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B2" w:rsidRDefault="00F82BA5" w:rsidP="008317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</w:t>
      </w:r>
      <w:bookmarkStart w:id="0" w:name="_GoBack"/>
      <w:bookmarkEnd w:id="0"/>
      <w:r w:rsidR="00CA7E24" w:rsidRPr="00CA7E2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</w:t>
      </w:r>
      <w:r w:rsidR="008317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7E24" w:rsidRPr="00CA7E24">
        <w:rPr>
          <w:rFonts w:ascii="TH SarabunPSK" w:hAnsi="TH SarabunPSK" w:cs="TH SarabunPSK"/>
          <w:b/>
          <w:bCs/>
          <w:sz w:val="32"/>
          <w:szCs w:val="32"/>
          <w:cs/>
        </w:rPr>
        <w:t>ที่มีการขับเคลื่อน</w:t>
      </w:r>
      <w:r w:rsidR="008317B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เป้าหมายการพัฒนาที่ยั่งยืน</w:t>
      </w:r>
      <w:r w:rsidR="00CA7E24" w:rsidRPr="00CA7E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17B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A7E24" w:rsidRPr="00CA7E24">
        <w:rPr>
          <w:rFonts w:ascii="TH SarabunPSK" w:hAnsi="TH SarabunPSK" w:cs="TH SarabunPSK"/>
          <w:b/>
          <w:bCs/>
          <w:sz w:val="32"/>
          <w:szCs w:val="32"/>
        </w:rPr>
        <w:t>SDGs</w:t>
      </w:r>
      <w:r w:rsidR="008317B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A7E24" w:rsidRPr="00CA7E24" w:rsidRDefault="00CA7E24" w:rsidP="008317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7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๒๕๖๖ </w:t>
      </w:r>
      <w:r w:rsidRPr="00CA7E2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7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๒๕๖๗</w:t>
      </w:r>
    </w:p>
    <w:p w:rsidR="00D719CE" w:rsidRDefault="008901AA" w:rsidP="00CA7E24">
      <w:pPr>
        <w:spacing w:after="0" w:line="240" w:lineRule="auto"/>
        <w:ind w:right="27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จังหวัดสมุทรปราการ</w:t>
      </w:r>
    </w:p>
    <w:p w:rsidR="008901AA" w:rsidRPr="00D719CE" w:rsidRDefault="008901AA" w:rsidP="00CA7E24">
      <w:pPr>
        <w:spacing w:after="0" w:line="240" w:lineRule="auto"/>
        <w:ind w:right="27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A7E24" w:rsidRPr="00185B0F" w:rsidRDefault="00CA7E24" w:rsidP="00CA7E2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๑.</w:t>
      </w:r>
      <w:r w:rsidRPr="00185B0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185B0F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</w:t>
      </w:r>
    </w:p>
    <w:p w:rsidR="00CA7E24" w:rsidRPr="00EB11D1" w:rsidRDefault="00CA7E24" w:rsidP="00CA7E2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distribute"/>
        <w:rPr>
          <w:rFonts w:ascii="TH SarabunPSK" w:eastAsia="Cordia New" w:hAnsi="TH SarabunPSK" w:cs="TH SarabunPSK"/>
          <w:sz w:val="32"/>
          <w:szCs w:val="32"/>
        </w:rPr>
      </w:pPr>
      <w:r w:rsidRPr="00EB11D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AD1" w:rsidRPr="00185B0F" w:rsidRDefault="00441AD1" w:rsidP="00441AD1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</w:t>
      </w:r>
      <w:r w:rsidRPr="00185B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</w:p>
    <w:p w:rsidR="00441AD1" w:rsidRDefault="00441AD1" w:rsidP="00441AD1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B11D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A7E24" w:rsidRPr="00185B0F" w:rsidRDefault="00441AD1" w:rsidP="00CA7E2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๓</w:t>
      </w:r>
      <w:r w:rsidR="00CA7E24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CA7E24" w:rsidRPr="00185B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A7E24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เป้าหมายการพัฒนาที่ยั่งยืน (</w:t>
      </w:r>
      <w:r w:rsidR="00CA7E24" w:rsidRPr="00185B0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SDGs) </w:t>
      </w:r>
      <w:r w:rsidR="00CA7E24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ที่สอดคล้อง</w:t>
      </w:r>
    </w:p>
    <w:p w:rsidR="00CA7E24" w:rsidRDefault="00CA7E24" w:rsidP="00CA7E2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distribute"/>
        <w:rPr>
          <w:rFonts w:ascii="TH SarabunPSK" w:eastAsia="Cordia New" w:hAnsi="TH SarabunPSK" w:cs="TH SarabunPSK"/>
          <w:sz w:val="32"/>
          <w:szCs w:val="32"/>
        </w:rPr>
      </w:pPr>
      <w:r w:rsidRPr="00EB11D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A7E24" w:rsidRPr="0069273A" w:rsidRDefault="00441AD1" w:rsidP="00CA7E2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</w:t>
      </w:r>
      <w:r w:rsidR="00CA7E24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CA7E24" w:rsidRPr="00185B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A7E24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รายละเอียดการดำเนินโครงการ</w:t>
      </w:r>
      <w:r w:rsidR="00185B0F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</w:t>
      </w:r>
      <w:r w:rsidR="006927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69273A" w:rsidRPr="007F042D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เช่น ระยะเวลาเริ่มต้น-สิ้นสุด สถานที่ดำเนินการ งบประมาณที่ใช้ เป้าหมายตัวชี้วัด ลักษณะการดำเนินงาน</w:t>
      </w:r>
    </w:p>
    <w:p w:rsidR="00CA7E24" w:rsidRPr="00EB11D1" w:rsidRDefault="00CA7E24" w:rsidP="00CA7E2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distribute"/>
        <w:rPr>
          <w:rFonts w:ascii="TH SarabunPSK" w:eastAsia="Cordia New" w:hAnsi="TH SarabunPSK" w:cs="TH SarabunPSK"/>
          <w:sz w:val="32"/>
          <w:szCs w:val="32"/>
        </w:rPr>
      </w:pPr>
      <w:r w:rsidRPr="00EB11D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E24" w:rsidRPr="00185B0F" w:rsidRDefault="00441AD1" w:rsidP="00CA7E2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</w:t>
      </w:r>
      <w:r w:rsidR="00CA7E24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CA7E24" w:rsidRPr="00185B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A7E24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ผลการดำเนินการในปัจจุบัน</w:t>
      </w:r>
    </w:p>
    <w:p w:rsidR="00CA7E24" w:rsidRPr="00EB11D1" w:rsidRDefault="00CA7E24" w:rsidP="00CA7E2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distribute"/>
        <w:rPr>
          <w:rFonts w:ascii="TH SarabunPSK" w:eastAsia="Cordia New" w:hAnsi="TH SarabunPSK" w:cs="TH SarabunPSK"/>
          <w:sz w:val="32"/>
          <w:szCs w:val="32"/>
        </w:rPr>
      </w:pPr>
      <w:r w:rsidRPr="00EB11D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E24" w:rsidRPr="00185B0F" w:rsidRDefault="00441AD1" w:rsidP="00CA7E2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</w:t>
      </w:r>
      <w:r w:rsidR="00CA7E24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CA7E24" w:rsidRPr="00185B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D719CE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ภาพประกอบ/</w:t>
      </w:r>
      <w:proofErr w:type="spellStart"/>
      <w:r w:rsidR="00D719CE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ลิ้งค์</w:t>
      </w:r>
      <w:proofErr w:type="spellEnd"/>
      <w:r w:rsidR="00D719CE" w:rsidRPr="00185B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คลิปวิดีโอ การดำเนินการโครงการ/กิจกรรม</w:t>
      </w:r>
    </w:p>
    <w:p w:rsidR="00185B0F" w:rsidRDefault="00185B0F" w:rsidP="00185B0F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jc w:val="distribute"/>
        <w:rPr>
          <w:rFonts w:ascii="TH SarabunPSK" w:eastAsia="Cordia New" w:hAnsi="TH SarabunPSK" w:cs="TH SarabunPSK"/>
          <w:sz w:val="32"/>
          <w:szCs w:val="32"/>
        </w:rPr>
      </w:pPr>
      <w:r w:rsidRPr="00EB11D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770C84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441AD1" w:rsidRDefault="00770C84" w:rsidP="00770C84">
      <w:pPr>
        <w:shd w:val="clear" w:color="auto" w:fill="FFFFFF"/>
        <w:tabs>
          <w:tab w:val="left" w:pos="64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81BF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D81BF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81BF2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D81BF2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ขอความกรุณาจัดส่งข้อมูลในรูปแบบไฟล์ </w:t>
      </w:r>
      <w:r w:rsidRPr="00D81BF2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Pr="00D81BF2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Pr="00D81BF2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Pr="00D81BF2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ให้สำนักงานจังหวัดสมุทรปราการ </w:t>
      </w:r>
      <w:r w:rsidRPr="00D81BF2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D81BF2">
        <w:rPr>
          <w:rFonts w:ascii="TH SarabunPSK" w:eastAsia="Cordia New" w:hAnsi="TH SarabunPSK" w:cs="TH SarabunPSK" w:hint="cs"/>
          <w:sz w:val="32"/>
          <w:szCs w:val="32"/>
          <w:cs/>
        </w:rPr>
        <w:t>ทางอี</w:t>
      </w:r>
      <w:proofErr w:type="spellStart"/>
      <w:r w:rsidRPr="00D81BF2">
        <w:rPr>
          <w:rFonts w:ascii="TH SarabunPSK" w:eastAsia="Cordia New" w:hAnsi="TH SarabunPSK" w:cs="TH SarabunPSK" w:hint="cs"/>
          <w:sz w:val="32"/>
          <w:szCs w:val="32"/>
          <w:cs/>
        </w:rPr>
        <w:t>เมล</w:t>
      </w:r>
      <w:proofErr w:type="spellEnd"/>
      <w:r w:rsidRPr="00D81BF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81BF2">
        <w:rPr>
          <w:rFonts w:ascii="TH SarabunPSK" w:eastAsia="Cordia New" w:hAnsi="TH SarabunPSK" w:cs="TH SarabunPSK"/>
          <w:sz w:val="32"/>
          <w:szCs w:val="32"/>
        </w:rPr>
        <w:t>yuttasatsp@gmail.com</w:t>
      </w:r>
      <w:r w:rsidRPr="00D81BF2">
        <w:rPr>
          <w:rFonts w:ascii="TH SarabunPSK" w:eastAsia="Cordia New" w:hAnsi="TH SarabunPSK" w:cs="TH SarabunPSK" w:hint="cs"/>
          <w:sz w:val="32"/>
          <w:szCs w:val="32"/>
          <w:cs/>
        </w:rPr>
        <w:t xml:space="preserve"> ภายในวันที่ ๒๗ กุมภาพันธ์ ๒๕๖๗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สามารถสอบถามเพิ่มเติมได้ที่ 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วงศธร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พันธ์ นักวิเคราะห์นโยบายและแผนชำนาญการ หมายเลขโทรศัพท์ ๐๘ ๓๖๔๓ ๑๕๒๐</w:t>
      </w:r>
      <w:r w:rsidR="00441AD1"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:rsidR="00EB227F" w:rsidRDefault="00EB227F" w:rsidP="00EB227F">
      <w:pPr>
        <w:spacing w:before="120" w:line="360" w:lineRule="exact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E70D8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lastRenderedPageBreak/>
        <w:t xml:space="preserve">เป้าหมายการพัฒนาที่ยั่งยืน </w:t>
      </w:r>
      <w:r w:rsidRPr="00E70D8C">
        <w:rPr>
          <w:rFonts w:ascii="TH SarabunPSK" w:hAnsi="TH SarabunPSK" w:cs="TH SarabunPSK"/>
          <w:b/>
          <w:bCs/>
          <w:spacing w:val="-2"/>
          <w:sz w:val="32"/>
          <w:szCs w:val="32"/>
        </w:rPr>
        <w:t>(Sustainable Development Goals: SDGs</w:t>
      </w:r>
      <w:r w:rsidRPr="00E70D8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E70D8C">
        <w:rPr>
          <w:rFonts w:ascii="TH SarabunPSK" w:hAnsi="TH SarabunPSK" w:cs="TH SarabunPSK"/>
          <w:b/>
          <w:bCs/>
          <w:spacing w:val="-2"/>
          <w:sz w:val="32"/>
          <w:szCs w:val="32"/>
        </w:rPr>
        <w:t>)</w:t>
      </w:r>
    </w:p>
    <w:p w:rsidR="00EB227F" w:rsidRDefault="00EB227F" w:rsidP="00EB227F">
      <w:pPr>
        <w:spacing w:before="12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0D8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ขององค์การสหประชาชาติ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E70D8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๑๗ เป้าหมาย</w:t>
      </w:r>
    </w:p>
    <w:p w:rsidR="00EB227F" w:rsidRDefault="00EB227F" w:rsidP="00EB227F">
      <w:pPr>
        <w:spacing w:before="120" w:line="221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589E319" wp14:editId="15D9EE35">
            <wp:extent cx="5760085" cy="2887980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 17 ข้อ ไทย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EB227F" w:rsidTr="008F0033">
        <w:trPr>
          <w:trHeight w:val="1278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4941C9A" wp14:editId="211A2660">
                  <wp:extent cx="720000" cy="720000"/>
                  <wp:effectExtent l="0" t="0" r="4445" b="4445"/>
                  <wp:docPr id="37" name="รูปภาพ 37" descr="https://sdgs.nesdc.go.th/wp-content/uploads/2020/07/E_SDG_PRINT-01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dgs.nesdc.go.th/wp-content/uploads/2020/07/E_SDG_PRINT-01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ขจัดความยากจนทุกรูปแบบในทุกพื้นที่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3EEFF8" wp14:editId="2088AE53">
                  <wp:extent cx="720000" cy="720000"/>
                  <wp:effectExtent l="0" t="0" r="4445" b="4445"/>
                  <wp:docPr id="38" name="รูปภาพ 38" descr="https://sdgs.nesdc.go.th/wp-content/uploads/2020/07/E_SDG_PRINT-0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dgs.nesdc.go.th/wp-content/uploads/2020/07/E_SDG_PRINT-0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ยุติความหิวโหย บรรลุความมั่นคงทางอาหารและยกระดับโภชนาการและส่งเสริมเกษตรกรรมที่ยั่งยืน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6946698" wp14:editId="7630A7C9">
                  <wp:extent cx="720000" cy="720000"/>
                  <wp:effectExtent l="0" t="0" r="4445" b="4445"/>
                  <wp:docPr id="39" name="รูปภาพ 39" descr="https://sdgs.nesdc.go.th/wp-content/uploads/2020/07/E_SDG_PRINT-03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dgs.nesdc.go.th/wp-content/uploads/2020/07/E_SDG_PRINT-03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3A1D0AA" wp14:editId="31CEF355">
                  <wp:extent cx="720000" cy="720000"/>
                  <wp:effectExtent l="0" t="0" r="4445" b="4445"/>
                  <wp:docPr id="40" name="รูปภาพ 40" descr="https://sdgs.nesdc.go.th/wp-content/uploads/2020/07/E_SDG_PRINT-04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dgs.nesdc.go.th/wp-content/uploads/2020/07/E_SDG_PRINT-04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B59DB18" wp14:editId="7137120A">
                  <wp:extent cx="720000" cy="720000"/>
                  <wp:effectExtent l="0" t="0" r="4445" b="4445"/>
                  <wp:docPr id="41" name="รูปภาพ 41" descr="https://sdgs.nesdc.go.th/wp-content/uploads/2020/07/E_SDG_PRINT-05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dgs.nesdc.go.th/wp-content/uploads/2020/07/E_SDG_PRINT-05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บรรลุความเท่าเทียมระหว่างเพศ และเสริมอำนาจให้แก่สตรีและเด็กหญิง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8BC003E" wp14:editId="0F62390C">
                  <wp:extent cx="720000" cy="720000"/>
                  <wp:effectExtent l="0" t="0" r="4445" b="4445"/>
                  <wp:docPr id="42" name="รูปภาพ 42" descr="https://sdgs.nesdc.go.th/wp-content/uploads/2020/07/E_SDG_PRINT-06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dgs.nesdc.go.th/wp-content/uploads/2020/07/E_SDG_PRINT-06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3331C3" wp14:editId="3508ECB8">
                  <wp:extent cx="720000" cy="720000"/>
                  <wp:effectExtent l="0" t="0" r="4445" b="4445"/>
                  <wp:docPr id="43" name="รูปภาพ 43" descr="https://sdgs.nesdc.go.th/wp-content/uploads/2020/07/E_SDG_PRINT-07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dgs.nesdc.go.th/wp-content/uploads/2020/07/E_SDG_PRINT-07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26E1162" wp14:editId="439D9B77">
                  <wp:extent cx="720000" cy="720000"/>
                  <wp:effectExtent l="0" t="0" r="4445" b="4445"/>
                  <wp:docPr id="44" name="รูปภาพ 44" descr="https://sdgs.nesdc.go.th/wp-content/uploads/2020/07/E_SDG_PRINT-08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dgs.nesdc.go.th/wp-content/uploads/2020/07/E_SDG_PRINT-08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620D48" wp14:editId="1CA44FF6">
                  <wp:extent cx="720000" cy="720000"/>
                  <wp:effectExtent l="0" t="0" r="4445" b="4445"/>
                  <wp:docPr id="45" name="รูปภาพ 45" descr="https://sdgs.nesdc.go.th/wp-content/uploads/2020/07/E_SDG_PRINT-09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dgs.nesdc.go.th/wp-content/uploads/2020/07/E_SDG_PRINT-09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69C4ACF" wp14:editId="14EEDB1E">
                  <wp:extent cx="720000" cy="720000"/>
                  <wp:effectExtent l="0" t="0" r="4445" b="4445"/>
                  <wp:docPr id="46" name="รูปภาพ 46" descr="https://sdgs.nesdc.go.th/wp-content/uploads/2020/07/E_SDG_PRINT-10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dgs.nesdc.go.th/wp-content/uploads/2020/07/E_SDG_PRINT-10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ลดความไม่เสมอภาคภายในประเทศและระหว่างประเทศ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A58C14D" wp14:editId="29FC71AE">
                  <wp:extent cx="720000" cy="720000"/>
                  <wp:effectExtent l="0" t="0" r="4445" b="4445"/>
                  <wp:docPr id="47" name="รูปภาพ 47" descr="https://sdgs.nesdc.go.th/wp-content/uploads/2020/07/E_SDG_PRINT-11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dgs.nesdc.go.th/wp-content/uploads/2020/07/E_SDG_PRINT-11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4A1D75B" wp14:editId="5FCFB245">
                  <wp:extent cx="720000" cy="720000"/>
                  <wp:effectExtent l="0" t="0" r="4445" b="4445"/>
                  <wp:docPr id="48" name="รูปภาพ 48" descr="https://sdgs.nesdc.go.th/wp-content/uploads/2020/07/E_SDG_PRINT-1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dgs.nesdc.go.th/wp-content/uploads/2020/07/E_SDG_PRINT-1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สร้างหลักประกันให้มีรูปแบบการผลิตและการบริโภคที่ยั่งยืน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F6F6B4" wp14:editId="466337F9">
                  <wp:extent cx="720000" cy="720000"/>
                  <wp:effectExtent l="0" t="0" r="4445" b="4445"/>
                  <wp:docPr id="49" name="รูปภาพ 49" descr="https://sdgs.nesdc.go.th/wp-content/uploads/2020/07/E_SDG_PRINT-13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dgs.nesdc.go.th/wp-content/uploads/2020/07/E_SDG_PRINT-13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ปฏิบัติการอย่างเร่งด่วนเพื่อต่อสู้การเปลี่ยนแปลงสภาพภูมิอากาศและผลกระทบที่เกิดขึ้น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672A77" wp14:editId="7BD4FD5B">
                  <wp:extent cx="720000" cy="720000"/>
                  <wp:effectExtent l="0" t="0" r="4445" b="4445"/>
                  <wp:docPr id="50" name="รูปภาพ 50" descr="https://sdgs.nesdc.go.th/wp-content/uploads/2020/07/E_SDG_PRINT-14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dgs.nesdc.go.th/wp-content/uploads/2020/07/E_SDG_PRINT-14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5087C01" wp14:editId="2189F43A">
                  <wp:extent cx="720000" cy="720000"/>
                  <wp:effectExtent l="0" t="0" r="4445" b="4445"/>
                  <wp:docPr id="51" name="รูปภาพ 51" descr="https://sdgs.nesdc.go.th/wp-content/uploads/2020/07/E_SDG_PRINT-15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dgs.nesdc.go.th/wp-content/uploads/2020/07/E_SDG_PRINT-15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46B21F2" wp14:editId="5D0228B0">
                  <wp:extent cx="720000" cy="720000"/>
                  <wp:effectExtent l="0" t="0" r="4445" b="4445"/>
                  <wp:docPr id="52" name="รูปภาพ 52" descr="https://sdgs.nesdc.go.th/wp-content/uploads/2020/07/E_SDG_PRINT-16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dgs.nesdc.go.th/wp-content/uploads/2020/07/E_SDG_PRINT-16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</w:r>
          </w:p>
        </w:tc>
      </w:tr>
      <w:tr w:rsidR="00EB227F" w:rsidTr="008F0033">
        <w:trPr>
          <w:trHeight w:val="1276"/>
        </w:trPr>
        <w:tc>
          <w:tcPr>
            <w:tcW w:w="1838" w:type="dxa"/>
            <w:vAlign w:val="bottom"/>
          </w:tcPr>
          <w:p w:rsidR="00EB227F" w:rsidRDefault="00EB227F" w:rsidP="00F068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6DFD7BB" wp14:editId="4463FB13">
                  <wp:extent cx="720000" cy="720000"/>
                  <wp:effectExtent l="0" t="0" r="4445" b="4445"/>
                  <wp:docPr id="53" name="รูปภาพ 53" descr="https://sdgs.nesdc.go.th/wp-content/uploads/2020/07/E_SDG_PRINT-17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dgs.nesdc.go.th/wp-content/uploads/2020/07/E_SDG_PRINT-17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EB227F" w:rsidRPr="00A61E83" w:rsidRDefault="00EB227F" w:rsidP="00F068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 w:rsidR="00C97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1E83">
              <w:rPr>
                <w:rFonts w:ascii="TH SarabunPSK" w:hAnsi="TH SarabunPSK" w:cs="TH SarabunPSK"/>
                <w:sz w:val="32"/>
                <w:szCs w:val="32"/>
                <w:cs/>
              </w:rPr>
              <w:t>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</w:r>
          </w:p>
        </w:tc>
      </w:tr>
    </w:tbl>
    <w:p w:rsidR="00EB227F" w:rsidRDefault="00EB227F" w:rsidP="00EB227F">
      <w:pPr>
        <w:spacing w:before="120" w:after="0" w:line="221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B227F" w:rsidRDefault="00EB227F" w:rsidP="00EB227F">
      <w:pPr>
        <w:spacing w:line="221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3691">
        <w:rPr>
          <w:rFonts w:ascii="TH SarabunPSK" w:hAnsi="TH SarabunPSK" w:cs="TH SarabunPSK"/>
          <w:b/>
          <w:bCs/>
          <w:sz w:val="32"/>
          <w:szCs w:val="32"/>
          <w:cs/>
        </w:rPr>
        <w:t>วาระการพัฒนา ๕ มิติ (</w:t>
      </w:r>
      <w:r w:rsidRPr="00A03691">
        <w:rPr>
          <w:rFonts w:ascii="TH SarabunPSK" w:hAnsi="TH SarabunPSK" w:cs="TH SarabunPSK"/>
          <w:b/>
          <w:bCs/>
          <w:sz w:val="32"/>
          <w:szCs w:val="32"/>
        </w:rPr>
        <w:t xml:space="preserve">The Five Development Agenda : 5Ps) </w:t>
      </w:r>
      <w:r w:rsidRPr="00A0369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B227F" w:rsidRDefault="00EB227F" w:rsidP="00EB227F">
      <w:pPr>
        <w:spacing w:before="120" w:line="221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A3CF15" wp14:editId="094C47E7">
            <wp:extent cx="2876550" cy="2883497"/>
            <wp:effectExtent l="0" t="0" r="0" b="0"/>
            <wp:docPr id="54" name="รูปภาพ 54" descr="2030 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30 Agend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48" cy="29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7F" w:rsidRPr="00A03691" w:rsidRDefault="00EB227F" w:rsidP="00EB227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227F" w:rsidRDefault="00EB227F" w:rsidP="00EB22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6B0A">
        <w:rPr>
          <w:rFonts w:ascii="TH SarabunPSK" w:hAnsi="TH SarabunPSK" w:cs="TH SarabunPSK" w:hint="cs"/>
          <w:b/>
          <w:bCs/>
          <w:sz w:val="32"/>
          <w:szCs w:val="32"/>
          <w:cs/>
        </w:rPr>
        <w:t>๑) การพัฒนาคน (</w:t>
      </w:r>
      <w:r w:rsidRPr="006E6B0A">
        <w:rPr>
          <w:rFonts w:ascii="TH SarabunPSK" w:hAnsi="TH SarabunPSK" w:cs="TH SarabunPSK"/>
          <w:b/>
          <w:bCs/>
          <w:sz w:val="32"/>
          <w:szCs w:val="32"/>
        </w:rPr>
        <w:t>People</w:t>
      </w:r>
      <w:r w:rsidRPr="006E6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6E6B0A">
        <w:rPr>
          <w:rFonts w:ascii="TH SarabunPSK" w:hAnsi="TH SarabunPSK" w:cs="TH SarabunPSK"/>
          <w:sz w:val="32"/>
          <w:szCs w:val="32"/>
          <w:cs/>
        </w:rPr>
        <w:t>การขจัดความยากจนและความหิวโหยในทุกรูปแบบ เพื่อให้ทุกคนมีชีวิตที่มีศักดิ์ศรี และความเสมอภาคเท่าเทียมกัน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(เป้าหมายที่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๕)</w:t>
      </w:r>
    </w:p>
    <w:p w:rsidR="00EB227F" w:rsidRDefault="00EB227F" w:rsidP="00EB22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6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๒) </w:t>
      </w:r>
      <w:r w:rsidRPr="006E6B0A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เศรษฐกิจและความมั่งคั่ง</w:t>
      </w:r>
      <w:r w:rsidRPr="006E6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6E6B0A">
        <w:rPr>
          <w:rFonts w:ascii="TH SarabunPSK" w:hAnsi="TH SarabunPSK" w:cs="TH SarabunPSK"/>
          <w:b/>
          <w:bCs/>
          <w:sz w:val="32"/>
          <w:szCs w:val="32"/>
        </w:rPr>
        <w:t>Prosperity</w:t>
      </w:r>
      <w:r w:rsidRPr="006E6B0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การสร้างความมั่งคั่ง และส่งเส</w:t>
      </w:r>
      <w:r w:rsidRPr="006E6B0A">
        <w:rPr>
          <w:rFonts w:ascii="TH SarabunPSK" w:hAnsi="TH SarabunPSK" w:cs="TH SarabunPSK"/>
          <w:sz w:val="32"/>
          <w:szCs w:val="32"/>
          <w:cs/>
        </w:rPr>
        <w:t>ริมให้ทุกค</w:t>
      </w:r>
      <w:r>
        <w:rPr>
          <w:rFonts w:ascii="TH SarabunPSK" w:hAnsi="TH SarabunPSK" w:cs="TH SarabunPSK"/>
          <w:sz w:val="32"/>
          <w:szCs w:val="32"/>
          <w:cs/>
        </w:rPr>
        <w:t>นมีความเป็นอยู่ที่ดี และสอดคล้อง</w:t>
      </w:r>
      <w:r w:rsidRPr="006E6B0A">
        <w:rPr>
          <w:rFonts w:ascii="TH SarabunPSK" w:hAnsi="TH SarabunPSK" w:cs="TH SarabunPSK"/>
          <w:sz w:val="32"/>
          <w:szCs w:val="32"/>
          <w:cs/>
        </w:rPr>
        <w:t>กับธรรมชาติ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(เป้าหมายที่ 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๑๑)</w:t>
      </w:r>
    </w:p>
    <w:p w:rsidR="00EB227F" w:rsidRDefault="00EB227F" w:rsidP="00EB22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66D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๓) </w:t>
      </w:r>
      <w:r w:rsidRPr="00766DC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สิ่งแวดล้อม </w:t>
      </w:r>
      <w:r w:rsidRPr="00766DC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766DC7">
        <w:rPr>
          <w:rFonts w:ascii="TH SarabunPSK" w:hAnsi="TH SarabunPSK" w:cs="TH SarabunPSK"/>
          <w:b/>
          <w:bCs/>
          <w:sz w:val="32"/>
          <w:szCs w:val="32"/>
        </w:rPr>
        <w:t>Planet</w:t>
      </w:r>
      <w:r w:rsidRPr="00766DC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D35AB">
        <w:rPr>
          <w:rFonts w:ascii="TH SarabunPSK" w:hAnsi="TH SarabunPSK" w:cs="TH SarabunPSK"/>
          <w:sz w:val="32"/>
          <w:szCs w:val="32"/>
        </w:rPr>
        <w:t xml:space="preserve"> </w:t>
      </w:r>
      <w:r w:rsidRPr="00766DC7">
        <w:rPr>
          <w:rFonts w:ascii="TH SarabunPSK" w:hAnsi="TH SarabunPSK" w:cs="TH SarabunPSK"/>
          <w:sz w:val="32"/>
          <w:szCs w:val="32"/>
          <w:cs/>
        </w:rPr>
        <w:t>การปกป้องและรักษาทรัพยากรธรรมชาติ และสภาพภูมิอากาศเพื่อพลเมืองโลกรุ่นต่อไป (เป้าหมายที่ ๖</w:t>
      </w:r>
      <w:r w:rsidRPr="00766DC7">
        <w:rPr>
          <w:rFonts w:ascii="TH SarabunPSK" w:hAnsi="TH SarabunPSK" w:cs="TH SarabunPSK"/>
          <w:sz w:val="32"/>
          <w:szCs w:val="32"/>
        </w:rPr>
        <w:t xml:space="preserve">, </w:t>
      </w:r>
      <w:r w:rsidRPr="00766DC7">
        <w:rPr>
          <w:rFonts w:ascii="TH SarabunPSK" w:hAnsi="TH SarabunPSK" w:cs="TH SarabunPSK"/>
          <w:sz w:val="32"/>
          <w:szCs w:val="32"/>
          <w:cs/>
        </w:rPr>
        <w:t>๑๒ - ๑๕)</w:t>
      </w:r>
    </w:p>
    <w:p w:rsidR="00EB227F" w:rsidRDefault="00EB227F" w:rsidP="00EB22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4F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๔) </w:t>
      </w:r>
      <w:r w:rsidRPr="00DA4F02">
        <w:rPr>
          <w:rFonts w:ascii="TH SarabunPSK" w:hAnsi="TH SarabunPSK" w:cs="TH SarabunPSK"/>
          <w:b/>
          <w:bCs/>
          <w:sz w:val="32"/>
          <w:szCs w:val="32"/>
          <w:cs/>
        </w:rPr>
        <w:t>สันติภาพและความ</w:t>
      </w:r>
      <w:r w:rsidRPr="00DA4F02">
        <w:rPr>
          <w:rFonts w:ascii="TH SarabunPSK" w:hAnsi="TH SarabunPSK" w:cs="TH SarabunPSK" w:hint="cs"/>
          <w:b/>
          <w:bCs/>
          <w:sz w:val="32"/>
          <w:szCs w:val="32"/>
          <w:cs/>
        </w:rPr>
        <w:t>ยุติธรรม</w:t>
      </w:r>
      <w:r w:rsidRPr="00DA4F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4F0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A4F02">
        <w:rPr>
          <w:rFonts w:ascii="TH SarabunPSK" w:hAnsi="TH SarabunPSK" w:cs="TH SarabunPSK"/>
          <w:b/>
          <w:bCs/>
          <w:sz w:val="32"/>
          <w:szCs w:val="32"/>
        </w:rPr>
        <w:t>Peace</w:t>
      </w:r>
      <w:r w:rsidRPr="00DA4F0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D35AB">
        <w:rPr>
          <w:rFonts w:ascii="TH SarabunPSK" w:hAnsi="TH SarabunPSK" w:cs="TH SarabunPSK"/>
          <w:sz w:val="32"/>
          <w:szCs w:val="32"/>
        </w:rPr>
        <w:t xml:space="preserve"> </w:t>
      </w:r>
      <w:r w:rsidRPr="00DA4F02">
        <w:rPr>
          <w:rFonts w:ascii="TH SarabunPSK" w:hAnsi="TH SarabunPSK" w:cs="TH SarabunPSK"/>
          <w:sz w:val="32"/>
          <w:szCs w:val="32"/>
          <w:cs/>
        </w:rPr>
        <w:t>การสร้างความสงบสุข สังคมที่ยุติธรรมและไม่แบ่งแยก (เป้าหมายที่ ๑๖)</w:t>
      </w:r>
    </w:p>
    <w:p w:rsidR="00EB227F" w:rsidRPr="00EB227F" w:rsidRDefault="00EB227F" w:rsidP="00EB227F">
      <w:pPr>
        <w:spacing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B27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๕) </w:t>
      </w:r>
      <w:r w:rsidRPr="005B2705">
        <w:rPr>
          <w:rFonts w:ascii="TH SarabunPSK" w:hAnsi="TH SarabunPSK" w:cs="TH SarabunPSK"/>
          <w:b/>
          <w:bCs/>
          <w:sz w:val="32"/>
          <w:szCs w:val="32"/>
          <w:cs/>
        </w:rPr>
        <w:t>หุ้นส่วนการพัฒนา (</w:t>
      </w:r>
      <w:r w:rsidRPr="005B2705">
        <w:rPr>
          <w:rFonts w:ascii="TH SarabunPSK" w:hAnsi="TH SarabunPSK" w:cs="TH SarabunPSK"/>
          <w:b/>
          <w:bCs/>
          <w:sz w:val="32"/>
          <w:szCs w:val="32"/>
        </w:rPr>
        <w:t xml:space="preserve">Partnership) </w:t>
      </w:r>
      <w:r w:rsidRPr="005B2705">
        <w:rPr>
          <w:rFonts w:ascii="TH SarabunPSK" w:hAnsi="TH SarabunPSK" w:cs="TH SarabunPSK"/>
          <w:sz w:val="32"/>
          <w:szCs w:val="32"/>
          <w:cs/>
        </w:rPr>
        <w:t>การขับเคลื่อนวาระการพัฒนาด้วยความเป็นหุ้นส่วนการพัฒนาระดับโลกที่เข้มแข็ง (เป้าหมายที่ ๑๗)</w:t>
      </w:r>
    </w:p>
    <w:sectPr w:rsidR="00EB227F" w:rsidRPr="00EB227F" w:rsidSect="00EB227F">
      <w:pgSz w:w="11907" w:h="16839" w:code="9"/>
      <w:pgMar w:top="1418" w:right="1134" w:bottom="851" w:left="170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5544"/>
    <w:multiLevelType w:val="multilevel"/>
    <w:tmpl w:val="B36261C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A266FC"/>
    <w:multiLevelType w:val="hybridMultilevel"/>
    <w:tmpl w:val="2D48A466"/>
    <w:lvl w:ilvl="0" w:tplc="07E420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511E7FAA">
      <w:start w:val="1"/>
      <w:numFmt w:val="thaiNumbers"/>
      <w:lvlText w:val="๑.%2"/>
      <w:lvlJc w:val="left"/>
      <w:pPr>
        <w:ind w:left="144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72F9"/>
    <w:multiLevelType w:val="hybridMultilevel"/>
    <w:tmpl w:val="1010BC24"/>
    <w:lvl w:ilvl="0" w:tplc="53BCE17A">
      <w:start w:val="1"/>
      <w:numFmt w:val="thaiNumbers"/>
      <w:lvlText w:val="2.%1"/>
      <w:lvlJc w:val="left"/>
      <w:pPr>
        <w:ind w:left="1004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24"/>
    <w:rsid w:val="000747F8"/>
    <w:rsid w:val="00087EF0"/>
    <w:rsid w:val="00181E97"/>
    <w:rsid w:val="00185B0F"/>
    <w:rsid w:val="00212D87"/>
    <w:rsid w:val="0030626D"/>
    <w:rsid w:val="00330C41"/>
    <w:rsid w:val="003445E9"/>
    <w:rsid w:val="00393DC8"/>
    <w:rsid w:val="003E4CC6"/>
    <w:rsid w:val="00441AD1"/>
    <w:rsid w:val="00450108"/>
    <w:rsid w:val="004847F9"/>
    <w:rsid w:val="004E6478"/>
    <w:rsid w:val="005920DB"/>
    <w:rsid w:val="005F7035"/>
    <w:rsid w:val="0065699F"/>
    <w:rsid w:val="00691331"/>
    <w:rsid w:val="0069273A"/>
    <w:rsid w:val="006B5600"/>
    <w:rsid w:val="00702513"/>
    <w:rsid w:val="00770C84"/>
    <w:rsid w:val="007F042D"/>
    <w:rsid w:val="00830F76"/>
    <w:rsid w:val="008317B2"/>
    <w:rsid w:val="00837835"/>
    <w:rsid w:val="00880C4A"/>
    <w:rsid w:val="008877C0"/>
    <w:rsid w:val="008901AA"/>
    <w:rsid w:val="008F0033"/>
    <w:rsid w:val="00A659AC"/>
    <w:rsid w:val="00BC5AD1"/>
    <w:rsid w:val="00C979EE"/>
    <w:rsid w:val="00CA7E24"/>
    <w:rsid w:val="00CE585C"/>
    <w:rsid w:val="00CE72D2"/>
    <w:rsid w:val="00CF1BB9"/>
    <w:rsid w:val="00D24255"/>
    <w:rsid w:val="00D719CE"/>
    <w:rsid w:val="00D81BF2"/>
    <w:rsid w:val="00D866E3"/>
    <w:rsid w:val="00DC2DB5"/>
    <w:rsid w:val="00E56752"/>
    <w:rsid w:val="00EA0E4C"/>
    <w:rsid w:val="00EB227F"/>
    <w:rsid w:val="00F068DC"/>
    <w:rsid w:val="00F43866"/>
    <w:rsid w:val="00F82BA5"/>
    <w:rsid w:val="00F83AF1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CA1A3-F294-4D15-ABCC-66403A8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24"/>
    <w:pPr>
      <w:spacing w:after="160" w:line="259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D24255"/>
    <w:pPr>
      <w:keepNext/>
      <w:spacing w:before="240" w:after="0" w:line="240" w:lineRule="auto"/>
      <w:outlineLvl w:val="0"/>
    </w:pPr>
    <w:rPr>
      <w:rFonts w:eastAsia="TH SarabunPSK"/>
      <w:b/>
      <w:bCs/>
      <w:sz w:val="34"/>
      <w:szCs w:val="34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830F76"/>
    <w:pPr>
      <w:keepNext/>
      <w:spacing w:after="0" w:line="240" w:lineRule="auto"/>
      <w:ind w:firstLine="1418"/>
      <w:outlineLvl w:val="1"/>
    </w:pPr>
    <w:rPr>
      <w:rFonts w:ascii="TH SarabunPSK" w:eastAsia="TH SarabunPSK" w:hAnsi="TH SarabunPSK" w:cs="TH SarabunPSK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4255"/>
    <w:rPr>
      <w:rFonts w:eastAsia="TH SarabunPSK"/>
      <w:b/>
      <w:bCs/>
      <w:sz w:val="34"/>
      <w:szCs w:val="34"/>
    </w:rPr>
  </w:style>
  <w:style w:type="character" w:customStyle="1" w:styleId="21">
    <w:name w:val="หัวเรื่อง 2 อักขระ"/>
    <w:basedOn w:val="a0"/>
    <w:link w:val="20"/>
    <w:uiPriority w:val="9"/>
    <w:rsid w:val="00830F76"/>
    <w:rPr>
      <w:rFonts w:ascii="TH SarabunIT๙" w:eastAsia="TH SarabunIT๙" w:hAnsi="TH SarabunIT๙" w:cs="TH SarabunIT๙"/>
      <w:b/>
      <w:bCs/>
      <w:sz w:val="32"/>
      <w:szCs w:val="32"/>
      <w:u w:val="single"/>
    </w:rPr>
  </w:style>
  <w:style w:type="paragraph" w:styleId="a3">
    <w:name w:val="Title"/>
    <w:basedOn w:val="a"/>
    <w:next w:val="a"/>
    <w:link w:val="a4"/>
    <w:autoRedefine/>
    <w:uiPriority w:val="10"/>
    <w:qFormat/>
    <w:rsid w:val="00087EF0"/>
    <w:pPr>
      <w:spacing w:after="0" w:line="211" w:lineRule="auto"/>
      <w:ind w:firstLine="1418"/>
      <w:outlineLvl w:val="0"/>
    </w:pPr>
    <w:rPr>
      <w:rFonts w:ascii="TH SarabunPSK" w:eastAsia="TH SarabunPSK" w:hAnsi="TH SarabunPSK" w:cs="TH SarabunPSK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087EF0"/>
    <w:rPr>
      <w:rFonts w:ascii="TH SarabunPSK" w:eastAsia="TH SarabunPSK" w:hAnsi="TH SarabunPSK" w:cs="TH SarabunPSK"/>
      <w:b/>
      <w:bCs/>
      <w:kern w:val="28"/>
      <w:sz w:val="32"/>
      <w:szCs w:val="32"/>
    </w:rPr>
  </w:style>
  <w:style w:type="paragraph" w:customStyle="1" w:styleId="2">
    <w:name w:val="รายการย่อย 2"/>
    <w:basedOn w:val="a"/>
    <w:link w:val="22"/>
    <w:autoRedefine/>
    <w:qFormat/>
    <w:rsid w:val="00BC5AD1"/>
    <w:pPr>
      <w:numPr>
        <w:numId w:val="3"/>
      </w:numPr>
      <w:tabs>
        <w:tab w:val="left" w:pos="284"/>
        <w:tab w:val="left" w:pos="851"/>
        <w:tab w:val="left" w:pos="7088"/>
      </w:tabs>
      <w:spacing w:after="0" w:line="240" w:lineRule="auto"/>
      <w:ind w:left="1004" w:hanging="360"/>
      <w:contextualSpacing/>
    </w:pPr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22">
    <w:name w:val="รายการย่อย 2 อักขระ"/>
    <w:basedOn w:val="a0"/>
    <w:link w:val="2"/>
    <w:rsid w:val="00BC5AD1"/>
    <w:rPr>
      <w:rFonts w:ascii="TH SarabunIT๙" w:eastAsia="Cordia New" w:hAnsi="TH SarabunIT๙" w:cs="TH SarabunIT๙"/>
      <w:sz w:val="32"/>
      <w:szCs w:val="32"/>
      <w:lang w:val="en-GB"/>
    </w:rPr>
  </w:style>
  <w:style w:type="paragraph" w:styleId="a5">
    <w:name w:val="List Paragraph"/>
    <w:basedOn w:val="a"/>
    <w:link w:val="a6"/>
    <w:autoRedefine/>
    <w:uiPriority w:val="34"/>
    <w:qFormat/>
    <w:rsid w:val="00BC5AD1"/>
    <w:pPr>
      <w:spacing w:after="0" w:line="240" w:lineRule="auto"/>
      <w:contextualSpacing/>
    </w:pPr>
    <w:rPr>
      <w:rFonts w:ascii="TH SarabunPSK" w:eastAsia="TH SarabunPSK" w:hAnsi="TH SarabunPSK" w:cs="Angsana New"/>
      <w:sz w:val="32"/>
      <w:szCs w:val="40"/>
    </w:rPr>
  </w:style>
  <w:style w:type="character" w:customStyle="1" w:styleId="a6">
    <w:name w:val="รายการย่อหน้า อักขระ"/>
    <w:basedOn w:val="a0"/>
    <w:link w:val="a5"/>
    <w:uiPriority w:val="34"/>
    <w:rsid w:val="00BC5AD1"/>
    <w:rPr>
      <w:rFonts w:ascii="TH SarabunIT๙" w:hAnsi="TH SarabunIT๙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EB227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B227F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2024-01-25T08:09:00Z</dcterms:created>
  <dcterms:modified xsi:type="dcterms:W3CDTF">2024-02-06T02:40:00Z</dcterms:modified>
</cp:coreProperties>
</file>