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header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3229" w:rsidRPr="00D425DE" w:rsidRDefault="00EC3229" w:rsidP="00BA5FFC">
      <w:pPr>
        <w:pStyle w:val="a"/>
        <w:numPr>
          <w:ilvl w:val="0"/>
          <w:numId w:val="0"/>
        </w:numPr>
        <w:rPr>
          <w:color w:val="auto"/>
        </w:rPr>
      </w:pPr>
      <w:bookmarkStart w:id="1" w:name="_Hlk82084866"/>
      <w:bookmarkEnd w:id="1"/>
      <w:r w:rsidRPr="00D425DE">
        <w:rPr>
          <w:color w:val="auto"/>
          <w:cs/>
        </w:rPr>
        <w:t>บทนำ</w:t>
      </w:r>
    </w:p>
    <w:p w:rsidR="00EC3229" w:rsidRPr="00D425DE" w:rsidRDefault="00EC3229" w:rsidP="00BA5FFC">
      <w:pPr>
        <w:pStyle w:val="afb"/>
        <w:rPr>
          <w:color w:val="auto"/>
        </w:rPr>
      </w:pPr>
      <w:r w:rsidRPr="00D425DE">
        <w:rPr>
          <w:color w:val="auto"/>
          <w:cs/>
        </w:rPr>
        <w:t xml:space="preserve">ตามพระราชบัญญัติระเบียบบริหารราชการแผ่นดิน (ฉบับที่ 7) พ.ศ. 2550 มาตรา 53/1 </w:t>
      </w:r>
      <w:r w:rsidR="00614475" w:rsidRPr="00D425DE">
        <w:rPr>
          <w:color w:val="auto"/>
        </w:rPr>
        <w:br/>
      </w:r>
      <w:r w:rsidRPr="00D425DE">
        <w:rPr>
          <w:color w:val="auto"/>
          <w:cs/>
        </w:rPr>
        <w:t>และพระราชกฤษฎีกา</w:t>
      </w:r>
      <w:r w:rsidRPr="00D425DE">
        <w:rPr>
          <w:color w:val="auto"/>
          <w:spacing w:val="-10"/>
          <w:cs/>
        </w:rPr>
        <w:t>ว่าด้วยการบริหารงานจังหวัดและกลุ่มจังหวัดแบบ</w:t>
      </w:r>
      <w:proofErr w:type="spellStart"/>
      <w:r w:rsidRPr="00D425DE">
        <w:rPr>
          <w:color w:val="auto"/>
          <w:spacing w:val="-10"/>
          <w:cs/>
        </w:rPr>
        <w:t>บูรณา</w:t>
      </w:r>
      <w:proofErr w:type="spellEnd"/>
      <w:r w:rsidRPr="00D425DE">
        <w:rPr>
          <w:color w:val="auto"/>
          <w:spacing w:val="-10"/>
          <w:cs/>
        </w:rPr>
        <w:t>การ พ.ศ. 25</w:t>
      </w:r>
      <w:r w:rsidR="007B7B12">
        <w:rPr>
          <w:rFonts w:hint="cs"/>
          <w:color w:val="auto"/>
          <w:spacing w:val="-10"/>
          <w:cs/>
        </w:rPr>
        <w:t>65</w:t>
      </w:r>
      <w:r w:rsidRPr="00D425DE">
        <w:rPr>
          <w:color w:val="auto"/>
          <w:spacing w:val="-10"/>
          <w:cs/>
        </w:rPr>
        <w:t xml:space="preserve"> และพระราชกฤษฎีกา</w:t>
      </w:r>
      <w:r w:rsidRPr="00D425DE">
        <w:rPr>
          <w:color w:val="auto"/>
          <w:cs/>
        </w:rPr>
        <w:t xml:space="preserve">ว่าด้วยหลักเกณฑ์และวิธีการบริการกิจการบ้านเมืองที่ดี </w:t>
      </w:r>
      <w:r w:rsidR="00A247A2">
        <w:rPr>
          <w:rFonts w:hint="cs"/>
          <w:color w:val="auto"/>
          <w:cs/>
        </w:rPr>
        <w:t xml:space="preserve">(ฉบับที่ 2) </w:t>
      </w:r>
      <w:r w:rsidRPr="00D425DE">
        <w:rPr>
          <w:color w:val="auto"/>
          <w:cs/>
        </w:rPr>
        <w:t>พ.ศ. 25</w:t>
      </w:r>
      <w:r w:rsidR="00A247A2">
        <w:rPr>
          <w:rFonts w:hint="cs"/>
          <w:color w:val="auto"/>
          <w:cs/>
        </w:rPr>
        <w:t>62</w:t>
      </w:r>
      <w:r w:rsidR="007A5527">
        <w:rPr>
          <w:rFonts w:hint="cs"/>
          <w:color w:val="auto"/>
          <w:cs/>
        </w:rPr>
        <w:t xml:space="preserve"> มาตรา 16</w:t>
      </w:r>
      <w:r w:rsidRPr="00D425DE">
        <w:rPr>
          <w:color w:val="auto"/>
          <w:cs/>
        </w:rPr>
        <w:t xml:space="preserve">  มีเจตนารมณ์ในการส่งเสริมและสนับสนุนการพัฒนาในระดับพื้นที่ เพื่อตอบสนองความต้องการของประชาชน โดยกำหนดให้จังหวัดฯ มีคณะกรรมการบริหารงานจังหวัดแบบ</w:t>
      </w:r>
      <w:proofErr w:type="spellStart"/>
      <w:r w:rsidRPr="00D425DE">
        <w:rPr>
          <w:color w:val="auto"/>
          <w:cs/>
        </w:rPr>
        <w:t>บูรณา</w:t>
      </w:r>
      <w:proofErr w:type="spellEnd"/>
      <w:r w:rsidRPr="00D425DE">
        <w:rPr>
          <w:color w:val="auto"/>
          <w:cs/>
        </w:rPr>
        <w:t>การ (</w:t>
      </w:r>
      <w:proofErr w:type="spellStart"/>
      <w:r w:rsidRPr="00D425DE">
        <w:rPr>
          <w:color w:val="auto"/>
          <w:cs/>
        </w:rPr>
        <w:t>ก.บ.จ</w:t>
      </w:r>
      <w:proofErr w:type="spellEnd"/>
      <w:r w:rsidRPr="00D425DE">
        <w:rPr>
          <w:color w:val="auto"/>
          <w:cs/>
        </w:rPr>
        <w:t>.) และให้มีการระดมความคิดเห็น และการมีส่วนร่วมจากทุกภาคส่วนในพื้นที่ เพื่อรับทราบปัญหาและความต้องการที่สอดคล้องกับปัจจัยภายนอกและปัจจัยภายใน โดย</w:t>
      </w:r>
      <w:r w:rsidR="00197A23" w:rsidRPr="00D425DE">
        <w:rPr>
          <w:rFonts w:hint="cs"/>
          <w:color w:val="auto"/>
          <w:cs/>
        </w:rPr>
        <w:t>ที่ผ่านมา</w:t>
      </w:r>
      <w:r w:rsidRPr="00D425DE">
        <w:rPr>
          <w:color w:val="auto"/>
          <w:cs/>
        </w:rPr>
        <w:t xml:space="preserve">จังหวัดฯ </w:t>
      </w:r>
      <w:r w:rsidR="00197A23" w:rsidRPr="00D425DE">
        <w:rPr>
          <w:rFonts w:hint="cs"/>
          <w:color w:val="auto"/>
          <w:cs/>
        </w:rPr>
        <w:t>ได้</w:t>
      </w:r>
      <w:r w:rsidRPr="00D425DE">
        <w:rPr>
          <w:color w:val="auto"/>
          <w:cs/>
        </w:rPr>
        <w:t>ปรับปรุง</w:t>
      </w:r>
      <w:r w:rsidR="00197A23" w:rsidRPr="00D425DE">
        <w:rPr>
          <w:rFonts w:hint="cs"/>
          <w:color w:val="auto"/>
          <w:cs/>
        </w:rPr>
        <w:t>วิสัยทัศน์</w:t>
      </w:r>
      <w:r w:rsidRPr="00D425DE">
        <w:rPr>
          <w:color w:val="auto"/>
          <w:cs/>
        </w:rPr>
        <w:t>การพัฒนา เพื่อให้สอดคล้องกับสถานการณ์โลกที่เปลี่ยนแปลงอย่างรวดเร็ว จำนวน 2 ครั้ง โดยเมื่อปี พ.ศ. 2546 ได้กำหนด</w:t>
      </w:r>
      <w:r w:rsidR="005C71AC" w:rsidRPr="00D425DE">
        <w:rPr>
          <w:rFonts w:hint="cs"/>
          <w:color w:val="auto"/>
          <w:cs/>
        </w:rPr>
        <w:t>วิสัยทัศน์</w:t>
      </w:r>
      <w:r w:rsidRPr="00D425DE">
        <w:rPr>
          <w:color w:val="auto"/>
          <w:cs/>
        </w:rPr>
        <w:t xml:space="preserve">การพัฒนาว่า </w:t>
      </w:r>
      <w:r w:rsidRPr="00D425DE">
        <w:rPr>
          <w:color w:val="auto"/>
        </w:rPr>
        <w:t>“</w:t>
      </w:r>
      <w:r w:rsidRPr="00D425DE">
        <w:rPr>
          <w:color w:val="auto"/>
          <w:cs/>
        </w:rPr>
        <w:t xml:space="preserve">เป็นศูนย์กลาง </w:t>
      </w:r>
      <w:r w:rsidRPr="00D425DE">
        <w:rPr>
          <w:color w:val="auto"/>
          <w:spacing w:val="-4"/>
        </w:rPr>
        <w:t xml:space="preserve">Logistics </w:t>
      </w:r>
      <w:r w:rsidRPr="00D425DE">
        <w:rPr>
          <w:color w:val="auto"/>
          <w:spacing w:val="-4"/>
          <w:cs/>
        </w:rPr>
        <w:t>เพื่อการส่งออกสินค้าเกษตรกรรมและอุตสาหกรรม เป็นเมืองอุตสาหกรรมหลักของชาติ บ้านเมืองน่าอยู่</w:t>
      </w:r>
      <w:r w:rsidRPr="00D425DE">
        <w:rPr>
          <w:color w:val="auto"/>
          <w:cs/>
        </w:rPr>
        <w:t xml:space="preserve"> และเป็นแหล่งรองรับการขยายตัวของสนามบินสุวรรณภูมิ</w:t>
      </w:r>
      <w:r w:rsidRPr="00D425DE">
        <w:rPr>
          <w:color w:val="auto"/>
        </w:rPr>
        <w:t>”</w:t>
      </w:r>
      <w:r w:rsidRPr="00D425DE">
        <w:rPr>
          <w:color w:val="auto"/>
          <w:cs/>
        </w:rPr>
        <w:t xml:space="preserve"> และเมื่อปี พ.ศ. 2553 ได้กำหนดวิสัยทัศน์การพัฒนาว่า </w:t>
      </w:r>
      <w:r w:rsidRPr="00D425DE">
        <w:rPr>
          <w:color w:val="auto"/>
        </w:rPr>
        <w:t>“</w:t>
      </w:r>
      <w:r w:rsidRPr="00D425DE">
        <w:rPr>
          <w:color w:val="auto"/>
          <w:cs/>
        </w:rPr>
        <w:t>เมืองอุตสาหกรรมน่าอยู่</w:t>
      </w:r>
      <w:r w:rsidRPr="00D425DE">
        <w:rPr>
          <w:color w:val="auto"/>
        </w:rPr>
        <w:t xml:space="preserve">” </w:t>
      </w:r>
    </w:p>
    <w:p w:rsidR="00EC3229" w:rsidRPr="00D425DE" w:rsidRDefault="00EC3229" w:rsidP="00643362">
      <w:pPr>
        <w:pStyle w:val="afb"/>
        <w:rPr>
          <w:color w:val="auto"/>
          <w:spacing w:val="-6"/>
        </w:rPr>
      </w:pPr>
      <w:r w:rsidRPr="00D425DE">
        <w:rPr>
          <w:color w:val="auto"/>
          <w:spacing w:val="10"/>
          <w:cs/>
        </w:rPr>
        <w:t>ในคราวประชุมคณะกรรมการ</w:t>
      </w:r>
      <w:proofErr w:type="spellStart"/>
      <w:r w:rsidRPr="00D425DE">
        <w:rPr>
          <w:color w:val="auto"/>
          <w:spacing w:val="10"/>
          <w:cs/>
        </w:rPr>
        <w:t>บูรณา</w:t>
      </w:r>
      <w:proofErr w:type="spellEnd"/>
      <w:r w:rsidRPr="00D425DE">
        <w:rPr>
          <w:color w:val="auto"/>
          <w:spacing w:val="10"/>
          <w:cs/>
        </w:rPr>
        <w:t>การนโยบายพัฒนาภาค (</w:t>
      </w:r>
      <w:proofErr w:type="spellStart"/>
      <w:r w:rsidRPr="00D425DE">
        <w:rPr>
          <w:color w:val="auto"/>
          <w:spacing w:val="10"/>
          <w:cs/>
        </w:rPr>
        <w:t>ก.บ.ภ</w:t>
      </w:r>
      <w:proofErr w:type="spellEnd"/>
      <w:r w:rsidRPr="00D425DE">
        <w:rPr>
          <w:color w:val="auto"/>
          <w:spacing w:val="10"/>
          <w:cs/>
        </w:rPr>
        <w:t>.)</w:t>
      </w:r>
      <w:r w:rsidRPr="00D425DE">
        <w:rPr>
          <w:color w:val="auto"/>
          <w:spacing w:val="-20"/>
          <w:cs/>
        </w:rPr>
        <w:t xml:space="preserve"> </w:t>
      </w:r>
      <w:r w:rsidR="000E4B48" w:rsidRPr="00D425DE">
        <w:rPr>
          <w:rFonts w:hint="cs"/>
          <w:color w:val="auto"/>
          <w:cs/>
        </w:rPr>
        <w:t>ที่</w:t>
      </w:r>
      <w:r w:rsidR="000E4B48" w:rsidRPr="00D425DE">
        <w:rPr>
          <w:color w:val="auto"/>
          <w:cs/>
        </w:rPr>
        <w:t>มีนายกรัฐมนตรี</w:t>
      </w:r>
      <w:r w:rsidR="000E4B48" w:rsidRPr="00D425DE">
        <w:rPr>
          <w:color w:val="auto"/>
          <w:cs/>
        </w:rPr>
        <w:br/>
        <w:t>เป็นประธาน</w:t>
      </w:r>
      <w:r w:rsidR="000E4B48" w:rsidRPr="00D425DE">
        <w:rPr>
          <w:rFonts w:hint="cs"/>
          <w:color w:val="auto"/>
          <w:cs/>
        </w:rPr>
        <w:t xml:space="preserve"> </w:t>
      </w:r>
      <w:r w:rsidRPr="00D425DE">
        <w:rPr>
          <w:color w:val="auto"/>
          <w:spacing w:val="-20"/>
          <w:cs/>
        </w:rPr>
        <w:t xml:space="preserve">ครั้งที่ </w:t>
      </w:r>
      <w:r w:rsidR="005C71AC" w:rsidRPr="00D425DE">
        <w:rPr>
          <w:rFonts w:hint="cs"/>
          <w:color w:val="auto"/>
          <w:spacing w:val="-20"/>
          <w:cs/>
        </w:rPr>
        <w:t>2</w:t>
      </w:r>
      <w:r w:rsidRPr="00D425DE">
        <w:rPr>
          <w:color w:val="auto"/>
          <w:spacing w:val="-20"/>
          <w:cs/>
        </w:rPr>
        <w:t>/256</w:t>
      </w:r>
      <w:r w:rsidR="005C71AC" w:rsidRPr="00D425DE">
        <w:rPr>
          <w:rFonts w:hint="cs"/>
          <w:color w:val="auto"/>
          <w:spacing w:val="-20"/>
          <w:cs/>
        </w:rPr>
        <w:t>4</w:t>
      </w:r>
      <w:r w:rsidRPr="00D425DE">
        <w:rPr>
          <w:color w:val="auto"/>
          <w:spacing w:val="-20"/>
          <w:cs/>
        </w:rPr>
        <w:t xml:space="preserve"> </w:t>
      </w:r>
      <w:r w:rsidR="000E4B48" w:rsidRPr="00D425DE">
        <w:rPr>
          <w:rFonts w:hint="cs"/>
          <w:color w:val="auto"/>
          <w:spacing w:val="-20"/>
          <w:cs/>
        </w:rPr>
        <w:t xml:space="preserve"> </w:t>
      </w:r>
      <w:r w:rsidRPr="00D425DE">
        <w:rPr>
          <w:color w:val="auto"/>
          <w:spacing w:val="-20"/>
          <w:cs/>
        </w:rPr>
        <w:t xml:space="preserve">เมื่อวันที่ </w:t>
      </w:r>
      <w:r w:rsidR="003C7949" w:rsidRPr="00D425DE">
        <w:rPr>
          <w:rFonts w:hint="cs"/>
          <w:color w:val="auto"/>
          <w:spacing w:val="-20"/>
          <w:cs/>
        </w:rPr>
        <w:t>14</w:t>
      </w:r>
      <w:r w:rsidRPr="00D425DE">
        <w:rPr>
          <w:color w:val="auto"/>
          <w:cs/>
        </w:rPr>
        <w:t xml:space="preserve"> </w:t>
      </w:r>
      <w:r w:rsidR="003C7949" w:rsidRPr="00D425DE">
        <w:rPr>
          <w:rFonts w:hint="cs"/>
          <w:color w:val="auto"/>
          <w:cs/>
        </w:rPr>
        <w:t>กรกฎาคม</w:t>
      </w:r>
      <w:r w:rsidRPr="00D425DE">
        <w:rPr>
          <w:color w:val="auto"/>
          <w:cs/>
        </w:rPr>
        <w:t xml:space="preserve"> 25</w:t>
      </w:r>
      <w:r w:rsidR="00813B66" w:rsidRPr="00D425DE">
        <w:rPr>
          <w:rFonts w:hint="cs"/>
          <w:color w:val="auto"/>
          <w:cs/>
        </w:rPr>
        <w:t>64</w:t>
      </w:r>
      <w:r w:rsidRPr="00D425DE">
        <w:rPr>
          <w:color w:val="auto"/>
          <w:cs/>
        </w:rPr>
        <w:t xml:space="preserve"> </w:t>
      </w:r>
      <w:r w:rsidR="003D5250" w:rsidRPr="00D425DE">
        <w:rPr>
          <w:rFonts w:hint="cs"/>
          <w:color w:val="auto"/>
          <w:cs/>
        </w:rPr>
        <w:t>ได้</w:t>
      </w:r>
      <w:r w:rsidRPr="00D425DE">
        <w:rPr>
          <w:color w:val="auto"/>
          <w:cs/>
        </w:rPr>
        <w:t>มีมติเห็นชอบนโยบาย หลักเกณฑ์ และวิธีการจัดทำแผนพัฒนาจังหวัดและกลุ่มจังหวัด</w:t>
      </w:r>
      <w:r w:rsidR="003C7949" w:rsidRPr="00D425DE">
        <w:rPr>
          <w:rFonts w:hint="cs"/>
          <w:color w:val="auto"/>
          <w:cs/>
        </w:rPr>
        <w:t>ประจำปีงบประมาณ พ.ศ. 2566-2570 รวมทั้งหลักเกณฑ์ก</w:t>
      </w:r>
      <w:r w:rsidR="003D5250" w:rsidRPr="00D425DE">
        <w:rPr>
          <w:rFonts w:hint="cs"/>
          <w:color w:val="auto"/>
          <w:cs/>
        </w:rPr>
        <w:t>า</w:t>
      </w:r>
      <w:r w:rsidR="003C7949" w:rsidRPr="00D425DE">
        <w:rPr>
          <w:rFonts w:hint="cs"/>
          <w:color w:val="auto"/>
          <w:cs/>
        </w:rPr>
        <w:t>รเปลี่ยนแปลงโครงการตามแผนปฏิบัติราชการประจำปีงบประมาณ พ.ศ. 256</w:t>
      </w:r>
      <w:r w:rsidR="001E5378" w:rsidRPr="00D425DE">
        <w:rPr>
          <w:rFonts w:hint="cs"/>
          <w:color w:val="auto"/>
          <w:cs/>
        </w:rPr>
        <w:t>5-2570</w:t>
      </w:r>
      <w:r w:rsidRPr="00D425DE">
        <w:rPr>
          <w:color w:val="auto"/>
          <w:cs/>
        </w:rPr>
        <w:t xml:space="preserve"> </w:t>
      </w:r>
      <w:r w:rsidR="003C7949" w:rsidRPr="00D425DE">
        <w:rPr>
          <w:rFonts w:hint="cs"/>
          <w:color w:val="auto"/>
          <w:cs/>
        </w:rPr>
        <w:t xml:space="preserve">ของจังหวัดและกลุ่มจังหวัด </w:t>
      </w:r>
      <w:r w:rsidR="00210E17" w:rsidRPr="00D425DE">
        <w:rPr>
          <w:color w:val="auto"/>
          <w:cs/>
        </w:rPr>
        <w:br/>
      </w:r>
      <w:r w:rsidRPr="00D425DE">
        <w:rPr>
          <w:color w:val="auto"/>
          <w:cs/>
        </w:rPr>
        <w:t xml:space="preserve">ให้สอดคล้องกับแผนแม่บทภายใต้ยุทธศาสตร์ชาติ </w:t>
      </w:r>
      <w:r w:rsidR="00663F95" w:rsidRPr="00D425DE">
        <w:rPr>
          <w:rFonts w:hint="cs"/>
          <w:color w:val="auto"/>
          <w:cs/>
        </w:rPr>
        <w:t xml:space="preserve">แผนปฏิรูปประเทศ แผนพัฒนาเศรษฐกิจและสังคมแห่งชาติ นโยบายรัฐบาล แผนเฉพาะด้านต่าง ๆ ที่ผ่านความเห็นชอบจากคณะรัฐมนตรี และข้อสั่งการของนายกรัฐมนตรี </w:t>
      </w:r>
      <w:r w:rsidRPr="00D425DE">
        <w:rPr>
          <w:color w:val="auto"/>
          <w:cs/>
        </w:rPr>
        <w:t xml:space="preserve">ซึ่งจังหวัดสมุทรปราการได้ถือปฏิบัติตามแนวทางที่กำหนดในการจัดทำแผนพัฒนาจังหวัดและกลุ่มจังหวัด </w:t>
      </w:r>
      <w:r w:rsidR="000771B7" w:rsidRPr="00D425DE">
        <w:rPr>
          <w:rFonts w:hint="cs"/>
          <w:color w:val="auto"/>
          <w:cs/>
        </w:rPr>
        <w:t xml:space="preserve">5 ปี </w:t>
      </w:r>
      <w:r w:rsidR="0023798A" w:rsidRPr="00D425DE">
        <w:rPr>
          <w:color w:val="auto"/>
          <w:cs/>
        </w:rPr>
        <w:br/>
      </w:r>
      <w:r w:rsidRPr="00D425DE">
        <w:rPr>
          <w:color w:val="auto"/>
          <w:cs/>
        </w:rPr>
        <w:t>(</w:t>
      </w:r>
      <w:r w:rsidR="00663F95" w:rsidRPr="00D425DE">
        <w:rPr>
          <w:rFonts w:hint="cs"/>
          <w:color w:val="auto"/>
          <w:cs/>
        </w:rPr>
        <w:t xml:space="preserve">พ.ศ. </w:t>
      </w:r>
      <w:bookmarkStart w:id="2" w:name="_Hlk82444519"/>
      <w:r w:rsidR="00663F95" w:rsidRPr="00D425DE">
        <w:rPr>
          <w:rFonts w:hint="cs"/>
          <w:color w:val="auto"/>
          <w:cs/>
        </w:rPr>
        <w:t>2566-2570</w:t>
      </w:r>
      <w:bookmarkEnd w:id="2"/>
      <w:r w:rsidR="00663F95" w:rsidRPr="00D425DE">
        <w:rPr>
          <w:rFonts w:hint="cs"/>
          <w:color w:val="auto"/>
          <w:cs/>
        </w:rPr>
        <w:t>)</w:t>
      </w:r>
      <w:r w:rsidRPr="00D425DE">
        <w:rPr>
          <w:color w:val="auto"/>
          <w:cs/>
        </w:rPr>
        <w:t xml:space="preserve"> แผนปฏิบัติราชการจังหวัดและกลุ่มจังหวัด </w:t>
      </w:r>
      <w:r w:rsidR="000771B7" w:rsidRPr="00D425DE">
        <w:rPr>
          <w:rFonts w:hint="cs"/>
          <w:color w:val="auto"/>
          <w:cs/>
        </w:rPr>
        <w:t xml:space="preserve">(พ.ศ.2566) </w:t>
      </w:r>
      <w:r w:rsidRPr="00D425DE">
        <w:rPr>
          <w:color w:val="auto"/>
          <w:cs/>
        </w:rPr>
        <w:t>และคำของบประมาณรายจ่ายประจำปีงบประมาณ พ.ศ. 25</w:t>
      </w:r>
      <w:r w:rsidR="000771B7" w:rsidRPr="00D425DE">
        <w:rPr>
          <w:rFonts w:hint="cs"/>
          <w:color w:val="auto"/>
          <w:cs/>
        </w:rPr>
        <w:t>66</w:t>
      </w:r>
      <w:r w:rsidRPr="00D425DE">
        <w:rPr>
          <w:color w:val="auto"/>
          <w:sz w:val="36"/>
          <w:szCs w:val="36"/>
          <w:cs/>
        </w:rPr>
        <w:t xml:space="preserve"> </w:t>
      </w:r>
      <w:r w:rsidR="00DE70FD" w:rsidRPr="00D425DE">
        <w:rPr>
          <w:rFonts w:hint="cs"/>
          <w:color w:val="auto"/>
          <w:cs/>
        </w:rPr>
        <w:t>รวมทั้ง</w:t>
      </w:r>
      <w:r w:rsidRPr="00D425DE">
        <w:rPr>
          <w:color w:val="auto"/>
          <w:cs/>
        </w:rPr>
        <w:t>สอดคล้องกับ</w:t>
      </w:r>
      <w:r w:rsidRPr="00D425DE">
        <w:rPr>
          <w:color w:val="auto"/>
          <w:spacing w:val="-6"/>
          <w:cs/>
        </w:rPr>
        <w:t xml:space="preserve">ทิศทางการพัฒนาเศรษฐกิจของประเทศ </w:t>
      </w:r>
      <w:r w:rsidRPr="00D425DE">
        <w:rPr>
          <w:color w:val="auto"/>
          <w:spacing w:val="-6"/>
        </w:rPr>
        <w:t>Thailand</w:t>
      </w:r>
      <w:r w:rsidRPr="00D425DE">
        <w:rPr>
          <w:color w:val="auto"/>
          <w:spacing w:val="-6"/>
          <w:cs/>
        </w:rPr>
        <w:t xml:space="preserve"> 4.0</w:t>
      </w:r>
      <w:r w:rsidRPr="00D425DE">
        <w:rPr>
          <w:color w:val="auto"/>
          <w:cs/>
        </w:rPr>
        <w:t xml:space="preserve"> (</w:t>
      </w:r>
      <w:r w:rsidRPr="00D425DE">
        <w:rPr>
          <w:color w:val="auto"/>
        </w:rPr>
        <w:t>Micro</w:t>
      </w:r>
      <w:r w:rsidRPr="00D425DE">
        <w:rPr>
          <w:color w:val="auto"/>
          <w:cs/>
        </w:rPr>
        <w:t xml:space="preserve"> </w:t>
      </w:r>
      <w:r w:rsidRPr="00D425DE">
        <w:rPr>
          <w:color w:val="auto"/>
        </w:rPr>
        <w:t>Cluster)</w:t>
      </w:r>
      <w:r w:rsidRPr="00D425DE">
        <w:rPr>
          <w:color w:val="auto"/>
          <w:cs/>
        </w:rPr>
        <w:t xml:space="preserve"> </w:t>
      </w:r>
      <w:r w:rsidR="00E626A2" w:rsidRPr="00D425DE">
        <w:rPr>
          <w:rFonts w:hint="cs"/>
          <w:color w:val="auto"/>
          <w:cs/>
        </w:rPr>
        <w:t>ข้อมูลตัวชี้วัดการพัฒนาจังหวัด ประจำปี พ.ศ.2564 ที่จัดทำโดย</w:t>
      </w:r>
      <w:r w:rsidR="0069158F" w:rsidRPr="00D425DE">
        <w:rPr>
          <w:rFonts w:hint="cs"/>
          <w:color w:val="auto"/>
          <w:cs/>
        </w:rPr>
        <w:t>สำนักงานคณะกรรมการ</w:t>
      </w:r>
      <w:r w:rsidR="00210E17" w:rsidRPr="00D425DE">
        <w:rPr>
          <w:color w:val="auto"/>
          <w:cs/>
        </w:rPr>
        <w:br/>
      </w:r>
      <w:r w:rsidR="00E626A2" w:rsidRPr="00D425DE">
        <w:rPr>
          <w:rFonts w:hint="cs"/>
          <w:color w:val="auto"/>
          <w:cs/>
        </w:rPr>
        <w:t>สภาพัฒนา</w:t>
      </w:r>
      <w:r w:rsidR="00E626A2" w:rsidRPr="00D425DE">
        <w:rPr>
          <w:color w:val="auto"/>
          <w:cs/>
        </w:rPr>
        <w:t>การ</w:t>
      </w:r>
      <w:r w:rsidR="00E626A2" w:rsidRPr="00D425DE">
        <w:rPr>
          <w:rFonts w:hint="cs"/>
          <w:color w:val="auto"/>
          <w:cs/>
        </w:rPr>
        <w:t xml:space="preserve">เศรษฐกิจและสังคมแห่งชาติ </w:t>
      </w:r>
      <w:r w:rsidRPr="00D425DE">
        <w:rPr>
          <w:color w:val="auto"/>
          <w:spacing w:val="-6"/>
          <w:cs/>
        </w:rPr>
        <w:t xml:space="preserve">และปัญหาความต้องการในพื้นที่ในลักษณะ </w:t>
      </w:r>
      <w:r w:rsidRPr="00D425DE">
        <w:rPr>
          <w:color w:val="auto"/>
          <w:spacing w:val="-6"/>
        </w:rPr>
        <w:t>One Plan</w:t>
      </w:r>
    </w:p>
    <w:p w:rsidR="00EC3229" w:rsidRPr="00D425DE" w:rsidRDefault="00EC3229" w:rsidP="003969D7">
      <w:pPr>
        <w:pStyle w:val="afb"/>
        <w:rPr>
          <w:color w:val="auto"/>
        </w:rPr>
      </w:pPr>
      <w:r w:rsidRPr="00D425DE">
        <w:rPr>
          <w:color w:val="auto"/>
          <w:cs/>
        </w:rPr>
        <w:t xml:space="preserve">แผนพัฒนาจังหวัดสมุทรปราการ 5 ปี (พ.ศ. </w:t>
      </w:r>
      <w:r w:rsidR="0023798A" w:rsidRPr="00D425DE">
        <w:rPr>
          <w:color w:val="auto"/>
          <w:cs/>
        </w:rPr>
        <w:t>2566-2570</w:t>
      </w:r>
      <w:r w:rsidRPr="00D425DE">
        <w:rPr>
          <w:color w:val="auto"/>
          <w:cs/>
        </w:rPr>
        <w:t>) รอบปีงบประมาณ</w:t>
      </w:r>
      <w:r w:rsidR="0023798A" w:rsidRPr="00D425DE">
        <w:rPr>
          <w:rFonts w:hint="cs"/>
          <w:color w:val="auto"/>
          <w:cs/>
        </w:rPr>
        <w:t xml:space="preserve"> </w:t>
      </w:r>
      <w:r w:rsidRPr="00D425DE">
        <w:rPr>
          <w:color w:val="auto"/>
          <w:cs/>
        </w:rPr>
        <w:t>พ.ศ. 256</w:t>
      </w:r>
      <w:r w:rsidR="0023798A" w:rsidRPr="00D425DE">
        <w:rPr>
          <w:rFonts w:hint="cs"/>
          <w:color w:val="auto"/>
          <w:cs/>
        </w:rPr>
        <w:t>6</w:t>
      </w:r>
      <w:r w:rsidRPr="00D425DE">
        <w:rPr>
          <w:color w:val="auto"/>
          <w:cs/>
        </w:rPr>
        <w:t xml:space="preserve"> ฉบับนี้ </w:t>
      </w:r>
      <w:r w:rsidR="002B79D0" w:rsidRPr="00D425DE">
        <w:rPr>
          <w:color w:val="auto"/>
          <w:cs/>
        </w:rPr>
        <w:br/>
      </w:r>
      <w:r w:rsidRPr="00D425DE">
        <w:rPr>
          <w:color w:val="auto"/>
          <w:cs/>
        </w:rPr>
        <w:t>ได้ผ่านการพิจารณาของคณะอนุกรรมการกลุ่มภารกิจ 4 ด้าน (</w:t>
      </w:r>
      <w:r w:rsidRPr="00D425DE">
        <w:rPr>
          <w:color w:val="auto"/>
        </w:rPr>
        <w:t>Cluster</w:t>
      </w:r>
      <w:r w:rsidRPr="00D425DE">
        <w:rPr>
          <w:color w:val="auto"/>
          <w:cs/>
        </w:rPr>
        <w:t xml:space="preserve">) ของจังหวัดฯ และผู้แทนภาคเอกชน ผู้แทนภาคประชาสังคม ผู้แทนภาคประชาชน </w:t>
      </w:r>
      <w:r w:rsidR="00C802A4" w:rsidRPr="00D425DE">
        <w:rPr>
          <w:rFonts w:hint="cs"/>
          <w:color w:val="auto"/>
          <w:cs/>
        </w:rPr>
        <w:t xml:space="preserve">ผู้มีส่วนได้ส่วนเสีย </w:t>
      </w:r>
      <w:r w:rsidR="00C802A4" w:rsidRPr="00D425DE">
        <w:rPr>
          <w:color w:val="auto"/>
        </w:rPr>
        <w:t>(Stake Holder)</w:t>
      </w:r>
      <w:r w:rsidR="00C802A4" w:rsidRPr="00D425DE">
        <w:rPr>
          <w:rFonts w:hint="cs"/>
          <w:color w:val="auto"/>
          <w:cs/>
        </w:rPr>
        <w:t xml:space="preserve"> </w:t>
      </w:r>
      <w:r w:rsidRPr="00D425DE">
        <w:rPr>
          <w:color w:val="auto"/>
          <w:cs/>
        </w:rPr>
        <w:t>ผู้แทนองค์กรปกครอง</w:t>
      </w:r>
      <w:r w:rsidR="00C802A4" w:rsidRPr="00D425DE">
        <w:rPr>
          <w:color w:val="auto"/>
          <w:cs/>
        </w:rPr>
        <w:br/>
      </w:r>
      <w:r w:rsidRPr="00D425DE">
        <w:rPr>
          <w:color w:val="auto"/>
          <w:cs/>
        </w:rPr>
        <w:t>ส่วนท้องถิ่นและผู้แทนทีม</w:t>
      </w:r>
      <w:proofErr w:type="spellStart"/>
      <w:r w:rsidRPr="00D425DE">
        <w:rPr>
          <w:color w:val="auto"/>
          <w:cs/>
        </w:rPr>
        <w:t>บูรณา</w:t>
      </w:r>
      <w:proofErr w:type="spellEnd"/>
      <w:r w:rsidRPr="00D425DE">
        <w:rPr>
          <w:color w:val="auto"/>
          <w:cs/>
        </w:rPr>
        <w:t>การกลาง ประกอบด้วย สำนักงาน</w:t>
      </w:r>
      <w:r w:rsidR="0069158F" w:rsidRPr="00D425DE">
        <w:rPr>
          <w:rFonts w:hint="cs"/>
          <w:color w:val="auto"/>
          <w:cs/>
        </w:rPr>
        <w:t>สภา</w:t>
      </w:r>
      <w:r w:rsidRPr="00D425DE">
        <w:rPr>
          <w:color w:val="auto"/>
          <w:cs/>
        </w:rPr>
        <w:t>พัฒนา</w:t>
      </w:r>
      <w:r w:rsidR="0069158F" w:rsidRPr="00D425DE">
        <w:rPr>
          <w:rFonts w:hint="cs"/>
          <w:color w:val="auto"/>
          <w:cs/>
        </w:rPr>
        <w:t>การ</w:t>
      </w:r>
      <w:r w:rsidRPr="00D425DE">
        <w:rPr>
          <w:color w:val="auto"/>
          <w:cs/>
        </w:rPr>
        <w:t xml:space="preserve">เศรษฐกิจและสังคมแห่งชาติ สำนักงบประมาณ สำนักงาน </w:t>
      </w:r>
      <w:proofErr w:type="spellStart"/>
      <w:r w:rsidRPr="00D425DE">
        <w:rPr>
          <w:color w:val="auto"/>
          <w:cs/>
        </w:rPr>
        <w:t>ก.พ.ร</w:t>
      </w:r>
      <w:proofErr w:type="spellEnd"/>
      <w:r w:rsidRPr="00D425DE">
        <w:rPr>
          <w:color w:val="auto"/>
          <w:cs/>
        </w:rPr>
        <w:t>. และกระทรวงมหาดไทย โดยมีการชี้แจงแนวทางในการจัดทำ</w:t>
      </w:r>
      <w:r w:rsidR="00210E17" w:rsidRPr="00D425DE">
        <w:rPr>
          <w:color w:val="auto"/>
          <w:cs/>
        </w:rPr>
        <w:br/>
      </w:r>
      <w:r w:rsidRPr="00D425DE">
        <w:rPr>
          <w:color w:val="auto"/>
          <w:cs/>
        </w:rPr>
        <w:t>แผนพัฒนาจังหวัดและแผนปฏิบัติราชการประจำปี การระดมความคิดเห็นในการวิเคราะห์สภาวการณ์</w:t>
      </w:r>
      <w:r w:rsidR="00210E17" w:rsidRPr="00D425DE">
        <w:rPr>
          <w:color w:val="auto"/>
          <w:cs/>
        </w:rPr>
        <w:br/>
      </w:r>
      <w:r w:rsidRPr="00D425DE">
        <w:rPr>
          <w:color w:val="auto"/>
          <w:cs/>
        </w:rPr>
        <w:t xml:space="preserve">และศักยภาพโดยวิธี </w:t>
      </w:r>
      <w:r w:rsidRPr="00D425DE">
        <w:rPr>
          <w:color w:val="auto"/>
        </w:rPr>
        <w:t>SWOT</w:t>
      </w:r>
      <w:r w:rsidRPr="00D425DE">
        <w:rPr>
          <w:color w:val="auto"/>
          <w:cs/>
        </w:rPr>
        <w:t xml:space="preserve"> </w:t>
      </w:r>
      <w:r w:rsidRPr="00D425DE">
        <w:rPr>
          <w:color w:val="auto"/>
        </w:rPr>
        <w:t>Analysis</w:t>
      </w:r>
      <w:r w:rsidRPr="00D425DE">
        <w:rPr>
          <w:color w:val="auto"/>
          <w:cs/>
        </w:rPr>
        <w:t xml:space="preserve"> เพื่อใช้ในการจัดทำแผนพัฒนาจังหวัดสมุทรปราการ 5 ปี </w:t>
      </w:r>
      <w:r w:rsidR="00210E17" w:rsidRPr="00D425DE">
        <w:rPr>
          <w:color w:val="auto"/>
          <w:cs/>
        </w:rPr>
        <w:br/>
      </w:r>
      <w:r w:rsidRPr="00D425DE">
        <w:rPr>
          <w:color w:val="auto"/>
          <w:cs/>
        </w:rPr>
        <w:t>(พ.ศ. 256</w:t>
      </w:r>
      <w:r w:rsidR="0023798A" w:rsidRPr="00D425DE">
        <w:rPr>
          <w:rFonts w:hint="cs"/>
          <w:color w:val="auto"/>
          <w:cs/>
        </w:rPr>
        <w:t>6</w:t>
      </w:r>
      <w:r w:rsidRPr="00D425DE">
        <w:rPr>
          <w:color w:val="auto"/>
          <w:cs/>
        </w:rPr>
        <w:t>-25</w:t>
      </w:r>
      <w:r w:rsidR="0023798A" w:rsidRPr="00D425DE">
        <w:rPr>
          <w:rFonts w:hint="cs"/>
          <w:color w:val="auto"/>
          <w:cs/>
        </w:rPr>
        <w:t>70</w:t>
      </w:r>
      <w:r w:rsidRPr="00D425DE">
        <w:rPr>
          <w:color w:val="auto"/>
          <w:cs/>
        </w:rPr>
        <w:t>) รอบปีงบประมาณ พ.ศ. 256</w:t>
      </w:r>
      <w:r w:rsidR="0023798A" w:rsidRPr="00D425DE">
        <w:rPr>
          <w:rFonts w:hint="cs"/>
          <w:color w:val="auto"/>
          <w:cs/>
        </w:rPr>
        <w:t>6</w:t>
      </w:r>
      <w:r w:rsidRPr="00D425DE">
        <w:rPr>
          <w:color w:val="auto"/>
          <w:cs/>
        </w:rPr>
        <w:t xml:space="preserve"> แผนปฏิบัติราชการประจำปีและคำของบประมาณ</w:t>
      </w:r>
      <w:r w:rsidR="0023798A" w:rsidRPr="00D425DE">
        <w:rPr>
          <w:rFonts w:hint="cs"/>
          <w:color w:val="auto"/>
          <w:cs/>
        </w:rPr>
        <w:t>ป</w:t>
      </w:r>
      <w:r w:rsidRPr="00D425DE">
        <w:rPr>
          <w:color w:val="auto"/>
          <w:cs/>
        </w:rPr>
        <w:t>ระจำปีงบประมาณ</w:t>
      </w:r>
      <w:r w:rsidR="0023798A" w:rsidRPr="00D425DE">
        <w:rPr>
          <w:rFonts w:hint="cs"/>
          <w:color w:val="auto"/>
          <w:cs/>
        </w:rPr>
        <w:t xml:space="preserve"> </w:t>
      </w:r>
      <w:r w:rsidRPr="00D425DE">
        <w:rPr>
          <w:color w:val="auto"/>
          <w:spacing w:val="-10"/>
          <w:cs/>
        </w:rPr>
        <w:t>พ.ศ. 256</w:t>
      </w:r>
      <w:r w:rsidR="0023798A" w:rsidRPr="00D425DE">
        <w:rPr>
          <w:rFonts w:hint="cs"/>
          <w:color w:val="auto"/>
          <w:spacing w:val="-10"/>
          <w:cs/>
        </w:rPr>
        <w:t>6</w:t>
      </w:r>
      <w:r w:rsidRPr="00D425DE">
        <w:rPr>
          <w:color w:val="auto"/>
          <w:spacing w:val="-10"/>
          <w:cs/>
        </w:rPr>
        <w:t xml:space="preserve"> ซึ่งประกอบด้วย เป้าหมายการพัฒนา </w:t>
      </w:r>
      <w:proofErr w:type="spellStart"/>
      <w:r w:rsidRPr="00D425DE">
        <w:rPr>
          <w:color w:val="auto"/>
          <w:spacing w:val="-10"/>
          <w:cs/>
        </w:rPr>
        <w:t>พันธ</w:t>
      </w:r>
      <w:proofErr w:type="spellEnd"/>
      <w:r w:rsidRPr="00D425DE">
        <w:rPr>
          <w:color w:val="auto"/>
          <w:spacing w:val="-10"/>
          <w:cs/>
        </w:rPr>
        <w:t>กิจ ตำแหน่งการพัฒนา (</w:t>
      </w:r>
      <w:r w:rsidRPr="00D425DE">
        <w:rPr>
          <w:color w:val="auto"/>
          <w:spacing w:val="-10"/>
        </w:rPr>
        <w:t>Positioning</w:t>
      </w:r>
      <w:r w:rsidRPr="00D425DE">
        <w:rPr>
          <w:color w:val="auto"/>
          <w:spacing w:val="-10"/>
          <w:cs/>
        </w:rPr>
        <w:t>) ประเด็น</w:t>
      </w:r>
      <w:r w:rsidR="00210E17" w:rsidRPr="00D425DE">
        <w:rPr>
          <w:color w:val="auto"/>
          <w:spacing w:val="-10"/>
          <w:cs/>
        </w:rPr>
        <w:br/>
      </w:r>
      <w:r w:rsidRPr="00D425DE">
        <w:rPr>
          <w:color w:val="auto"/>
          <w:spacing w:val="-10"/>
          <w:cs/>
        </w:rPr>
        <w:t>การพัฒนา แผนงาน ตัวชี้วัด ค่าเป้าหมาย และจัดทำบัญชีโครงการ รวมทั้งการรับฟังความคิดเห็น</w:t>
      </w:r>
      <w:r w:rsidR="00210E17" w:rsidRPr="00D425DE">
        <w:rPr>
          <w:color w:val="auto"/>
          <w:spacing w:val="-10"/>
          <w:cs/>
        </w:rPr>
        <w:br/>
      </w:r>
      <w:r w:rsidRPr="00D425DE">
        <w:rPr>
          <w:color w:val="auto"/>
          <w:spacing w:val="-10"/>
          <w:cs/>
        </w:rPr>
        <w:lastRenderedPageBreak/>
        <w:t xml:space="preserve">จากผู้มีส่วนได้ส่วนเสีย </w:t>
      </w:r>
      <w:r w:rsidRPr="00D425DE">
        <w:rPr>
          <w:color w:val="auto"/>
          <w:cs/>
        </w:rPr>
        <w:t>และได้รับความเห็นชอบจากคณะกรรมการบริหารงานจังหวัดแบบ</w:t>
      </w:r>
      <w:proofErr w:type="spellStart"/>
      <w:r w:rsidRPr="00D425DE">
        <w:rPr>
          <w:color w:val="auto"/>
          <w:cs/>
        </w:rPr>
        <w:t>บูรณา</w:t>
      </w:r>
      <w:proofErr w:type="spellEnd"/>
      <w:r w:rsidRPr="00D425DE">
        <w:rPr>
          <w:color w:val="auto"/>
          <w:cs/>
        </w:rPr>
        <w:t>การ (</w:t>
      </w:r>
      <w:proofErr w:type="spellStart"/>
      <w:r w:rsidRPr="00D425DE">
        <w:rPr>
          <w:color w:val="auto"/>
          <w:cs/>
        </w:rPr>
        <w:t>ก.บ.จ</w:t>
      </w:r>
      <w:proofErr w:type="spellEnd"/>
      <w:r w:rsidRPr="00D425DE">
        <w:rPr>
          <w:color w:val="auto"/>
          <w:cs/>
        </w:rPr>
        <w:t xml:space="preserve">.) สมุทรปราการ โดยได้กำหนดเป้าหมายในการพัฒนาจังหวัดว่า </w:t>
      </w:r>
      <w:r w:rsidRPr="00921E1E">
        <w:rPr>
          <w:color w:val="FF0000"/>
        </w:rPr>
        <w:t>“</w:t>
      </w:r>
      <w:r w:rsidRPr="00921E1E">
        <w:rPr>
          <w:color w:val="FF0000"/>
          <w:cs/>
        </w:rPr>
        <w:t xml:space="preserve">เมืองอุตสาหกรรมสะอาด </w:t>
      </w:r>
      <w:r w:rsidR="00623089" w:rsidRPr="00921E1E">
        <w:rPr>
          <w:rFonts w:hint="cs"/>
          <w:color w:val="FF0000"/>
          <w:cs/>
        </w:rPr>
        <w:t>เกษตร</w:t>
      </w:r>
      <w:r w:rsidRPr="00921E1E">
        <w:rPr>
          <w:color w:val="FF0000"/>
          <w:cs/>
        </w:rPr>
        <w:t xml:space="preserve">ปลอดภัย </w:t>
      </w:r>
      <w:r w:rsidR="00623089" w:rsidRPr="00921E1E">
        <w:rPr>
          <w:rFonts w:hint="cs"/>
          <w:color w:val="FF0000"/>
          <w:cs/>
        </w:rPr>
        <w:t>ท่องเที่ยวอย่างมีคุณค่า</w:t>
      </w:r>
      <w:r w:rsidR="00623089" w:rsidRPr="00921E1E">
        <w:rPr>
          <w:color w:val="FF0000"/>
        </w:rPr>
        <w:t xml:space="preserve"> </w:t>
      </w:r>
      <w:r w:rsidR="00623089" w:rsidRPr="00921E1E">
        <w:rPr>
          <w:rFonts w:hint="cs"/>
          <w:color w:val="FF0000"/>
          <w:cs/>
        </w:rPr>
        <w:t>พัฒนาเมืองและคุณภาพชีวิตที่ดี</w:t>
      </w:r>
      <w:r w:rsidR="00623089" w:rsidRPr="00921E1E">
        <w:rPr>
          <w:color w:val="FF0000"/>
        </w:rPr>
        <w:t>”</w:t>
      </w:r>
      <w:r w:rsidR="00623089" w:rsidRPr="00D425DE">
        <w:rPr>
          <w:color w:val="auto"/>
        </w:rPr>
        <w:t xml:space="preserve"> </w:t>
      </w:r>
      <w:r w:rsidRPr="00D425DE">
        <w:rPr>
          <w:color w:val="auto"/>
          <w:cs/>
        </w:rPr>
        <w:t>โดยมีตำแหน่งการพัฒนา (</w:t>
      </w:r>
      <w:r w:rsidRPr="00D425DE">
        <w:rPr>
          <w:color w:val="auto"/>
        </w:rPr>
        <w:t>Positioning)</w:t>
      </w:r>
      <w:r w:rsidRPr="00D425DE">
        <w:rPr>
          <w:color w:val="auto"/>
          <w:cs/>
        </w:rPr>
        <w:t xml:space="preserve"> ประกอบด้วย 1) เมืองอุตสาหกรรมที่เป็นมิตรกับสิ่งแวดล้อมเพื่อการส่งออก (</w:t>
      </w:r>
      <w:r w:rsidRPr="00D425DE">
        <w:rPr>
          <w:color w:val="auto"/>
        </w:rPr>
        <w:t>Eco-Industrial</w:t>
      </w:r>
      <w:r w:rsidRPr="00D425DE">
        <w:rPr>
          <w:color w:val="auto"/>
          <w:cs/>
        </w:rPr>
        <w:t xml:space="preserve"> </w:t>
      </w:r>
      <w:r w:rsidRPr="00D425DE">
        <w:rPr>
          <w:color w:val="auto"/>
        </w:rPr>
        <w:t>Town)</w:t>
      </w:r>
      <w:r w:rsidRPr="00D425DE">
        <w:rPr>
          <w:color w:val="auto"/>
          <w:cs/>
        </w:rPr>
        <w:t xml:space="preserve"> </w:t>
      </w:r>
      <w:r w:rsidR="00210E17" w:rsidRPr="00D425DE">
        <w:rPr>
          <w:color w:val="auto"/>
          <w:cs/>
        </w:rPr>
        <w:br/>
      </w:r>
      <w:r w:rsidRPr="00D425DE">
        <w:rPr>
          <w:color w:val="auto"/>
          <w:cs/>
        </w:rPr>
        <w:t>2) เมืองปริมณฑลศูนย์กลางการขนส่งและกระจายสินค้าเพื่อรองรับการผลิต การค้า การลงทุน การบริการ และการพาณิชย์ 3) เมืองปริมณฑลน่าอยู่ที่รองรับการขยายตัวของเมืองหลวง ซึ่งจังหวัดฯ หวังเป็นอย่างยิ่ง</w:t>
      </w:r>
      <w:r w:rsidR="00210E17" w:rsidRPr="00D425DE">
        <w:rPr>
          <w:color w:val="auto"/>
          <w:cs/>
        </w:rPr>
        <w:br/>
      </w:r>
      <w:r w:rsidRPr="00D425DE">
        <w:rPr>
          <w:color w:val="auto"/>
          <w:cs/>
        </w:rPr>
        <w:t>ว่าทุกภาคส่วนจะได้นำไปใช้เป็นแนวทางในการพัฒนาจังหวัดและ</w:t>
      </w:r>
      <w:proofErr w:type="spellStart"/>
      <w:r w:rsidRPr="00D425DE">
        <w:rPr>
          <w:color w:val="auto"/>
          <w:cs/>
        </w:rPr>
        <w:t>บูรณา</w:t>
      </w:r>
      <w:proofErr w:type="spellEnd"/>
      <w:r w:rsidRPr="00D425DE">
        <w:rPr>
          <w:color w:val="auto"/>
          <w:cs/>
        </w:rPr>
        <w:t>การงบประมาณเพื่อการขับเคลื่อนยุทธศาสตร์การพัฒนาจังหวัดสมุทรปราการให้บรรลุผลตามวิสัยทัศน์ที่ได้กำหนดไว้ต่อไป</w:t>
      </w:r>
    </w:p>
    <w:p w:rsidR="00EC3229" w:rsidRPr="00D425DE" w:rsidRDefault="00EC3229" w:rsidP="00EC3229">
      <w:pPr>
        <w:spacing w:line="216" w:lineRule="auto"/>
        <w:rPr>
          <w:rFonts w:ascii="TH SarabunPSK" w:hAnsi="TH SarabunPSK" w:cs="TH SarabunPSK"/>
        </w:rPr>
      </w:pPr>
    </w:p>
    <w:p w:rsidR="00EC3229" w:rsidRPr="00D425DE" w:rsidRDefault="00EC3229" w:rsidP="00EC3229">
      <w:pPr>
        <w:spacing w:line="216" w:lineRule="auto"/>
        <w:rPr>
          <w:rFonts w:ascii="TH SarabunPSK" w:hAnsi="TH SarabunPSK" w:cs="TH SarabunPSK"/>
        </w:rPr>
      </w:pPr>
    </w:p>
    <w:p w:rsidR="00EC3229" w:rsidRPr="00D425DE" w:rsidRDefault="00EC3229" w:rsidP="002A569D">
      <w:pPr>
        <w:jc w:val="right"/>
        <w:rPr>
          <w:rFonts w:ascii="TH SarabunPSK" w:hAnsi="TH SarabunPSK" w:cs="TH SarabunPSK"/>
          <w:b/>
          <w:bCs/>
        </w:rPr>
      </w:pPr>
      <w:r w:rsidRPr="00D425DE">
        <w:rPr>
          <w:rFonts w:ascii="TH SarabunPSK" w:hAnsi="TH SarabunPSK" w:cs="TH SarabunPSK"/>
          <w:b/>
          <w:bCs/>
          <w:cs/>
        </w:rPr>
        <w:t>กลุ่มงานยุทธศาสตร์และข้อมูลเพื่อการพัฒนาจังหวัด</w:t>
      </w:r>
    </w:p>
    <w:p w:rsidR="00EC3229" w:rsidRPr="00D425DE" w:rsidRDefault="00EC3229" w:rsidP="002A569D">
      <w:pPr>
        <w:jc w:val="right"/>
        <w:rPr>
          <w:rFonts w:ascii="TH SarabunPSK" w:hAnsi="TH SarabunPSK" w:cs="TH SarabunPSK"/>
          <w:b/>
          <w:bCs/>
        </w:rPr>
      </w:pPr>
      <w:r w:rsidRPr="00D425DE">
        <w:rPr>
          <w:rFonts w:ascii="TH SarabunPSK" w:hAnsi="TH SarabunPSK" w:cs="TH SarabunPSK"/>
          <w:b/>
          <w:bCs/>
          <w:cs/>
        </w:rPr>
        <w:t>สำนักงานจังหวัดสมุทรปราการ</w:t>
      </w:r>
    </w:p>
    <w:p w:rsidR="003969D7" w:rsidRPr="00D425DE" w:rsidRDefault="003969D7" w:rsidP="002A569D">
      <w:pPr>
        <w:rPr>
          <w:rFonts w:ascii="TH SarabunPSK" w:hAnsi="TH SarabunPSK" w:cs="TH SarabunPSK"/>
          <w:b/>
          <w:bCs/>
        </w:rPr>
      </w:pPr>
      <w:r w:rsidRPr="00D425DE">
        <w:rPr>
          <w:rFonts w:ascii="TH SarabunPSK" w:hAnsi="TH SarabunPSK" w:cs="TH SarabunPSK"/>
          <w:b/>
          <w:bCs/>
        </w:rPr>
        <w:br w:type="page"/>
      </w:r>
    </w:p>
    <w:p w:rsidR="00EC3229" w:rsidRPr="00D425DE" w:rsidRDefault="00EC3229" w:rsidP="003969D7">
      <w:pPr>
        <w:pStyle w:val="a"/>
        <w:numPr>
          <w:ilvl w:val="0"/>
          <w:numId w:val="0"/>
        </w:numPr>
        <w:rPr>
          <w:color w:val="auto"/>
        </w:rPr>
      </w:pPr>
      <w:r w:rsidRPr="00D425DE">
        <w:rPr>
          <w:color w:val="auto"/>
          <w:cs/>
        </w:rPr>
        <w:lastRenderedPageBreak/>
        <w:t>สารบัญ</w:t>
      </w:r>
    </w:p>
    <w:p w:rsidR="00DD2954" w:rsidRPr="00D425DE" w:rsidRDefault="00DD2954" w:rsidP="00DD2954">
      <w:pPr>
        <w:rPr>
          <w:rFonts w:ascii="TH SarabunPSK" w:hAnsi="TH SarabunPSK" w:cs="TH SarabunPSK"/>
          <w:b/>
          <w:bCs/>
        </w:rPr>
      </w:pPr>
      <w:r w:rsidRPr="00D425DE">
        <w:rPr>
          <w:rFonts w:ascii="TH SarabunPSK" w:hAnsi="TH SarabunPSK" w:cs="TH SarabunPSK"/>
          <w:b/>
          <w:bCs/>
          <w:cs/>
        </w:rPr>
        <w:t>ส่วนที่ 1 ข้อมูลเพื่อการพัฒนาของจังหวัดสมุทรปราการ</w:t>
      </w:r>
    </w:p>
    <w:p w:rsidR="00DD2954" w:rsidRPr="00D425DE" w:rsidRDefault="00DD2954" w:rsidP="00ED73DE">
      <w:pPr>
        <w:pStyle w:val="14"/>
        <w:rPr>
          <w:rFonts w:eastAsiaTheme="minorEastAsia"/>
          <w:sz w:val="22"/>
          <w:szCs w:val="28"/>
        </w:rPr>
      </w:pPr>
      <w:r w:rsidRPr="00D425DE">
        <w:rPr>
          <w:cs/>
        </w:rPr>
        <w:fldChar w:fldCharType="begin"/>
      </w:r>
      <w:r w:rsidRPr="00D425DE">
        <w:rPr>
          <w:cs/>
        </w:rPr>
        <w:instrText xml:space="preserve"> </w:instrText>
      </w:r>
      <w:r w:rsidRPr="00D425DE">
        <w:instrText>TOC \o "</w:instrText>
      </w:r>
      <w:r w:rsidRPr="00D425DE">
        <w:rPr>
          <w:cs/>
        </w:rPr>
        <w:instrText xml:space="preserve">1-2" </w:instrText>
      </w:r>
      <w:r w:rsidRPr="00D425DE">
        <w:instrText>\h \z \u</w:instrText>
      </w:r>
      <w:r w:rsidRPr="00D425DE">
        <w:rPr>
          <w:cs/>
        </w:rPr>
        <w:instrText xml:space="preserve"> </w:instrText>
      </w:r>
      <w:r w:rsidRPr="00D425DE">
        <w:rPr>
          <w:cs/>
        </w:rPr>
        <w:fldChar w:fldCharType="separate"/>
      </w:r>
      <w:hyperlink w:anchor="_Toc51170724" w:history="1">
        <w:r w:rsidRPr="00D425DE">
          <w:rPr>
            <w:rStyle w:val="af"/>
            <w:color w:val="auto"/>
          </w:rPr>
          <w:t>1.1</w:t>
        </w:r>
        <w:r w:rsidRPr="00D425DE">
          <w:rPr>
            <w:rStyle w:val="af"/>
            <w:color w:val="auto"/>
            <w:cs/>
          </w:rPr>
          <w:t xml:space="preserve"> สภาพทั่วไปและสถานการณ์การพัฒนาจังหวัด</w:t>
        </w:r>
        <w:r w:rsidRPr="00D425DE">
          <w:rPr>
            <w:webHidden/>
          </w:rPr>
          <w:tab/>
        </w:r>
        <w:r w:rsidRPr="005D5C3B">
          <w:rPr>
            <w:b w:val="0"/>
            <w:bCs w:val="0"/>
            <w:webHidden/>
          </w:rPr>
          <w:fldChar w:fldCharType="begin"/>
        </w:r>
        <w:r w:rsidRPr="005D5C3B">
          <w:rPr>
            <w:b w:val="0"/>
            <w:bCs w:val="0"/>
            <w:webHidden/>
          </w:rPr>
          <w:instrText xml:space="preserve"> PAGEREF _Toc51170724 \h </w:instrText>
        </w:r>
        <w:r w:rsidRPr="005D5C3B">
          <w:rPr>
            <w:b w:val="0"/>
            <w:bCs w:val="0"/>
            <w:webHidden/>
          </w:rPr>
        </w:r>
        <w:r w:rsidRPr="005D5C3B">
          <w:rPr>
            <w:b w:val="0"/>
            <w:bCs w:val="0"/>
            <w:webHidden/>
          </w:rPr>
          <w:fldChar w:fldCharType="separate"/>
        </w:r>
        <w:r w:rsidR="0022552E" w:rsidRPr="005D5C3B">
          <w:rPr>
            <w:b w:val="0"/>
            <w:bCs w:val="0"/>
            <w:webHidden/>
            <w:cs/>
          </w:rPr>
          <w:t>1</w:t>
        </w:r>
        <w:r w:rsidRPr="005D5C3B">
          <w:rPr>
            <w:b w:val="0"/>
            <w:bCs w:val="0"/>
            <w:webHidden/>
          </w:rPr>
          <w:fldChar w:fldCharType="end"/>
        </w:r>
      </w:hyperlink>
    </w:p>
    <w:p w:rsidR="00DD2954" w:rsidRPr="00D425DE" w:rsidRDefault="00946E2A" w:rsidP="00210E17">
      <w:pPr>
        <w:pStyle w:val="22"/>
        <w:rPr>
          <w:rFonts w:eastAsiaTheme="minorEastAsia"/>
          <w:sz w:val="22"/>
          <w:szCs w:val="28"/>
        </w:rPr>
      </w:pPr>
      <w:hyperlink w:anchor="_Toc51170725" w:history="1">
        <w:r w:rsidR="00DD2954" w:rsidRPr="00D425DE">
          <w:rPr>
            <w:rStyle w:val="af"/>
            <w:color w:val="auto"/>
            <w14:scene3d>
              <w14:camera w14:prst="orthographicFront"/>
              <w14:lightRig w14:rig="threePt" w14:dir="t">
                <w14:rot w14:lat="0" w14:lon="0" w14:rev="0"/>
              </w14:lightRig>
            </w14:scene3d>
          </w:rPr>
          <w:t>1.1.1</w:t>
        </w:r>
        <w:r w:rsidR="00DD2954" w:rsidRPr="00D425DE">
          <w:rPr>
            <w:rStyle w:val="af"/>
            <w:color w:val="auto"/>
            <w:cs/>
          </w:rPr>
          <w:t xml:space="preserve"> ด้านกายภาพ</w:t>
        </w:r>
        <w:r w:rsidR="00DD2954" w:rsidRPr="00D425DE">
          <w:rPr>
            <w:webHidden/>
          </w:rPr>
          <w:tab/>
        </w:r>
        <w:r w:rsidR="00DD2954" w:rsidRPr="00D425DE">
          <w:rPr>
            <w:webHidden/>
          </w:rPr>
          <w:fldChar w:fldCharType="begin"/>
        </w:r>
        <w:r w:rsidR="00DD2954" w:rsidRPr="00D425DE">
          <w:rPr>
            <w:webHidden/>
          </w:rPr>
          <w:instrText xml:space="preserve"> PAGEREF _Toc51170725 \h </w:instrText>
        </w:r>
        <w:r w:rsidR="00DD2954" w:rsidRPr="00D425DE">
          <w:rPr>
            <w:webHidden/>
          </w:rPr>
        </w:r>
        <w:r w:rsidR="00DD2954" w:rsidRPr="00D425DE">
          <w:rPr>
            <w:webHidden/>
          </w:rPr>
          <w:fldChar w:fldCharType="separate"/>
        </w:r>
        <w:r w:rsidR="0022552E">
          <w:rPr>
            <w:webHidden/>
            <w:cs/>
          </w:rPr>
          <w:t>5</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26" w:history="1">
        <w:r w:rsidR="00DD2954" w:rsidRPr="00D425DE">
          <w:rPr>
            <w:rStyle w:val="af"/>
            <w:color w:val="auto"/>
            <w14:scene3d>
              <w14:camera w14:prst="orthographicFront"/>
              <w14:lightRig w14:rig="threePt" w14:dir="t">
                <w14:rot w14:lat="0" w14:lon="0" w14:rev="0"/>
              </w14:lightRig>
            </w14:scene3d>
          </w:rPr>
          <w:t>1.1.2</w:t>
        </w:r>
        <w:r w:rsidR="00DD2954" w:rsidRPr="00D425DE">
          <w:rPr>
            <w:rStyle w:val="af"/>
            <w:color w:val="auto"/>
            <w:cs/>
          </w:rPr>
          <w:t xml:space="preserve"> ด้านเศรษฐกิจ</w:t>
        </w:r>
        <w:r w:rsidR="00DD2954" w:rsidRPr="00D425DE">
          <w:rPr>
            <w:webHidden/>
          </w:rPr>
          <w:tab/>
        </w:r>
        <w:r w:rsidR="00DD2954" w:rsidRPr="00D425DE">
          <w:rPr>
            <w:webHidden/>
          </w:rPr>
          <w:fldChar w:fldCharType="begin"/>
        </w:r>
        <w:r w:rsidR="00DD2954" w:rsidRPr="00D425DE">
          <w:rPr>
            <w:webHidden/>
          </w:rPr>
          <w:instrText xml:space="preserve"> PAGEREF _Toc51170726 \h </w:instrText>
        </w:r>
        <w:r w:rsidR="00DD2954" w:rsidRPr="00D425DE">
          <w:rPr>
            <w:webHidden/>
          </w:rPr>
        </w:r>
        <w:r w:rsidR="00DD2954" w:rsidRPr="00D425DE">
          <w:rPr>
            <w:webHidden/>
          </w:rPr>
          <w:fldChar w:fldCharType="separate"/>
        </w:r>
        <w:r w:rsidR="0022552E">
          <w:rPr>
            <w:webHidden/>
            <w:cs/>
          </w:rPr>
          <w:t>20</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27" w:history="1">
        <w:r w:rsidR="00DD2954" w:rsidRPr="00D425DE">
          <w:rPr>
            <w:rStyle w:val="af"/>
            <w:color w:val="auto"/>
            <w14:scene3d>
              <w14:camera w14:prst="orthographicFront"/>
              <w14:lightRig w14:rig="threePt" w14:dir="t">
                <w14:rot w14:lat="0" w14:lon="0" w14:rev="0"/>
              </w14:lightRig>
            </w14:scene3d>
          </w:rPr>
          <w:t>1.1.3</w:t>
        </w:r>
        <w:r w:rsidR="00DD2954" w:rsidRPr="00D425DE">
          <w:rPr>
            <w:rStyle w:val="af"/>
            <w:color w:val="auto"/>
            <w:cs/>
          </w:rPr>
          <w:t xml:space="preserve"> ด้านสังคมและความมั่นคง</w:t>
        </w:r>
        <w:r w:rsidR="00DD2954" w:rsidRPr="00D425DE">
          <w:rPr>
            <w:webHidden/>
          </w:rPr>
          <w:tab/>
        </w:r>
        <w:r w:rsidR="00DD2954" w:rsidRPr="00D425DE">
          <w:rPr>
            <w:webHidden/>
          </w:rPr>
          <w:fldChar w:fldCharType="begin"/>
        </w:r>
        <w:r w:rsidR="00DD2954" w:rsidRPr="00D425DE">
          <w:rPr>
            <w:webHidden/>
          </w:rPr>
          <w:instrText xml:space="preserve"> PAGEREF _Toc51170727 \h </w:instrText>
        </w:r>
        <w:r w:rsidR="00DD2954" w:rsidRPr="00D425DE">
          <w:rPr>
            <w:webHidden/>
          </w:rPr>
        </w:r>
        <w:r w:rsidR="00DD2954" w:rsidRPr="00D425DE">
          <w:rPr>
            <w:webHidden/>
          </w:rPr>
          <w:fldChar w:fldCharType="separate"/>
        </w:r>
        <w:r w:rsidR="0022552E">
          <w:rPr>
            <w:webHidden/>
            <w:cs/>
          </w:rPr>
          <w:t>59</w:t>
        </w:r>
        <w:r w:rsidR="00DD2954" w:rsidRPr="00D425DE">
          <w:rPr>
            <w:webHidden/>
          </w:rPr>
          <w:fldChar w:fldCharType="end"/>
        </w:r>
      </w:hyperlink>
    </w:p>
    <w:p w:rsidR="00DD2954" w:rsidRPr="00D425DE" w:rsidRDefault="00946E2A" w:rsidP="00210E17">
      <w:pPr>
        <w:pStyle w:val="22"/>
      </w:pPr>
      <w:hyperlink w:anchor="_Toc51170728" w:history="1">
        <w:r w:rsidR="00DD2954" w:rsidRPr="00D425DE">
          <w:rPr>
            <w:rStyle w:val="af"/>
            <w:color w:val="auto"/>
            <w14:scene3d>
              <w14:camera w14:prst="orthographicFront"/>
              <w14:lightRig w14:rig="threePt" w14:dir="t">
                <w14:rot w14:lat="0" w14:lon="0" w14:rev="0"/>
              </w14:lightRig>
            </w14:scene3d>
          </w:rPr>
          <w:t>1.1.4</w:t>
        </w:r>
        <w:r w:rsidR="00DD2954" w:rsidRPr="00D425DE">
          <w:rPr>
            <w:rStyle w:val="af"/>
            <w:color w:val="auto"/>
            <w:cs/>
          </w:rPr>
          <w:t xml:space="preserve"> ด้านทรัพยากรธรรมชาติและสิ่งแวดล้อม</w:t>
        </w:r>
        <w:r w:rsidR="00DD2954" w:rsidRPr="00D425DE">
          <w:rPr>
            <w:webHidden/>
          </w:rPr>
          <w:tab/>
        </w:r>
        <w:r w:rsidR="00DD2954" w:rsidRPr="00D425DE">
          <w:rPr>
            <w:webHidden/>
          </w:rPr>
          <w:fldChar w:fldCharType="begin"/>
        </w:r>
        <w:r w:rsidR="00DD2954" w:rsidRPr="00D425DE">
          <w:rPr>
            <w:webHidden/>
          </w:rPr>
          <w:instrText xml:space="preserve"> PAGEREF _Toc51170728 \h </w:instrText>
        </w:r>
        <w:r w:rsidR="00DD2954" w:rsidRPr="00D425DE">
          <w:rPr>
            <w:webHidden/>
          </w:rPr>
        </w:r>
        <w:r w:rsidR="00DD2954" w:rsidRPr="00D425DE">
          <w:rPr>
            <w:webHidden/>
          </w:rPr>
          <w:fldChar w:fldCharType="separate"/>
        </w:r>
        <w:r w:rsidR="0022552E">
          <w:rPr>
            <w:webHidden/>
            <w:cs/>
          </w:rPr>
          <w:t>102</w:t>
        </w:r>
        <w:r w:rsidR="00DD2954" w:rsidRPr="00D425DE">
          <w:rPr>
            <w:webHidden/>
          </w:rPr>
          <w:fldChar w:fldCharType="end"/>
        </w:r>
      </w:hyperlink>
    </w:p>
    <w:p w:rsidR="00DD2954" w:rsidRPr="005D5C3B" w:rsidRDefault="00946E2A" w:rsidP="00ED73DE">
      <w:pPr>
        <w:pStyle w:val="14"/>
        <w:rPr>
          <w:rFonts w:eastAsiaTheme="minorEastAsia"/>
          <w:b w:val="0"/>
          <w:bCs w:val="0"/>
          <w:sz w:val="22"/>
          <w:szCs w:val="28"/>
        </w:rPr>
      </w:pPr>
      <w:hyperlink w:anchor="_Toc51170729" w:history="1">
        <w:r w:rsidR="00DD2954" w:rsidRPr="00D425DE">
          <w:rPr>
            <w:rStyle w:val="af"/>
            <w:color w:val="auto"/>
          </w:rPr>
          <w:t>1.2</w:t>
        </w:r>
        <w:r w:rsidR="00DD2954" w:rsidRPr="00D425DE">
          <w:rPr>
            <w:rStyle w:val="af"/>
            <w:color w:val="auto"/>
            <w:cs/>
          </w:rPr>
          <w:t xml:space="preserve"> ประเด็นปัญหาและความต้องการเชิงพื้นที่</w:t>
        </w:r>
        <w:r w:rsidR="00DD2954" w:rsidRPr="00D425DE">
          <w:rPr>
            <w:webHidden/>
          </w:rPr>
          <w:tab/>
        </w:r>
        <w:r w:rsidR="00DD2954" w:rsidRPr="005D5C3B">
          <w:rPr>
            <w:b w:val="0"/>
            <w:bCs w:val="0"/>
            <w:webHidden/>
          </w:rPr>
          <w:fldChar w:fldCharType="begin"/>
        </w:r>
        <w:r w:rsidR="00DD2954" w:rsidRPr="005D5C3B">
          <w:rPr>
            <w:b w:val="0"/>
            <w:bCs w:val="0"/>
            <w:webHidden/>
          </w:rPr>
          <w:instrText xml:space="preserve"> PAGEREF _Toc51170729 \h </w:instrText>
        </w:r>
        <w:r w:rsidR="00DD2954" w:rsidRPr="005D5C3B">
          <w:rPr>
            <w:b w:val="0"/>
            <w:bCs w:val="0"/>
            <w:webHidden/>
          </w:rPr>
        </w:r>
        <w:r w:rsidR="00DD2954" w:rsidRPr="005D5C3B">
          <w:rPr>
            <w:b w:val="0"/>
            <w:bCs w:val="0"/>
            <w:webHidden/>
          </w:rPr>
          <w:fldChar w:fldCharType="separate"/>
        </w:r>
        <w:r w:rsidR="0022552E" w:rsidRPr="005D5C3B">
          <w:rPr>
            <w:b w:val="0"/>
            <w:bCs w:val="0"/>
            <w:webHidden/>
            <w:cs/>
          </w:rPr>
          <w:t>1</w:t>
        </w:r>
        <w:r w:rsidR="00DD2954" w:rsidRPr="005D5C3B">
          <w:rPr>
            <w:b w:val="0"/>
            <w:bCs w:val="0"/>
            <w:webHidden/>
          </w:rPr>
          <w:fldChar w:fldCharType="end"/>
        </w:r>
      </w:hyperlink>
      <w:r w:rsidR="00CF5F0C" w:rsidRPr="005D5C3B">
        <w:rPr>
          <w:b w:val="0"/>
          <w:bCs w:val="0"/>
        </w:rPr>
        <w:t>07</w:t>
      </w:r>
    </w:p>
    <w:p w:rsidR="00DD2954" w:rsidRPr="00D425DE" w:rsidRDefault="00946E2A" w:rsidP="00210E17">
      <w:pPr>
        <w:pStyle w:val="22"/>
        <w:rPr>
          <w:rFonts w:eastAsiaTheme="minorEastAsia"/>
          <w:sz w:val="22"/>
          <w:szCs w:val="28"/>
        </w:rPr>
      </w:pPr>
      <w:hyperlink w:anchor="_Toc51170730" w:history="1">
        <w:r w:rsidR="00DD2954" w:rsidRPr="00D425DE">
          <w:rPr>
            <w:rStyle w:val="af"/>
            <w:color w:val="auto"/>
            <w:cs/>
            <w14:scene3d>
              <w14:camera w14:prst="orthographicFront"/>
              <w14:lightRig w14:rig="threePt" w14:dir="t">
                <w14:rot w14:lat="0" w14:lon="0" w14:rev="0"/>
              </w14:lightRig>
            </w14:scene3d>
          </w:rPr>
          <w:t>1.2.1</w:t>
        </w:r>
        <w:r w:rsidR="00DD2954" w:rsidRPr="00D425DE">
          <w:rPr>
            <w:rStyle w:val="af"/>
            <w:color w:val="auto"/>
            <w:cs/>
          </w:rPr>
          <w:t xml:space="preserve"> ข้อมูลการวิเคราะห์ความต้องการและศักยภาพของประชาชนในท้องถิ่น</w:t>
        </w:r>
        <w:r w:rsidR="00DD2954" w:rsidRPr="00D425DE">
          <w:rPr>
            <w:webHidden/>
          </w:rPr>
          <w:tab/>
        </w:r>
        <w:r w:rsidR="00DD2954" w:rsidRPr="00D425DE">
          <w:rPr>
            <w:webHidden/>
          </w:rPr>
          <w:fldChar w:fldCharType="begin"/>
        </w:r>
        <w:r w:rsidR="00DD2954" w:rsidRPr="00D425DE">
          <w:rPr>
            <w:webHidden/>
          </w:rPr>
          <w:instrText xml:space="preserve"> PAGEREF _Toc51170730 \h </w:instrText>
        </w:r>
        <w:r w:rsidR="00DD2954" w:rsidRPr="00D425DE">
          <w:rPr>
            <w:webHidden/>
          </w:rPr>
        </w:r>
        <w:r w:rsidR="00DD2954" w:rsidRPr="00D425DE">
          <w:rPr>
            <w:webHidden/>
          </w:rPr>
          <w:fldChar w:fldCharType="separate"/>
        </w:r>
        <w:r w:rsidR="0022552E">
          <w:rPr>
            <w:webHidden/>
            <w:cs/>
          </w:rPr>
          <w:t>121</w:t>
        </w:r>
        <w:r w:rsidR="00DD2954" w:rsidRPr="00D425DE">
          <w:rPr>
            <w:webHidden/>
          </w:rPr>
          <w:fldChar w:fldCharType="end"/>
        </w:r>
      </w:hyperlink>
    </w:p>
    <w:p w:rsidR="00DD2954" w:rsidRPr="00D425DE" w:rsidRDefault="00946E2A" w:rsidP="00ED73DE">
      <w:pPr>
        <w:pStyle w:val="14"/>
        <w:rPr>
          <w:rStyle w:val="af"/>
          <w:color w:val="auto"/>
        </w:rPr>
      </w:pPr>
      <w:hyperlink w:anchor="_Toc51170731" w:history="1">
        <w:r w:rsidR="00DD2954" w:rsidRPr="00D425DE">
          <w:rPr>
            <w:rStyle w:val="af"/>
            <w:color w:val="auto"/>
          </w:rPr>
          <w:t>1.3</w:t>
        </w:r>
        <w:r w:rsidR="00DD2954" w:rsidRPr="00D425DE">
          <w:rPr>
            <w:rStyle w:val="af"/>
            <w:color w:val="auto"/>
            <w:cs/>
          </w:rPr>
          <w:t xml:space="preserve"> ผลการพัฒนาและการแก้ไขปัญหาจังหวัดในช่วงที่ผ่านมา</w:t>
        </w:r>
        <w:r w:rsidR="00DD2954" w:rsidRPr="00D425DE">
          <w:rPr>
            <w:webHidden/>
          </w:rPr>
          <w:tab/>
        </w:r>
        <w:r w:rsidR="00DD2954" w:rsidRPr="005D5C3B">
          <w:rPr>
            <w:b w:val="0"/>
            <w:bCs w:val="0"/>
            <w:webHidden/>
          </w:rPr>
          <w:fldChar w:fldCharType="begin"/>
        </w:r>
        <w:r w:rsidR="00DD2954" w:rsidRPr="005D5C3B">
          <w:rPr>
            <w:b w:val="0"/>
            <w:bCs w:val="0"/>
            <w:webHidden/>
          </w:rPr>
          <w:instrText xml:space="preserve"> PAGEREF _Toc51170731 \h </w:instrText>
        </w:r>
        <w:r w:rsidR="00DD2954" w:rsidRPr="005D5C3B">
          <w:rPr>
            <w:b w:val="0"/>
            <w:bCs w:val="0"/>
            <w:webHidden/>
          </w:rPr>
        </w:r>
        <w:r w:rsidR="00DD2954" w:rsidRPr="005D5C3B">
          <w:rPr>
            <w:b w:val="0"/>
            <w:bCs w:val="0"/>
            <w:webHidden/>
          </w:rPr>
          <w:fldChar w:fldCharType="separate"/>
        </w:r>
        <w:r w:rsidR="0022552E" w:rsidRPr="005D5C3B">
          <w:rPr>
            <w:b w:val="0"/>
            <w:bCs w:val="0"/>
            <w:webHidden/>
            <w:cs/>
          </w:rPr>
          <w:t>124</w:t>
        </w:r>
        <w:r w:rsidR="00DD2954" w:rsidRPr="005D5C3B">
          <w:rPr>
            <w:b w:val="0"/>
            <w:bCs w:val="0"/>
            <w:webHidden/>
          </w:rPr>
          <w:fldChar w:fldCharType="end"/>
        </w:r>
      </w:hyperlink>
    </w:p>
    <w:p w:rsidR="00DD2954" w:rsidRPr="00D425DE" w:rsidRDefault="00DD2954" w:rsidP="00DD2954">
      <w:pPr>
        <w:spacing w:before="120"/>
        <w:rPr>
          <w:rFonts w:ascii="TH SarabunPSK" w:hAnsi="TH SarabunPSK" w:cs="TH SarabunPSK"/>
          <w:b/>
          <w:bCs/>
          <w:noProof/>
        </w:rPr>
      </w:pPr>
      <w:r w:rsidRPr="00D425DE">
        <w:rPr>
          <w:rFonts w:ascii="TH SarabunPSK" w:hAnsi="TH SarabunPSK" w:cs="TH SarabunPSK"/>
          <w:b/>
          <w:bCs/>
          <w:noProof/>
          <w:cs/>
        </w:rPr>
        <w:t>ส่วนที่ 2 ประเด็นการพัฒนาของจังหวัดสมุทรปราการ</w:t>
      </w:r>
    </w:p>
    <w:p w:rsidR="00DD2954" w:rsidRPr="00D425DE" w:rsidRDefault="00946E2A" w:rsidP="00ED73DE">
      <w:pPr>
        <w:pStyle w:val="14"/>
        <w:rPr>
          <w:rFonts w:eastAsiaTheme="minorEastAsia"/>
          <w:sz w:val="22"/>
          <w:szCs w:val="28"/>
        </w:rPr>
      </w:pPr>
      <w:hyperlink w:anchor="_Toc51170732" w:history="1">
        <w:r w:rsidR="00DD2954" w:rsidRPr="00D425DE">
          <w:rPr>
            <w:rStyle w:val="af"/>
            <w:color w:val="auto"/>
            <w:cs/>
          </w:rPr>
          <w:t>2.1 บทวิเคราะห์</w:t>
        </w:r>
        <w:r w:rsidR="00DD2954" w:rsidRPr="00D425DE">
          <w:rPr>
            <w:webHidden/>
          </w:rPr>
          <w:tab/>
        </w:r>
        <w:r w:rsidR="00DD2954" w:rsidRPr="005D5C3B">
          <w:rPr>
            <w:b w:val="0"/>
            <w:bCs w:val="0"/>
            <w:webHidden/>
          </w:rPr>
          <w:fldChar w:fldCharType="begin"/>
        </w:r>
        <w:r w:rsidR="00DD2954" w:rsidRPr="005D5C3B">
          <w:rPr>
            <w:b w:val="0"/>
            <w:bCs w:val="0"/>
            <w:webHidden/>
          </w:rPr>
          <w:instrText xml:space="preserve"> PAGEREF _Toc51170732 \h </w:instrText>
        </w:r>
        <w:r w:rsidR="00DD2954" w:rsidRPr="005D5C3B">
          <w:rPr>
            <w:b w:val="0"/>
            <w:bCs w:val="0"/>
            <w:webHidden/>
          </w:rPr>
        </w:r>
        <w:r w:rsidR="00DD2954" w:rsidRPr="005D5C3B">
          <w:rPr>
            <w:b w:val="0"/>
            <w:bCs w:val="0"/>
            <w:webHidden/>
          </w:rPr>
          <w:fldChar w:fldCharType="separate"/>
        </w:r>
        <w:r w:rsidR="0022552E" w:rsidRPr="005D5C3B">
          <w:rPr>
            <w:b w:val="0"/>
            <w:bCs w:val="0"/>
            <w:webHidden/>
            <w:cs/>
          </w:rPr>
          <w:t>153</w:t>
        </w:r>
        <w:r w:rsidR="00DD2954" w:rsidRPr="005D5C3B">
          <w:rPr>
            <w:b w:val="0"/>
            <w:bCs w:val="0"/>
            <w:webHidden/>
          </w:rPr>
          <w:fldChar w:fldCharType="end"/>
        </w:r>
      </w:hyperlink>
    </w:p>
    <w:p w:rsidR="00DD2954" w:rsidRPr="00D425DE" w:rsidRDefault="00946E2A" w:rsidP="00210E17">
      <w:pPr>
        <w:pStyle w:val="22"/>
        <w:rPr>
          <w:rFonts w:eastAsiaTheme="minorEastAsia"/>
          <w:sz w:val="22"/>
          <w:szCs w:val="28"/>
        </w:rPr>
      </w:pPr>
      <w:hyperlink w:anchor="_Toc51170733" w:history="1">
        <w:r w:rsidR="00DD2954" w:rsidRPr="00D425DE">
          <w:rPr>
            <w:rStyle w:val="af"/>
            <w:color w:val="auto"/>
            <w14:scene3d>
              <w14:camera w14:prst="orthographicFront"/>
              <w14:lightRig w14:rig="threePt" w14:dir="t">
                <w14:rot w14:lat="0" w14:lon="0" w14:rev="0"/>
              </w14:lightRig>
            </w14:scene3d>
          </w:rPr>
          <w:t>2.1.1</w:t>
        </w:r>
        <w:r w:rsidR="00DD2954" w:rsidRPr="00D425DE">
          <w:rPr>
            <w:rStyle w:val="af"/>
            <w:color w:val="auto"/>
            <w:cs/>
          </w:rPr>
          <w:t xml:space="preserve"> การวิเคราะห์ข้อมูลจากตัวชี้วัดการพัฒนาจังหวัดสมุทรปราการ</w:t>
        </w:r>
        <w:r w:rsidR="00DD2954" w:rsidRPr="00D425DE">
          <w:rPr>
            <w:webHidden/>
          </w:rPr>
          <w:tab/>
        </w:r>
        <w:r w:rsidR="00DD2954" w:rsidRPr="00D425DE">
          <w:rPr>
            <w:webHidden/>
          </w:rPr>
          <w:fldChar w:fldCharType="begin"/>
        </w:r>
        <w:r w:rsidR="00DD2954" w:rsidRPr="00D425DE">
          <w:rPr>
            <w:webHidden/>
          </w:rPr>
          <w:instrText xml:space="preserve"> PAGEREF _Toc51170733 \h </w:instrText>
        </w:r>
        <w:r w:rsidR="00DD2954" w:rsidRPr="00D425DE">
          <w:rPr>
            <w:webHidden/>
          </w:rPr>
        </w:r>
        <w:r w:rsidR="00DD2954" w:rsidRPr="00D425DE">
          <w:rPr>
            <w:webHidden/>
          </w:rPr>
          <w:fldChar w:fldCharType="separate"/>
        </w:r>
        <w:r w:rsidR="0022552E">
          <w:rPr>
            <w:webHidden/>
            <w:cs/>
          </w:rPr>
          <w:t>153</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34" w:history="1">
        <w:r w:rsidR="00DD2954" w:rsidRPr="00D425DE">
          <w:rPr>
            <w:rStyle w:val="af"/>
            <w:color w:val="auto"/>
            <w:cs/>
            <w14:scene3d>
              <w14:camera w14:prst="orthographicFront"/>
              <w14:lightRig w14:rig="threePt" w14:dir="t">
                <w14:rot w14:lat="0" w14:lon="0" w14:rev="0"/>
              </w14:lightRig>
            </w14:scene3d>
          </w:rPr>
          <w:t>2.1.2</w:t>
        </w:r>
        <w:r w:rsidR="00DD2954" w:rsidRPr="00D425DE">
          <w:rPr>
            <w:rStyle w:val="af"/>
            <w:color w:val="auto"/>
            <w:spacing w:val="-19"/>
            <w:cs/>
          </w:rPr>
          <w:t xml:space="preserve"> การวิเคราะห์ข้อมูลตามดัชนีความก้าวหน้าของคน (</w:t>
        </w:r>
        <w:r w:rsidR="00DD2954" w:rsidRPr="00D425DE">
          <w:rPr>
            <w:rStyle w:val="af"/>
            <w:color w:val="auto"/>
            <w:spacing w:val="-19"/>
          </w:rPr>
          <w:t>Human Achievement Index</w:t>
        </w:r>
        <w:r w:rsidR="00DD2954" w:rsidRPr="00D425DE">
          <w:rPr>
            <w:rStyle w:val="af"/>
            <w:color w:val="auto"/>
            <w:spacing w:val="-19"/>
            <w:cs/>
          </w:rPr>
          <w:t xml:space="preserve">- </w:t>
        </w:r>
        <w:r w:rsidR="00DD2954" w:rsidRPr="00D425DE">
          <w:rPr>
            <w:rStyle w:val="af"/>
            <w:color w:val="auto"/>
            <w:spacing w:val="-19"/>
          </w:rPr>
          <w:t>HAI</w:t>
        </w:r>
        <w:r w:rsidR="00DD2954" w:rsidRPr="00D425DE">
          <w:rPr>
            <w:rStyle w:val="af"/>
            <w:color w:val="auto"/>
            <w:spacing w:val="-19"/>
            <w:cs/>
          </w:rPr>
          <w:t>)</w:t>
        </w:r>
        <w:r w:rsidR="00DD2954" w:rsidRPr="00D425DE">
          <w:rPr>
            <w:webHidden/>
          </w:rPr>
          <w:tab/>
        </w:r>
        <w:r w:rsidR="00DD2954" w:rsidRPr="00D425DE">
          <w:rPr>
            <w:webHidden/>
          </w:rPr>
          <w:fldChar w:fldCharType="begin"/>
        </w:r>
        <w:r w:rsidR="00DD2954" w:rsidRPr="00D425DE">
          <w:rPr>
            <w:webHidden/>
          </w:rPr>
          <w:instrText xml:space="preserve"> PAGEREF _Toc51170734 \h </w:instrText>
        </w:r>
        <w:r w:rsidR="00DD2954" w:rsidRPr="00D425DE">
          <w:rPr>
            <w:webHidden/>
          </w:rPr>
        </w:r>
        <w:r w:rsidR="00DD2954" w:rsidRPr="00D425DE">
          <w:rPr>
            <w:webHidden/>
          </w:rPr>
          <w:fldChar w:fldCharType="separate"/>
        </w:r>
        <w:r w:rsidR="0022552E">
          <w:rPr>
            <w:webHidden/>
            <w:cs/>
          </w:rPr>
          <w:t>158</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35" w:history="1">
        <w:r w:rsidR="00DD2954" w:rsidRPr="00D425DE">
          <w:rPr>
            <w:rStyle w:val="af"/>
            <w:color w:val="auto"/>
            <w14:scene3d>
              <w14:camera w14:prst="orthographicFront"/>
              <w14:lightRig w14:rig="threePt" w14:dir="t">
                <w14:rot w14:lat="0" w14:lon="0" w14:rev="0"/>
              </w14:lightRig>
            </w14:scene3d>
          </w:rPr>
          <w:t>2.1.3</w:t>
        </w:r>
        <w:r w:rsidR="00DD2954" w:rsidRPr="00D425DE">
          <w:rPr>
            <w:rStyle w:val="af"/>
            <w:color w:val="auto"/>
            <w:cs/>
          </w:rPr>
          <w:t xml:space="preserve"> ความก้าวหน้าและล้าหลังในระดับตัวชี้วัดของดัชนีย่อยต่าง ๆ ที่สำคัญของคน </w:t>
        </w:r>
        <w:r w:rsidR="004A5A5C" w:rsidRPr="00D425DE">
          <w:rPr>
            <w:rStyle w:val="af"/>
            <w:color w:val="auto"/>
            <w:cs/>
          </w:rPr>
          <w:br/>
        </w:r>
        <w:r w:rsidR="00DD2954" w:rsidRPr="00D425DE">
          <w:rPr>
            <w:rStyle w:val="af"/>
            <w:color w:val="auto"/>
            <w:cs/>
          </w:rPr>
          <w:t>จังหวัดสมุทรปราการ</w:t>
        </w:r>
        <w:r w:rsidR="00DD2954" w:rsidRPr="00D425DE">
          <w:rPr>
            <w:webHidden/>
          </w:rPr>
          <w:tab/>
        </w:r>
        <w:r w:rsidR="00DD2954" w:rsidRPr="00D425DE">
          <w:rPr>
            <w:webHidden/>
          </w:rPr>
          <w:fldChar w:fldCharType="begin"/>
        </w:r>
        <w:r w:rsidR="00DD2954" w:rsidRPr="00D425DE">
          <w:rPr>
            <w:webHidden/>
          </w:rPr>
          <w:instrText xml:space="preserve"> PAGEREF _Toc51170735 \h </w:instrText>
        </w:r>
        <w:r w:rsidR="00DD2954" w:rsidRPr="00D425DE">
          <w:rPr>
            <w:webHidden/>
          </w:rPr>
        </w:r>
        <w:r w:rsidR="00DD2954" w:rsidRPr="00D425DE">
          <w:rPr>
            <w:webHidden/>
          </w:rPr>
          <w:fldChar w:fldCharType="separate"/>
        </w:r>
        <w:r w:rsidR="0022552E">
          <w:rPr>
            <w:webHidden/>
            <w:cs/>
          </w:rPr>
          <w:t>160</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36" w:history="1">
        <w:r w:rsidR="00DD2954" w:rsidRPr="00D425DE">
          <w:rPr>
            <w:rStyle w:val="af"/>
            <w:color w:val="auto"/>
            <w14:scene3d>
              <w14:camera w14:prst="orthographicFront"/>
              <w14:lightRig w14:rig="threePt" w14:dir="t">
                <w14:rot w14:lat="0" w14:lon="0" w14:rev="0"/>
              </w14:lightRig>
            </w14:scene3d>
          </w:rPr>
          <w:t>2.1.4</w:t>
        </w:r>
        <w:r w:rsidR="00DD2954" w:rsidRPr="00D425DE">
          <w:rPr>
            <w:rStyle w:val="af"/>
            <w:color w:val="auto"/>
            <w:cs/>
          </w:rPr>
          <w:t xml:space="preserve"> เครื่องมือการวิเคราะห์ทางการบริหาร</w:t>
        </w:r>
        <w:r w:rsidR="00DD2954" w:rsidRPr="00D425DE">
          <w:rPr>
            <w:webHidden/>
          </w:rPr>
          <w:tab/>
        </w:r>
        <w:r w:rsidR="00DD2954" w:rsidRPr="00D425DE">
          <w:rPr>
            <w:webHidden/>
          </w:rPr>
          <w:fldChar w:fldCharType="begin"/>
        </w:r>
        <w:r w:rsidR="00DD2954" w:rsidRPr="00D425DE">
          <w:rPr>
            <w:webHidden/>
          </w:rPr>
          <w:instrText xml:space="preserve"> PAGEREF _Toc51170736 \h </w:instrText>
        </w:r>
        <w:r w:rsidR="00DD2954" w:rsidRPr="00D425DE">
          <w:rPr>
            <w:webHidden/>
          </w:rPr>
        </w:r>
        <w:r w:rsidR="00DD2954" w:rsidRPr="00D425DE">
          <w:rPr>
            <w:webHidden/>
          </w:rPr>
          <w:fldChar w:fldCharType="separate"/>
        </w:r>
        <w:r w:rsidR="0022552E">
          <w:rPr>
            <w:webHidden/>
            <w:cs/>
          </w:rPr>
          <w:t>163</w:t>
        </w:r>
        <w:r w:rsidR="00DD2954" w:rsidRPr="00D425DE">
          <w:rPr>
            <w:webHidden/>
          </w:rPr>
          <w:fldChar w:fldCharType="end"/>
        </w:r>
      </w:hyperlink>
    </w:p>
    <w:p w:rsidR="00DD2954" w:rsidRPr="00D425DE" w:rsidRDefault="00946E2A" w:rsidP="00ED73DE">
      <w:pPr>
        <w:pStyle w:val="14"/>
        <w:rPr>
          <w:rFonts w:eastAsiaTheme="minorEastAsia"/>
          <w:sz w:val="22"/>
          <w:szCs w:val="28"/>
        </w:rPr>
      </w:pPr>
      <w:hyperlink w:anchor="_Toc51170737" w:history="1">
        <w:r w:rsidR="00DD2954" w:rsidRPr="00D425DE">
          <w:rPr>
            <w:rStyle w:val="af"/>
            <w:color w:val="auto"/>
          </w:rPr>
          <w:t>2.2</w:t>
        </w:r>
        <w:r w:rsidR="00DD2954" w:rsidRPr="00D425DE">
          <w:rPr>
            <w:rStyle w:val="af"/>
            <w:color w:val="auto"/>
            <w:cs/>
          </w:rPr>
          <w:t xml:space="preserve"> เป้าหมายการพัฒนาจังหวัด</w:t>
        </w:r>
        <w:r w:rsidR="00DD2954" w:rsidRPr="00D425DE">
          <w:rPr>
            <w:webHidden/>
          </w:rPr>
          <w:tab/>
        </w:r>
        <w:r w:rsidR="00DD2954" w:rsidRPr="005D5C3B">
          <w:rPr>
            <w:b w:val="0"/>
            <w:bCs w:val="0"/>
            <w:webHidden/>
          </w:rPr>
          <w:fldChar w:fldCharType="begin"/>
        </w:r>
        <w:r w:rsidR="00DD2954" w:rsidRPr="005D5C3B">
          <w:rPr>
            <w:b w:val="0"/>
            <w:bCs w:val="0"/>
            <w:webHidden/>
          </w:rPr>
          <w:instrText xml:space="preserve"> PAGEREF _Toc51170737 \h </w:instrText>
        </w:r>
        <w:r w:rsidR="00DD2954" w:rsidRPr="005D5C3B">
          <w:rPr>
            <w:b w:val="0"/>
            <w:bCs w:val="0"/>
            <w:webHidden/>
          </w:rPr>
        </w:r>
        <w:r w:rsidR="00DD2954" w:rsidRPr="005D5C3B">
          <w:rPr>
            <w:b w:val="0"/>
            <w:bCs w:val="0"/>
            <w:webHidden/>
          </w:rPr>
          <w:fldChar w:fldCharType="separate"/>
        </w:r>
        <w:r w:rsidR="0022552E" w:rsidRPr="005D5C3B">
          <w:rPr>
            <w:b w:val="0"/>
            <w:bCs w:val="0"/>
            <w:webHidden/>
            <w:cs/>
          </w:rPr>
          <w:t>172</w:t>
        </w:r>
        <w:r w:rsidR="00DD2954" w:rsidRPr="005D5C3B">
          <w:rPr>
            <w:b w:val="0"/>
            <w:bCs w:val="0"/>
            <w:webHidden/>
          </w:rPr>
          <w:fldChar w:fldCharType="end"/>
        </w:r>
      </w:hyperlink>
    </w:p>
    <w:p w:rsidR="00DD2954" w:rsidRPr="00D425DE" w:rsidRDefault="00946E2A" w:rsidP="00210E17">
      <w:pPr>
        <w:pStyle w:val="22"/>
        <w:rPr>
          <w:rFonts w:eastAsiaTheme="minorEastAsia"/>
          <w:sz w:val="22"/>
          <w:szCs w:val="28"/>
        </w:rPr>
      </w:pPr>
      <w:hyperlink w:anchor="_Toc51170738" w:history="1">
        <w:r w:rsidR="00DD2954" w:rsidRPr="00D425DE">
          <w:rPr>
            <w:rStyle w:val="af"/>
            <w:color w:val="auto"/>
            <w:cs/>
            <w14:scene3d>
              <w14:camera w14:prst="orthographicFront"/>
              <w14:lightRig w14:rig="threePt" w14:dir="t">
                <w14:rot w14:lat="0" w14:lon="0" w14:rev="0"/>
              </w14:lightRig>
            </w14:scene3d>
          </w:rPr>
          <w:t>2.2.1</w:t>
        </w:r>
        <w:r w:rsidR="00DD2954" w:rsidRPr="00D425DE">
          <w:rPr>
            <w:rStyle w:val="af"/>
            <w:color w:val="auto"/>
            <w:cs/>
          </w:rPr>
          <w:t xml:space="preserve"> เป้าหมายการพัฒนาจังหวัดสมุทรปราการ (</w:t>
        </w:r>
        <w:r w:rsidR="00DD2954" w:rsidRPr="00D425DE">
          <w:rPr>
            <w:rStyle w:val="af"/>
            <w:color w:val="auto"/>
          </w:rPr>
          <w:t>Vision</w:t>
        </w:r>
        <w:r w:rsidR="00DD2954" w:rsidRPr="00D425DE">
          <w:rPr>
            <w:rStyle w:val="af"/>
            <w:color w:val="auto"/>
            <w:cs/>
          </w:rPr>
          <w:t>)</w:t>
        </w:r>
        <w:r w:rsidR="00DD2954" w:rsidRPr="00D425DE">
          <w:rPr>
            <w:webHidden/>
          </w:rPr>
          <w:tab/>
        </w:r>
        <w:r w:rsidR="00DD2954" w:rsidRPr="00D425DE">
          <w:rPr>
            <w:webHidden/>
          </w:rPr>
          <w:fldChar w:fldCharType="begin"/>
        </w:r>
        <w:r w:rsidR="00DD2954" w:rsidRPr="00D425DE">
          <w:rPr>
            <w:webHidden/>
          </w:rPr>
          <w:instrText xml:space="preserve"> PAGEREF _Toc51170738 \h </w:instrText>
        </w:r>
        <w:r w:rsidR="00DD2954" w:rsidRPr="00D425DE">
          <w:rPr>
            <w:webHidden/>
          </w:rPr>
        </w:r>
        <w:r w:rsidR="00DD2954" w:rsidRPr="00D425DE">
          <w:rPr>
            <w:webHidden/>
          </w:rPr>
          <w:fldChar w:fldCharType="separate"/>
        </w:r>
        <w:r w:rsidR="0022552E">
          <w:rPr>
            <w:webHidden/>
            <w:cs/>
          </w:rPr>
          <w:t>172</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39" w:history="1">
        <w:r w:rsidR="00DD2954" w:rsidRPr="00D425DE">
          <w:rPr>
            <w:rStyle w:val="af"/>
            <w:color w:val="auto"/>
            <w14:scene3d>
              <w14:camera w14:prst="orthographicFront"/>
              <w14:lightRig w14:rig="threePt" w14:dir="t">
                <w14:rot w14:lat="0" w14:lon="0" w14:rev="0"/>
              </w14:lightRig>
            </w14:scene3d>
          </w:rPr>
          <w:t>2.2.2</w:t>
        </w:r>
        <w:r w:rsidR="00DD2954" w:rsidRPr="00D425DE">
          <w:rPr>
            <w:rStyle w:val="af"/>
            <w:color w:val="auto"/>
            <w:cs/>
          </w:rPr>
          <w:t xml:space="preserve"> พันธกิจ (</w:t>
        </w:r>
        <w:r w:rsidR="00DD2954" w:rsidRPr="00D425DE">
          <w:rPr>
            <w:rStyle w:val="af"/>
            <w:color w:val="auto"/>
          </w:rPr>
          <w:t>Mission</w:t>
        </w:r>
        <w:r w:rsidR="00DD2954" w:rsidRPr="00D425DE">
          <w:rPr>
            <w:rStyle w:val="af"/>
            <w:color w:val="auto"/>
            <w:cs/>
          </w:rPr>
          <w:t>)</w:t>
        </w:r>
        <w:r w:rsidR="00DD2954" w:rsidRPr="00D425DE">
          <w:rPr>
            <w:webHidden/>
          </w:rPr>
          <w:tab/>
        </w:r>
        <w:r w:rsidR="00DD2954" w:rsidRPr="00D425DE">
          <w:rPr>
            <w:webHidden/>
          </w:rPr>
          <w:fldChar w:fldCharType="begin"/>
        </w:r>
        <w:r w:rsidR="00DD2954" w:rsidRPr="00D425DE">
          <w:rPr>
            <w:webHidden/>
          </w:rPr>
          <w:instrText xml:space="preserve"> PAGEREF _Toc51170739 \h </w:instrText>
        </w:r>
        <w:r w:rsidR="00DD2954" w:rsidRPr="00D425DE">
          <w:rPr>
            <w:webHidden/>
          </w:rPr>
        </w:r>
        <w:r w:rsidR="00DD2954" w:rsidRPr="00D425DE">
          <w:rPr>
            <w:webHidden/>
          </w:rPr>
          <w:fldChar w:fldCharType="separate"/>
        </w:r>
        <w:r w:rsidR="0022552E">
          <w:rPr>
            <w:webHidden/>
            <w:cs/>
          </w:rPr>
          <w:t>172</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40" w:history="1">
        <w:r w:rsidR="00DD2954" w:rsidRPr="00D425DE">
          <w:rPr>
            <w:rStyle w:val="af"/>
            <w:color w:val="auto"/>
            <w14:scene3d>
              <w14:camera w14:prst="orthographicFront"/>
              <w14:lightRig w14:rig="threePt" w14:dir="t">
                <w14:rot w14:lat="0" w14:lon="0" w14:rev="0"/>
              </w14:lightRig>
            </w14:scene3d>
          </w:rPr>
          <w:t>2.2.3</w:t>
        </w:r>
        <w:r w:rsidR="00DD2954" w:rsidRPr="00D425DE">
          <w:rPr>
            <w:rStyle w:val="af"/>
            <w:color w:val="auto"/>
            <w:cs/>
          </w:rPr>
          <w:t xml:space="preserve"> เป้าประสงค์รวม (</w:t>
        </w:r>
        <w:r w:rsidR="00DD2954" w:rsidRPr="00D425DE">
          <w:rPr>
            <w:rStyle w:val="af"/>
            <w:color w:val="auto"/>
          </w:rPr>
          <w:t>Ultimate Goals</w:t>
        </w:r>
        <w:r w:rsidR="00DD2954" w:rsidRPr="00D425DE">
          <w:rPr>
            <w:rStyle w:val="af"/>
            <w:color w:val="auto"/>
            <w:cs/>
          </w:rPr>
          <w:t>)</w:t>
        </w:r>
        <w:r w:rsidR="00DD2954" w:rsidRPr="00D425DE">
          <w:rPr>
            <w:webHidden/>
          </w:rPr>
          <w:tab/>
        </w:r>
        <w:r w:rsidR="00DD2954" w:rsidRPr="00D425DE">
          <w:rPr>
            <w:webHidden/>
          </w:rPr>
          <w:fldChar w:fldCharType="begin"/>
        </w:r>
        <w:r w:rsidR="00DD2954" w:rsidRPr="00D425DE">
          <w:rPr>
            <w:webHidden/>
          </w:rPr>
          <w:instrText xml:space="preserve"> PAGEREF _Toc51170740 \h </w:instrText>
        </w:r>
        <w:r w:rsidR="00DD2954" w:rsidRPr="00D425DE">
          <w:rPr>
            <w:webHidden/>
          </w:rPr>
        </w:r>
        <w:r w:rsidR="00DD2954" w:rsidRPr="00D425DE">
          <w:rPr>
            <w:webHidden/>
          </w:rPr>
          <w:fldChar w:fldCharType="separate"/>
        </w:r>
        <w:r w:rsidR="0022552E">
          <w:rPr>
            <w:webHidden/>
            <w:cs/>
          </w:rPr>
          <w:t>172</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41" w:history="1">
        <w:r w:rsidR="00DD2954" w:rsidRPr="00D425DE">
          <w:rPr>
            <w:rStyle w:val="af"/>
            <w:color w:val="auto"/>
            <w14:scene3d>
              <w14:camera w14:prst="orthographicFront"/>
              <w14:lightRig w14:rig="threePt" w14:dir="t">
                <w14:rot w14:lat="0" w14:lon="0" w14:rev="0"/>
              </w14:lightRig>
            </w14:scene3d>
          </w:rPr>
          <w:t>2.2.4</w:t>
        </w:r>
        <w:r w:rsidR="00DD2954" w:rsidRPr="00D425DE">
          <w:rPr>
            <w:rStyle w:val="af"/>
            <w:color w:val="auto"/>
            <w:cs/>
          </w:rPr>
          <w:t xml:space="preserve"> ประเด็นการพัฒนา (</w:t>
        </w:r>
        <w:r w:rsidR="00DD2954" w:rsidRPr="00D425DE">
          <w:rPr>
            <w:rStyle w:val="af"/>
            <w:color w:val="auto"/>
          </w:rPr>
          <w:t>Strategic Issues</w:t>
        </w:r>
        <w:r w:rsidR="00DD2954" w:rsidRPr="00D425DE">
          <w:rPr>
            <w:rStyle w:val="af"/>
            <w:color w:val="auto"/>
            <w:cs/>
          </w:rPr>
          <w:t>)</w:t>
        </w:r>
        <w:r w:rsidR="00DD2954" w:rsidRPr="00D425DE">
          <w:rPr>
            <w:webHidden/>
          </w:rPr>
          <w:tab/>
        </w:r>
        <w:r w:rsidR="00DD2954" w:rsidRPr="00D425DE">
          <w:rPr>
            <w:webHidden/>
          </w:rPr>
          <w:fldChar w:fldCharType="begin"/>
        </w:r>
        <w:r w:rsidR="00DD2954" w:rsidRPr="00D425DE">
          <w:rPr>
            <w:webHidden/>
          </w:rPr>
          <w:instrText xml:space="preserve"> PAGEREF _Toc51170741 \h </w:instrText>
        </w:r>
        <w:r w:rsidR="00DD2954" w:rsidRPr="00D425DE">
          <w:rPr>
            <w:webHidden/>
          </w:rPr>
        </w:r>
        <w:r w:rsidR="00DD2954" w:rsidRPr="00D425DE">
          <w:rPr>
            <w:webHidden/>
          </w:rPr>
          <w:fldChar w:fldCharType="separate"/>
        </w:r>
        <w:r w:rsidR="0022552E">
          <w:rPr>
            <w:webHidden/>
            <w:cs/>
          </w:rPr>
          <w:t>172</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42" w:history="1">
        <w:r w:rsidR="00DD2954" w:rsidRPr="00D425DE">
          <w:rPr>
            <w:rStyle w:val="af"/>
            <w:color w:val="auto"/>
            <w:cs/>
            <w14:scene3d>
              <w14:camera w14:prst="orthographicFront"/>
              <w14:lightRig w14:rig="threePt" w14:dir="t">
                <w14:rot w14:lat="0" w14:lon="0" w14:rev="0"/>
              </w14:lightRig>
            </w14:scene3d>
          </w:rPr>
          <w:t>2.2.5</w:t>
        </w:r>
        <w:r w:rsidR="00DD2954" w:rsidRPr="00D425DE">
          <w:rPr>
            <w:rStyle w:val="af"/>
            <w:color w:val="auto"/>
            <w:cs/>
          </w:rPr>
          <w:t xml:space="preserve"> ตำแหน่งการพัฒนาจังหวัดสมุทรปราการ (</w:t>
        </w:r>
        <w:r w:rsidR="00DD2954" w:rsidRPr="00D425DE">
          <w:rPr>
            <w:rStyle w:val="af"/>
            <w:color w:val="auto"/>
          </w:rPr>
          <w:t>Positioning</w:t>
        </w:r>
        <w:r w:rsidR="00DD2954" w:rsidRPr="00D425DE">
          <w:rPr>
            <w:rStyle w:val="af"/>
            <w:color w:val="auto"/>
            <w:cs/>
          </w:rPr>
          <w:t>)</w:t>
        </w:r>
        <w:r w:rsidR="00DD2954" w:rsidRPr="00D425DE">
          <w:rPr>
            <w:webHidden/>
          </w:rPr>
          <w:tab/>
        </w:r>
        <w:r w:rsidR="00DD2954" w:rsidRPr="00D425DE">
          <w:rPr>
            <w:webHidden/>
          </w:rPr>
          <w:fldChar w:fldCharType="begin"/>
        </w:r>
        <w:r w:rsidR="00DD2954" w:rsidRPr="00D425DE">
          <w:rPr>
            <w:webHidden/>
          </w:rPr>
          <w:instrText xml:space="preserve"> PAGEREF _Toc51170742 \h </w:instrText>
        </w:r>
        <w:r w:rsidR="00DD2954" w:rsidRPr="00D425DE">
          <w:rPr>
            <w:webHidden/>
          </w:rPr>
        </w:r>
        <w:r w:rsidR="00DD2954" w:rsidRPr="00D425DE">
          <w:rPr>
            <w:webHidden/>
          </w:rPr>
          <w:fldChar w:fldCharType="separate"/>
        </w:r>
        <w:r w:rsidR="0022552E">
          <w:rPr>
            <w:webHidden/>
            <w:cs/>
          </w:rPr>
          <w:t>173</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43" w:history="1">
        <w:r w:rsidR="00DD2954" w:rsidRPr="00D425DE">
          <w:rPr>
            <w:rStyle w:val="af"/>
            <w:color w:val="auto"/>
            <w14:scene3d>
              <w14:camera w14:prst="orthographicFront"/>
              <w14:lightRig w14:rig="threePt" w14:dir="t">
                <w14:rot w14:lat="0" w14:lon="0" w14:rev="0"/>
              </w14:lightRig>
            </w14:scene3d>
          </w:rPr>
          <w:t>2.2.6</w:t>
        </w:r>
        <w:r w:rsidR="00DD2954" w:rsidRPr="00D425DE">
          <w:rPr>
            <w:rStyle w:val="af"/>
            <w:color w:val="auto"/>
            <w:cs/>
          </w:rPr>
          <w:t xml:space="preserve"> ความสอดคล้องประเด็นยุทธศาสตร์ เป้าประสงค์ กลยุทธ์ ตัวชี้วัด ค่าเป้าหมาย</w:t>
        </w:r>
        <w:r w:rsidR="00DD2954" w:rsidRPr="00D425DE">
          <w:rPr>
            <w:webHidden/>
          </w:rPr>
          <w:tab/>
        </w:r>
        <w:r w:rsidR="00DD2954" w:rsidRPr="00D425DE">
          <w:rPr>
            <w:webHidden/>
          </w:rPr>
          <w:fldChar w:fldCharType="begin"/>
        </w:r>
        <w:r w:rsidR="00DD2954" w:rsidRPr="00D425DE">
          <w:rPr>
            <w:webHidden/>
          </w:rPr>
          <w:instrText xml:space="preserve"> PAGEREF _Toc51170743 \h </w:instrText>
        </w:r>
        <w:r w:rsidR="00DD2954" w:rsidRPr="00D425DE">
          <w:rPr>
            <w:webHidden/>
          </w:rPr>
        </w:r>
        <w:r w:rsidR="00DD2954" w:rsidRPr="00D425DE">
          <w:rPr>
            <w:webHidden/>
          </w:rPr>
          <w:fldChar w:fldCharType="separate"/>
        </w:r>
        <w:r w:rsidR="0022552E">
          <w:rPr>
            <w:webHidden/>
            <w:cs/>
          </w:rPr>
          <w:t>174</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44" w:history="1">
        <w:r w:rsidR="00DD2954" w:rsidRPr="00D425DE">
          <w:rPr>
            <w:rStyle w:val="af"/>
            <w:color w:val="auto"/>
            <w14:scene3d>
              <w14:camera w14:prst="orthographicFront"/>
              <w14:lightRig w14:rig="threePt" w14:dir="t">
                <w14:rot w14:lat="0" w14:lon="0" w14:rev="0"/>
              </w14:lightRig>
            </w14:scene3d>
          </w:rPr>
          <w:t>2.2.7</w:t>
        </w:r>
        <w:r w:rsidR="00DD2954" w:rsidRPr="00D425DE">
          <w:rPr>
            <w:rStyle w:val="af"/>
            <w:color w:val="auto"/>
            <w:cs/>
          </w:rPr>
          <w:t xml:space="preserve"> สรุปภาพรวมการจัดทำแผนของจังหวัดสมุทรปราการ</w:t>
        </w:r>
        <w:r w:rsidR="00DD2954" w:rsidRPr="00D425DE">
          <w:rPr>
            <w:webHidden/>
          </w:rPr>
          <w:tab/>
        </w:r>
        <w:r w:rsidR="00DD2954" w:rsidRPr="00D425DE">
          <w:rPr>
            <w:webHidden/>
          </w:rPr>
          <w:fldChar w:fldCharType="begin"/>
        </w:r>
        <w:r w:rsidR="00DD2954" w:rsidRPr="00D425DE">
          <w:rPr>
            <w:webHidden/>
          </w:rPr>
          <w:instrText xml:space="preserve"> PAGEREF _Toc51170744 \h </w:instrText>
        </w:r>
        <w:r w:rsidR="00DD2954" w:rsidRPr="00D425DE">
          <w:rPr>
            <w:webHidden/>
          </w:rPr>
        </w:r>
        <w:r w:rsidR="00DD2954" w:rsidRPr="00D425DE">
          <w:rPr>
            <w:webHidden/>
          </w:rPr>
          <w:fldChar w:fldCharType="separate"/>
        </w:r>
        <w:r w:rsidR="0022552E">
          <w:rPr>
            <w:webHidden/>
            <w:cs/>
          </w:rPr>
          <w:t>179</w:t>
        </w:r>
        <w:r w:rsidR="00DD2954" w:rsidRPr="00D425DE">
          <w:rPr>
            <w:webHidden/>
          </w:rPr>
          <w:fldChar w:fldCharType="end"/>
        </w:r>
      </w:hyperlink>
    </w:p>
    <w:p w:rsidR="00DD2954" w:rsidRPr="00D425DE" w:rsidRDefault="00946E2A" w:rsidP="00210E17">
      <w:pPr>
        <w:pStyle w:val="22"/>
        <w:rPr>
          <w:rFonts w:eastAsiaTheme="minorEastAsia"/>
          <w:sz w:val="22"/>
          <w:szCs w:val="28"/>
        </w:rPr>
      </w:pPr>
      <w:hyperlink w:anchor="_Toc51170745" w:history="1">
        <w:r w:rsidR="00DD2954" w:rsidRPr="00D425DE">
          <w:rPr>
            <w:rStyle w:val="af"/>
            <w:color w:val="auto"/>
            <w14:scene3d>
              <w14:camera w14:prst="orthographicFront"/>
              <w14:lightRig w14:rig="threePt" w14:dir="t">
                <w14:rot w14:lat="0" w14:lon="0" w14:rev="0"/>
              </w14:lightRig>
            </w14:scene3d>
          </w:rPr>
          <w:t>2.2.8</w:t>
        </w:r>
        <w:r w:rsidR="00DD2954" w:rsidRPr="00D425DE">
          <w:rPr>
            <w:rStyle w:val="af"/>
            <w:color w:val="auto"/>
            <w:cs/>
          </w:rPr>
          <w:t xml:space="preserve"> ห่วงโซ่มูลค่า (</w:t>
        </w:r>
        <w:r w:rsidR="00DD2954" w:rsidRPr="00D425DE">
          <w:rPr>
            <w:rStyle w:val="af"/>
            <w:color w:val="auto"/>
          </w:rPr>
          <w:t>Value Chain</w:t>
        </w:r>
        <w:r w:rsidR="00DD2954" w:rsidRPr="00D425DE">
          <w:rPr>
            <w:rStyle w:val="af"/>
            <w:color w:val="auto"/>
            <w:cs/>
          </w:rPr>
          <w:t>)</w:t>
        </w:r>
        <w:r w:rsidR="00DD2954" w:rsidRPr="00D425DE">
          <w:rPr>
            <w:webHidden/>
          </w:rPr>
          <w:tab/>
        </w:r>
        <w:r w:rsidR="00DD2954" w:rsidRPr="00D425DE">
          <w:rPr>
            <w:webHidden/>
          </w:rPr>
          <w:fldChar w:fldCharType="begin"/>
        </w:r>
        <w:r w:rsidR="00DD2954" w:rsidRPr="00D425DE">
          <w:rPr>
            <w:webHidden/>
          </w:rPr>
          <w:instrText xml:space="preserve"> PAGEREF _Toc51170745 \h </w:instrText>
        </w:r>
        <w:r w:rsidR="00DD2954" w:rsidRPr="00D425DE">
          <w:rPr>
            <w:webHidden/>
          </w:rPr>
        </w:r>
        <w:r w:rsidR="00DD2954" w:rsidRPr="00D425DE">
          <w:rPr>
            <w:webHidden/>
          </w:rPr>
          <w:fldChar w:fldCharType="separate"/>
        </w:r>
        <w:r w:rsidR="0022552E">
          <w:rPr>
            <w:webHidden/>
            <w:cs/>
          </w:rPr>
          <w:t>185</w:t>
        </w:r>
        <w:r w:rsidR="00DD2954" w:rsidRPr="00D425DE">
          <w:rPr>
            <w:webHidden/>
          </w:rPr>
          <w:fldChar w:fldCharType="end"/>
        </w:r>
      </w:hyperlink>
    </w:p>
    <w:p w:rsidR="00ED73DE" w:rsidRPr="00D425DE" w:rsidRDefault="00DD2954" w:rsidP="00210E17">
      <w:pPr>
        <w:tabs>
          <w:tab w:val="left" w:pos="8721"/>
        </w:tabs>
        <w:ind w:left="810" w:hanging="810"/>
        <w:rPr>
          <w:rFonts w:ascii="TH SarabunPSK" w:hAnsi="TH SarabunPSK" w:cs="TH SarabunPSK"/>
          <w:b/>
          <w:bCs/>
        </w:rPr>
      </w:pPr>
      <w:r w:rsidRPr="00D425DE">
        <w:rPr>
          <w:rFonts w:ascii="TH SarabunPSK" w:hAnsi="TH SarabunPSK" w:cs="TH SarabunPSK"/>
          <w:cs/>
        </w:rPr>
        <w:fldChar w:fldCharType="end"/>
      </w:r>
      <w:r w:rsidR="00ED73DE" w:rsidRPr="00D425DE">
        <w:rPr>
          <w:rFonts w:ascii="TH SarabunPSK" w:hAnsi="TH SarabunPSK" w:cs="TH SarabunPSK"/>
          <w:b/>
          <w:bCs/>
          <w:cs/>
        </w:rPr>
        <w:t>ส่วนที่ 3 แบบสรุปบัญชีรายชุดโครงการ (จ.1) และแบบสรุปโครงการแบบย่อ (</w:t>
      </w:r>
      <w:r w:rsidR="00ED73DE" w:rsidRPr="00D425DE">
        <w:rPr>
          <w:rFonts w:ascii="TH SarabunPSK" w:hAnsi="TH SarabunPSK" w:cs="TH SarabunPSK"/>
          <w:b/>
          <w:bCs/>
          <w:lang w:val="en-GB"/>
        </w:rPr>
        <w:t>Project Brief</w:t>
      </w:r>
      <w:r w:rsidR="00ED73DE" w:rsidRPr="00D425DE">
        <w:rPr>
          <w:rFonts w:ascii="TH SarabunPSK" w:hAnsi="TH SarabunPSK" w:cs="TH SarabunPSK"/>
          <w:b/>
          <w:bCs/>
          <w:cs/>
          <w:lang w:val="en-GB"/>
        </w:rPr>
        <w:t>)</w:t>
      </w:r>
      <w:r w:rsidR="00ED73DE" w:rsidRPr="00D425DE">
        <w:rPr>
          <w:rFonts w:ascii="TH SarabunPSK" w:hAnsi="TH SarabunPSK" w:cs="TH SarabunPSK"/>
          <w:cs/>
          <w:lang w:val="en-GB"/>
        </w:rPr>
        <w:tab/>
      </w:r>
      <w:r w:rsidR="00ED73DE" w:rsidRPr="00D425DE">
        <w:rPr>
          <w:rFonts w:ascii="TH SarabunPSK" w:hAnsi="TH SarabunPSK" w:cs="TH SarabunPSK"/>
          <w:lang w:val="en-GB"/>
        </w:rPr>
        <w:br/>
      </w:r>
      <w:r w:rsidR="00ED73DE" w:rsidRPr="00D425DE">
        <w:rPr>
          <w:rFonts w:ascii="TH SarabunPSK" w:hAnsi="TH SarabunPSK" w:cs="TH SarabunPSK"/>
          <w:b/>
          <w:bCs/>
          <w:cs/>
        </w:rPr>
        <w:t>เรียงตามประเด็นการพัฒนา</w:t>
      </w:r>
    </w:p>
    <w:p w:rsidR="00ED73DE" w:rsidRPr="00D425DE" w:rsidRDefault="00ED73DE" w:rsidP="00210E17">
      <w:pPr>
        <w:pStyle w:val="22"/>
      </w:pPr>
      <w:r w:rsidRPr="00D425DE">
        <w:rPr>
          <w:cs/>
        </w:rPr>
        <w:t>3.1 ประเด็นการพัฒนาที่ 1 และบัญชีชุดโครงการ</w:t>
      </w:r>
    </w:p>
    <w:p w:rsidR="00ED73DE" w:rsidRPr="00D425DE" w:rsidRDefault="00ED73DE" w:rsidP="00210E17">
      <w:pPr>
        <w:pStyle w:val="22"/>
      </w:pPr>
      <w:r w:rsidRPr="00D425DE">
        <w:rPr>
          <w:cs/>
        </w:rPr>
        <w:t>3.2 ประเด็นการพัฒนาที่ 2 และบัญชีชุดโครงการ</w:t>
      </w:r>
    </w:p>
    <w:p w:rsidR="00ED73DE" w:rsidRPr="00D425DE" w:rsidRDefault="00ED73DE" w:rsidP="00210E17">
      <w:pPr>
        <w:pStyle w:val="22"/>
      </w:pPr>
      <w:r w:rsidRPr="00D425DE">
        <w:rPr>
          <w:cs/>
        </w:rPr>
        <w:t>3.3 ประเด็นการพัฒนาที่ 3 และบัญชีชุดโครงการ</w:t>
      </w:r>
    </w:p>
    <w:p w:rsidR="00ED73DE" w:rsidRPr="00D425DE" w:rsidRDefault="00ED73DE" w:rsidP="00210E17">
      <w:pPr>
        <w:pStyle w:val="22"/>
      </w:pPr>
      <w:r w:rsidRPr="00D425DE">
        <w:rPr>
          <w:cs/>
        </w:rPr>
        <w:t>3.4 ประเด็นการพัฒนาที่ 4 และบัญชีชุดโครงการ</w:t>
      </w:r>
    </w:p>
    <w:p w:rsidR="00ED73DE" w:rsidRPr="00D425DE" w:rsidRDefault="00ED73DE" w:rsidP="00210E17">
      <w:pPr>
        <w:pStyle w:val="22"/>
      </w:pPr>
      <w:r w:rsidRPr="00D425DE">
        <w:rPr>
          <w:cs/>
        </w:rPr>
        <w:t>3.5 ประเด็นการพัฒนาที่ 5 และบัญชีชุดโครงการ</w:t>
      </w:r>
    </w:p>
    <w:p w:rsidR="00ED73DE" w:rsidRPr="00D425DE" w:rsidRDefault="00ED73DE" w:rsidP="00ED73DE">
      <w:pPr>
        <w:rPr>
          <w:rFonts w:ascii="TH SarabunPSK" w:hAnsi="TH SarabunPSK" w:cs="TH SarabunPSK"/>
        </w:rPr>
      </w:pPr>
    </w:p>
    <w:p w:rsidR="00ED73DE" w:rsidRPr="00D425DE" w:rsidRDefault="00ED73DE" w:rsidP="00ED73DE">
      <w:pPr>
        <w:pStyle w:val="a"/>
        <w:numPr>
          <w:ilvl w:val="0"/>
          <w:numId w:val="0"/>
        </w:numPr>
        <w:rPr>
          <w:color w:val="auto"/>
        </w:rPr>
      </w:pPr>
      <w:r w:rsidRPr="00D425DE">
        <w:rPr>
          <w:color w:val="auto"/>
          <w:cs/>
        </w:rPr>
        <w:lastRenderedPageBreak/>
        <w:t xml:space="preserve">สารบัญ </w:t>
      </w:r>
      <w:r w:rsidR="00E408CF" w:rsidRPr="00D425DE">
        <w:rPr>
          <w:color w:val="auto"/>
          <w:cs/>
        </w:rPr>
        <w:t>(ต่อ)</w:t>
      </w:r>
    </w:p>
    <w:p w:rsidR="00ED73DE" w:rsidRPr="00D425DE" w:rsidRDefault="00ED73DE" w:rsidP="00ED73DE">
      <w:pPr>
        <w:spacing w:before="120" w:line="216" w:lineRule="auto"/>
        <w:rPr>
          <w:rFonts w:ascii="TH SarabunPSK" w:hAnsi="TH SarabunPSK" w:cs="TH SarabunPSK"/>
          <w:b/>
          <w:bCs/>
        </w:rPr>
      </w:pPr>
      <w:r w:rsidRPr="00D425DE">
        <w:rPr>
          <w:rFonts w:ascii="TH SarabunPSK" w:hAnsi="TH SarabunPSK" w:cs="TH SarabunPSK"/>
          <w:b/>
          <w:bCs/>
          <w:cs/>
        </w:rPr>
        <w:t>ส่วนที่ 4 ภาคผนวก</w:t>
      </w:r>
    </w:p>
    <w:p w:rsidR="00ED73DE" w:rsidRPr="00D425DE" w:rsidRDefault="00210E17" w:rsidP="00210E17">
      <w:pPr>
        <w:pStyle w:val="22"/>
      </w:pPr>
      <w:r w:rsidRPr="00D425DE">
        <w:rPr>
          <w:rFonts w:hint="cs"/>
          <w:cs/>
        </w:rPr>
        <w:t xml:space="preserve"> </w:t>
      </w:r>
      <w:r w:rsidR="00ED73DE" w:rsidRPr="00D425DE">
        <w:rPr>
          <w:cs/>
        </w:rPr>
        <w:t>ภาคผนวก ก. รายการตรวจสอบการดำเนินการตามพระราชกฤษฎีกาว่าด้วยการบริหารงานจังหวัด</w:t>
      </w:r>
      <w:r w:rsidRPr="00D425DE">
        <w:rPr>
          <w:cs/>
        </w:rPr>
        <w:br/>
      </w:r>
      <w:r w:rsidRPr="00D425DE">
        <w:rPr>
          <w:rFonts w:hint="cs"/>
          <w:cs/>
        </w:rPr>
        <w:t xml:space="preserve">          </w:t>
      </w:r>
      <w:r w:rsidR="00ED73DE" w:rsidRPr="00D425DE">
        <w:rPr>
          <w:cs/>
        </w:rPr>
        <w:t>และกลุ่มจังหวัดแบบบูรณาการ พ.ศ. 25</w:t>
      </w:r>
      <w:r w:rsidR="00D05A89" w:rsidRPr="00D425DE">
        <w:rPr>
          <w:rFonts w:hint="cs"/>
          <w:cs/>
        </w:rPr>
        <w:t>51</w:t>
      </w:r>
    </w:p>
    <w:p w:rsidR="00ED73DE" w:rsidRPr="00D425DE" w:rsidRDefault="00210E17" w:rsidP="00210E17">
      <w:pPr>
        <w:pStyle w:val="22"/>
      </w:pPr>
      <w:r w:rsidRPr="00D425DE">
        <w:rPr>
          <w:rFonts w:hint="cs"/>
          <w:cs/>
        </w:rPr>
        <w:t xml:space="preserve"> </w:t>
      </w:r>
      <w:r w:rsidR="00ED73DE" w:rsidRPr="00D425DE">
        <w:rPr>
          <w:cs/>
        </w:rPr>
        <w:t>ภาคผนวก ข. สรุปผลแผนพัฒนาจังหวัดสมุทรปราการ 5 ปี (พ.ศ. 256</w:t>
      </w:r>
      <w:r w:rsidR="007516B9" w:rsidRPr="00D425DE">
        <w:rPr>
          <w:rFonts w:hint="cs"/>
          <w:cs/>
        </w:rPr>
        <w:t>6</w:t>
      </w:r>
      <w:r w:rsidR="00ED73DE" w:rsidRPr="00D425DE">
        <w:rPr>
          <w:cs/>
        </w:rPr>
        <w:t>-25</w:t>
      </w:r>
      <w:r w:rsidR="007516B9" w:rsidRPr="00D425DE">
        <w:rPr>
          <w:rFonts w:hint="cs"/>
          <w:cs/>
        </w:rPr>
        <w:t>70</w:t>
      </w:r>
      <w:r w:rsidR="00ED73DE" w:rsidRPr="00D425DE">
        <w:rPr>
          <w:cs/>
        </w:rPr>
        <w:t>)</w:t>
      </w:r>
    </w:p>
    <w:p w:rsidR="00ED73DE" w:rsidRPr="00D425DE" w:rsidRDefault="00ED73DE" w:rsidP="00ED73DE">
      <w:pPr>
        <w:rPr>
          <w:rFonts w:ascii="TH SarabunPSK" w:hAnsi="TH SarabunPSK" w:cs="TH SarabunPSK"/>
        </w:rPr>
      </w:pPr>
    </w:p>
    <w:p w:rsidR="000075FF" w:rsidRPr="00D425DE" w:rsidRDefault="002A569D" w:rsidP="002A569D">
      <w:pPr>
        <w:rPr>
          <w:rFonts w:ascii="TH SarabunPSK" w:hAnsi="TH SarabunPSK" w:cs="TH SarabunPSK"/>
        </w:rPr>
      </w:pPr>
      <w:r w:rsidRPr="00D425DE">
        <w:rPr>
          <w:rFonts w:ascii="TH SarabunPSK" w:hAnsi="TH SarabunPSK" w:cs="TH SarabunPSK"/>
        </w:rPr>
        <w:br w:type="page"/>
      </w:r>
    </w:p>
    <w:p w:rsidR="00EC3229" w:rsidRPr="00D425DE" w:rsidRDefault="00EC3229" w:rsidP="002A569D">
      <w:pPr>
        <w:pStyle w:val="a"/>
        <w:numPr>
          <w:ilvl w:val="0"/>
          <w:numId w:val="0"/>
        </w:numPr>
        <w:rPr>
          <w:color w:val="auto"/>
        </w:rPr>
      </w:pPr>
      <w:r w:rsidRPr="00D425DE">
        <w:rPr>
          <w:color w:val="auto"/>
          <w:cs/>
        </w:rPr>
        <w:lastRenderedPageBreak/>
        <w:t>สารบัญตาราง</w:t>
      </w:r>
    </w:p>
    <w:p w:rsidR="000C48AC" w:rsidRDefault="00CB170C">
      <w:pPr>
        <w:pStyle w:val="aff"/>
        <w:tabs>
          <w:tab w:val="right" w:pos="9061"/>
        </w:tabs>
        <w:rPr>
          <w:rFonts w:asciiTheme="minorHAnsi" w:eastAsiaTheme="minorEastAsia" w:hAnsiTheme="minorHAnsi" w:cstheme="minorBidi"/>
          <w:caps w:val="0"/>
          <w:noProof/>
          <w:sz w:val="22"/>
          <w:szCs w:val="28"/>
        </w:rPr>
      </w:pPr>
      <w:r w:rsidRPr="00D425DE">
        <w:fldChar w:fldCharType="begin"/>
      </w:r>
      <w:r w:rsidRPr="00D425DE">
        <w:instrText xml:space="preserve"> TOC \h \z \c "</w:instrText>
      </w:r>
      <w:r w:rsidRPr="00D425DE">
        <w:rPr>
          <w:cs/>
        </w:rPr>
        <w:instrText>ตารางที่"</w:instrText>
      </w:r>
      <w:r w:rsidRPr="00D425DE">
        <w:instrText xml:space="preserve"> </w:instrText>
      </w:r>
      <w:r w:rsidRPr="00D425DE">
        <w:fldChar w:fldCharType="separate"/>
      </w:r>
      <w:hyperlink w:anchor="_Toc120091853" w:history="1">
        <w:r w:rsidR="000C48AC" w:rsidRPr="00537464">
          <w:rPr>
            <w:rStyle w:val="af"/>
            <w:noProof/>
            <w:cs/>
          </w:rPr>
          <w:t>ตารางที่ 1.1</w:t>
        </w:r>
        <w:r w:rsidR="000C48AC" w:rsidRPr="00537464">
          <w:rPr>
            <w:rStyle w:val="af"/>
            <w:noProof/>
            <w:cs/>
          </w:rPr>
          <w:noBreakHyphen/>
          <w:t>1 แสดงจำนวนหมู่บ้าน ตำบล เทศบาลและองค์การบริหารส่วนตำบล พ.ศ. 2562</w:t>
        </w:r>
        <w:r w:rsidR="000C48AC">
          <w:rPr>
            <w:noProof/>
            <w:webHidden/>
          </w:rPr>
          <w:tab/>
        </w:r>
        <w:r w:rsidR="000C48AC">
          <w:rPr>
            <w:noProof/>
            <w:webHidden/>
          </w:rPr>
          <w:fldChar w:fldCharType="begin"/>
        </w:r>
        <w:r w:rsidR="000C48AC">
          <w:rPr>
            <w:noProof/>
            <w:webHidden/>
          </w:rPr>
          <w:instrText xml:space="preserve"> PAGEREF _Toc120091853 \h </w:instrText>
        </w:r>
        <w:r w:rsidR="000C48AC">
          <w:rPr>
            <w:noProof/>
            <w:webHidden/>
          </w:rPr>
        </w:r>
        <w:r w:rsidR="000C48AC">
          <w:rPr>
            <w:noProof/>
            <w:webHidden/>
          </w:rPr>
          <w:fldChar w:fldCharType="separate"/>
        </w:r>
        <w:r w:rsidR="00946E2A">
          <w:rPr>
            <w:noProof/>
            <w:webHidden/>
            <w:cs/>
          </w:rPr>
          <w:t>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54" w:history="1">
        <w:r w:rsidR="000C48AC" w:rsidRPr="00537464">
          <w:rPr>
            <w:rStyle w:val="af"/>
            <w:noProof/>
            <w:cs/>
          </w:rPr>
          <w:t>ตารางที่ 1.1</w:t>
        </w:r>
        <w:r w:rsidR="000C48AC" w:rsidRPr="00537464">
          <w:rPr>
            <w:rStyle w:val="af"/>
            <w:noProof/>
            <w:cs/>
          </w:rPr>
          <w:noBreakHyphen/>
          <w:t xml:space="preserve">2 สถิติการขนส่งทางอากาศ พ.ศ. </w:t>
        </w:r>
        <w:r w:rsidR="000C48AC" w:rsidRPr="00537464">
          <w:rPr>
            <w:rStyle w:val="af"/>
            <w:noProof/>
          </w:rPr>
          <w:t>255</w:t>
        </w:r>
        <w:r w:rsidR="000C48AC" w:rsidRPr="00537464">
          <w:rPr>
            <w:rStyle w:val="af"/>
            <w:noProof/>
            <w:cs/>
          </w:rPr>
          <w:t xml:space="preserve">8 </w:t>
        </w:r>
        <w:r w:rsidR="000C48AC" w:rsidRPr="00537464">
          <w:rPr>
            <w:rStyle w:val="af"/>
            <w:noProof/>
          </w:rPr>
          <w:t>– 256</w:t>
        </w:r>
        <w:r w:rsidR="000C48AC" w:rsidRPr="00537464">
          <w:rPr>
            <w:rStyle w:val="af"/>
            <w:noProof/>
            <w:cs/>
          </w:rPr>
          <w:t>3 ของจังหวัดสมุทรปราการ</w:t>
        </w:r>
        <w:r w:rsidR="000C48AC">
          <w:rPr>
            <w:noProof/>
            <w:webHidden/>
          </w:rPr>
          <w:tab/>
        </w:r>
        <w:r w:rsidR="000C48AC">
          <w:rPr>
            <w:noProof/>
            <w:webHidden/>
          </w:rPr>
          <w:fldChar w:fldCharType="begin"/>
        </w:r>
        <w:r w:rsidR="000C48AC">
          <w:rPr>
            <w:noProof/>
            <w:webHidden/>
          </w:rPr>
          <w:instrText xml:space="preserve"> PAGEREF _Toc120091854 \h </w:instrText>
        </w:r>
        <w:r w:rsidR="000C48AC">
          <w:rPr>
            <w:noProof/>
            <w:webHidden/>
          </w:rPr>
        </w:r>
        <w:r w:rsidR="000C48AC">
          <w:rPr>
            <w:noProof/>
            <w:webHidden/>
          </w:rPr>
          <w:fldChar w:fldCharType="separate"/>
        </w:r>
        <w:r>
          <w:rPr>
            <w:noProof/>
            <w:webHidden/>
            <w:cs/>
          </w:rPr>
          <w:t>13</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55" w:history="1">
        <w:r w:rsidR="000C48AC" w:rsidRPr="00537464">
          <w:rPr>
            <w:rStyle w:val="af"/>
            <w:noProof/>
            <w:cs/>
          </w:rPr>
          <w:t>ตารางที่ 1.1</w:t>
        </w:r>
        <w:r w:rsidR="000C48AC" w:rsidRPr="00537464">
          <w:rPr>
            <w:rStyle w:val="af"/>
            <w:noProof/>
            <w:cs/>
          </w:rPr>
          <w:noBreakHyphen/>
          <w:t>3 แสดงสถิติผู้ใช้ไฟฟ้า และการจำหน่ายพลังงานไฟฟ้าของการไฟฟ้านครหลวง จำแนกตาม</w:t>
        </w:r>
        <w:r w:rsidR="000C48AC">
          <w:rPr>
            <w:rStyle w:val="af"/>
            <w:rFonts w:hint="cs"/>
            <w:noProof/>
            <w:cs/>
          </w:rPr>
          <w:br/>
          <w:t xml:space="preserve">          </w:t>
        </w:r>
        <w:r w:rsidR="000C48AC" w:rsidRPr="00537464">
          <w:rPr>
            <w:rStyle w:val="af"/>
            <w:noProof/>
            <w:cs/>
          </w:rPr>
          <w:t>ประเภทผู้ใช้  จังหวัดสมุทรปราการ พ.ศ. 25</w:t>
        </w:r>
        <w:r w:rsidR="000C48AC" w:rsidRPr="00537464">
          <w:rPr>
            <w:rStyle w:val="af"/>
            <w:noProof/>
          </w:rPr>
          <w:t>60</w:t>
        </w:r>
        <w:r w:rsidR="000C48AC" w:rsidRPr="00537464">
          <w:rPr>
            <w:rStyle w:val="af"/>
            <w:noProof/>
            <w:cs/>
          </w:rPr>
          <w:t xml:space="preserve"> </w:t>
        </w:r>
        <w:r w:rsidR="000C48AC" w:rsidRPr="00537464">
          <w:rPr>
            <w:rStyle w:val="af"/>
            <w:noProof/>
          </w:rPr>
          <w:t xml:space="preserve">– </w:t>
        </w:r>
        <w:r w:rsidR="000C48AC" w:rsidRPr="00537464">
          <w:rPr>
            <w:rStyle w:val="af"/>
            <w:noProof/>
            <w:cs/>
          </w:rPr>
          <w:t>256</w:t>
        </w:r>
        <w:r w:rsidR="000C48AC" w:rsidRPr="00537464">
          <w:rPr>
            <w:rStyle w:val="af"/>
            <w:noProof/>
          </w:rPr>
          <w:t>5</w:t>
        </w:r>
        <w:r w:rsidR="000C48AC">
          <w:rPr>
            <w:noProof/>
            <w:webHidden/>
          </w:rPr>
          <w:tab/>
        </w:r>
        <w:r w:rsidR="000C48AC">
          <w:rPr>
            <w:noProof/>
            <w:webHidden/>
          </w:rPr>
          <w:fldChar w:fldCharType="begin"/>
        </w:r>
        <w:r w:rsidR="000C48AC">
          <w:rPr>
            <w:noProof/>
            <w:webHidden/>
          </w:rPr>
          <w:instrText xml:space="preserve"> PAGEREF _Toc120091855 \h </w:instrText>
        </w:r>
        <w:r w:rsidR="000C48AC">
          <w:rPr>
            <w:noProof/>
            <w:webHidden/>
          </w:rPr>
        </w:r>
        <w:r w:rsidR="000C48AC">
          <w:rPr>
            <w:noProof/>
            <w:webHidden/>
          </w:rPr>
          <w:fldChar w:fldCharType="separate"/>
        </w:r>
        <w:r>
          <w:rPr>
            <w:noProof/>
            <w:webHidden/>
            <w:cs/>
          </w:rPr>
          <w:t>16</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56" w:history="1">
        <w:r w:rsidR="000C48AC" w:rsidRPr="00537464">
          <w:rPr>
            <w:rStyle w:val="af"/>
            <w:noProof/>
            <w:cs/>
          </w:rPr>
          <w:t>ตารางที่ 1.1</w:t>
        </w:r>
        <w:r w:rsidR="000C48AC" w:rsidRPr="00537464">
          <w:rPr>
            <w:rStyle w:val="af"/>
            <w:noProof/>
            <w:cs/>
          </w:rPr>
          <w:noBreakHyphen/>
          <w:t xml:space="preserve">4 แสดงสถิติการประปา เป็นรายอำเภอ พ.ศ. </w:t>
        </w:r>
        <w:r w:rsidR="000C48AC" w:rsidRPr="00537464">
          <w:rPr>
            <w:rStyle w:val="af"/>
            <w:noProof/>
          </w:rPr>
          <w:t>256</w:t>
        </w:r>
        <w:r w:rsidR="000C48AC" w:rsidRPr="00537464">
          <w:rPr>
            <w:rStyle w:val="af"/>
            <w:noProof/>
            <w:cs/>
          </w:rPr>
          <w:t>4</w:t>
        </w:r>
        <w:r w:rsidR="000C48AC">
          <w:rPr>
            <w:noProof/>
            <w:webHidden/>
          </w:rPr>
          <w:tab/>
        </w:r>
        <w:r w:rsidR="000C48AC">
          <w:rPr>
            <w:noProof/>
            <w:webHidden/>
          </w:rPr>
          <w:fldChar w:fldCharType="begin"/>
        </w:r>
        <w:r w:rsidR="000C48AC">
          <w:rPr>
            <w:noProof/>
            <w:webHidden/>
          </w:rPr>
          <w:instrText xml:space="preserve"> PAGEREF _Toc120091856 \h </w:instrText>
        </w:r>
        <w:r w:rsidR="000C48AC">
          <w:rPr>
            <w:noProof/>
            <w:webHidden/>
          </w:rPr>
        </w:r>
        <w:r w:rsidR="000C48AC">
          <w:rPr>
            <w:noProof/>
            <w:webHidden/>
          </w:rPr>
          <w:fldChar w:fldCharType="separate"/>
        </w:r>
        <w:r>
          <w:rPr>
            <w:noProof/>
            <w:webHidden/>
            <w:cs/>
          </w:rPr>
          <w:t>18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57" w:history="1">
        <w:r w:rsidR="000C48AC" w:rsidRPr="00537464">
          <w:rPr>
            <w:rStyle w:val="af"/>
            <w:noProof/>
            <w:cs/>
          </w:rPr>
          <w:t>ตารางที่ 1.1</w:t>
        </w:r>
        <w:r w:rsidR="000C48AC" w:rsidRPr="00537464">
          <w:rPr>
            <w:rStyle w:val="af"/>
            <w:noProof/>
            <w:cs/>
          </w:rPr>
          <w:noBreakHyphen/>
          <w:t xml:space="preserve">5 แสดงการให้บริการโทรศัพท์ พ.ศ. 2557 </w:t>
        </w:r>
        <w:r w:rsidR="000C48AC" w:rsidRPr="00537464">
          <w:rPr>
            <w:rStyle w:val="af"/>
            <w:noProof/>
          </w:rPr>
          <w:t xml:space="preserve">– </w:t>
        </w:r>
        <w:r w:rsidR="000C48AC" w:rsidRPr="00537464">
          <w:rPr>
            <w:rStyle w:val="af"/>
            <w:noProof/>
            <w:cs/>
          </w:rPr>
          <w:t>2561</w:t>
        </w:r>
        <w:r w:rsidR="000C48AC">
          <w:rPr>
            <w:noProof/>
            <w:webHidden/>
          </w:rPr>
          <w:tab/>
        </w:r>
        <w:r w:rsidR="000C48AC">
          <w:rPr>
            <w:noProof/>
            <w:webHidden/>
          </w:rPr>
          <w:fldChar w:fldCharType="begin"/>
        </w:r>
        <w:r w:rsidR="000C48AC">
          <w:rPr>
            <w:noProof/>
            <w:webHidden/>
          </w:rPr>
          <w:instrText xml:space="preserve"> PAGEREF _Toc120091857 \h </w:instrText>
        </w:r>
        <w:r w:rsidR="000C48AC">
          <w:rPr>
            <w:noProof/>
            <w:webHidden/>
          </w:rPr>
        </w:r>
        <w:r w:rsidR="000C48AC">
          <w:rPr>
            <w:noProof/>
            <w:webHidden/>
          </w:rPr>
          <w:fldChar w:fldCharType="separate"/>
        </w:r>
        <w:r>
          <w:rPr>
            <w:noProof/>
            <w:webHidden/>
            <w:cs/>
          </w:rPr>
          <w:t>19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58" w:history="1">
        <w:r w:rsidR="000C48AC" w:rsidRPr="00537464">
          <w:rPr>
            <w:rStyle w:val="af"/>
            <w:noProof/>
            <w:cs/>
          </w:rPr>
          <w:t>ตารางที่ 1.1</w:t>
        </w:r>
        <w:r w:rsidR="000C48AC" w:rsidRPr="00537464">
          <w:rPr>
            <w:rStyle w:val="af"/>
            <w:noProof/>
            <w:cs/>
          </w:rPr>
          <w:noBreakHyphen/>
          <w:t>6 แสดงข้อมูลไปรษณีย์ไทย และร้านไปรษณีย์ไทยในจังหวัดสมุทรปราการ</w:t>
        </w:r>
        <w:r w:rsidR="000C48AC">
          <w:rPr>
            <w:noProof/>
            <w:webHidden/>
          </w:rPr>
          <w:tab/>
        </w:r>
        <w:r w:rsidR="000C48AC">
          <w:rPr>
            <w:noProof/>
            <w:webHidden/>
          </w:rPr>
          <w:fldChar w:fldCharType="begin"/>
        </w:r>
        <w:r w:rsidR="000C48AC">
          <w:rPr>
            <w:noProof/>
            <w:webHidden/>
          </w:rPr>
          <w:instrText xml:space="preserve"> PAGEREF _Toc120091858 \h </w:instrText>
        </w:r>
        <w:r w:rsidR="000C48AC">
          <w:rPr>
            <w:noProof/>
            <w:webHidden/>
          </w:rPr>
        </w:r>
        <w:r w:rsidR="000C48AC">
          <w:rPr>
            <w:noProof/>
            <w:webHidden/>
          </w:rPr>
          <w:fldChar w:fldCharType="separate"/>
        </w:r>
        <w:r>
          <w:rPr>
            <w:noProof/>
            <w:webHidden/>
            <w:cs/>
          </w:rPr>
          <w:t>19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59" w:history="1">
        <w:r w:rsidR="000C48AC" w:rsidRPr="00537464">
          <w:rPr>
            <w:rStyle w:val="af"/>
            <w:noProof/>
            <w:cs/>
          </w:rPr>
          <w:t>ตารางที่ 1.1</w:t>
        </w:r>
        <w:r w:rsidR="000C48AC" w:rsidRPr="00537464">
          <w:rPr>
            <w:rStyle w:val="af"/>
            <w:noProof/>
            <w:cs/>
          </w:rPr>
          <w:noBreakHyphen/>
          <w:t>7 แสดงข้อมูลร้านไปรษณีย์ไทยในจังหวัดสมุทรปราการ</w:t>
        </w:r>
        <w:r w:rsidR="000C48AC">
          <w:rPr>
            <w:noProof/>
            <w:webHidden/>
          </w:rPr>
          <w:tab/>
        </w:r>
        <w:r w:rsidR="000C48AC">
          <w:rPr>
            <w:noProof/>
            <w:webHidden/>
          </w:rPr>
          <w:fldChar w:fldCharType="begin"/>
        </w:r>
        <w:r w:rsidR="000C48AC">
          <w:rPr>
            <w:noProof/>
            <w:webHidden/>
          </w:rPr>
          <w:instrText xml:space="preserve"> PAGEREF _Toc120091859 \h </w:instrText>
        </w:r>
        <w:r w:rsidR="000C48AC">
          <w:rPr>
            <w:noProof/>
            <w:webHidden/>
          </w:rPr>
        </w:r>
        <w:r w:rsidR="000C48AC">
          <w:rPr>
            <w:noProof/>
            <w:webHidden/>
          </w:rPr>
          <w:fldChar w:fldCharType="separate"/>
        </w:r>
        <w:r>
          <w:rPr>
            <w:noProof/>
            <w:webHidden/>
            <w:cs/>
          </w:rPr>
          <w:t>20</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0" w:history="1">
        <w:r w:rsidR="000C48AC" w:rsidRPr="00537464">
          <w:rPr>
            <w:rStyle w:val="af"/>
            <w:noProof/>
            <w:cs/>
          </w:rPr>
          <w:t>ตารางที่ 1.1</w:t>
        </w:r>
        <w:r w:rsidR="000C48AC" w:rsidRPr="00537464">
          <w:rPr>
            <w:rStyle w:val="af"/>
            <w:noProof/>
            <w:cs/>
          </w:rPr>
          <w:noBreakHyphen/>
          <w:t xml:space="preserve">8 สถานประกอบการอุตสาหกรรม จำนวนเงินทุน และจำนวนคนงาน จำแนกรายอำเภอ </w:t>
        </w:r>
        <w:r w:rsidR="000C48AC">
          <w:rPr>
            <w:rStyle w:val="af"/>
            <w:rFonts w:hint="cs"/>
            <w:noProof/>
            <w:cs/>
          </w:rPr>
          <w:br/>
          <w:t xml:space="preserve">          </w:t>
        </w:r>
        <w:r w:rsidR="000C48AC" w:rsidRPr="00537464">
          <w:rPr>
            <w:rStyle w:val="af"/>
            <w:noProof/>
            <w:cs/>
          </w:rPr>
          <w:t xml:space="preserve">พ.ศ. </w:t>
        </w:r>
        <w:r w:rsidR="000C48AC" w:rsidRPr="00537464">
          <w:rPr>
            <w:rStyle w:val="af"/>
            <w:noProof/>
          </w:rPr>
          <w:t>256</w:t>
        </w:r>
        <w:r w:rsidR="000C48AC" w:rsidRPr="00537464">
          <w:rPr>
            <w:rStyle w:val="af"/>
            <w:noProof/>
            <w:cs/>
          </w:rPr>
          <w:t>4</w:t>
        </w:r>
        <w:r w:rsidR="000C48AC" w:rsidRPr="00537464">
          <w:rPr>
            <w:rStyle w:val="af"/>
            <w:noProof/>
          </w:rPr>
          <w:t xml:space="preserve"> </w:t>
        </w:r>
        <w:r w:rsidR="000C48AC" w:rsidRPr="00537464">
          <w:rPr>
            <w:rStyle w:val="af"/>
            <w:noProof/>
            <w:cs/>
          </w:rPr>
          <w:t>(รวมโรงงานในนิคมอุตสาหกรรม)</w:t>
        </w:r>
        <w:r w:rsidR="000C48AC">
          <w:rPr>
            <w:noProof/>
            <w:webHidden/>
          </w:rPr>
          <w:tab/>
        </w:r>
        <w:r w:rsidR="000C48AC">
          <w:rPr>
            <w:noProof/>
            <w:webHidden/>
          </w:rPr>
          <w:fldChar w:fldCharType="begin"/>
        </w:r>
        <w:r w:rsidR="000C48AC">
          <w:rPr>
            <w:noProof/>
            <w:webHidden/>
          </w:rPr>
          <w:instrText xml:space="preserve"> PAGEREF _Toc120091860 \h </w:instrText>
        </w:r>
        <w:r w:rsidR="000C48AC">
          <w:rPr>
            <w:noProof/>
            <w:webHidden/>
          </w:rPr>
        </w:r>
        <w:r w:rsidR="000C48AC">
          <w:rPr>
            <w:noProof/>
            <w:webHidden/>
          </w:rPr>
          <w:fldChar w:fldCharType="separate"/>
        </w:r>
        <w:r>
          <w:rPr>
            <w:noProof/>
            <w:webHidden/>
            <w:cs/>
          </w:rPr>
          <w:t>26</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1" w:history="1">
        <w:r w:rsidR="000C48AC" w:rsidRPr="00537464">
          <w:rPr>
            <w:rStyle w:val="af"/>
            <w:noProof/>
            <w:cs/>
          </w:rPr>
          <w:t>ตารางที่ 1.1</w:t>
        </w:r>
        <w:r w:rsidR="000C48AC" w:rsidRPr="00537464">
          <w:rPr>
            <w:rStyle w:val="af"/>
            <w:noProof/>
            <w:cs/>
          </w:rPr>
          <w:noBreakHyphen/>
          <w:t xml:space="preserve">9 แสดงเนื้อที่ใช้ประโยชน์ทางการเกษตร จังหวัดสมุทรปราการ พ.ศ. 2555 </w:t>
        </w:r>
        <w:r w:rsidR="000C48AC" w:rsidRPr="00537464">
          <w:rPr>
            <w:rStyle w:val="af"/>
            <w:noProof/>
          </w:rPr>
          <w:t xml:space="preserve">– </w:t>
        </w:r>
        <w:r w:rsidR="000C48AC" w:rsidRPr="00537464">
          <w:rPr>
            <w:rStyle w:val="af"/>
            <w:noProof/>
            <w:cs/>
          </w:rPr>
          <w:t>2563</w:t>
        </w:r>
        <w:r w:rsidR="000C48AC">
          <w:rPr>
            <w:noProof/>
            <w:webHidden/>
          </w:rPr>
          <w:tab/>
        </w:r>
        <w:r w:rsidR="000C48AC">
          <w:rPr>
            <w:noProof/>
            <w:webHidden/>
          </w:rPr>
          <w:fldChar w:fldCharType="begin"/>
        </w:r>
        <w:r w:rsidR="000C48AC">
          <w:rPr>
            <w:noProof/>
            <w:webHidden/>
          </w:rPr>
          <w:instrText xml:space="preserve"> PAGEREF _Toc120091861 \h </w:instrText>
        </w:r>
        <w:r w:rsidR="000C48AC">
          <w:rPr>
            <w:noProof/>
            <w:webHidden/>
          </w:rPr>
        </w:r>
        <w:r w:rsidR="000C48AC">
          <w:rPr>
            <w:noProof/>
            <w:webHidden/>
          </w:rPr>
          <w:fldChar w:fldCharType="separate"/>
        </w:r>
        <w:r>
          <w:rPr>
            <w:noProof/>
            <w:webHidden/>
            <w:cs/>
          </w:rPr>
          <w:t>29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2" w:history="1">
        <w:r w:rsidR="000C48AC" w:rsidRPr="00537464">
          <w:rPr>
            <w:rStyle w:val="af"/>
            <w:noProof/>
            <w:cs/>
          </w:rPr>
          <w:t>ตารางที่ 1.1</w:t>
        </w:r>
        <w:r w:rsidR="000C48AC" w:rsidRPr="00537464">
          <w:rPr>
            <w:rStyle w:val="af"/>
            <w:noProof/>
            <w:cs/>
          </w:rPr>
          <w:noBreakHyphen/>
          <w:t>10 แสดงข้อมูลพื้นที่การเกษตรและจำนวนครัวเรือนเกษตรกรแยกตามรายอำเภอ</w:t>
        </w:r>
        <w:r w:rsidR="000C48AC" w:rsidRPr="00537464">
          <w:rPr>
            <w:rStyle w:val="af"/>
            <w:noProof/>
          </w:rPr>
          <w:t xml:space="preserve"> </w:t>
        </w:r>
        <w:r w:rsidR="000C48AC">
          <w:rPr>
            <w:rStyle w:val="af"/>
            <w:rFonts w:hint="cs"/>
            <w:noProof/>
            <w:cs/>
          </w:rPr>
          <w:br/>
          <w:t xml:space="preserve">            </w:t>
        </w:r>
        <w:r w:rsidR="000C48AC" w:rsidRPr="00537464">
          <w:rPr>
            <w:rStyle w:val="af"/>
            <w:noProof/>
            <w:cs/>
          </w:rPr>
          <w:t>พ.ศ. 2562-25</w:t>
        </w:r>
        <w:r w:rsidR="000C48AC" w:rsidRPr="00537464">
          <w:rPr>
            <w:rStyle w:val="af"/>
            <w:noProof/>
          </w:rPr>
          <w:t>6</w:t>
        </w:r>
        <w:r w:rsidR="000C48AC" w:rsidRPr="00537464">
          <w:rPr>
            <w:rStyle w:val="af"/>
            <w:noProof/>
            <w:cs/>
          </w:rPr>
          <w:t>4</w:t>
        </w:r>
        <w:r w:rsidR="000C48AC">
          <w:rPr>
            <w:noProof/>
            <w:webHidden/>
          </w:rPr>
          <w:tab/>
        </w:r>
        <w:r w:rsidR="000C48AC">
          <w:rPr>
            <w:noProof/>
            <w:webHidden/>
          </w:rPr>
          <w:fldChar w:fldCharType="begin"/>
        </w:r>
        <w:r w:rsidR="000C48AC">
          <w:rPr>
            <w:noProof/>
            <w:webHidden/>
          </w:rPr>
          <w:instrText xml:space="preserve"> PAGEREF _Toc120091862 \h </w:instrText>
        </w:r>
        <w:r w:rsidR="000C48AC">
          <w:rPr>
            <w:noProof/>
            <w:webHidden/>
          </w:rPr>
        </w:r>
        <w:r w:rsidR="000C48AC">
          <w:rPr>
            <w:noProof/>
            <w:webHidden/>
          </w:rPr>
          <w:fldChar w:fldCharType="separate"/>
        </w:r>
        <w:r>
          <w:rPr>
            <w:noProof/>
            <w:webHidden/>
            <w:cs/>
          </w:rPr>
          <w:t>30</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3" w:history="1">
        <w:r w:rsidR="000C48AC" w:rsidRPr="00537464">
          <w:rPr>
            <w:rStyle w:val="af"/>
            <w:noProof/>
            <w:cs/>
          </w:rPr>
          <w:t>ตารางที่ 1.1</w:t>
        </w:r>
        <w:r w:rsidR="000C48AC" w:rsidRPr="00537464">
          <w:rPr>
            <w:rStyle w:val="af"/>
            <w:noProof/>
            <w:cs/>
          </w:rPr>
          <w:noBreakHyphen/>
          <w:t>11 ลักษณะการถือครองที่ดินทางการเกษตร พ.ศ. 255</w:t>
        </w:r>
        <w:r w:rsidR="000C48AC" w:rsidRPr="00537464">
          <w:rPr>
            <w:rStyle w:val="af"/>
            <w:noProof/>
          </w:rPr>
          <w:t xml:space="preserve">8 – </w:t>
        </w:r>
        <w:r w:rsidR="000C48AC" w:rsidRPr="00537464">
          <w:rPr>
            <w:rStyle w:val="af"/>
            <w:noProof/>
            <w:cs/>
          </w:rPr>
          <w:t>25</w:t>
        </w:r>
        <w:r w:rsidR="000C48AC" w:rsidRPr="00537464">
          <w:rPr>
            <w:rStyle w:val="af"/>
            <w:noProof/>
          </w:rPr>
          <w:t>6</w:t>
        </w:r>
        <w:r w:rsidR="000C48AC" w:rsidRPr="00537464">
          <w:rPr>
            <w:rStyle w:val="af"/>
            <w:noProof/>
            <w:cs/>
          </w:rPr>
          <w:t>3</w:t>
        </w:r>
        <w:r w:rsidR="000C48AC">
          <w:rPr>
            <w:noProof/>
            <w:webHidden/>
          </w:rPr>
          <w:tab/>
        </w:r>
        <w:r w:rsidR="000C48AC">
          <w:rPr>
            <w:noProof/>
            <w:webHidden/>
          </w:rPr>
          <w:fldChar w:fldCharType="begin"/>
        </w:r>
        <w:r w:rsidR="000C48AC">
          <w:rPr>
            <w:noProof/>
            <w:webHidden/>
          </w:rPr>
          <w:instrText xml:space="preserve"> PAGEREF _Toc120091863 \h </w:instrText>
        </w:r>
        <w:r w:rsidR="000C48AC">
          <w:rPr>
            <w:noProof/>
            <w:webHidden/>
          </w:rPr>
        </w:r>
        <w:r w:rsidR="000C48AC">
          <w:rPr>
            <w:noProof/>
            <w:webHidden/>
          </w:rPr>
          <w:fldChar w:fldCharType="separate"/>
        </w:r>
        <w:r>
          <w:rPr>
            <w:noProof/>
            <w:webHidden/>
            <w:cs/>
          </w:rPr>
          <w:t>30</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4" w:history="1">
        <w:r w:rsidR="000C48AC" w:rsidRPr="00537464">
          <w:rPr>
            <w:rStyle w:val="af"/>
            <w:noProof/>
            <w:cs/>
          </w:rPr>
          <w:t>ตารางที่ 1.1</w:t>
        </w:r>
        <w:r w:rsidR="000C48AC" w:rsidRPr="00537464">
          <w:rPr>
            <w:rStyle w:val="af"/>
            <w:noProof/>
            <w:cs/>
          </w:rPr>
          <w:noBreakHyphen/>
          <w:t>12 แสดงแหล่งท่องเที่ยวที่สำคัญด้านต่าง ๆ</w:t>
        </w:r>
        <w:r w:rsidR="000C48AC">
          <w:rPr>
            <w:noProof/>
            <w:webHidden/>
          </w:rPr>
          <w:tab/>
        </w:r>
        <w:r w:rsidR="000C48AC">
          <w:rPr>
            <w:noProof/>
            <w:webHidden/>
          </w:rPr>
          <w:fldChar w:fldCharType="begin"/>
        </w:r>
        <w:r w:rsidR="000C48AC">
          <w:rPr>
            <w:noProof/>
            <w:webHidden/>
          </w:rPr>
          <w:instrText xml:space="preserve"> PAGEREF _Toc120091864 \h </w:instrText>
        </w:r>
        <w:r w:rsidR="000C48AC">
          <w:rPr>
            <w:noProof/>
            <w:webHidden/>
          </w:rPr>
        </w:r>
        <w:r w:rsidR="000C48AC">
          <w:rPr>
            <w:noProof/>
            <w:webHidden/>
          </w:rPr>
          <w:fldChar w:fldCharType="separate"/>
        </w:r>
        <w:r>
          <w:rPr>
            <w:noProof/>
            <w:webHidden/>
            <w:cs/>
          </w:rPr>
          <w:t>31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5" w:history="1">
        <w:r w:rsidR="000C48AC" w:rsidRPr="00537464">
          <w:rPr>
            <w:rStyle w:val="af"/>
            <w:noProof/>
            <w:cs/>
          </w:rPr>
          <w:t>ตารางที่ 1.1</w:t>
        </w:r>
        <w:r w:rsidR="000C48AC" w:rsidRPr="00537464">
          <w:rPr>
            <w:rStyle w:val="af"/>
            <w:noProof/>
            <w:cs/>
          </w:rPr>
          <w:noBreakHyphen/>
          <w:t>13 แสดงสถิติการท่องเที่ยวของจังหวัดสมุทรปราการ  พ.ศ. 2562</w:t>
        </w:r>
        <w:r w:rsidR="000C48AC" w:rsidRPr="00537464">
          <w:rPr>
            <w:rStyle w:val="af"/>
            <w:noProof/>
          </w:rPr>
          <w:t xml:space="preserve"> – </w:t>
        </w:r>
        <w:r w:rsidR="000C48AC" w:rsidRPr="00537464">
          <w:rPr>
            <w:rStyle w:val="af"/>
            <w:noProof/>
            <w:cs/>
          </w:rPr>
          <w:t>2564</w:t>
        </w:r>
        <w:r w:rsidR="000C48AC">
          <w:rPr>
            <w:noProof/>
            <w:webHidden/>
          </w:rPr>
          <w:tab/>
        </w:r>
        <w:r w:rsidR="000C48AC">
          <w:rPr>
            <w:noProof/>
            <w:webHidden/>
          </w:rPr>
          <w:fldChar w:fldCharType="begin"/>
        </w:r>
        <w:r w:rsidR="000C48AC">
          <w:rPr>
            <w:noProof/>
            <w:webHidden/>
          </w:rPr>
          <w:instrText xml:space="preserve"> PAGEREF _Toc120091865 \h </w:instrText>
        </w:r>
        <w:r w:rsidR="000C48AC">
          <w:rPr>
            <w:noProof/>
            <w:webHidden/>
          </w:rPr>
        </w:r>
        <w:r w:rsidR="000C48AC">
          <w:rPr>
            <w:noProof/>
            <w:webHidden/>
          </w:rPr>
          <w:fldChar w:fldCharType="separate"/>
        </w:r>
        <w:r>
          <w:rPr>
            <w:noProof/>
            <w:webHidden/>
            <w:cs/>
          </w:rPr>
          <w:t>41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6" w:history="1">
        <w:r w:rsidR="000C48AC" w:rsidRPr="00537464">
          <w:rPr>
            <w:rStyle w:val="af"/>
            <w:noProof/>
            <w:cs/>
          </w:rPr>
          <w:t>ตารางที่ 1.1</w:t>
        </w:r>
        <w:r w:rsidR="000C48AC" w:rsidRPr="00537464">
          <w:rPr>
            <w:rStyle w:val="af"/>
            <w:noProof/>
            <w:cs/>
          </w:rPr>
          <w:noBreakHyphen/>
          <w:t xml:space="preserve">14 แสดงข้อมูลการลงทะเบียนผู้ผลิต ผู้ประกอบการ </w:t>
        </w:r>
        <w:r w:rsidR="000C48AC" w:rsidRPr="00537464">
          <w:rPr>
            <w:rStyle w:val="af"/>
            <w:noProof/>
          </w:rPr>
          <w:t>OTOP</w:t>
        </w:r>
        <w:r w:rsidR="000C48AC">
          <w:rPr>
            <w:noProof/>
            <w:webHidden/>
          </w:rPr>
          <w:tab/>
        </w:r>
        <w:r w:rsidR="000C48AC">
          <w:rPr>
            <w:noProof/>
            <w:webHidden/>
          </w:rPr>
          <w:fldChar w:fldCharType="begin"/>
        </w:r>
        <w:r w:rsidR="000C48AC">
          <w:rPr>
            <w:noProof/>
            <w:webHidden/>
          </w:rPr>
          <w:instrText xml:space="preserve"> PAGEREF _Toc120091866 \h </w:instrText>
        </w:r>
        <w:r w:rsidR="000C48AC">
          <w:rPr>
            <w:noProof/>
            <w:webHidden/>
          </w:rPr>
        </w:r>
        <w:r w:rsidR="000C48AC">
          <w:rPr>
            <w:noProof/>
            <w:webHidden/>
          </w:rPr>
          <w:fldChar w:fldCharType="separate"/>
        </w:r>
        <w:r>
          <w:rPr>
            <w:noProof/>
            <w:webHidden/>
            <w:cs/>
          </w:rPr>
          <w:t>42</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7" w:history="1">
        <w:r w:rsidR="000C48AC" w:rsidRPr="00537464">
          <w:rPr>
            <w:rStyle w:val="af"/>
            <w:noProof/>
            <w:cs/>
          </w:rPr>
          <w:t>ตารางที่ 1.1</w:t>
        </w:r>
        <w:r w:rsidR="000C48AC" w:rsidRPr="00537464">
          <w:rPr>
            <w:rStyle w:val="af"/>
            <w:noProof/>
            <w:cs/>
          </w:rPr>
          <w:noBreakHyphen/>
          <w:t xml:space="preserve">15 </w:t>
        </w:r>
        <w:r w:rsidR="000C48AC" w:rsidRPr="00537464">
          <w:rPr>
            <w:rStyle w:val="af"/>
            <w:noProof/>
            <w:spacing w:val="-6"/>
            <w:cs/>
          </w:rPr>
          <w:t xml:space="preserve">แสดงข้อมูลการลงทะเบียนผู้ผลิต ผู้ประกอบการ </w:t>
        </w:r>
        <w:r w:rsidR="000C48AC" w:rsidRPr="00537464">
          <w:rPr>
            <w:rStyle w:val="af"/>
            <w:noProof/>
            <w:spacing w:val="-6"/>
          </w:rPr>
          <w:t xml:space="preserve">OTOP </w:t>
        </w:r>
        <w:r w:rsidR="000C48AC" w:rsidRPr="00537464">
          <w:rPr>
            <w:rStyle w:val="af"/>
            <w:noProof/>
            <w:spacing w:val="-6"/>
            <w:cs/>
          </w:rPr>
          <w:t>แยกตามการจัดกลุ่มประเภท</w:t>
        </w:r>
        <w:r w:rsidR="000C48AC">
          <w:rPr>
            <w:rStyle w:val="af"/>
            <w:rFonts w:hint="cs"/>
            <w:noProof/>
            <w:spacing w:val="-6"/>
            <w:cs/>
          </w:rPr>
          <w:br/>
          <w:t xml:space="preserve">             </w:t>
        </w:r>
        <w:r w:rsidR="000C48AC" w:rsidRPr="00537464">
          <w:rPr>
            <w:rStyle w:val="af"/>
            <w:noProof/>
            <w:spacing w:val="-6"/>
            <w:cs/>
          </w:rPr>
          <w:t>ผลิตภัณฑ์ (</w:t>
        </w:r>
        <w:r w:rsidR="000C48AC" w:rsidRPr="00537464">
          <w:rPr>
            <w:rStyle w:val="af"/>
            <w:noProof/>
            <w:spacing w:val="-6"/>
          </w:rPr>
          <w:t>Quadrant</w:t>
        </w:r>
        <w:r w:rsidR="000C48AC" w:rsidRPr="00537464">
          <w:rPr>
            <w:rStyle w:val="af"/>
            <w:noProof/>
            <w:spacing w:val="-6"/>
            <w:cs/>
          </w:rPr>
          <w:t>)</w:t>
        </w:r>
        <w:r w:rsidR="000C48AC" w:rsidRPr="00537464">
          <w:rPr>
            <w:rStyle w:val="af"/>
            <w:noProof/>
            <w:cs/>
          </w:rPr>
          <w:t xml:space="preserve">  </w:t>
        </w:r>
        <w:r w:rsidR="000C48AC" w:rsidRPr="00537464">
          <w:rPr>
            <w:rStyle w:val="af"/>
            <w:noProof/>
            <w:spacing w:val="-6"/>
            <w:cs/>
          </w:rPr>
          <w:t>(ข้อมูล ณ วันที่ 23</w:t>
        </w:r>
        <w:r w:rsidR="000C48AC" w:rsidRPr="00537464">
          <w:rPr>
            <w:rStyle w:val="af"/>
            <w:noProof/>
            <w:spacing w:val="-6"/>
          </w:rPr>
          <w:t xml:space="preserve"> </w:t>
        </w:r>
        <w:r w:rsidR="000C48AC" w:rsidRPr="00537464">
          <w:rPr>
            <w:rStyle w:val="af"/>
            <w:noProof/>
            <w:spacing w:val="-6"/>
            <w:cs/>
          </w:rPr>
          <w:t xml:space="preserve">สิงหาคม </w:t>
        </w:r>
        <w:r w:rsidR="000C48AC" w:rsidRPr="00537464">
          <w:rPr>
            <w:rStyle w:val="af"/>
            <w:noProof/>
            <w:spacing w:val="-6"/>
          </w:rPr>
          <w:t>256</w:t>
        </w:r>
        <w:r w:rsidR="000C48AC" w:rsidRPr="00537464">
          <w:rPr>
            <w:rStyle w:val="af"/>
            <w:noProof/>
            <w:spacing w:val="-6"/>
            <w:cs/>
          </w:rPr>
          <w:t>5)</w:t>
        </w:r>
        <w:r w:rsidR="000C48AC">
          <w:rPr>
            <w:noProof/>
            <w:webHidden/>
          </w:rPr>
          <w:tab/>
        </w:r>
        <w:r w:rsidR="000C48AC">
          <w:rPr>
            <w:noProof/>
            <w:webHidden/>
          </w:rPr>
          <w:fldChar w:fldCharType="begin"/>
        </w:r>
        <w:r w:rsidR="000C48AC">
          <w:rPr>
            <w:noProof/>
            <w:webHidden/>
          </w:rPr>
          <w:instrText xml:space="preserve"> PAGEREF _Toc120091867 \h </w:instrText>
        </w:r>
        <w:r w:rsidR="000C48AC">
          <w:rPr>
            <w:noProof/>
            <w:webHidden/>
          </w:rPr>
        </w:r>
        <w:r w:rsidR="000C48AC">
          <w:rPr>
            <w:noProof/>
            <w:webHidden/>
          </w:rPr>
          <w:fldChar w:fldCharType="separate"/>
        </w:r>
        <w:r>
          <w:rPr>
            <w:noProof/>
            <w:webHidden/>
            <w:cs/>
          </w:rPr>
          <w:t>42</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8" w:history="1">
        <w:r w:rsidR="000C48AC" w:rsidRPr="00537464">
          <w:rPr>
            <w:rStyle w:val="af"/>
            <w:noProof/>
            <w:cs/>
          </w:rPr>
          <w:t>ตารางที่ 1.1</w:t>
        </w:r>
        <w:r w:rsidR="000C48AC" w:rsidRPr="00537464">
          <w:rPr>
            <w:rStyle w:val="af"/>
            <w:noProof/>
            <w:cs/>
          </w:rPr>
          <w:noBreakHyphen/>
          <w:t xml:space="preserve">16 </w:t>
        </w:r>
        <w:r w:rsidR="000C48AC" w:rsidRPr="00537464">
          <w:rPr>
            <w:rStyle w:val="af"/>
            <w:noProof/>
            <w:spacing w:val="-8"/>
            <w:cs/>
          </w:rPr>
          <w:t xml:space="preserve">แสดงยอดจำหน่ายสินค้า </w:t>
        </w:r>
        <w:r w:rsidR="000C48AC" w:rsidRPr="00537464">
          <w:rPr>
            <w:rStyle w:val="af"/>
            <w:noProof/>
            <w:spacing w:val="-8"/>
          </w:rPr>
          <w:t>OTOP</w:t>
        </w:r>
        <w:r w:rsidR="000C48AC" w:rsidRPr="00537464">
          <w:rPr>
            <w:rStyle w:val="af"/>
            <w:noProof/>
            <w:spacing w:val="-8"/>
            <w:cs/>
          </w:rPr>
          <w:t xml:space="preserve"> ของผลิตภัณฑ์ทุกประเภท ปีงบประมาณ พ.ศ. 2558 – 2564</w:t>
        </w:r>
        <w:r w:rsidR="000C48AC">
          <w:rPr>
            <w:noProof/>
            <w:webHidden/>
          </w:rPr>
          <w:tab/>
        </w:r>
        <w:r w:rsidR="000C48AC">
          <w:rPr>
            <w:noProof/>
            <w:webHidden/>
          </w:rPr>
          <w:fldChar w:fldCharType="begin"/>
        </w:r>
        <w:r w:rsidR="000C48AC">
          <w:rPr>
            <w:noProof/>
            <w:webHidden/>
          </w:rPr>
          <w:instrText xml:space="preserve"> PAGEREF _Toc120091868 \h </w:instrText>
        </w:r>
        <w:r w:rsidR="000C48AC">
          <w:rPr>
            <w:noProof/>
            <w:webHidden/>
          </w:rPr>
        </w:r>
        <w:r w:rsidR="000C48AC">
          <w:rPr>
            <w:noProof/>
            <w:webHidden/>
          </w:rPr>
          <w:fldChar w:fldCharType="separate"/>
        </w:r>
        <w:r>
          <w:rPr>
            <w:noProof/>
            <w:webHidden/>
            <w:cs/>
          </w:rPr>
          <w:t>43</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69" w:history="1">
        <w:r w:rsidR="000C48AC" w:rsidRPr="00537464">
          <w:rPr>
            <w:rStyle w:val="af"/>
            <w:noProof/>
            <w:cs/>
          </w:rPr>
          <w:t>ตารางที่ 1.1</w:t>
        </w:r>
        <w:r w:rsidR="000C48AC" w:rsidRPr="00537464">
          <w:rPr>
            <w:rStyle w:val="af"/>
            <w:noProof/>
            <w:cs/>
          </w:rPr>
          <w:noBreakHyphen/>
          <w:t>17 แสดงข้อมูลพื้นที่การปลูกข้าว จำแนกตามรายอำเภอ พ.ศ. 2562</w:t>
        </w:r>
        <w:r w:rsidR="000C48AC" w:rsidRPr="00537464">
          <w:rPr>
            <w:rStyle w:val="af"/>
            <w:noProof/>
          </w:rPr>
          <w:t xml:space="preserve"> – </w:t>
        </w:r>
        <w:r w:rsidR="000C48AC" w:rsidRPr="00537464">
          <w:rPr>
            <w:rStyle w:val="af"/>
            <w:noProof/>
            <w:cs/>
          </w:rPr>
          <w:t>2564</w:t>
        </w:r>
        <w:r w:rsidR="000C48AC">
          <w:rPr>
            <w:noProof/>
            <w:webHidden/>
          </w:rPr>
          <w:tab/>
        </w:r>
        <w:r w:rsidR="000C48AC">
          <w:rPr>
            <w:noProof/>
            <w:webHidden/>
          </w:rPr>
          <w:fldChar w:fldCharType="begin"/>
        </w:r>
        <w:r w:rsidR="000C48AC">
          <w:rPr>
            <w:noProof/>
            <w:webHidden/>
          </w:rPr>
          <w:instrText xml:space="preserve"> PAGEREF _Toc120091869 \h </w:instrText>
        </w:r>
        <w:r w:rsidR="000C48AC">
          <w:rPr>
            <w:noProof/>
            <w:webHidden/>
          </w:rPr>
        </w:r>
        <w:r w:rsidR="000C48AC">
          <w:rPr>
            <w:noProof/>
            <w:webHidden/>
          </w:rPr>
          <w:fldChar w:fldCharType="separate"/>
        </w:r>
        <w:r>
          <w:rPr>
            <w:noProof/>
            <w:webHidden/>
            <w:cs/>
          </w:rPr>
          <w:t>44</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0" w:history="1">
        <w:r w:rsidR="000C48AC" w:rsidRPr="00537464">
          <w:rPr>
            <w:rStyle w:val="af"/>
            <w:noProof/>
            <w:cs/>
          </w:rPr>
          <w:t>ตารางที่ 1.1</w:t>
        </w:r>
        <w:r w:rsidR="000C48AC" w:rsidRPr="00537464">
          <w:rPr>
            <w:rStyle w:val="af"/>
            <w:noProof/>
            <w:cs/>
          </w:rPr>
          <w:noBreakHyphen/>
          <w:t>18 แสดงข้อมูลพื้นที่การปลูกพืชไร่/พืชผัก จำแนกตามรายอำเภอ พ.ศ. 2562</w:t>
        </w:r>
        <w:r w:rsidR="000C48AC" w:rsidRPr="00537464">
          <w:rPr>
            <w:rStyle w:val="af"/>
            <w:noProof/>
          </w:rPr>
          <w:t xml:space="preserve"> – </w:t>
        </w:r>
        <w:r w:rsidR="000C48AC" w:rsidRPr="00537464">
          <w:rPr>
            <w:rStyle w:val="af"/>
            <w:noProof/>
            <w:cs/>
          </w:rPr>
          <w:t>2564</w:t>
        </w:r>
        <w:r w:rsidR="000C48AC">
          <w:rPr>
            <w:noProof/>
            <w:webHidden/>
          </w:rPr>
          <w:tab/>
        </w:r>
        <w:r w:rsidR="000C48AC">
          <w:rPr>
            <w:noProof/>
            <w:webHidden/>
          </w:rPr>
          <w:fldChar w:fldCharType="begin"/>
        </w:r>
        <w:r w:rsidR="000C48AC">
          <w:rPr>
            <w:noProof/>
            <w:webHidden/>
          </w:rPr>
          <w:instrText xml:space="preserve"> PAGEREF _Toc120091870 \h </w:instrText>
        </w:r>
        <w:r w:rsidR="000C48AC">
          <w:rPr>
            <w:noProof/>
            <w:webHidden/>
          </w:rPr>
        </w:r>
        <w:r w:rsidR="000C48AC">
          <w:rPr>
            <w:noProof/>
            <w:webHidden/>
          </w:rPr>
          <w:fldChar w:fldCharType="separate"/>
        </w:r>
        <w:r>
          <w:rPr>
            <w:noProof/>
            <w:webHidden/>
            <w:cs/>
          </w:rPr>
          <w:t>44</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1" w:history="1">
        <w:r w:rsidR="000C48AC" w:rsidRPr="00537464">
          <w:rPr>
            <w:rStyle w:val="af"/>
            <w:noProof/>
            <w:cs/>
          </w:rPr>
          <w:t>ตารางที่ 1.1</w:t>
        </w:r>
        <w:r w:rsidR="000C48AC" w:rsidRPr="00537464">
          <w:rPr>
            <w:rStyle w:val="af"/>
            <w:noProof/>
            <w:cs/>
          </w:rPr>
          <w:noBreakHyphen/>
          <w:t>19 แสดงข้อมูลพื้นที่การปลูกไม้ผล จำแนกตามรายอำเภอ พ.ศ. 2562</w:t>
        </w:r>
        <w:r w:rsidR="000C48AC" w:rsidRPr="00537464">
          <w:rPr>
            <w:rStyle w:val="af"/>
            <w:noProof/>
          </w:rPr>
          <w:t xml:space="preserve"> – </w:t>
        </w:r>
        <w:r w:rsidR="000C48AC" w:rsidRPr="00537464">
          <w:rPr>
            <w:rStyle w:val="af"/>
            <w:noProof/>
            <w:cs/>
          </w:rPr>
          <w:t>2564</w:t>
        </w:r>
        <w:r w:rsidR="000C48AC">
          <w:rPr>
            <w:noProof/>
            <w:webHidden/>
          </w:rPr>
          <w:tab/>
        </w:r>
        <w:r w:rsidR="000C48AC">
          <w:rPr>
            <w:noProof/>
            <w:webHidden/>
          </w:rPr>
          <w:fldChar w:fldCharType="begin"/>
        </w:r>
        <w:r w:rsidR="000C48AC">
          <w:rPr>
            <w:noProof/>
            <w:webHidden/>
          </w:rPr>
          <w:instrText xml:space="preserve"> PAGEREF _Toc120091871 \h </w:instrText>
        </w:r>
        <w:r w:rsidR="000C48AC">
          <w:rPr>
            <w:noProof/>
            <w:webHidden/>
          </w:rPr>
        </w:r>
        <w:r w:rsidR="000C48AC">
          <w:rPr>
            <w:noProof/>
            <w:webHidden/>
          </w:rPr>
          <w:fldChar w:fldCharType="separate"/>
        </w:r>
        <w:r>
          <w:rPr>
            <w:noProof/>
            <w:webHidden/>
            <w:cs/>
          </w:rPr>
          <w:t>45</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2" w:history="1">
        <w:r w:rsidR="000C48AC" w:rsidRPr="00537464">
          <w:rPr>
            <w:rStyle w:val="af"/>
            <w:noProof/>
            <w:cs/>
          </w:rPr>
          <w:t>ตารางที่ 1.1</w:t>
        </w:r>
        <w:r w:rsidR="000C48AC" w:rsidRPr="00537464">
          <w:rPr>
            <w:rStyle w:val="af"/>
            <w:noProof/>
            <w:cs/>
          </w:rPr>
          <w:noBreakHyphen/>
          <w:t>20 แสดงข้อมูลพื้นที่การปลูกไม้ดอกไม้ประดับ จำแนกตามรายอำเภอ พ.ศ. 2562</w:t>
        </w:r>
        <w:r w:rsidR="000C48AC" w:rsidRPr="00537464">
          <w:rPr>
            <w:rStyle w:val="af"/>
            <w:noProof/>
          </w:rPr>
          <w:t xml:space="preserve"> – </w:t>
        </w:r>
        <w:r w:rsidR="000C48AC" w:rsidRPr="00537464">
          <w:rPr>
            <w:rStyle w:val="af"/>
            <w:noProof/>
            <w:cs/>
          </w:rPr>
          <w:t>2564</w:t>
        </w:r>
        <w:r w:rsidR="000C48AC">
          <w:rPr>
            <w:noProof/>
            <w:webHidden/>
          </w:rPr>
          <w:tab/>
        </w:r>
        <w:r w:rsidR="000C48AC">
          <w:rPr>
            <w:noProof/>
            <w:webHidden/>
          </w:rPr>
          <w:fldChar w:fldCharType="begin"/>
        </w:r>
        <w:r w:rsidR="000C48AC">
          <w:rPr>
            <w:noProof/>
            <w:webHidden/>
          </w:rPr>
          <w:instrText xml:space="preserve"> PAGEREF _Toc120091872 \h </w:instrText>
        </w:r>
        <w:r w:rsidR="000C48AC">
          <w:rPr>
            <w:noProof/>
            <w:webHidden/>
          </w:rPr>
        </w:r>
        <w:r w:rsidR="000C48AC">
          <w:rPr>
            <w:noProof/>
            <w:webHidden/>
          </w:rPr>
          <w:fldChar w:fldCharType="separate"/>
        </w:r>
        <w:r>
          <w:rPr>
            <w:noProof/>
            <w:webHidden/>
            <w:cs/>
          </w:rPr>
          <w:t>45</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3" w:history="1">
        <w:r w:rsidR="000C48AC" w:rsidRPr="00537464">
          <w:rPr>
            <w:rStyle w:val="af"/>
            <w:noProof/>
            <w:cs/>
          </w:rPr>
          <w:t>ตารางที่ 1.1</w:t>
        </w:r>
        <w:r w:rsidR="000C48AC" w:rsidRPr="00537464">
          <w:rPr>
            <w:rStyle w:val="af"/>
            <w:noProof/>
            <w:cs/>
          </w:rPr>
          <w:noBreakHyphen/>
          <w:t>21 แสดงข้อมูลพื้นที่เพาะเลี้ยงสัตว์น้ำจืด</w:t>
        </w:r>
        <w:r w:rsidR="000C48AC">
          <w:rPr>
            <w:noProof/>
            <w:webHidden/>
          </w:rPr>
          <w:tab/>
        </w:r>
        <w:r w:rsidR="000C48AC">
          <w:rPr>
            <w:noProof/>
            <w:webHidden/>
          </w:rPr>
          <w:fldChar w:fldCharType="begin"/>
        </w:r>
        <w:r w:rsidR="000C48AC">
          <w:rPr>
            <w:noProof/>
            <w:webHidden/>
          </w:rPr>
          <w:instrText xml:space="preserve"> PAGEREF _Toc120091873 \h </w:instrText>
        </w:r>
        <w:r w:rsidR="000C48AC">
          <w:rPr>
            <w:noProof/>
            <w:webHidden/>
          </w:rPr>
        </w:r>
        <w:r w:rsidR="000C48AC">
          <w:rPr>
            <w:noProof/>
            <w:webHidden/>
          </w:rPr>
          <w:fldChar w:fldCharType="separate"/>
        </w:r>
        <w:r>
          <w:rPr>
            <w:noProof/>
            <w:webHidden/>
            <w:cs/>
          </w:rPr>
          <w:t>47</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4" w:history="1">
        <w:r w:rsidR="000C48AC" w:rsidRPr="00537464">
          <w:rPr>
            <w:rStyle w:val="af"/>
            <w:noProof/>
            <w:cs/>
          </w:rPr>
          <w:t>ตารางที่ 1.1</w:t>
        </w:r>
        <w:r w:rsidR="000C48AC" w:rsidRPr="00537464">
          <w:rPr>
            <w:rStyle w:val="af"/>
            <w:noProof/>
            <w:cs/>
          </w:rPr>
          <w:noBreakHyphen/>
          <w:t>22 แสดงข้อมูลพื้นที่เพาะเลี้ยงปลานิลร่วมกับกุ้งขาวแวนนาไม</w:t>
        </w:r>
        <w:r w:rsidR="000C48AC">
          <w:rPr>
            <w:noProof/>
            <w:webHidden/>
          </w:rPr>
          <w:tab/>
        </w:r>
        <w:r w:rsidR="000C48AC">
          <w:rPr>
            <w:noProof/>
            <w:webHidden/>
          </w:rPr>
          <w:fldChar w:fldCharType="begin"/>
        </w:r>
        <w:r w:rsidR="000C48AC">
          <w:rPr>
            <w:noProof/>
            <w:webHidden/>
          </w:rPr>
          <w:instrText xml:space="preserve"> PAGEREF _Toc120091874 \h </w:instrText>
        </w:r>
        <w:r w:rsidR="000C48AC">
          <w:rPr>
            <w:noProof/>
            <w:webHidden/>
          </w:rPr>
        </w:r>
        <w:r w:rsidR="000C48AC">
          <w:rPr>
            <w:noProof/>
            <w:webHidden/>
          </w:rPr>
          <w:fldChar w:fldCharType="separate"/>
        </w:r>
        <w:r>
          <w:rPr>
            <w:noProof/>
            <w:webHidden/>
            <w:cs/>
          </w:rPr>
          <w:t>47</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5" w:history="1">
        <w:r w:rsidR="000C48AC" w:rsidRPr="00537464">
          <w:rPr>
            <w:rStyle w:val="af"/>
            <w:noProof/>
            <w:cs/>
          </w:rPr>
          <w:t>ตารางที่ 1.1</w:t>
        </w:r>
        <w:r w:rsidR="000C48AC" w:rsidRPr="00537464">
          <w:rPr>
            <w:rStyle w:val="af"/>
            <w:noProof/>
            <w:cs/>
          </w:rPr>
          <w:noBreakHyphen/>
          <w:t>23 แสดงข้อมูลพื้นที่เพาะเลี้ยงสัตว์น้ำชายฝั่ง 1</w:t>
        </w:r>
        <w:r w:rsidR="000C48AC">
          <w:rPr>
            <w:noProof/>
            <w:webHidden/>
          </w:rPr>
          <w:tab/>
        </w:r>
        <w:r w:rsidR="000C48AC">
          <w:rPr>
            <w:noProof/>
            <w:webHidden/>
          </w:rPr>
          <w:fldChar w:fldCharType="begin"/>
        </w:r>
        <w:r w:rsidR="000C48AC">
          <w:rPr>
            <w:noProof/>
            <w:webHidden/>
          </w:rPr>
          <w:instrText xml:space="preserve"> PAGEREF _Toc120091875 \h </w:instrText>
        </w:r>
        <w:r w:rsidR="000C48AC">
          <w:rPr>
            <w:noProof/>
            <w:webHidden/>
          </w:rPr>
        </w:r>
        <w:r w:rsidR="000C48AC">
          <w:rPr>
            <w:noProof/>
            <w:webHidden/>
          </w:rPr>
          <w:fldChar w:fldCharType="separate"/>
        </w:r>
        <w:r>
          <w:rPr>
            <w:noProof/>
            <w:webHidden/>
            <w:cs/>
          </w:rPr>
          <w:t>48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6" w:history="1">
        <w:r w:rsidR="000C48AC" w:rsidRPr="00537464">
          <w:rPr>
            <w:rStyle w:val="af"/>
            <w:noProof/>
            <w:cs/>
          </w:rPr>
          <w:t>ตารางที่ 1.1</w:t>
        </w:r>
        <w:r w:rsidR="000C48AC" w:rsidRPr="00537464">
          <w:rPr>
            <w:rStyle w:val="af"/>
            <w:noProof/>
            <w:cs/>
          </w:rPr>
          <w:noBreakHyphen/>
          <w:t>24 แสดงข้อมูลพื้นที่เพาะเลี้ยงสัตว์น้ำชายฝั่ง 2</w:t>
        </w:r>
        <w:r w:rsidR="000C48AC">
          <w:rPr>
            <w:noProof/>
            <w:webHidden/>
          </w:rPr>
          <w:tab/>
        </w:r>
        <w:r w:rsidR="000C48AC">
          <w:rPr>
            <w:noProof/>
            <w:webHidden/>
          </w:rPr>
          <w:fldChar w:fldCharType="begin"/>
        </w:r>
        <w:r w:rsidR="000C48AC">
          <w:rPr>
            <w:noProof/>
            <w:webHidden/>
          </w:rPr>
          <w:instrText xml:space="preserve"> PAGEREF _Toc120091876 \h </w:instrText>
        </w:r>
        <w:r w:rsidR="000C48AC">
          <w:rPr>
            <w:noProof/>
            <w:webHidden/>
          </w:rPr>
        </w:r>
        <w:r w:rsidR="000C48AC">
          <w:rPr>
            <w:noProof/>
            <w:webHidden/>
          </w:rPr>
          <w:fldChar w:fldCharType="separate"/>
        </w:r>
        <w:r>
          <w:rPr>
            <w:noProof/>
            <w:webHidden/>
            <w:cs/>
          </w:rPr>
          <w:t>48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7" w:history="1">
        <w:r w:rsidR="000C48AC" w:rsidRPr="00537464">
          <w:rPr>
            <w:rStyle w:val="af"/>
            <w:noProof/>
            <w:cs/>
          </w:rPr>
          <w:t>ตารางที่ 1.1</w:t>
        </w:r>
        <w:r w:rsidR="000C48AC" w:rsidRPr="00537464">
          <w:rPr>
            <w:rStyle w:val="af"/>
            <w:noProof/>
            <w:cs/>
          </w:rPr>
          <w:noBreakHyphen/>
          <w:t>25 แสดงข้อมูลข้อมูลมาตรฐานสินค้าเกษตร</w:t>
        </w:r>
        <w:r w:rsidR="000C48AC">
          <w:rPr>
            <w:noProof/>
            <w:webHidden/>
          </w:rPr>
          <w:tab/>
        </w:r>
        <w:r w:rsidR="000C48AC">
          <w:rPr>
            <w:noProof/>
            <w:webHidden/>
          </w:rPr>
          <w:fldChar w:fldCharType="begin"/>
        </w:r>
        <w:r w:rsidR="000C48AC">
          <w:rPr>
            <w:noProof/>
            <w:webHidden/>
          </w:rPr>
          <w:instrText xml:space="preserve"> PAGEREF _Toc120091877 \h </w:instrText>
        </w:r>
        <w:r w:rsidR="000C48AC">
          <w:rPr>
            <w:noProof/>
            <w:webHidden/>
          </w:rPr>
        </w:r>
        <w:r w:rsidR="000C48AC">
          <w:rPr>
            <w:noProof/>
            <w:webHidden/>
          </w:rPr>
          <w:fldChar w:fldCharType="separate"/>
        </w:r>
        <w:r>
          <w:rPr>
            <w:noProof/>
            <w:webHidden/>
            <w:cs/>
          </w:rPr>
          <w:t>49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8" w:history="1">
        <w:r w:rsidR="000C48AC" w:rsidRPr="00537464">
          <w:rPr>
            <w:rStyle w:val="af"/>
            <w:noProof/>
            <w:cs/>
          </w:rPr>
          <w:t>ตารางที่ 1.1</w:t>
        </w:r>
        <w:r w:rsidR="000C48AC" w:rsidRPr="00537464">
          <w:rPr>
            <w:rStyle w:val="af"/>
            <w:noProof/>
            <w:cs/>
          </w:rPr>
          <w:noBreakHyphen/>
          <w:t>26 แสดงข้อมูลจำนวนเกษตรกรผู้เลี้ยงสัตว์ จำแนกตามอำเภอ พ.ศ. 256</w:t>
        </w:r>
        <w:r w:rsidR="000C48AC" w:rsidRPr="00537464">
          <w:rPr>
            <w:rStyle w:val="af"/>
            <w:noProof/>
          </w:rPr>
          <w:t>3</w:t>
        </w:r>
        <w:r w:rsidR="000C48AC" w:rsidRPr="00537464">
          <w:rPr>
            <w:rStyle w:val="af"/>
            <w:noProof/>
            <w:cs/>
          </w:rPr>
          <w:t>-256</w:t>
        </w:r>
        <w:r w:rsidR="000C48AC" w:rsidRPr="00537464">
          <w:rPr>
            <w:rStyle w:val="af"/>
            <w:noProof/>
          </w:rPr>
          <w:t>5</w:t>
        </w:r>
        <w:r w:rsidR="000C48AC">
          <w:rPr>
            <w:noProof/>
            <w:webHidden/>
          </w:rPr>
          <w:tab/>
        </w:r>
        <w:r w:rsidR="000C48AC">
          <w:rPr>
            <w:noProof/>
            <w:webHidden/>
          </w:rPr>
          <w:fldChar w:fldCharType="begin"/>
        </w:r>
        <w:r w:rsidR="000C48AC">
          <w:rPr>
            <w:noProof/>
            <w:webHidden/>
          </w:rPr>
          <w:instrText xml:space="preserve"> PAGEREF _Toc120091878 \h </w:instrText>
        </w:r>
        <w:r w:rsidR="000C48AC">
          <w:rPr>
            <w:noProof/>
            <w:webHidden/>
          </w:rPr>
        </w:r>
        <w:r w:rsidR="000C48AC">
          <w:rPr>
            <w:noProof/>
            <w:webHidden/>
          </w:rPr>
          <w:fldChar w:fldCharType="separate"/>
        </w:r>
        <w:r>
          <w:rPr>
            <w:noProof/>
            <w:webHidden/>
            <w:cs/>
          </w:rPr>
          <w:t>49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79" w:history="1">
        <w:r w:rsidR="000C48AC" w:rsidRPr="00537464">
          <w:rPr>
            <w:rStyle w:val="af"/>
            <w:noProof/>
            <w:cs/>
          </w:rPr>
          <w:t>ตารางที่ 1.1</w:t>
        </w:r>
        <w:r w:rsidR="000C48AC" w:rsidRPr="00537464">
          <w:rPr>
            <w:rStyle w:val="af"/>
            <w:noProof/>
            <w:cs/>
          </w:rPr>
          <w:noBreakHyphen/>
          <w:t>27 แสดงข้อมูลจำนวนครัวเรือนผู้เลี้ยงสัตว์ปีกเฉพาะที่สำคัญ พ.ศ. 256</w:t>
        </w:r>
        <w:r w:rsidR="000C48AC" w:rsidRPr="00537464">
          <w:rPr>
            <w:rStyle w:val="af"/>
            <w:noProof/>
          </w:rPr>
          <w:t>3</w:t>
        </w:r>
        <w:r w:rsidR="000C48AC" w:rsidRPr="00537464">
          <w:rPr>
            <w:rStyle w:val="af"/>
            <w:noProof/>
            <w:cs/>
          </w:rPr>
          <w:t>-256</w:t>
        </w:r>
        <w:r w:rsidR="000C48AC" w:rsidRPr="00537464">
          <w:rPr>
            <w:rStyle w:val="af"/>
            <w:noProof/>
          </w:rPr>
          <w:t>5</w:t>
        </w:r>
        <w:r w:rsidR="000C48AC">
          <w:rPr>
            <w:noProof/>
            <w:webHidden/>
          </w:rPr>
          <w:tab/>
        </w:r>
        <w:r w:rsidR="000C48AC">
          <w:rPr>
            <w:noProof/>
            <w:webHidden/>
          </w:rPr>
          <w:fldChar w:fldCharType="begin"/>
        </w:r>
        <w:r w:rsidR="000C48AC">
          <w:rPr>
            <w:noProof/>
            <w:webHidden/>
          </w:rPr>
          <w:instrText xml:space="preserve"> PAGEREF _Toc120091879 \h </w:instrText>
        </w:r>
        <w:r w:rsidR="000C48AC">
          <w:rPr>
            <w:noProof/>
            <w:webHidden/>
          </w:rPr>
        </w:r>
        <w:r w:rsidR="000C48AC">
          <w:rPr>
            <w:noProof/>
            <w:webHidden/>
          </w:rPr>
          <w:fldChar w:fldCharType="separate"/>
        </w:r>
        <w:r>
          <w:rPr>
            <w:noProof/>
            <w:webHidden/>
            <w:cs/>
          </w:rPr>
          <w:t>50</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0" w:history="1">
        <w:r w:rsidR="000C48AC" w:rsidRPr="00537464">
          <w:rPr>
            <w:rStyle w:val="af"/>
            <w:noProof/>
            <w:cs/>
          </w:rPr>
          <w:t>ตารางที่ 1.1</w:t>
        </w:r>
        <w:r w:rsidR="000C48AC" w:rsidRPr="00537464">
          <w:rPr>
            <w:rStyle w:val="af"/>
            <w:noProof/>
            <w:cs/>
          </w:rPr>
          <w:noBreakHyphen/>
          <w:t>28 แสดงข้อมูลจำนวนสัตว์ใหญ่และครัวเรือนเฉพาะที่สำคัญ พ.ศ. 256</w:t>
        </w:r>
        <w:r w:rsidR="000C48AC" w:rsidRPr="00537464">
          <w:rPr>
            <w:rStyle w:val="af"/>
            <w:noProof/>
          </w:rPr>
          <w:t>3</w:t>
        </w:r>
        <w:r w:rsidR="000C48AC" w:rsidRPr="00537464">
          <w:rPr>
            <w:rStyle w:val="af"/>
            <w:noProof/>
            <w:cs/>
          </w:rPr>
          <w:t>-256</w:t>
        </w:r>
        <w:r w:rsidR="000C48AC" w:rsidRPr="00537464">
          <w:rPr>
            <w:rStyle w:val="af"/>
            <w:noProof/>
          </w:rPr>
          <w:t>5</w:t>
        </w:r>
        <w:r w:rsidR="000C48AC">
          <w:rPr>
            <w:noProof/>
            <w:webHidden/>
          </w:rPr>
          <w:tab/>
        </w:r>
        <w:r w:rsidR="000C48AC">
          <w:rPr>
            <w:noProof/>
            <w:webHidden/>
          </w:rPr>
          <w:fldChar w:fldCharType="begin"/>
        </w:r>
        <w:r w:rsidR="000C48AC">
          <w:rPr>
            <w:noProof/>
            <w:webHidden/>
          </w:rPr>
          <w:instrText xml:space="preserve"> PAGEREF _Toc120091880 \h </w:instrText>
        </w:r>
        <w:r w:rsidR="000C48AC">
          <w:rPr>
            <w:noProof/>
            <w:webHidden/>
          </w:rPr>
        </w:r>
        <w:r w:rsidR="000C48AC">
          <w:rPr>
            <w:noProof/>
            <w:webHidden/>
          </w:rPr>
          <w:fldChar w:fldCharType="separate"/>
        </w:r>
        <w:r>
          <w:rPr>
            <w:noProof/>
            <w:webHidden/>
            <w:cs/>
          </w:rPr>
          <w:t>50</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1" w:history="1">
        <w:r w:rsidR="000C48AC" w:rsidRPr="00537464">
          <w:rPr>
            <w:rStyle w:val="af"/>
            <w:noProof/>
            <w:cs/>
          </w:rPr>
          <w:t>ตารางที่ 1.1</w:t>
        </w:r>
        <w:r w:rsidR="000C48AC" w:rsidRPr="00537464">
          <w:rPr>
            <w:rStyle w:val="af"/>
            <w:noProof/>
            <w:cs/>
          </w:rPr>
          <w:noBreakHyphen/>
          <w:t>29 ประเภทสหกรณ์และจำนวนสมาชิก  ปี 2564</w:t>
        </w:r>
        <w:r w:rsidR="000C48AC">
          <w:rPr>
            <w:noProof/>
            <w:webHidden/>
          </w:rPr>
          <w:tab/>
        </w:r>
        <w:r w:rsidR="000C48AC">
          <w:rPr>
            <w:noProof/>
            <w:webHidden/>
          </w:rPr>
          <w:fldChar w:fldCharType="begin"/>
        </w:r>
        <w:r w:rsidR="000C48AC">
          <w:rPr>
            <w:noProof/>
            <w:webHidden/>
          </w:rPr>
          <w:instrText xml:space="preserve"> PAGEREF _Toc120091881 \h </w:instrText>
        </w:r>
        <w:r w:rsidR="000C48AC">
          <w:rPr>
            <w:noProof/>
            <w:webHidden/>
          </w:rPr>
        </w:r>
        <w:r w:rsidR="000C48AC">
          <w:rPr>
            <w:noProof/>
            <w:webHidden/>
          </w:rPr>
          <w:fldChar w:fldCharType="separate"/>
        </w:r>
        <w:r>
          <w:rPr>
            <w:noProof/>
            <w:webHidden/>
            <w:cs/>
          </w:rPr>
          <w:t>51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2" w:history="1">
        <w:r w:rsidR="000C48AC" w:rsidRPr="00537464">
          <w:rPr>
            <w:rStyle w:val="af"/>
            <w:noProof/>
            <w:cs/>
          </w:rPr>
          <w:t>ตารางที่ 1.1</w:t>
        </w:r>
        <w:r w:rsidR="000C48AC" w:rsidRPr="00537464">
          <w:rPr>
            <w:rStyle w:val="af"/>
            <w:noProof/>
            <w:cs/>
          </w:rPr>
          <w:noBreakHyphen/>
          <w:t>30 จำนวนและสมาชิกสถาบันเกษตรกรจังหวัดสมุทรปราการ  ปี 2565</w:t>
        </w:r>
        <w:r w:rsidR="000C48AC">
          <w:rPr>
            <w:noProof/>
            <w:webHidden/>
          </w:rPr>
          <w:tab/>
        </w:r>
        <w:r w:rsidR="000C48AC">
          <w:rPr>
            <w:noProof/>
            <w:webHidden/>
          </w:rPr>
          <w:fldChar w:fldCharType="begin"/>
        </w:r>
        <w:r w:rsidR="000C48AC">
          <w:rPr>
            <w:noProof/>
            <w:webHidden/>
          </w:rPr>
          <w:instrText xml:space="preserve"> PAGEREF _Toc120091882 \h </w:instrText>
        </w:r>
        <w:r w:rsidR="000C48AC">
          <w:rPr>
            <w:noProof/>
            <w:webHidden/>
          </w:rPr>
        </w:r>
        <w:r w:rsidR="000C48AC">
          <w:rPr>
            <w:noProof/>
            <w:webHidden/>
          </w:rPr>
          <w:fldChar w:fldCharType="separate"/>
        </w:r>
        <w:r>
          <w:rPr>
            <w:noProof/>
            <w:webHidden/>
            <w:cs/>
          </w:rPr>
          <w:t>52</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3" w:history="1">
        <w:r w:rsidR="000C48AC" w:rsidRPr="00537464">
          <w:rPr>
            <w:rStyle w:val="af"/>
            <w:noProof/>
            <w:cs/>
          </w:rPr>
          <w:t>ตารางที่ 1.1</w:t>
        </w:r>
        <w:r w:rsidR="000C48AC" w:rsidRPr="00537464">
          <w:rPr>
            <w:rStyle w:val="af"/>
            <w:noProof/>
            <w:cs/>
          </w:rPr>
          <w:noBreakHyphen/>
          <w:t xml:space="preserve">31 </w:t>
        </w:r>
        <w:r w:rsidR="000C48AC" w:rsidRPr="00537464">
          <w:rPr>
            <w:rStyle w:val="af"/>
            <w:noProof/>
            <w:spacing w:val="-10"/>
            <w:cs/>
          </w:rPr>
          <w:t>ฐานข้อมูลสินค้าเกษตรที่ได้รับรองมาตรฐานจังหวัดสมุทรปราการ ปี พ.ศ. 2562</w:t>
        </w:r>
        <w:r w:rsidR="000C48AC" w:rsidRPr="00537464">
          <w:rPr>
            <w:rStyle w:val="af"/>
            <w:noProof/>
            <w:spacing w:val="-10"/>
          </w:rPr>
          <w:t xml:space="preserve"> – </w:t>
        </w:r>
        <w:r w:rsidR="000C48AC" w:rsidRPr="00537464">
          <w:rPr>
            <w:rStyle w:val="af"/>
            <w:noProof/>
            <w:spacing w:val="-10"/>
            <w:cs/>
          </w:rPr>
          <w:t>2564</w:t>
        </w:r>
        <w:r w:rsidR="000C48AC">
          <w:rPr>
            <w:noProof/>
            <w:webHidden/>
          </w:rPr>
          <w:tab/>
        </w:r>
        <w:r w:rsidR="000C48AC">
          <w:rPr>
            <w:noProof/>
            <w:webHidden/>
          </w:rPr>
          <w:fldChar w:fldCharType="begin"/>
        </w:r>
        <w:r w:rsidR="000C48AC">
          <w:rPr>
            <w:noProof/>
            <w:webHidden/>
          </w:rPr>
          <w:instrText xml:space="preserve"> PAGEREF _Toc120091883 \h </w:instrText>
        </w:r>
        <w:r w:rsidR="000C48AC">
          <w:rPr>
            <w:noProof/>
            <w:webHidden/>
          </w:rPr>
        </w:r>
        <w:r w:rsidR="000C48AC">
          <w:rPr>
            <w:noProof/>
            <w:webHidden/>
          </w:rPr>
          <w:fldChar w:fldCharType="separate"/>
        </w:r>
        <w:r>
          <w:rPr>
            <w:noProof/>
            <w:webHidden/>
            <w:cs/>
          </w:rPr>
          <w:t>52</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4" w:history="1">
        <w:r w:rsidR="000C48AC" w:rsidRPr="00537464">
          <w:rPr>
            <w:rStyle w:val="af"/>
            <w:noProof/>
            <w:cs/>
          </w:rPr>
          <w:t>ตารางที่ 1.1</w:t>
        </w:r>
        <w:r w:rsidR="000C48AC" w:rsidRPr="00537464">
          <w:rPr>
            <w:rStyle w:val="af"/>
            <w:noProof/>
            <w:cs/>
          </w:rPr>
          <w:noBreakHyphen/>
          <w:t>32 แสดงมูลค่าผลิตภัณฑ์มวลรวมจังหวัด (</w:t>
        </w:r>
        <w:r w:rsidR="000C48AC" w:rsidRPr="00537464">
          <w:rPr>
            <w:rStyle w:val="af"/>
            <w:noProof/>
          </w:rPr>
          <w:t xml:space="preserve">GPP </w:t>
        </w:r>
        <w:r w:rsidR="000C48AC" w:rsidRPr="00537464">
          <w:rPr>
            <w:rStyle w:val="af"/>
            <w:noProof/>
            <w:cs/>
          </w:rPr>
          <w:t xml:space="preserve">: </w:t>
        </w:r>
        <w:r w:rsidR="000C48AC" w:rsidRPr="00537464">
          <w:rPr>
            <w:rStyle w:val="af"/>
            <w:noProof/>
          </w:rPr>
          <w:t>Gross Provincial Product</w:t>
        </w:r>
        <w:r w:rsidR="000C48AC" w:rsidRPr="00537464">
          <w:rPr>
            <w:rStyle w:val="af"/>
            <w:noProof/>
            <w:cs/>
          </w:rPr>
          <w:t xml:space="preserve">) </w:t>
        </w:r>
        <w:r w:rsidR="000C48AC">
          <w:rPr>
            <w:rStyle w:val="af"/>
            <w:rFonts w:hint="cs"/>
            <w:noProof/>
            <w:cs/>
          </w:rPr>
          <w:br/>
          <w:t xml:space="preserve">            </w:t>
        </w:r>
        <w:r w:rsidR="000C48AC" w:rsidRPr="00537464">
          <w:rPr>
            <w:rStyle w:val="af"/>
            <w:noProof/>
            <w:cs/>
          </w:rPr>
          <w:t>สูงสุด 5 อันดับแรก</w:t>
        </w:r>
        <w:r w:rsidR="000C48AC">
          <w:rPr>
            <w:noProof/>
            <w:webHidden/>
          </w:rPr>
          <w:tab/>
        </w:r>
        <w:r w:rsidR="000C48AC">
          <w:rPr>
            <w:noProof/>
            <w:webHidden/>
          </w:rPr>
          <w:fldChar w:fldCharType="begin"/>
        </w:r>
        <w:r w:rsidR="000C48AC">
          <w:rPr>
            <w:noProof/>
            <w:webHidden/>
          </w:rPr>
          <w:instrText xml:space="preserve"> PAGEREF _Toc120091884 \h </w:instrText>
        </w:r>
        <w:r w:rsidR="000C48AC">
          <w:rPr>
            <w:noProof/>
            <w:webHidden/>
          </w:rPr>
        </w:r>
        <w:r w:rsidR="000C48AC">
          <w:rPr>
            <w:noProof/>
            <w:webHidden/>
          </w:rPr>
          <w:fldChar w:fldCharType="separate"/>
        </w:r>
        <w:r>
          <w:rPr>
            <w:noProof/>
            <w:webHidden/>
            <w:cs/>
          </w:rPr>
          <w:t>54</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5" w:history="1">
        <w:r w:rsidR="000C48AC" w:rsidRPr="00537464">
          <w:rPr>
            <w:rStyle w:val="af"/>
            <w:noProof/>
            <w:cs/>
          </w:rPr>
          <w:t>ตารางที่ 1.1</w:t>
        </w:r>
        <w:r w:rsidR="000C48AC" w:rsidRPr="00537464">
          <w:rPr>
            <w:rStyle w:val="af"/>
            <w:noProof/>
            <w:cs/>
          </w:rPr>
          <w:noBreakHyphen/>
          <w:t>33 แสดงมูลค่าผลิตภัณฑ์มวลรวมจังหวัดเฉลี่ยต่อคน (</w:t>
        </w:r>
        <w:r w:rsidR="000C48AC" w:rsidRPr="00537464">
          <w:rPr>
            <w:rStyle w:val="af"/>
            <w:noProof/>
          </w:rPr>
          <w:t>GPP per capita</w:t>
        </w:r>
        <w:r w:rsidR="000C48AC" w:rsidRPr="00537464">
          <w:rPr>
            <w:rStyle w:val="af"/>
            <w:noProof/>
            <w:cs/>
          </w:rPr>
          <w:t xml:space="preserve">) สูงสุด </w:t>
        </w:r>
        <w:r w:rsidR="000C48AC">
          <w:rPr>
            <w:rStyle w:val="af"/>
            <w:rFonts w:hint="cs"/>
            <w:noProof/>
            <w:cs/>
          </w:rPr>
          <w:br/>
          <w:t xml:space="preserve">            </w:t>
        </w:r>
        <w:r w:rsidR="000C48AC" w:rsidRPr="00537464">
          <w:rPr>
            <w:rStyle w:val="af"/>
            <w:noProof/>
          </w:rPr>
          <w:t>10</w:t>
        </w:r>
        <w:r w:rsidR="000C48AC" w:rsidRPr="00537464">
          <w:rPr>
            <w:rStyle w:val="af"/>
            <w:noProof/>
            <w:cs/>
          </w:rPr>
          <w:t xml:space="preserve"> อันดับแรก</w:t>
        </w:r>
        <w:r w:rsidR="000C48AC">
          <w:rPr>
            <w:noProof/>
            <w:webHidden/>
          </w:rPr>
          <w:tab/>
        </w:r>
        <w:r w:rsidR="000C48AC">
          <w:rPr>
            <w:noProof/>
            <w:webHidden/>
          </w:rPr>
          <w:fldChar w:fldCharType="begin"/>
        </w:r>
        <w:r w:rsidR="000C48AC">
          <w:rPr>
            <w:noProof/>
            <w:webHidden/>
          </w:rPr>
          <w:instrText xml:space="preserve"> PAGEREF _Toc120091885 \h </w:instrText>
        </w:r>
        <w:r w:rsidR="000C48AC">
          <w:rPr>
            <w:noProof/>
            <w:webHidden/>
          </w:rPr>
        </w:r>
        <w:r w:rsidR="000C48AC">
          <w:rPr>
            <w:noProof/>
            <w:webHidden/>
          </w:rPr>
          <w:fldChar w:fldCharType="separate"/>
        </w:r>
        <w:r>
          <w:rPr>
            <w:noProof/>
            <w:webHidden/>
            <w:cs/>
          </w:rPr>
          <w:t>55</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6" w:history="1">
        <w:r w:rsidR="000C48AC" w:rsidRPr="00537464">
          <w:rPr>
            <w:rStyle w:val="af"/>
            <w:noProof/>
            <w:cs/>
          </w:rPr>
          <w:t>ตารางที่ 1.1</w:t>
        </w:r>
        <w:r w:rsidR="000C48AC" w:rsidRPr="00537464">
          <w:rPr>
            <w:rStyle w:val="af"/>
            <w:noProof/>
            <w:cs/>
          </w:rPr>
          <w:noBreakHyphen/>
          <w:t xml:space="preserve">34 แสดงมูลค่าผลิตภัณฑ์มวลรวมจังหวัดสมุทรปราการ ปี พ.ศ. </w:t>
        </w:r>
        <w:r w:rsidR="000C48AC" w:rsidRPr="00537464">
          <w:rPr>
            <w:rStyle w:val="af"/>
            <w:noProof/>
          </w:rPr>
          <w:t>25</w:t>
        </w:r>
        <w:r w:rsidR="000C48AC" w:rsidRPr="00537464">
          <w:rPr>
            <w:rStyle w:val="af"/>
            <w:noProof/>
            <w:cs/>
          </w:rPr>
          <w:t>6</w:t>
        </w:r>
        <w:r w:rsidR="000C48AC" w:rsidRPr="00537464">
          <w:rPr>
            <w:rStyle w:val="af"/>
            <w:noProof/>
          </w:rPr>
          <w:t>3</w:t>
        </w:r>
        <w:r w:rsidR="000C48AC" w:rsidRPr="00537464">
          <w:rPr>
            <w:rStyle w:val="af"/>
            <w:noProof/>
            <w:cs/>
          </w:rPr>
          <w:t xml:space="preserve"> ณ ราคาประจำปี 256</w:t>
        </w:r>
        <w:r w:rsidR="000C48AC" w:rsidRPr="00537464">
          <w:rPr>
            <w:rStyle w:val="af"/>
            <w:noProof/>
          </w:rPr>
          <w:t>3</w:t>
        </w:r>
        <w:r w:rsidR="000C48AC">
          <w:rPr>
            <w:noProof/>
            <w:webHidden/>
          </w:rPr>
          <w:tab/>
        </w:r>
        <w:r w:rsidR="000C48AC">
          <w:rPr>
            <w:noProof/>
            <w:webHidden/>
          </w:rPr>
          <w:fldChar w:fldCharType="begin"/>
        </w:r>
        <w:r w:rsidR="000C48AC">
          <w:rPr>
            <w:noProof/>
            <w:webHidden/>
          </w:rPr>
          <w:instrText xml:space="preserve"> PAGEREF _Toc120091886 \h </w:instrText>
        </w:r>
        <w:r w:rsidR="000C48AC">
          <w:rPr>
            <w:noProof/>
            <w:webHidden/>
          </w:rPr>
        </w:r>
        <w:r w:rsidR="000C48AC">
          <w:rPr>
            <w:noProof/>
            <w:webHidden/>
          </w:rPr>
          <w:fldChar w:fldCharType="separate"/>
        </w:r>
        <w:r>
          <w:rPr>
            <w:noProof/>
            <w:webHidden/>
            <w:cs/>
          </w:rPr>
          <w:t>56</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7" w:history="1">
        <w:r w:rsidR="000C48AC" w:rsidRPr="00537464">
          <w:rPr>
            <w:rStyle w:val="af"/>
            <w:noProof/>
            <w:cs/>
          </w:rPr>
          <w:t>ตารางที่ 1.1</w:t>
        </w:r>
        <w:r w:rsidR="000C48AC" w:rsidRPr="00537464">
          <w:rPr>
            <w:rStyle w:val="af"/>
            <w:noProof/>
            <w:cs/>
          </w:rPr>
          <w:noBreakHyphen/>
          <w:t>35 แสดงผลิตภัณฑ์มวลรวมจังหวัด ณ ราคาประจำปี จำแนกตามสาขาการผลิต จังหวัด</w:t>
        </w:r>
        <w:r w:rsidR="000C48AC">
          <w:rPr>
            <w:rStyle w:val="af"/>
            <w:rFonts w:hint="cs"/>
            <w:noProof/>
            <w:cs/>
          </w:rPr>
          <w:br/>
          <w:t xml:space="preserve">            </w:t>
        </w:r>
        <w:r w:rsidR="000C48AC" w:rsidRPr="00537464">
          <w:rPr>
            <w:rStyle w:val="af"/>
            <w:noProof/>
            <w:cs/>
          </w:rPr>
          <w:t xml:space="preserve">สมุทรปราการพ.ศ. 2558 </w:t>
        </w:r>
        <w:r w:rsidR="000C48AC" w:rsidRPr="00537464">
          <w:rPr>
            <w:rStyle w:val="af"/>
            <w:noProof/>
          </w:rPr>
          <w:t xml:space="preserve">– </w:t>
        </w:r>
        <w:r w:rsidR="000C48AC" w:rsidRPr="00537464">
          <w:rPr>
            <w:rStyle w:val="af"/>
            <w:noProof/>
            <w:cs/>
          </w:rPr>
          <w:t>2563</w:t>
        </w:r>
        <w:r w:rsidR="000C48AC">
          <w:rPr>
            <w:noProof/>
            <w:webHidden/>
          </w:rPr>
          <w:tab/>
        </w:r>
        <w:r w:rsidR="000C48AC">
          <w:rPr>
            <w:noProof/>
            <w:webHidden/>
          </w:rPr>
          <w:fldChar w:fldCharType="begin"/>
        </w:r>
        <w:r w:rsidR="000C48AC">
          <w:rPr>
            <w:noProof/>
            <w:webHidden/>
          </w:rPr>
          <w:instrText xml:space="preserve"> PAGEREF _Toc120091887 \h </w:instrText>
        </w:r>
        <w:r w:rsidR="000C48AC">
          <w:rPr>
            <w:noProof/>
            <w:webHidden/>
          </w:rPr>
        </w:r>
        <w:r w:rsidR="000C48AC">
          <w:rPr>
            <w:noProof/>
            <w:webHidden/>
          </w:rPr>
          <w:fldChar w:fldCharType="separate"/>
        </w:r>
        <w:r>
          <w:rPr>
            <w:noProof/>
            <w:webHidden/>
            <w:cs/>
          </w:rPr>
          <w:t>58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8" w:history="1">
        <w:r w:rsidR="000C48AC" w:rsidRPr="00537464">
          <w:rPr>
            <w:rStyle w:val="af"/>
            <w:noProof/>
            <w:cs/>
          </w:rPr>
          <w:t>ตารางที่ 1.1</w:t>
        </w:r>
        <w:r w:rsidR="000C48AC" w:rsidRPr="00537464">
          <w:rPr>
            <w:rStyle w:val="af"/>
            <w:noProof/>
            <w:cs/>
          </w:rPr>
          <w:noBreakHyphen/>
          <w:t xml:space="preserve">36 แสดงจำนวนประชากรแยกตามอำเภอ พ.ศ. 2561 </w:t>
        </w:r>
        <w:r w:rsidR="000C48AC" w:rsidRPr="00537464">
          <w:rPr>
            <w:rStyle w:val="af"/>
            <w:noProof/>
          </w:rPr>
          <w:t xml:space="preserve">– </w:t>
        </w:r>
        <w:r w:rsidR="000C48AC" w:rsidRPr="00537464">
          <w:rPr>
            <w:rStyle w:val="af"/>
            <w:noProof/>
            <w:cs/>
          </w:rPr>
          <w:t>กรกฎาคม 2565</w:t>
        </w:r>
        <w:r w:rsidR="000C48AC">
          <w:rPr>
            <w:noProof/>
            <w:webHidden/>
          </w:rPr>
          <w:tab/>
        </w:r>
        <w:r w:rsidR="000C48AC">
          <w:rPr>
            <w:noProof/>
            <w:webHidden/>
          </w:rPr>
          <w:fldChar w:fldCharType="begin"/>
        </w:r>
        <w:r w:rsidR="000C48AC">
          <w:rPr>
            <w:noProof/>
            <w:webHidden/>
          </w:rPr>
          <w:instrText xml:space="preserve"> PAGEREF _Toc120091888 \h </w:instrText>
        </w:r>
        <w:r w:rsidR="000C48AC">
          <w:rPr>
            <w:noProof/>
            <w:webHidden/>
          </w:rPr>
        </w:r>
        <w:r w:rsidR="000C48AC">
          <w:rPr>
            <w:noProof/>
            <w:webHidden/>
          </w:rPr>
          <w:fldChar w:fldCharType="separate"/>
        </w:r>
        <w:r>
          <w:rPr>
            <w:noProof/>
            <w:webHidden/>
            <w:cs/>
          </w:rPr>
          <w:t>59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89" w:history="1">
        <w:r w:rsidR="000C48AC" w:rsidRPr="00537464">
          <w:rPr>
            <w:rStyle w:val="af"/>
            <w:noProof/>
            <w:cs/>
          </w:rPr>
          <w:t>ตารางที่ 1.1</w:t>
        </w:r>
        <w:r w:rsidR="000C48AC" w:rsidRPr="00537464">
          <w:rPr>
            <w:rStyle w:val="af"/>
            <w:noProof/>
            <w:cs/>
          </w:rPr>
          <w:noBreakHyphen/>
          <w:t>37 แสดงจำนวนประชากรแยกตามอำเภอ ณ วันที่ 31 กรกฎาคม 2565</w:t>
        </w:r>
        <w:r w:rsidR="000C48AC">
          <w:rPr>
            <w:noProof/>
            <w:webHidden/>
          </w:rPr>
          <w:tab/>
        </w:r>
        <w:r w:rsidR="000C48AC">
          <w:rPr>
            <w:noProof/>
            <w:webHidden/>
          </w:rPr>
          <w:fldChar w:fldCharType="begin"/>
        </w:r>
        <w:r w:rsidR="000C48AC">
          <w:rPr>
            <w:noProof/>
            <w:webHidden/>
          </w:rPr>
          <w:instrText xml:space="preserve"> PAGEREF _Toc120091889 \h </w:instrText>
        </w:r>
        <w:r w:rsidR="000C48AC">
          <w:rPr>
            <w:noProof/>
            <w:webHidden/>
          </w:rPr>
        </w:r>
        <w:r w:rsidR="000C48AC">
          <w:rPr>
            <w:noProof/>
            <w:webHidden/>
          </w:rPr>
          <w:fldChar w:fldCharType="separate"/>
        </w:r>
        <w:r>
          <w:rPr>
            <w:noProof/>
            <w:webHidden/>
            <w:cs/>
          </w:rPr>
          <w:t>61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0" w:history="1">
        <w:r w:rsidR="000C48AC" w:rsidRPr="00537464">
          <w:rPr>
            <w:rStyle w:val="af"/>
            <w:noProof/>
            <w:cs/>
          </w:rPr>
          <w:t>ตารางที่ 1.1</w:t>
        </w:r>
        <w:r w:rsidR="000C48AC" w:rsidRPr="00537464">
          <w:rPr>
            <w:rStyle w:val="af"/>
            <w:noProof/>
            <w:cs/>
          </w:rPr>
          <w:noBreakHyphen/>
          <w:t>38 แสดงประชากรจำแนกตามกลุ่มอายุ พ.ศ. 25</w:t>
        </w:r>
        <w:r w:rsidR="000C48AC" w:rsidRPr="00537464">
          <w:rPr>
            <w:rStyle w:val="af"/>
            <w:noProof/>
          </w:rPr>
          <w:t>61 – 25</w:t>
        </w:r>
        <w:r w:rsidR="000C48AC" w:rsidRPr="00537464">
          <w:rPr>
            <w:rStyle w:val="af"/>
            <w:noProof/>
            <w:cs/>
          </w:rPr>
          <w:t>6</w:t>
        </w:r>
        <w:r w:rsidR="000C48AC" w:rsidRPr="00537464">
          <w:rPr>
            <w:rStyle w:val="af"/>
            <w:noProof/>
          </w:rPr>
          <w:t>3</w:t>
        </w:r>
        <w:r w:rsidR="000C48AC">
          <w:rPr>
            <w:noProof/>
            <w:webHidden/>
          </w:rPr>
          <w:tab/>
        </w:r>
        <w:r w:rsidR="000C48AC">
          <w:rPr>
            <w:noProof/>
            <w:webHidden/>
          </w:rPr>
          <w:fldChar w:fldCharType="begin"/>
        </w:r>
        <w:r w:rsidR="000C48AC">
          <w:rPr>
            <w:noProof/>
            <w:webHidden/>
          </w:rPr>
          <w:instrText xml:space="preserve"> PAGEREF _Toc120091890 \h </w:instrText>
        </w:r>
        <w:r w:rsidR="000C48AC">
          <w:rPr>
            <w:noProof/>
            <w:webHidden/>
          </w:rPr>
        </w:r>
        <w:r w:rsidR="000C48AC">
          <w:rPr>
            <w:noProof/>
            <w:webHidden/>
          </w:rPr>
          <w:fldChar w:fldCharType="separate"/>
        </w:r>
        <w:r>
          <w:rPr>
            <w:noProof/>
            <w:webHidden/>
            <w:cs/>
          </w:rPr>
          <w:t>62</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1" w:history="1">
        <w:r w:rsidR="000C48AC" w:rsidRPr="00537464">
          <w:rPr>
            <w:rStyle w:val="af"/>
            <w:noProof/>
            <w:cs/>
          </w:rPr>
          <w:t>ตารางที่ 1.1</w:t>
        </w:r>
        <w:r w:rsidR="000C48AC" w:rsidRPr="00537464">
          <w:rPr>
            <w:rStyle w:val="af"/>
            <w:noProof/>
            <w:cs/>
          </w:rPr>
          <w:noBreakHyphen/>
          <w:t>39 แสดงจำนวนสถานศึกษา ผู้เรียน ห้องเรียน และครู/ผู้สอน จำแนกตามสังกัด</w:t>
        </w:r>
        <w:r w:rsidR="000C48AC">
          <w:rPr>
            <w:noProof/>
            <w:webHidden/>
          </w:rPr>
          <w:tab/>
        </w:r>
        <w:r w:rsidR="000C48AC">
          <w:rPr>
            <w:noProof/>
            <w:webHidden/>
          </w:rPr>
          <w:fldChar w:fldCharType="begin"/>
        </w:r>
        <w:r w:rsidR="000C48AC">
          <w:rPr>
            <w:noProof/>
            <w:webHidden/>
          </w:rPr>
          <w:instrText xml:space="preserve"> PAGEREF _Toc120091891 \h </w:instrText>
        </w:r>
        <w:r w:rsidR="000C48AC">
          <w:rPr>
            <w:noProof/>
            <w:webHidden/>
          </w:rPr>
        </w:r>
        <w:r w:rsidR="000C48AC">
          <w:rPr>
            <w:noProof/>
            <w:webHidden/>
          </w:rPr>
          <w:fldChar w:fldCharType="separate"/>
        </w:r>
        <w:r>
          <w:rPr>
            <w:noProof/>
            <w:webHidden/>
            <w:cs/>
          </w:rPr>
          <w:t>68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2" w:history="1">
        <w:r w:rsidR="000C48AC" w:rsidRPr="00537464">
          <w:rPr>
            <w:rStyle w:val="af"/>
            <w:noProof/>
            <w:cs/>
          </w:rPr>
          <w:t>ตารางที่ 1.1</w:t>
        </w:r>
        <w:r w:rsidR="000C48AC" w:rsidRPr="00537464">
          <w:rPr>
            <w:rStyle w:val="af"/>
            <w:noProof/>
            <w:cs/>
          </w:rPr>
          <w:noBreakHyphen/>
          <w:t>40 แสดงจำนวนสถานศึกษา ผู้เรียน ห้องเรียน และครู/ผู้สอน สังกัดองค์กรปกครอง</w:t>
        </w:r>
        <w:r w:rsidR="000C48AC">
          <w:rPr>
            <w:rStyle w:val="af"/>
            <w:rFonts w:hint="cs"/>
            <w:noProof/>
            <w:cs/>
          </w:rPr>
          <w:br/>
          <w:t xml:space="preserve">            </w:t>
        </w:r>
        <w:r w:rsidR="000C48AC" w:rsidRPr="00537464">
          <w:rPr>
            <w:rStyle w:val="af"/>
            <w:noProof/>
            <w:cs/>
          </w:rPr>
          <w:t>ส่วนท้องถิ่น</w:t>
        </w:r>
        <w:r w:rsidR="000C48AC">
          <w:rPr>
            <w:noProof/>
            <w:webHidden/>
          </w:rPr>
          <w:tab/>
        </w:r>
        <w:r w:rsidR="000C48AC">
          <w:rPr>
            <w:noProof/>
            <w:webHidden/>
          </w:rPr>
          <w:fldChar w:fldCharType="begin"/>
        </w:r>
        <w:r w:rsidR="000C48AC">
          <w:rPr>
            <w:noProof/>
            <w:webHidden/>
          </w:rPr>
          <w:instrText xml:space="preserve"> PAGEREF _Toc120091892 \h </w:instrText>
        </w:r>
        <w:r w:rsidR="000C48AC">
          <w:rPr>
            <w:noProof/>
            <w:webHidden/>
          </w:rPr>
        </w:r>
        <w:r w:rsidR="000C48AC">
          <w:rPr>
            <w:noProof/>
            <w:webHidden/>
          </w:rPr>
          <w:fldChar w:fldCharType="separate"/>
        </w:r>
        <w:r>
          <w:rPr>
            <w:noProof/>
            <w:webHidden/>
            <w:cs/>
          </w:rPr>
          <w:t>69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3" w:history="1">
        <w:r w:rsidR="000C48AC" w:rsidRPr="00537464">
          <w:rPr>
            <w:rStyle w:val="af"/>
            <w:noProof/>
            <w:cs/>
          </w:rPr>
          <w:t>ตารางที่ 1.1</w:t>
        </w:r>
        <w:r w:rsidR="000C48AC" w:rsidRPr="00537464">
          <w:rPr>
            <w:rStyle w:val="af"/>
            <w:noProof/>
            <w:cs/>
          </w:rPr>
          <w:noBreakHyphen/>
          <w:t xml:space="preserve">41 แสดงจำนวนสถานศึกษา นักเรียน สังกัดองค์กรปกครองส่วนท้องถิ่น ปีการศึกษา </w:t>
        </w:r>
        <w:r w:rsidR="000C48AC">
          <w:rPr>
            <w:rStyle w:val="af"/>
            <w:rFonts w:hint="cs"/>
            <w:noProof/>
            <w:cs/>
          </w:rPr>
          <w:br/>
          <w:t xml:space="preserve">            </w:t>
        </w:r>
        <w:r w:rsidR="000C48AC" w:rsidRPr="00537464">
          <w:rPr>
            <w:rStyle w:val="af"/>
            <w:noProof/>
            <w:cs/>
          </w:rPr>
          <w:t xml:space="preserve">2561 </w:t>
        </w:r>
        <w:r w:rsidR="000C48AC" w:rsidRPr="00537464">
          <w:rPr>
            <w:rStyle w:val="af"/>
            <w:noProof/>
          </w:rPr>
          <w:t>-</w:t>
        </w:r>
        <w:r w:rsidR="000C48AC" w:rsidRPr="00537464">
          <w:rPr>
            <w:rStyle w:val="af"/>
            <w:noProof/>
            <w:cs/>
          </w:rPr>
          <w:t xml:space="preserve"> </w:t>
        </w:r>
        <w:r w:rsidR="000C48AC" w:rsidRPr="00537464">
          <w:rPr>
            <w:rStyle w:val="af"/>
            <w:noProof/>
          </w:rPr>
          <w:t>2563</w:t>
        </w:r>
        <w:r w:rsidR="000C48AC">
          <w:rPr>
            <w:noProof/>
            <w:webHidden/>
          </w:rPr>
          <w:tab/>
        </w:r>
        <w:r w:rsidR="000C48AC">
          <w:rPr>
            <w:noProof/>
            <w:webHidden/>
          </w:rPr>
          <w:fldChar w:fldCharType="begin"/>
        </w:r>
        <w:r w:rsidR="000C48AC">
          <w:rPr>
            <w:noProof/>
            <w:webHidden/>
          </w:rPr>
          <w:instrText xml:space="preserve"> PAGEREF _Toc120091893 \h </w:instrText>
        </w:r>
        <w:r w:rsidR="000C48AC">
          <w:rPr>
            <w:noProof/>
            <w:webHidden/>
          </w:rPr>
        </w:r>
        <w:r w:rsidR="000C48AC">
          <w:rPr>
            <w:noProof/>
            <w:webHidden/>
          </w:rPr>
          <w:fldChar w:fldCharType="separate"/>
        </w:r>
        <w:r>
          <w:rPr>
            <w:noProof/>
            <w:webHidden/>
            <w:cs/>
          </w:rPr>
          <w:t>69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4" w:history="1">
        <w:r w:rsidR="000C48AC" w:rsidRPr="00537464">
          <w:rPr>
            <w:rStyle w:val="af"/>
            <w:noProof/>
            <w:cs/>
          </w:rPr>
          <w:t>ตารางที่ 1.1</w:t>
        </w:r>
        <w:r w:rsidR="000C48AC" w:rsidRPr="00537464">
          <w:rPr>
            <w:rStyle w:val="af"/>
            <w:noProof/>
            <w:cs/>
          </w:rPr>
          <w:noBreakHyphen/>
          <w:t>42 แสดงจำนวนสถานศึกษา ผู้เรียน ห้องเรียน และครู/ผู้สอน สังกัดอาชีวศึกษา</w:t>
        </w:r>
        <w:r w:rsidR="000C48AC">
          <w:rPr>
            <w:noProof/>
            <w:webHidden/>
          </w:rPr>
          <w:tab/>
        </w:r>
        <w:r w:rsidR="000C48AC">
          <w:rPr>
            <w:noProof/>
            <w:webHidden/>
          </w:rPr>
          <w:fldChar w:fldCharType="begin"/>
        </w:r>
        <w:r w:rsidR="000C48AC">
          <w:rPr>
            <w:noProof/>
            <w:webHidden/>
          </w:rPr>
          <w:instrText xml:space="preserve"> PAGEREF _Toc120091894 \h </w:instrText>
        </w:r>
        <w:r w:rsidR="000C48AC">
          <w:rPr>
            <w:noProof/>
            <w:webHidden/>
          </w:rPr>
        </w:r>
        <w:r w:rsidR="000C48AC">
          <w:rPr>
            <w:noProof/>
            <w:webHidden/>
          </w:rPr>
          <w:fldChar w:fldCharType="separate"/>
        </w:r>
        <w:r>
          <w:rPr>
            <w:noProof/>
            <w:webHidden/>
            <w:cs/>
          </w:rPr>
          <w:t>69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5" w:history="1">
        <w:r w:rsidR="000C48AC" w:rsidRPr="00537464">
          <w:rPr>
            <w:rStyle w:val="af"/>
            <w:noProof/>
            <w:cs/>
          </w:rPr>
          <w:t>ตารางที่ 1.1</w:t>
        </w:r>
        <w:r w:rsidR="000C48AC" w:rsidRPr="00537464">
          <w:rPr>
            <w:rStyle w:val="af"/>
            <w:noProof/>
            <w:cs/>
          </w:rPr>
          <w:noBreakHyphen/>
          <w:t xml:space="preserve">43 แสดงจำนวนสถานศึกษา ผู้เรียน ห้องเรียน และครู/ผู้สอน </w:t>
        </w:r>
        <w:r w:rsidR="000C48AC" w:rsidRPr="00537464">
          <w:rPr>
            <w:rStyle w:val="af"/>
            <w:noProof/>
            <w:spacing w:val="-10"/>
            <w:cs/>
          </w:rPr>
          <w:t>สังกัดกระทรวงการอุดมศึกษาฯ</w:t>
        </w:r>
        <w:r w:rsidR="000C48AC">
          <w:rPr>
            <w:noProof/>
            <w:webHidden/>
          </w:rPr>
          <w:tab/>
        </w:r>
        <w:r w:rsidR="000C48AC">
          <w:rPr>
            <w:noProof/>
            <w:webHidden/>
          </w:rPr>
          <w:fldChar w:fldCharType="begin"/>
        </w:r>
        <w:r w:rsidR="000C48AC">
          <w:rPr>
            <w:noProof/>
            <w:webHidden/>
          </w:rPr>
          <w:instrText xml:space="preserve"> PAGEREF _Toc120091895 \h </w:instrText>
        </w:r>
        <w:r w:rsidR="000C48AC">
          <w:rPr>
            <w:noProof/>
            <w:webHidden/>
          </w:rPr>
        </w:r>
        <w:r w:rsidR="000C48AC">
          <w:rPr>
            <w:noProof/>
            <w:webHidden/>
          </w:rPr>
          <w:fldChar w:fldCharType="separate"/>
        </w:r>
        <w:r>
          <w:rPr>
            <w:noProof/>
            <w:webHidden/>
            <w:cs/>
          </w:rPr>
          <w:t>70</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6" w:history="1">
        <w:r w:rsidR="000C48AC" w:rsidRPr="00537464">
          <w:rPr>
            <w:rStyle w:val="af"/>
            <w:noProof/>
            <w:cs/>
          </w:rPr>
          <w:t>ตารางที่ 1.1</w:t>
        </w:r>
        <w:r w:rsidR="000C48AC" w:rsidRPr="00537464">
          <w:rPr>
            <w:rStyle w:val="af"/>
            <w:noProof/>
            <w:cs/>
          </w:rPr>
          <w:noBreakHyphen/>
          <w:t xml:space="preserve">44 </w:t>
        </w:r>
        <w:r w:rsidR="000C48AC" w:rsidRPr="00537464">
          <w:rPr>
            <w:rStyle w:val="af"/>
            <w:rFonts w:eastAsia="Calibri"/>
            <w:noProof/>
            <w:cs/>
          </w:rPr>
          <w:t>แสดงการคาดการณ์การเข้าสู่สังคมผู้สูงอายุของประเทศไทย เปรียบเทียบกับจังหวัด</w:t>
        </w:r>
        <w:r w:rsidR="000C48AC">
          <w:rPr>
            <w:rStyle w:val="af"/>
            <w:rFonts w:eastAsia="Calibri" w:hint="cs"/>
            <w:noProof/>
            <w:cs/>
          </w:rPr>
          <w:br/>
          <w:t xml:space="preserve">            </w:t>
        </w:r>
        <w:r w:rsidR="000C48AC" w:rsidRPr="00537464">
          <w:rPr>
            <w:rStyle w:val="af"/>
            <w:rFonts w:eastAsia="Calibri"/>
            <w:noProof/>
            <w:cs/>
          </w:rPr>
          <w:t>สมุทรปราการ</w:t>
        </w:r>
        <w:r w:rsidR="000C48AC">
          <w:rPr>
            <w:noProof/>
            <w:webHidden/>
          </w:rPr>
          <w:tab/>
        </w:r>
        <w:r w:rsidR="000C48AC">
          <w:rPr>
            <w:noProof/>
            <w:webHidden/>
          </w:rPr>
          <w:fldChar w:fldCharType="begin"/>
        </w:r>
        <w:r w:rsidR="000C48AC">
          <w:rPr>
            <w:noProof/>
            <w:webHidden/>
          </w:rPr>
          <w:instrText xml:space="preserve"> PAGEREF _Toc120091896 \h </w:instrText>
        </w:r>
        <w:r w:rsidR="000C48AC">
          <w:rPr>
            <w:noProof/>
            <w:webHidden/>
          </w:rPr>
        </w:r>
        <w:r w:rsidR="000C48AC">
          <w:rPr>
            <w:noProof/>
            <w:webHidden/>
          </w:rPr>
          <w:fldChar w:fldCharType="separate"/>
        </w:r>
        <w:r>
          <w:rPr>
            <w:noProof/>
            <w:webHidden/>
            <w:cs/>
          </w:rPr>
          <w:t>73</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7" w:history="1">
        <w:r w:rsidR="000C48AC" w:rsidRPr="00537464">
          <w:rPr>
            <w:rStyle w:val="af"/>
            <w:noProof/>
            <w:cs/>
          </w:rPr>
          <w:t>ตารางที่ 1.1</w:t>
        </w:r>
        <w:r w:rsidR="000C48AC" w:rsidRPr="00537464">
          <w:rPr>
            <w:rStyle w:val="af"/>
            <w:noProof/>
            <w:cs/>
          </w:rPr>
          <w:noBreakHyphen/>
          <w:t xml:space="preserve">45 </w:t>
        </w:r>
        <w:r w:rsidR="000C48AC" w:rsidRPr="00537464">
          <w:rPr>
            <w:rStyle w:val="af"/>
            <w:rFonts w:eastAsia="Calibri"/>
            <w:noProof/>
            <w:cs/>
          </w:rPr>
          <w:t>แสดงข้อมูลสถานบริการสาธารณสุขจำแนกรายอำเภอ ปีงบประมาณ 2564 จังหวัด</w:t>
        </w:r>
        <w:r w:rsidR="000C48AC">
          <w:rPr>
            <w:rStyle w:val="af"/>
            <w:rFonts w:eastAsia="Calibri" w:hint="cs"/>
            <w:noProof/>
            <w:cs/>
          </w:rPr>
          <w:br/>
          <w:t xml:space="preserve">            </w:t>
        </w:r>
        <w:r w:rsidR="000C48AC" w:rsidRPr="00537464">
          <w:rPr>
            <w:rStyle w:val="af"/>
            <w:rFonts w:eastAsia="Calibri"/>
            <w:noProof/>
            <w:cs/>
          </w:rPr>
          <w:t>สมุทรปราการ</w:t>
        </w:r>
        <w:r w:rsidR="000C48AC">
          <w:rPr>
            <w:noProof/>
            <w:webHidden/>
          </w:rPr>
          <w:tab/>
        </w:r>
        <w:r w:rsidR="000C48AC">
          <w:rPr>
            <w:noProof/>
            <w:webHidden/>
          </w:rPr>
          <w:fldChar w:fldCharType="begin"/>
        </w:r>
        <w:r w:rsidR="000C48AC">
          <w:rPr>
            <w:noProof/>
            <w:webHidden/>
          </w:rPr>
          <w:instrText xml:space="preserve"> PAGEREF _Toc120091897 \h </w:instrText>
        </w:r>
        <w:r w:rsidR="000C48AC">
          <w:rPr>
            <w:noProof/>
            <w:webHidden/>
          </w:rPr>
        </w:r>
        <w:r w:rsidR="000C48AC">
          <w:rPr>
            <w:noProof/>
            <w:webHidden/>
          </w:rPr>
          <w:fldChar w:fldCharType="separate"/>
        </w:r>
        <w:r>
          <w:rPr>
            <w:noProof/>
            <w:webHidden/>
            <w:cs/>
          </w:rPr>
          <w:t>74</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8" w:history="1">
        <w:r w:rsidR="000C48AC" w:rsidRPr="00537464">
          <w:rPr>
            <w:rStyle w:val="af"/>
            <w:noProof/>
            <w:cs/>
          </w:rPr>
          <w:t>ตารางที่ 1.1</w:t>
        </w:r>
        <w:r w:rsidR="000C48AC" w:rsidRPr="00537464">
          <w:rPr>
            <w:rStyle w:val="af"/>
            <w:noProof/>
            <w:cs/>
          </w:rPr>
          <w:noBreakHyphen/>
          <w:t xml:space="preserve">46 </w:t>
        </w:r>
        <w:r w:rsidR="000C48AC" w:rsidRPr="00537464">
          <w:rPr>
            <w:rStyle w:val="af"/>
            <w:rFonts w:eastAsia="Times New Roman"/>
            <w:noProof/>
            <w:cs/>
          </w:rPr>
          <w:t>แสดงข้อมูลแสดงข้อมูลโรงพยาบาลภาครัฐ พ.ศ. 2564 จำแนกตามสังกัด</w:t>
        </w:r>
        <w:r w:rsidR="000C48AC">
          <w:rPr>
            <w:noProof/>
            <w:webHidden/>
          </w:rPr>
          <w:tab/>
        </w:r>
        <w:r w:rsidR="000C48AC">
          <w:rPr>
            <w:noProof/>
            <w:webHidden/>
          </w:rPr>
          <w:fldChar w:fldCharType="begin"/>
        </w:r>
        <w:r w:rsidR="000C48AC">
          <w:rPr>
            <w:noProof/>
            <w:webHidden/>
          </w:rPr>
          <w:instrText xml:space="preserve"> PAGEREF _Toc120091898 \h </w:instrText>
        </w:r>
        <w:r w:rsidR="000C48AC">
          <w:rPr>
            <w:noProof/>
            <w:webHidden/>
          </w:rPr>
        </w:r>
        <w:r w:rsidR="000C48AC">
          <w:rPr>
            <w:noProof/>
            <w:webHidden/>
          </w:rPr>
          <w:fldChar w:fldCharType="separate"/>
        </w:r>
        <w:r>
          <w:rPr>
            <w:noProof/>
            <w:webHidden/>
            <w:cs/>
          </w:rPr>
          <w:t>75</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899" w:history="1">
        <w:r w:rsidR="000C48AC" w:rsidRPr="00537464">
          <w:rPr>
            <w:rStyle w:val="af"/>
            <w:noProof/>
            <w:cs/>
          </w:rPr>
          <w:t>ตารางที่ 1.1</w:t>
        </w:r>
        <w:r w:rsidR="000C48AC" w:rsidRPr="00537464">
          <w:rPr>
            <w:rStyle w:val="af"/>
            <w:noProof/>
            <w:cs/>
          </w:rPr>
          <w:noBreakHyphen/>
          <w:t xml:space="preserve">47 </w:t>
        </w:r>
        <w:r w:rsidR="000C48AC" w:rsidRPr="00537464">
          <w:rPr>
            <w:rStyle w:val="af"/>
            <w:rFonts w:eastAsia="Times New Roman"/>
            <w:noProof/>
            <w:cs/>
          </w:rPr>
          <w:t>แสดงข้อมูลจำนวนบุคลากรทางการแพทย์จำแนกวิชาชีพหลัก</w:t>
        </w:r>
        <w:r w:rsidR="000C48AC">
          <w:rPr>
            <w:noProof/>
            <w:webHidden/>
          </w:rPr>
          <w:tab/>
        </w:r>
        <w:r w:rsidR="000C48AC">
          <w:rPr>
            <w:noProof/>
            <w:webHidden/>
          </w:rPr>
          <w:fldChar w:fldCharType="begin"/>
        </w:r>
        <w:r w:rsidR="000C48AC">
          <w:rPr>
            <w:noProof/>
            <w:webHidden/>
          </w:rPr>
          <w:instrText xml:space="preserve"> PAGEREF _Toc120091899 \h </w:instrText>
        </w:r>
        <w:r w:rsidR="000C48AC">
          <w:rPr>
            <w:noProof/>
            <w:webHidden/>
          </w:rPr>
        </w:r>
        <w:r w:rsidR="000C48AC">
          <w:rPr>
            <w:noProof/>
            <w:webHidden/>
          </w:rPr>
          <w:fldChar w:fldCharType="separate"/>
        </w:r>
        <w:r>
          <w:rPr>
            <w:noProof/>
            <w:webHidden/>
            <w:cs/>
          </w:rPr>
          <w:t>75</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0" w:history="1">
        <w:r w:rsidR="000C48AC" w:rsidRPr="00537464">
          <w:rPr>
            <w:rStyle w:val="af"/>
            <w:noProof/>
            <w:cs/>
          </w:rPr>
          <w:t>ตารางที่ 1.1</w:t>
        </w:r>
        <w:r w:rsidR="000C48AC" w:rsidRPr="00537464">
          <w:rPr>
            <w:rStyle w:val="af"/>
            <w:noProof/>
            <w:cs/>
          </w:rPr>
          <w:noBreakHyphen/>
          <w:t xml:space="preserve">48 </w:t>
        </w:r>
        <w:r w:rsidR="000C48AC" w:rsidRPr="00537464">
          <w:rPr>
            <w:rStyle w:val="af"/>
            <w:rFonts w:eastAsia="Calibri"/>
            <w:noProof/>
            <w:spacing w:val="-8"/>
            <w:cs/>
          </w:rPr>
          <w:t>แสดงข้อมูลอาสาสมัครสาธารณสุข จำแนกรายอำเภอ ปีงบประมาณ พ.ศ. 2564 จังหวัด</w:t>
        </w:r>
        <w:r w:rsidR="000C48AC">
          <w:rPr>
            <w:rStyle w:val="af"/>
            <w:rFonts w:eastAsia="Calibri" w:hint="cs"/>
            <w:noProof/>
            <w:spacing w:val="-8"/>
            <w:cs/>
          </w:rPr>
          <w:br/>
          <w:t xml:space="preserve">             </w:t>
        </w:r>
        <w:r w:rsidR="000C48AC" w:rsidRPr="00537464">
          <w:rPr>
            <w:rStyle w:val="af"/>
            <w:rFonts w:eastAsia="Calibri"/>
            <w:noProof/>
            <w:spacing w:val="-8"/>
            <w:cs/>
          </w:rPr>
          <w:t>สมุทรปราการ</w:t>
        </w:r>
        <w:r w:rsidR="000C48AC">
          <w:rPr>
            <w:noProof/>
            <w:webHidden/>
          </w:rPr>
          <w:tab/>
        </w:r>
        <w:r w:rsidR="000C48AC">
          <w:rPr>
            <w:noProof/>
            <w:webHidden/>
          </w:rPr>
          <w:fldChar w:fldCharType="begin"/>
        </w:r>
        <w:r w:rsidR="000C48AC">
          <w:rPr>
            <w:noProof/>
            <w:webHidden/>
          </w:rPr>
          <w:instrText xml:space="preserve"> PAGEREF _Toc120091900 \h </w:instrText>
        </w:r>
        <w:r w:rsidR="000C48AC">
          <w:rPr>
            <w:noProof/>
            <w:webHidden/>
          </w:rPr>
        </w:r>
        <w:r w:rsidR="000C48AC">
          <w:rPr>
            <w:noProof/>
            <w:webHidden/>
          </w:rPr>
          <w:fldChar w:fldCharType="separate"/>
        </w:r>
        <w:r>
          <w:rPr>
            <w:noProof/>
            <w:webHidden/>
            <w:cs/>
          </w:rPr>
          <w:t>75</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1" w:history="1">
        <w:r w:rsidR="000C48AC" w:rsidRPr="00537464">
          <w:rPr>
            <w:rStyle w:val="af"/>
            <w:noProof/>
            <w:cs/>
          </w:rPr>
          <w:t>ตารางที่ 1.1</w:t>
        </w:r>
        <w:r w:rsidR="000C48AC" w:rsidRPr="00537464">
          <w:rPr>
            <w:rStyle w:val="af"/>
            <w:noProof/>
            <w:cs/>
          </w:rPr>
          <w:noBreakHyphen/>
          <w:t xml:space="preserve">49 </w:t>
        </w:r>
        <w:r w:rsidR="000C48AC" w:rsidRPr="00537464">
          <w:rPr>
            <w:rStyle w:val="af"/>
            <w:rFonts w:eastAsia="Angsana New"/>
            <w:noProof/>
            <w:cs/>
          </w:rPr>
          <w:t xml:space="preserve">แสดงสาเหตุการตาย 10 ลำดับแรกของคนจังหวัดสมุทรปราการ  ปี 2562 </w:t>
        </w:r>
        <w:r w:rsidR="000C48AC" w:rsidRPr="00537464">
          <w:rPr>
            <w:rStyle w:val="af"/>
            <w:rFonts w:eastAsia="Angsana New"/>
            <w:noProof/>
          </w:rPr>
          <w:t xml:space="preserve">– </w:t>
        </w:r>
        <w:r w:rsidR="000C48AC" w:rsidRPr="00537464">
          <w:rPr>
            <w:rStyle w:val="af"/>
            <w:rFonts w:eastAsia="Angsana New"/>
            <w:noProof/>
            <w:cs/>
          </w:rPr>
          <w:t>2564</w:t>
        </w:r>
        <w:r w:rsidR="000C48AC">
          <w:rPr>
            <w:noProof/>
            <w:webHidden/>
          </w:rPr>
          <w:tab/>
        </w:r>
        <w:r w:rsidR="000C48AC">
          <w:rPr>
            <w:noProof/>
            <w:webHidden/>
          </w:rPr>
          <w:fldChar w:fldCharType="begin"/>
        </w:r>
        <w:r w:rsidR="000C48AC">
          <w:rPr>
            <w:noProof/>
            <w:webHidden/>
          </w:rPr>
          <w:instrText xml:space="preserve"> PAGEREF _Toc120091901 \h </w:instrText>
        </w:r>
        <w:r w:rsidR="000C48AC">
          <w:rPr>
            <w:noProof/>
            <w:webHidden/>
          </w:rPr>
        </w:r>
        <w:r w:rsidR="000C48AC">
          <w:rPr>
            <w:noProof/>
            <w:webHidden/>
          </w:rPr>
          <w:fldChar w:fldCharType="separate"/>
        </w:r>
        <w:r>
          <w:rPr>
            <w:noProof/>
            <w:webHidden/>
            <w:cs/>
          </w:rPr>
          <w:t>76</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2" w:history="1">
        <w:r w:rsidR="000C48AC" w:rsidRPr="00537464">
          <w:rPr>
            <w:rStyle w:val="af"/>
            <w:noProof/>
            <w:cs/>
          </w:rPr>
          <w:t>ตารางที่ 1.1</w:t>
        </w:r>
        <w:r w:rsidR="000C48AC" w:rsidRPr="00537464">
          <w:rPr>
            <w:rStyle w:val="af"/>
            <w:noProof/>
            <w:cs/>
          </w:rPr>
          <w:noBreakHyphen/>
          <w:t xml:space="preserve">50 </w:t>
        </w:r>
        <w:r w:rsidR="000C48AC" w:rsidRPr="00537464">
          <w:rPr>
            <w:rStyle w:val="af"/>
            <w:rFonts w:eastAsia="Angsana New"/>
            <w:noProof/>
            <w:cs/>
          </w:rPr>
          <w:t>แสดง</w:t>
        </w:r>
        <w:r w:rsidR="000C48AC" w:rsidRPr="00537464">
          <w:rPr>
            <w:rStyle w:val="af"/>
            <w:rFonts w:eastAsia="Times New Roman"/>
            <w:noProof/>
            <w:cs/>
          </w:rPr>
          <w:t xml:space="preserve">จำนวนผู้ป่วยและผู้เสียชีวิตด้วยโรคที่เฝ้าระวังทางระบาดวิทยา สูงที่สุด </w:t>
        </w:r>
        <w:r w:rsidR="000C48AC">
          <w:rPr>
            <w:rStyle w:val="af"/>
            <w:rFonts w:eastAsia="Times New Roman" w:hint="cs"/>
            <w:noProof/>
            <w:cs/>
          </w:rPr>
          <w:br/>
          <w:t xml:space="preserve">            </w:t>
        </w:r>
        <w:r w:rsidR="000C48AC" w:rsidRPr="00537464">
          <w:rPr>
            <w:rStyle w:val="af"/>
            <w:rFonts w:eastAsia="Times New Roman"/>
            <w:noProof/>
            <w:cs/>
          </w:rPr>
          <w:t>5 ลำดับแรก  จังหวัดสมุทรปราการ (1 มกราคม 2564 – 31 ธันวาคม 2564)</w:t>
        </w:r>
        <w:r w:rsidR="000C48AC">
          <w:rPr>
            <w:noProof/>
            <w:webHidden/>
          </w:rPr>
          <w:tab/>
        </w:r>
        <w:r w:rsidR="000C48AC">
          <w:rPr>
            <w:noProof/>
            <w:webHidden/>
          </w:rPr>
          <w:fldChar w:fldCharType="begin"/>
        </w:r>
        <w:r w:rsidR="000C48AC">
          <w:rPr>
            <w:noProof/>
            <w:webHidden/>
          </w:rPr>
          <w:instrText xml:space="preserve"> PAGEREF _Toc120091902 \h </w:instrText>
        </w:r>
        <w:r w:rsidR="000C48AC">
          <w:rPr>
            <w:noProof/>
            <w:webHidden/>
          </w:rPr>
        </w:r>
        <w:r w:rsidR="000C48AC">
          <w:rPr>
            <w:noProof/>
            <w:webHidden/>
          </w:rPr>
          <w:fldChar w:fldCharType="separate"/>
        </w:r>
        <w:r>
          <w:rPr>
            <w:noProof/>
            <w:webHidden/>
            <w:cs/>
          </w:rPr>
          <w:t>76</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3" w:history="1">
        <w:r w:rsidR="000C48AC" w:rsidRPr="00537464">
          <w:rPr>
            <w:rStyle w:val="af"/>
            <w:noProof/>
            <w:cs/>
          </w:rPr>
          <w:t>ตารางที่ 1.1</w:t>
        </w:r>
        <w:r w:rsidR="000C48AC" w:rsidRPr="00537464">
          <w:rPr>
            <w:rStyle w:val="af"/>
            <w:noProof/>
            <w:cs/>
          </w:rPr>
          <w:noBreakHyphen/>
          <w:t xml:space="preserve">51 </w:t>
        </w:r>
        <w:r w:rsidR="000C48AC" w:rsidRPr="00537464">
          <w:rPr>
            <w:rStyle w:val="af"/>
            <w:rFonts w:eastAsia="Times New Roman"/>
            <w:noProof/>
            <w:spacing w:val="-8"/>
            <w:cs/>
          </w:rPr>
          <w:t>สาเหตุการป่วยของผู้ป่วยนอกตามกลุ่มโรค</w:t>
        </w:r>
        <w:r w:rsidR="000C48AC" w:rsidRPr="00537464">
          <w:rPr>
            <w:rStyle w:val="af"/>
            <w:rFonts w:eastAsia="Times New Roman"/>
            <w:noProof/>
            <w:spacing w:val="-8"/>
          </w:rPr>
          <w:t xml:space="preserve"> 1</w:t>
        </w:r>
        <w:r w:rsidR="000C48AC" w:rsidRPr="00537464">
          <w:rPr>
            <w:rStyle w:val="af"/>
            <w:rFonts w:eastAsia="Times New Roman"/>
            <w:noProof/>
            <w:spacing w:val="-8"/>
            <w:cs/>
          </w:rPr>
          <w:t>5</w:t>
        </w:r>
        <w:r w:rsidR="000C48AC" w:rsidRPr="00537464">
          <w:rPr>
            <w:rStyle w:val="af"/>
            <w:rFonts w:eastAsia="Times New Roman"/>
            <w:noProof/>
            <w:spacing w:val="-8"/>
          </w:rPr>
          <w:t xml:space="preserve"> </w:t>
        </w:r>
        <w:r w:rsidR="000C48AC" w:rsidRPr="00537464">
          <w:rPr>
            <w:rStyle w:val="af"/>
            <w:rFonts w:eastAsia="Times New Roman"/>
            <w:noProof/>
            <w:spacing w:val="-8"/>
            <w:cs/>
          </w:rPr>
          <w:t>อันดับแรก จังหวัดสมุทรปราการ</w:t>
        </w:r>
        <w:r w:rsidR="000C48AC">
          <w:rPr>
            <w:rStyle w:val="af"/>
            <w:rFonts w:eastAsia="Times New Roman" w:hint="cs"/>
            <w:noProof/>
            <w:spacing w:val="-8"/>
            <w:cs/>
          </w:rPr>
          <w:br/>
          <w:t xml:space="preserve">            </w:t>
        </w:r>
        <w:r w:rsidR="000C48AC" w:rsidRPr="00537464">
          <w:rPr>
            <w:rStyle w:val="af"/>
            <w:rFonts w:eastAsia="Times New Roman"/>
            <w:noProof/>
            <w:spacing w:val="-8"/>
          </w:rPr>
          <w:t xml:space="preserve"> </w:t>
        </w:r>
        <w:r w:rsidR="000C48AC" w:rsidRPr="00537464">
          <w:rPr>
            <w:rStyle w:val="af"/>
            <w:rFonts w:eastAsia="Times New Roman"/>
            <w:noProof/>
            <w:spacing w:val="-8"/>
            <w:cs/>
          </w:rPr>
          <w:t xml:space="preserve">ปีงบประมาณ </w:t>
        </w:r>
        <w:r w:rsidR="000C48AC" w:rsidRPr="00537464">
          <w:rPr>
            <w:rStyle w:val="af"/>
            <w:rFonts w:eastAsia="Times New Roman"/>
            <w:noProof/>
            <w:spacing w:val="-8"/>
          </w:rPr>
          <w:t>2564</w:t>
        </w:r>
        <w:r w:rsidR="000C48AC">
          <w:rPr>
            <w:noProof/>
            <w:webHidden/>
          </w:rPr>
          <w:tab/>
        </w:r>
        <w:r w:rsidR="000C48AC">
          <w:rPr>
            <w:noProof/>
            <w:webHidden/>
          </w:rPr>
          <w:fldChar w:fldCharType="begin"/>
        </w:r>
        <w:r w:rsidR="000C48AC">
          <w:rPr>
            <w:noProof/>
            <w:webHidden/>
          </w:rPr>
          <w:instrText xml:space="preserve"> PAGEREF _Toc120091903 \h </w:instrText>
        </w:r>
        <w:r w:rsidR="000C48AC">
          <w:rPr>
            <w:noProof/>
            <w:webHidden/>
          </w:rPr>
        </w:r>
        <w:r w:rsidR="000C48AC">
          <w:rPr>
            <w:noProof/>
            <w:webHidden/>
          </w:rPr>
          <w:fldChar w:fldCharType="separate"/>
        </w:r>
        <w:r>
          <w:rPr>
            <w:noProof/>
            <w:webHidden/>
            <w:cs/>
          </w:rPr>
          <w:t>87</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4" w:history="1">
        <w:r w:rsidR="000C48AC" w:rsidRPr="00537464">
          <w:rPr>
            <w:rStyle w:val="af"/>
            <w:noProof/>
            <w:cs/>
          </w:rPr>
          <w:t>ตารางที่ 1.1</w:t>
        </w:r>
        <w:r w:rsidR="000C48AC" w:rsidRPr="00537464">
          <w:rPr>
            <w:rStyle w:val="af"/>
            <w:noProof/>
            <w:cs/>
          </w:rPr>
          <w:noBreakHyphen/>
          <w:t>52 แสดงข้อมูลรายชื่อสถานีอนามัยสถานที่รับบำบัดและฟื้นฟูผู้เสพ/ผู้ติดสารเสพติด</w:t>
        </w:r>
        <w:r w:rsidR="000C48AC">
          <w:rPr>
            <w:rStyle w:val="af"/>
            <w:rFonts w:hint="cs"/>
            <w:noProof/>
            <w:cs/>
          </w:rPr>
          <w:br/>
          <w:t xml:space="preserve">            </w:t>
        </w:r>
        <w:r w:rsidR="000C48AC" w:rsidRPr="00537464">
          <w:rPr>
            <w:rStyle w:val="af"/>
            <w:noProof/>
            <w:cs/>
          </w:rPr>
          <w:t>ในพื้นที่ 6 อำเภอ</w:t>
        </w:r>
        <w:r w:rsidR="000C48AC">
          <w:rPr>
            <w:noProof/>
            <w:webHidden/>
          </w:rPr>
          <w:tab/>
        </w:r>
        <w:r w:rsidR="000C48AC">
          <w:rPr>
            <w:noProof/>
            <w:webHidden/>
          </w:rPr>
          <w:fldChar w:fldCharType="begin"/>
        </w:r>
        <w:r w:rsidR="000C48AC">
          <w:rPr>
            <w:noProof/>
            <w:webHidden/>
          </w:rPr>
          <w:instrText xml:space="preserve"> PAGEREF _Toc120091904 \h </w:instrText>
        </w:r>
        <w:r w:rsidR="000C48AC">
          <w:rPr>
            <w:noProof/>
            <w:webHidden/>
          </w:rPr>
        </w:r>
        <w:r w:rsidR="000C48AC">
          <w:rPr>
            <w:noProof/>
            <w:webHidden/>
          </w:rPr>
          <w:fldChar w:fldCharType="separate"/>
        </w:r>
        <w:r>
          <w:rPr>
            <w:noProof/>
            <w:webHidden/>
            <w:cs/>
          </w:rPr>
          <w:t>88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5" w:history="1">
        <w:r w:rsidR="000C48AC" w:rsidRPr="00537464">
          <w:rPr>
            <w:rStyle w:val="af"/>
            <w:noProof/>
            <w:cs/>
          </w:rPr>
          <w:t>ตารางที่ 1.1</w:t>
        </w:r>
        <w:r w:rsidR="000C48AC" w:rsidRPr="00537464">
          <w:rPr>
            <w:rStyle w:val="af"/>
            <w:noProof/>
            <w:cs/>
          </w:rPr>
          <w:noBreakHyphen/>
          <w:t>53 แสดงจำนวนศาสนสถานในพื้นที่</w:t>
        </w:r>
        <w:r w:rsidR="000C48AC">
          <w:rPr>
            <w:noProof/>
            <w:webHidden/>
          </w:rPr>
          <w:tab/>
        </w:r>
        <w:r w:rsidR="000C48AC">
          <w:rPr>
            <w:noProof/>
            <w:webHidden/>
          </w:rPr>
          <w:fldChar w:fldCharType="begin"/>
        </w:r>
        <w:r w:rsidR="000C48AC">
          <w:rPr>
            <w:noProof/>
            <w:webHidden/>
          </w:rPr>
          <w:instrText xml:space="preserve"> PAGEREF _Toc120091905 \h </w:instrText>
        </w:r>
        <w:r w:rsidR="000C48AC">
          <w:rPr>
            <w:noProof/>
            <w:webHidden/>
          </w:rPr>
        </w:r>
        <w:r w:rsidR="000C48AC">
          <w:rPr>
            <w:noProof/>
            <w:webHidden/>
          </w:rPr>
          <w:fldChar w:fldCharType="separate"/>
        </w:r>
        <w:r>
          <w:rPr>
            <w:noProof/>
            <w:webHidden/>
            <w:cs/>
          </w:rPr>
          <w:t>90</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6" w:history="1">
        <w:r w:rsidR="000C48AC" w:rsidRPr="00537464">
          <w:rPr>
            <w:rStyle w:val="af"/>
            <w:noProof/>
            <w:cs/>
          </w:rPr>
          <w:t>ตารางที่ 1.1</w:t>
        </w:r>
        <w:r w:rsidR="000C48AC" w:rsidRPr="00537464">
          <w:rPr>
            <w:rStyle w:val="af"/>
            <w:noProof/>
            <w:cs/>
          </w:rPr>
          <w:noBreakHyphen/>
          <w:t>54 แสดงสถิติข้อมูลคดีอาญา 4 กลุ่ม ในพื้นที่จังหวัดสมุทรปราการ พ.ศ. 2563-2564</w:t>
        </w:r>
        <w:r w:rsidR="000C48AC">
          <w:rPr>
            <w:noProof/>
            <w:webHidden/>
          </w:rPr>
          <w:tab/>
        </w:r>
        <w:r w:rsidR="000C48AC">
          <w:rPr>
            <w:noProof/>
            <w:webHidden/>
          </w:rPr>
          <w:fldChar w:fldCharType="begin"/>
        </w:r>
        <w:r w:rsidR="000C48AC">
          <w:rPr>
            <w:noProof/>
            <w:webHidden/>
          </w:rPr>
          <w:instrText xml:space="preserve"> PAGEREF _Toc120091906 \h </w:instrText>
        </w:r>
        <w:r w:rsidR="000C48AC">
          <w:rPr>
            <w:noProof/>
            <w:webHidden/>
          </w:rPr>
        </w:r>
        <w:r w:rsidR="000C48AC">
          <w:rPr>
            <w:noProof/>
            <w:webHidden/>
          </w:rPr>
          <w:fldChar w:fldCharType="separate"/>
        </w:r>
        <w:r>
          <w:rPr>
            <w:noProof/>
            <w:webHidden/>
            <w:cs/>
          </w:rPr>
          <w:t>91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7" w:history="1">
        <w:r w:rsidR="000C48AC" w:rsidRPr="00537464">
          <w:rPr>
            <w:rStyle w:val="af"/>
            <w:noProof/>
            <w:cs/>
          </w:rPr>
          <w:t>ตารางที่ 1.1</w:t>
        </w:r>
        <w:r w:rsidR="000C48AC" w:rsidRPr="00537464">
          <w:rPr>
            <w:rStyle w:val="af"/>
            <w:noProof/>
            <w:cs/>
          </w:rPr>
          <w:noBreakHyphen/>
          <w:t>55 แสดงจำนวนคดียาเสพติดในพื้นที่จังหวัดสมุทรปราการ ปี 2560-2563</w:t>
        </w:r>
        <w:r w:rsidR="000C48AC">
          <w:rPr>
            <w:noProof/>
            <w:webHidden/>
          </w:rPr>
          <w:tab/>
        </w:r>
        <w:r w:rsidR="000C48AC">
          <w:rPr>
            <w:noProof/>
            <w:webHidden/>
          </w:rPr>
          <w:fldChar w:fldCharType="begin"/>
        </w:r>
        <w:r w:rsidR="000C48AC">
          <w:rPr>
            <w:noProof/>
            <w:webHidden/>
          </w:rPr>
          <w:instrText xml:space="preserve"> PAGEREF _Toc120091907 \h </w:instrText>
        </w:r>
        <w:r w:rsidR="000C48AC">
          <w:rPr>
            <w:noProof/>
            <w:webHidden/>
          </w:rPr>
        </w:r>
        <w:r w:rsidR="000C48AC">
          <w:rPr>
            <w:noProof/>
            <w:webHidden/>
          </w:rPr>
          <w:fldChar w:fldCharType="separate"/>
        </w:r>
        <w:r>
          <w:rPr>
            <w:noProof/>
            <w:webHidden/>
            <w:cs/>
          </w:rPr>
          <w:t>93</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8" w:history="1">
        <w:r w:rsidR="000C48AC" w:rsidRPr="00537464">
          <w:rPr>
            <w:rStyle w:val="af"/>
            <w:noProof/>
            <w:cs/>
          </w:rPr>
          <w:t>ตารางที่ 1.1</w:t>
        </w:r>
        <w:r w:rsidR="000C48AC" w:rsidRPr="00537464">
          <w:rPr>
            <w:rStyle w:val="af"/>
            <w:noProof/>
            <w:cs/>
          </w:rPr>
          <w:noBreakHyphen/>
          <w:t>56 แสดงผลการจับกุมยาเสพติดข้อหาหลักในพื้นที่จังหวัดสมุทรปราการ ปี 2561-2563</w:t>
        </w:r>
        <w:r w:rsidR="000C48AC">
          <w:rPr>
            <w:noProof/>
            <w:webHidden/>
          </w:rPr>
          <w:tab/>
        </w:r>
        <w:r w:rsidR="000C48AC">
          <w:rPr>
            <w:noProof/>
            <w:webHidden/>
          </w:rPr>
          <w:fldChar w:fldCharType="begin"/>
        </w:r>
        <w:r w:rsidR="000C48AC">
          <w:rPr>
            <w:noProof/>
            <w:webHidden/>
          </w:rPr>
          <w:instrText xml:space="preserve"> PAGEREF _Toc120091908 \h </w:instrText>
        </w:r>
        <w:r w:rsidR="000C48AC">
          <w:rPr>
            <w:noProof/>
            <w:webHidden/>
          </w:rPr>
        </w:r>
        <w:r w:rsidR="000C48AC">
          <w:rPr>
            <w:noProof/>
            <w:webHidden/>
          </w:rPr>
          <w:fldChar w:fldCharType="separate"/>
        </w:r>
        <w:r>
          <w:rPr>
            <w:noProof/>
            <w:webHidden/>
            <w:cs/>
          </w:rPr>
          <w:t>93</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09" w:history="1">
        <w:r w:rsidR="000C48AC" w:rsidRPr="00537464">
          <w:rPr>
            <w:rStyle w:val="af"/>
            <w:noProof/>
            <w:cs/>
          </w:rPr>
          <w:t>ตารางที่ 1.1</w:t>
        </w:r>
        <w:r w:rsidR="000C48AC" w:rsidRPr="00537464">
          <w:rPr>
            <w:rStyle w:val="af"/>
            <w:noProof/>
            <w:cs/>
          </w:rPr>
          <w:noBreakHyphen/>
          <w:t>57 แสดงจำนวนของกลางและมูลค่าทรัพย์สินที่ตรวจยึด ปี 2562-2563</w:t>
        </w:r>
        <w:r w:rsidR="000C48AC">
          <w:rPr>
            <w:noProof/>
            <w:webHidden/>
          </w:rPr>
          <w:tab/>
        </w:r>
        <w:r w:rsidR="000C48AC">
          <w:rPr>
            <w:noProof/>
            <w:webHidden/>
          </w:rPr>
          <w:fldChar w:fldCharType="begin"/>
        </w:r>
        <w:r w:rsidR="000C48AC">
          <w:rPr>
            <w:noProof/>
            <w:webHidden/>
          </w:rPr>
          <w:instrText xml:space="preserve"> PAGEREF _Toc120091909 \h </w:instrText>
        </w:r>
        <w:r w:rsidR="000C48AC">
          <w:rPr>
            <w:noProof/>
            <w:webHidden/>
          </w:rPr>
        </w:r>
        <w:r w:rsidR="000C48AC">
          <w:rPr>
            <w:noProof/>
            <w:webHidden/>
          </w:rPr>
          <w:fldChar w:fldCharType="separate"/>
        </w:r>
        <w:r>
          <w:rPr>
            <w:noProof/>
            <w:webHidden/>
            <w:cs/>
          </w:rPr>
          <w:t>94</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0" w:history="1">
        <w:r w:rsidR="000C48AC" w:rsidRPr="00537464">
          <w:rPr>
            <w:rStyle w:val="af"/>
            <w:noProof/>
            <w:cs/>
          </w:rPr>
          <w:t>ตารางที่ 1.1</w:t>
        </w:r>
        <w:r w:rsidR="000C48AC" w:rsidRPr="00537464">
          <w:rPr>
            <w:rStyle w:val="af"/>
            <w:noProof/>
            <w:cs/>
          </w:rPr>
          <w:noBreakHyphen/>
          <w:t>58 เปรียบเทียบพื้นที่ที่มีผู้เข้าการบำบัดรักษาเรียงตามลำดับ ปี 2562-2563</w:t>
        </w:r>
        <w:r w:rsidR="000C48AC">
          <w:rPr>
            <w:noProof/>
            <w:webHidden/>
          </w:rPr>
          <w:tab/>
        </w:r>
        <w:r w:rsidR="000C48AC">
          <w:rPr>
            <w:noProof/>
            <w:webHidden/>
          </w:rPr>
          <w:fldChar w:fldCharType="begin"/>
        </w:r>
        <w:r w:rsidR="000C48AC">
          <w:rPr>
            <w:noProof/>
            <w:webHidden/>
          </w:rPr>
          <w:instrText xml:space="preserve"> PAGEREF _Toc120091910 \h </w:instrText>
        </w:r>
        <w:r w:rsidR="000C48AC">
          <w:rPr>
            <w:noProof/>
            <w:webHidden/>
          </w:rPr>
        </w:r>
        <w:r w:rsidR="000C48AC">
          <w:rPr>
            <w:noProof/>
            <w:webHidden/>
          </w:rPr>
          <w:fldChar w:fldCharType="separate"/>
        </w:r>
        <w:r>
          <w:rPr>
            <w:noProof/>
            <w:webHidden/>
            <w:cs/>
          </w:rPr>
          <w:t>95</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1" w:history="1">
        <w:r w:rsidR="000C48AC" w:rsidRPr="00537464">
          <w:rPr>
            <w:rStyle w:val="af"/>
            <w:noProof/>
            <w:cs/>
          </w:rPr>
          <w:t>ตารางที่ 1.1</w:t>
        </w:r>
        <w:r w:rsidR="000C48AC" w:rsidRPr="00537464">
          <w:rPr>
            <w:rStyle w:val="af"/>
            <w:noProof/>
            <w:cs/>
          </w:rPr>
          <w:noBreakHyphen/>
          <w:t xml:space="preserve">59 แสดงจำนวนผู้สูงอายุที่มีสิทธิรับเบี้ยผู้สูงอายุ จำแนกรายอำเภอ ปี พ.ศ. </w:t>
        </w:r>
        <w:r w:rsidR="000C48AC" w:rsidRPr="00537464">
          <w:rPr>
            <w:rStyle w:val="af"/>
            <w:noProof/>
          </w:rPr>
          <w:t>256</w:t>
        </w:r>
        <w:r w:rsidR="000C48AC" w:rsidRPr="00537464">
          <w:rPr>
            <w:rStyle w:val="af"/>
            <w:noProof/>
            <w:cs/>
          </w:rPr>
          <w:t>2</w:t>
        </w:r>
        <w:r w:rsidR="000C48AC">
          <w:rPr>
            <w:noProof/>
            <w:webHidden/>
          </w:rPr>
          <w:tab/>
        </w:r>
        <w:r w:rsidR="000C48AC">
          <w:rPr>
            <w:noProof/>
            <w:webHidden/>
          </w:rPr>
          <w:fldChar w:fldCharType="begin"/>
        </w:r>
        <w:r w:rsidR="000C48AC">
          <w:rPr>
            <w:noProof/>
            <w:webHidden/>
          </w:rPr>
          <w:instrText xml:space="preserve"> PAGEREF _Toc120091911 \h </w:instrText>
        </w:r>
        <w:r w:rsidR="000C48AC">
          <w:rPr>
            <w:noProof/>
            <w:webHidden/>
          </w:rPr>
        </w:r>
        <w:r w:rsidR="000C48AC">
          <w:rPr>
            <w:noProof/>
            <w:webHidden/>
          </w:rPr>
          <w:fldChar w:fldCharType="separate"/>
        </w:r>
        <w:r>
          <w:rPr>
            <w:noProof/>
            <w:webHidden/>
            <w:cs/>
          </w:rPr>
          <w:t>97</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2" w:history="1">
        <w:r w:rsidR="000C48AC" w:rsidRPr="00537464">
          <w:rPr>
            <w:rStyle w:val="af"/>
            <w:noProof/>
            <w:cs/>
          </w:rPr>
          <w:t>ตารางที่ 1.1</w:t>
        </w:r>
        <w:r w:rsidR="000C48AC" w:rsidRPr="00537464">
          <w:rPr>
            <w:rStyle w:val="af"/>
            <w:noProof/>
            <w:cs/>
          </w:rPr>
          <w:noBreakHyphen/>
          <w:t>60 แสดงศูนย์พัฒนาคุณภาพชีวิตและส่งเสริมอาชีพผู้สูงอายุ (ศพอส.) จำนวน 10 ศูนย์</w:t>
        </w:r>
        <w:r w:rsidR="000C48AC">
          <w:rPr>
            <w:noProof/>
            <w:webHidden/>
          </w:rPr>
          <w:tab/>
        </w:r>
        <w:r w:rsidR="000C48AC">
          <w:rPr>
            <w:noProof/>
            <w:webHidden/>
          </w:rPr>
          <w:fldChar w:fldCharType="begin"/>
        </w:r>
        <w:r w:rsidR="000C48AC">
          <w:rPr>
            <w:noProof/>
            <w:webHidden/>
          </w:rPr>
          <w:instrText xml:space="preserve"> PAGEREF _Toc120091912 \h </w:instrText>
        </w:r>
        <w:r w:rsidR="000C48AC">
          <w:rPr>
            <w:noProof/>
            <w:webHidden/>
          </w:rPr>
        </w:r>
        <w:r w:rsidR="000C48AC">
          <w:rPr>
            <w:noProof/>
            <w:webHidden/>
          </w:rPr>
          <w:fldChar w:fldCharType="separate"/>
        </w:r>
        <w:r>
          <w:rPr>
            <w:noProof/>
            <w:webHidden/>
            <w:cs/>
          </w:rPr>
          <w:t>97</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3" w:history="1">
        <w:r w:rsidR="000C48AC" w:rsidRPr="00537464">
          <w:rPr>
            <w:rStyle w:val="af"/>
            <w:noProof/>
            <w:cs/>
          </w:rPr>
          <w:t>ตารางที่ 1.1</w:t>
        </w:r>
        <w:r w:rsidR="000C48AC" w:rsidRPr="00537464">
          <w:rPr>
            <w:rStyle w:val="af"/>
            <w:noProof/>
            <w:cs/>
          </w:rPr>
          <w:noBreakHyphen/>
          <w:t>61 แสดงจำนวนสมาชิกของชมรมคลังปัญญาผู้สูงอายุ</w:t>
        </w:r>
        <w:r w:rsidR="000C48AC">
          <w:rPr>
            <w:noProof/>
            <w:webHidden/>
          </w:rPr>
          <w:tab/>
        </w:r>
        <w:r w:rsidR="000C48AC">
          <w:rPr>
            <w:noProof/>
            <w:webHidden/>
          </w:rPr>
          <w:fldChar w:fldCharType="begin"/>
        </w:r>
        <w:r w:rsidR="000C48AC">
          <w:rPr>
            <w:noProof/>
            <w:webHidden/>
          </w:rPr>
          <w:instrText xml:space="preserve"> PAGEREF _Toc120091913 \h </w:instrText>
        </w:r>
        <w:r w:rsidR="000C48AC">
          <w:rPr>
            <w:noProof/>
            <w:webHidden/>
          </w:rPr>
        </w:r>
        <w:r w:rsidR="000C48AC">
          <w:rPr>
            <w:noProof/>
            <w:webHidden/>
          </w:rPr>
          <w:fldChar w:fldCharType="separate"/>
        </w:r>
        <w:r>
          <w:rPr>
            <w:noProof/>
            <w:webHidden/>
            <w:cs/>
          </w:rPr>
          <w:t>98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4" w:history="1">
        <w:r w:rsidR="000C48AC" w:rsidRPr="00537464">
          <w:rPr>
            <w:rStyle w:val="af"/>
            <w:noProof/>
            <w:cs/>
          </w:rPr>
          <w:t>ตารางที่ 1.1</w:t>
        </w:r>
        <w:r w:rsidR="000C48AC" w:rsidRPr="00537464">
          <w:rPr>
            <w:rStyle w:val="af"/>
            <w:noProof/>
            <w:cs/>
          </w:rPr>
          <w:noBreakHyphen/>
          <w:t>62 แสดงข้อมูลสถานการณ์ผู้สูงอายุที่ประสบปัญหาด้านสถานะความเป็นอยู่</w:t>
        </w:r>
        <w:r w:rsidR="000C48AC">
          <w:rPr>
            <w:noProof/>
            <w:webHidden/>
          </w:rPr>
          <w:tab/>
        </w:r>
        <w:r w:rsidR="000C48AC">
          <w:rPr>
            <w:noProof/>
            <w:webHidden/>
          </w:rPr>
          <w:fldChar w:fldCharType="begin"/>
        </w:r>
        <w:r w:rsidR="000C48AC">
          <w:rPr>
            <w:noProof/>
            <w:webHidden/>
          </w:rPr>
          <w:instrText xml:space="preserve"> PAGEREF _Toc120091914 \h </w:instrText>
        </w:r>
        <w:r w:rsidR="000C48AC">
          <w:rPr>
            <w:noProof/>
            <w:webHidden/>
          </w:rPr>
        </w:r>
        <w:r w:rsidR="000C48AC">
          <w:rPr>
            <w:noProof/>
            <w:webHidden/>
          </w:rPr>
          <w:fldChar w:fldCharType="separate"/>
        </w:r>
        <w:r>
          <w:rPr>
            <w:noProof/>
            <w:webHidden/>
            <w:cs/>
          </w:rPr>
          <w:t>98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5" w:history="1">
        <w:r w:rsidR="000C48AC" w:rsidRPr="00537464">
          <w:rPr>
            <w:rStyle w:val="af"/>
            <w:noProof/>
            <w:cs/>
          </w:rPr>
          <w:t>ตารางที่ 1.1</w:t>
        </w:r>
        <w:r w:rsidR="000C48AC" w:rsidRPr="00537464">
          <w:rPr>
            <w:rStyle w:val="af"/>
            <w:noProof/>
            <w:cs/>
          </w:rPr>
          <w:noBreakHyphen/>
          <w:t>63 แสดงจำนวนคนพิการจำแนกตามประเภทความพิการ</w:t>
        </w:r>
        <w:r w:rsidR="000C48AC">
          <w:rPr>
            <w:noProof/>
            <w:webHidden/>
          </w:rPr>
          <w:tab/>
        </w:r>
        <w:r w:rsidR="000C48AC">
          <w:rPr>
            <w:noProof/>
            <w:webHidden/>
          </w:rPr>
          <w:fldChar w:fldCharType="begin"/>
        </w:r>
        <w:r w:rsidR="000C48AC">
          <w:rPr>
            <w:noProof/>
            <w:webHidden/>
          </w:rPr>
          <w:instrText xml:space="preserve"> PAGEREF _Toc120091915 \h </w:instrText>
        </w:r>
        <w:r w:rsidR="000C48AC">
          <w:rPr>
            <w:noProof/>
            <w:webHidden/>
          </w:rPr>
        </w:r>
        <w:r w:rsidR="000C48AC">
          <w:rPr>
            <w:noProof/>
            <w:webHidden/>
          </w:rPr>
          <w:fldChar w:fldCharType="separate"/>
        </w:r>
        <w:r>
          <w:rPr>
            <w:noProof/>
            <w:webHidden/>
            <w:cs/>
          </w:rPr>
          <w:t>99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6" w:history="1">
        <w:r w:rsidR="000C48AC" w:rsidRPr="00537464">
          <w:rPr>
            <w:rStyle w:val="af"/>
            <w:noProof/>
            <w:cs/>
          </w:rPr>
          <w:t>ตารางที่ 1.1</w:t>
        </w:r>
        <w:r w:rsidR="000C48AC" w:rsidRPr="00537464">
          <w:rPr>
            <w:rStyle w:val="af"/>
            <w:noProof/>
            <w:cs/>
          </w:rPr>
          <w:noBreakHyphen/>
          <w:t>64 แสดงข้อมูลดัชนีความมั่นคงของมนุษย์ พ.ศ. 2560-2561</w:t>
        </w:r>
        <w:r w:rsidR="000C48AC">
          <w:rPr>
            <w:noProof/>
            <w:webHidden/>
          </w:rPr>
          <w:tab/>
        </w:r>
        <w:r w:rsidR="000C48AC">
          <w:rPr>
            <w:noProof/>
            <w:webHidden/>
          </w:rPr>
          <w:fldChar w:fldCharType="begin"/>
        </w:r>
        <w:r w:rsidR="000C48AC">
          <w:rPr>
            <w:noProof/>
            <w:webHidden/>
          </w:rPr>
          <w:instrText xml:space="preserve"> PAGEREF _Toc120091916 \h </w:instrText>
        </w:r>
        <w:r w:rsidR="000C48AC">
          <w:rPr>
            <w:noProof/>
            <w:webHidden/>
          </w:rPr>
        </w:r>
        <w:r w:rsidR="000C48AC">
          <w:rPr>
            <w:noProof/>
            <w:webHidden/>
          </w:rPr>
          <w:fldChar w:fldCharType="separate"/>
        </w:r>
        <w:r>
          <w:rPr>
            <w:noProof/>
            <w:webHidden/>
            <w:cs/>
          </w:rPr>
          <w:t>101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7" w:history="1">
        <w:r w:rsidR="000C48AC" w:rsidRPr="00537464">
          <w:rPr>
            <w:rStyle w:val="af"/>
            <w:noProof/>
            <w:cs/>
          </w:rPr>
          <w:t>ตารางที่ 1.1</w:t>
        </w:r>
        <w:r w:rsidR="000C48AC" w:rsidRPr="00537464">
          <w:rPr>
            <w:rStyle w:val="af"/>
            <w:noProof/>
            <w:cs/>
          </w:rPr>
          <w:noBreakHyphen/>
          <w:t xml:space="preserve">65 เนื้อที่ป่าไม้ต่อเนื้อที่ทั้งหมดของจังหวัดสมุทรปราการ ปี พ.ศ. 2559 </w:t>
        </w:r>
        <w:r w:rsidR="000C48AC" w:rsidRPr="00537464">
          <w:rPr>
            <w:rStyle w:val="af"/>
            <w:noProof/>
          </w:rPr>
          <w:t xml:space="preserve">– </w:t>
        </w:r>
        <w:r w:rsidR="000C48AC" w:rsidRPr="00537464">
          <w:rPr>
            <w:rStyle w:val="af"/>
            <w:noProof/>
            <w:cs/>
          </w:rPr>
          <w:t>25</w:t>
        </w:r>
        <w:r w:rsidR="000C48AC" w:rsidRPr="00537464">
          <w:rPr>
            <w:rStyle w:val="af"/>
            <w:noProof/>
          </w:rPr>
          <w:t>63</w:t>
        </w:r>
        <w:r w:rsidR="000C48AC">
          <w:rPr>
            <w:noProof/>
            <w:webHidden/>
          </w:rPr>
          <w:tab/>
        </w:r>
        <w:r w:rsidR="000C48AC">
          <w:rPr>
            <w:noProof/>
            <w:webHidden/>
          </w:rPr>
          <w:fldChar w:fldCharType="begin"/>
        </w:r>
        <w:r w:rsidR="000C48AC">
          <w:rPr>
            <w:noProof/>
            <w:webHidden/>
          </w:rPr>
          <w:instrText xml:space="preserve"> PAGEREF _Toc120091917 \h </w:instrText>
        </w:r>
        <w:r w:rsidR="000C48AC">
          <w:rPr>
            <w:noProof/>
            <w:webHidden/>
          </w:rPr>
        </w:r>
        <w:r w:rsidR="000C48AC">
          <w:rPr>
            <w:noProof/>
            <w:webHidden/>
          </w:rPr>
          <w:fldChar w:fldCharType="separate"/>
        </w:r>
        <w:r>
          <w:rPr>
            <w:noProof/>
            <w:webHidden/>
            <w:cs/>
          </w:rPr>
          <w:t>101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8" w:history="1">
        <w:r w:rsidR="000C48AC" w:rsidRPr="00537464">
          <w:rPr>
            <w:rStyle w:val="af"/>
            <w:noProof/>
            <w:cs/>
          </w:rPr>
          <w:t>ตารางที่ 1.1</w:t>
        </w:r>
        <w:r w:rsidR="000C48AC" w:rsidRPr="00537464">
          <w:rPr>
            <w:rStyle w:val="af"/>
            <w:noProof/>
            <w:cs/>
          </w:rPr>
          <w:noBreakHyphen/>
          <w:t>66 แสดงข้อมูลรายชื่อคลองสายต่าง ๆ ในเขตจังหวัดฝั่งตะวันออก จำแนกตาม</w:t>
        </w:r>
        <w:r w:rsidR="000C48AC">
          <w:rPr>
            <w:rStyle w:val="af"/>
            <w:rFonts w:hint="cs"/>
            <w:noProof/>
            <w:cs/>
          </w:rPr>
          <w:br/>
          <w:t xml:space="preserve">            </w:t>
        </w:r>
        <w:r w:rsidR="000C48AC" w:rsidRPr="00537464">
          <w:rPr>
            <w:rStyle w:val="af"/>
            <w:noProof/>
            <w:cs/>
          </w:rPr>
          <w:t>ความรับผิดชอบ</w:t>
        </w:r>
        <w:r w:rsidR="000C48AC">
          <w:rPr>
            <w:noProof/>
            <w:webHidden/>
          </w:rPr>
          <w:tab/>
        </w:r>
        <w:r w:rsidR="000C48AC">
          <w:rPr>
            <w:noProof/>
            <w:webHidden/>
          </w:rPr>
          <w:fldChar w:fldCharType="begin"/>
        </w:r>
        <w:r w:rsidR="000C48AC">
          <w:rPr>
            <w:noProof/>
            <w:webHidden/>
          </w:rPr>
          <w:instrText xml:space="preserve"> PAGEREF _Toc120091918 \h </w:instrText>
        </w:r>
        <w:r w:rsidR="000C48AC">
          <w:rPr>
            <w:noProof/>
            <w:webHidden/>
          </w:rPr>
        </w:r>
        <w:r w:rsidR="000C48AC">
          <w:rPr>
            <w:noProof/>
            <w:webHidden/>
          </w:rPr>
          <w:fldChar w:fldCharType="separate"/>
        </w:r>
        <w:r>
          <w:rPr>
            <w:noProof/>
            <w:webHidden/>
            <w:cs/>
          </w:rPr>
          <w:t>103</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19" w:history="1">
        <w:r w:rsidR="000C48AC" w:rsidRPr="00537464">
          <w:rPr>
            <w:rStyle w:val="af"/>
            <w:noProof/>
            <w:cs/>
          </w:rPr>
          <w:t>ตารางที่ 1.1</w:t>
        </w:r>
        <w:r w:rsidR="000C48AC" w:rsidRPr="00537464">
          <w:rPr>
            <w:rStyle w:val="af"/>
            <w:noProof/>
            <w:cs/>
          </w:rPr>
          <w:noBreakHyphen/>
          <w:t>67 แสดงการจำแนกเขตการใช้ประโยชน์ที่ดินในพื้นที่ป่าชายเลน ตามเขตอำเภอ</w:t>
        </w:r>
        <w:r w:rsidR="000C48AC">
          <w:rPr>
            <w:noProof/>
            <w:webHidden/>
          </w:rPr>
          <w:tab/>
        </w:r>
        <w:r w:rsidR="000C48AC">
          <w:rPr>
            <w:noProof/>
            <w:webHidden/>
          </w:rPr>
          <w:fldChar w:fldCharType="begin"/>
        </w:r>
        <w:r w:rsidR="000C48AC">
          <w:rPr>
            <w:noProof/>
            <w:webHidden/>
          </w:rPr>
          <w:instrText xml:space="preserve"> PAGEREF _Toc120091919 \h </w:instrText>
        </w:r>
        <w:r w:rsidR="000C48AC">
          <w:rPr>
            <w:noProof/>
            <w:webHidden/>
          </w:rPr>
        </w:r>
        <w:r w:rsidR="000C48AC">
          <w:rPr>
            <w:noProof/>
            <w:webHidden/>
          </w:rPr>
          <w:fldChar w:fldCharType="separate"/>
        </w:r>
        <w:r>
          <w:rPr>
            <w:noProof/>
            <w:webHidden/>
            <w:cs/>
          </w:rPr>
          <w:t>107</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0" w:history="1">
        <w:r w:rsidR="000C48AC" w:rsidRPr="00537464">
          <w:rPr>
            <w:rStyle w:val="af"/>
            <w:noProof/>
            <w:cs/>
          </w:rPr>
          <w:t>ตารางที่ 1.1</w:t>
        </w:r>
        <w:r w:rsidR="000C48AC" w:rsidRPr="00537464">
          <w:rPr>
            <w:rStyle w:val="af"/>
            <w:noProof/>
            <w:cs/>
          </w:rPr>
          <w:noBreakHyphen/>
          <w:t>68 แสดงการใช้ประโยชน์ที่ดินในพื้นที่ป่าชายเลน</w:t>
        </w:r>
        <w:r w:rsidR="000C48AC">
          <w:rPr>
            <w:noProof/>
            <w:webHidden/>
          </w:rPr>
          <w:tab/>
        </w:r>
        <w:r w:rsidR="000C48AC">
          <w:rPr>
            <w:noProof/>
            <w:webHidden/>
          </w:rPr>
          <w:fldChar w:fldCharType="begin"/>
        </w:r>
        <w:r w:rsidR="000C48AC">
          <w:rPr>
            <w:noProof/>
            <w:webHidden/>
          </w:rPr>
          <w:instrText xml:space="preserve"> PAGEREF _Toc120091920 \h </w:instrText>
        </w:r>
        <w:r w:rsidR="000C48AC">
          <w:rPr>
            <w:noProof/>
            <w:webHidden/>
          </w:rPr>
        </w:r>
        <w:r w:rsidR="000C48AC">
          <w:rPr>
            <w:noProof/>
            <w:webHidden/>
          </w:rPr>
          <w:fldChar w:fldCharType="separate"/>
        </w:r>
        <w:r>
          <w:rPr>
            <w:noProof/>
            <w:webHidden/>
            <w:cs/>
          </w:rPr>
          <w:t>107</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1" w:history="1">
        <w:r w:rsidR="000C48AC" w:rsidRPr="00537464">
          <w:rPr>
            <w:rStyle w:val="af"/>
            <w:noProof/>
            <w:cs/>
          </w:rPr>
          <w:t>ตารางที่ 1.1</w:t>
        </w:r>
        <w:r w:rsidR="000C48AC" w:rsidRPr="00537464">
          <w:rPr>
            <w:rStyle w:val="af"/>
            <w:noProof/>
            <w:cs/>
          </w:rPr>
          <w:noBreakHyphen/>
          <w:t>69 แสดงการคาดการณ์จำนวนประชากรและปริมาณมูลฝอยที่เกิดขึ้นในจังหวัด</w:t>
        </w:r>
        <w:r w:rsidR="000C48AC">
          <w:rPr>
            <w:rStyle w:val="af"/>
            <w:rFonts w:hint="cs"/>
            <w:noProof/>
            <w:cs/>
          </w:rPr>
          <w:br/>
          <w:t xml:space="preserve">            </w:t>
        </w:r>
        <w:r w:rsidR="000C48AC" w:rsidRPr="00537464">
          <w:rPr>
            <w:rStyle w:val="af"/>
            <w:noProof/>
            <w:cs/>
          </w:rPr>
          <w:t>สมุทรปราการ  ระหว่างปี พ.ศ. 25</w:t>
        </w:r>
        <w:r w:rsidR="000C48AC" w:rsidRPr="00537464">
          <w:rPr>
            <w:rStyle w:val="af"/>
            <w:noProof/>
          </w:rPr>
          <w:t>6</w:t>
        </w:r>
        <w:r w:rsidR="000C48AC" w:rsidRPr="00537464">
          <w:rPr>
            <w:rStyle w:val="af"/>
            <w:noProof/>
            <w:cs/>
          </w:rPr>
          <w:t>4-25</w:t>
        </w:r>
        <w:r w:rsidR="000C48AC" w:rsidRPr="00537464">
          <w:rPr>
            <w:rStyle w:val="af"/>
            <w:noProof/>
          </w:rPr>
          <w:t>8</w:t>
        </w:r>
        <w:r w:rsidR="000C48AC" w:rsidRPr="00537464">
          <w:rPr>
            <w:rStyle w:val="af"/>
            <w:noProof/>
            <w:cs/>
          </w:rPr>
          <w:t>3</w:t>
        </w:r>
        <w:r w:rsidR="000C48AC">
          <w:rPr>
            <w:noProof/>
            <w:webHidden/>
          </w:rPr>
          <w:tab/>
        </w:r>
        <w:r w:rsidR="000C48AC">
          <w:rPr>
            <w:noProof/>
            <w:webHidden/>
          </w:rPr>
          <w:fldChar w:fldCharType="begin"/>
        </w:r>
        <w:r w:rsidR="000C48AC">
          <w:rPr>
            <w:noProof/>
            <w:webHidden/>
          </w:rPr>
          <w:instrText xml:space="preserve"> PAGEREF _Toc120091921 \h </w:instrText>
        </w:r>
        <w:r w:rsidR="000C48AC">
          <w:rPr>
            <w:noProof/>
            <w:webHidden/>
          </w:rPr>
        </w:r>
        <w:r w:rsidR="000C48AC">
          <w:rPr>
            <w:noProof/>
            <w:webHidden/>
          </w:rPr>
          <w:fldChar w:fldCharType="separate"/>
        </w:r>
        <w:r>
          <w:rPr>
            <w:noProof/>
            <w:webHidden/>
            <w:cs/>
          </w:rPr>
          <w:t>108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2" w:history="1">
        <w:r w:rsidR="000C48AC" w:rsidRPr="00537464">
          <w:rPr>
            <w:rStyle w:val="af"/>
            <w:noProof/>
            <w:cs/>
          </w:rPr>
          <w:t>ตารางที่ 1.1</w:t>
        </w:r>
        <w:r w:rsidR="000C48AC" w:rsidRPr="00537464">
          <w:rPr>
            <w:rStyle w:val="af"/>
            <w:noProof/>
            <w:cs/>
          </w:rPr>
          <w:noBreakHyphen/>
          <w:t>70 แสดงบัญชีสรุปปริมาณวัสดุที่ไม่ใช้แล้วที่ได้รับอนุญาต (สก.2) ของโรงงานอุตสาหกรรม</w:t>
        </w:r>
        <w:r w:rsidR="000C48AC">
          <w:rPr>
            <w:rStyle w:val="af"/>
            <w:rFonts w:hint="cs"/>
            <w:noProof/>
            <w:cs/>
          </w:rPr>
          <w:br/>
          <w:t xml:space="preserve">           </w:t>
        </w:r>
        <w:r w:rsidR="000C48AC" w:rsidRPr="00537464">
          <w:rPr>
            <w:rStyle w:val="af"/>
            <w:noProof/>
            <w:cs/>
          </w:rPr>
          <w:t xml:space="preserve"> ในพื้นที่จังหวัดสมุทรปราการ ปี พ.ศ. 25</w:t>
        </w:r>
        <w:r w:rsidR="000C48AC" w:rsidRPr="00537464">
          <w:rPr>
            <w:rStyle w:val="af"/>
            <w:noProof/>
          </w:rPr>
          <w:t>6</w:t>
        </w:r>
        <w:r w:rsidR="000C48AC" w:rsidRPr="00537464">
          <w:rPr>
            <w:rStyle w:val="af"/>
            <w:noProof/>
            <w:cs/>
          </w:rPr>
          <w:t>2</w:t>
        </w:r>
        <w:r w:rsidR="000C48AC">
          <w:rPr>
            <w:noProof/>
            <w:webHidden/>
          </w:rPr>
          <w:tab/>
        </w:r>
        <w:r w:rsidR="000C48AC">
          <w:rPr>
            <w:noProof/>
            <w:webHidden/>
          </w:rPr>
          <w:fldChar w:fldCharType="begin"/>
        </w:r>
        <w:r w:rsidR="000C48AC">
          <w:rPr>
            <w:noProof/>
            <w:webHidden/>
          </w:rPr>
          <w:instrText xml:space="preserve"> PAGEREF _Toc120091922 \h </w:instrText>
        </w:r>
        <w:r w:rsidR="000C48AC">
          <w:rPr>
            <w:noProof/>
            <w:webHidden/>
          </w:rPr>
        </w:r>
        <w:r w:rsidR="000C48AC">
          <w:rPr>
            <w:noProof/>
            <w:webHidden/>
          </w:rPr>
          <w:fldChar w:fldCharType="separate"/>
        </w:r>
        <w:r>
          <w:rPr>
            <w:noProof/>
            <w:webHidden/>
            <w:cs/>
          </w:rPr>
          <w:t>111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3" w:history="1">
        <w:r w:rsidR="000C48AC" w:rsidRPr="00537464">
          <w:rPr>
            <w:rStyle w:val="af"/>
            <w:noProof/>
            <w:cs/>
          </w:rPr>
          <w:t>ตารางที่ 1.1</w:t>
        </w:r>
        <w:r w:rsidR="000C48AC" w:rsidRPr="00537464">
          <w:rPr>
            <w:rStyle w:val="af"/>
            <w:noProof/>
            <w:cs/>
          </w:rPr>
          <w:noBreakHyphen/>
          <w:t>71 แสดงบัญชีปริมาณวัสดุที่ไม่ใช้แล้ว (ไม่อันตราย) ที่ได้รับอนุญาต (สก.2) ของโรงงาน</w:t>
        </w:r>
        <w:r w:rsidR="000C48AC">
          <w:rPr>
            <w:rStyle w:val="af"/>
            <w:rFonts w:hint="cs"/>
            <w:noProof/>
            <w:cs/>
          </w:rPr>
          <w:t xml:space="preserve"> </w:t>
        </w:r>
        <w:r w:rsidR="000C48AC">
          <w:rPr>
            <w:rStyle w:val="af"/>
            <w:rFonts w:hint="cs"/>
            <w:noProof/>
            <w:cs/>
          </w:rPr>
          <w:br/>
          <w:t xml:space="preserve">            </w:t>
        </w:r>
        <w:r w:rsidR="000C48AC" w:rsidRPr="00537464">
          <w:rPr>
            <w:rStyle w:val="af"/>
            <w:noProof/>
            <w:cs/>
          </w:rPr>
          <w:t>อุตสาหกรรม ในพื้นที่จังหวัดสมุทรปราการปี พ.ศ. 25</w:t>
        </w:r>
        <w:r w:rsidR="000C48AC" w:rsidRPr="00537464">
          <w:rPr>
            <w:rStyle w:val="af"/>
            <w:noProof/>
          </w:rPr>
          <w:t>6</w:t>
        </w:r>
        <w:r w:rsidR="000C48AC" w:rsidRPr="00537464">
          <w:rPr>
            <w:rStyle w:val="af"/>
            <w:noProof/>
            <w:cs/>
          </w:rPr>
          <w:t>2</w:t>
        </w:r>
        <w:r w:rsidR="000C48AC">
          <w:rPr>
            <w:noProof/>
            <w:webHidden/>
          </w:rPr>
          <w:tab/>
        </w:r>
        <w:r w:rsidR="000C48AC">
          <w:rPr>
            <w:noProof/>
            <w:webHidden/>
          </w:rPr>
          <w:fldChar w:fldCharType="begin"/>
        </w:r>
        <w:r w:rsidR="000C48AC">
          <w:rPr>
            <w:noProof/>
            <w:webHidden/>
          </w:rPr>
          <w:instrText xml:space="preserve"> PAGEREF _Toc120091923 \h </w:instrText>
        </w:r>
        <w:r w:rsidR="000C48AC">
          <w:rPr>
            <w:noProof/>
            <w:webHidden/>
          </w:rPr>
        </w:r>
        <w:r w:rsidR="000C48AC">
          <w:rPr>
            <w:noProof/>
            <w:webHidden/>
          </w:rPr>
          <w:fldChar w:fldCharType="separate"/>
        </w:r>
        <w:r>
          <w:rPr>
            <w:noProof/>
            <w:webHidden/>
            <w:cs/>
          </w:rPr>
          <w:t>111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4" w:history="1">
        <w:r w:rsidR="000C48AC" w:rsidRPr="00537464">
          <w:rPr>
            <w:rStyle w:val="af"/>
            <w:noProof/>
            <w:cs/>
          </w:rPr>
          <w:t>ตารางที่ 1.1</w:t>
        </w:r>
        <w:r w:rsidR="000C48AC" w:rsidRPr="00537464">
          <w:rPr>
            <w:rStyle w:val="af"/>
            <w:noProof/>
            <w:cs/>
          </w:rPr>
          <w:noBreakHyphen/>
          <w:t>72 แสดงบัญชีปริมาณวัสดุที่ไม่ใช้แล้ว (อันตราย) ที่ได้รับอนุญาต (สก.2) ของโรงงาน</w:t>
        </w:r>
        <w:r w:rsidR="00DC559D">
          <w:rPr>
            <w:rStyle w:val="af"/>
            <w:rFonts w:hint="cs"/>
            <w:noProof/>
            <w:cs/>
          </w:rPr>
          <w:br/>
          <w:t xml:space="preserve">            </w:t>
        </w:r>
        <w:r w:rsidR="000C48AC" w:rsidRPr="00537464">
          <w:rPr>
            <w:rStyle w:val="af"/>
            <w:noProof/>
            <w:cs/>
          </w:rPr>
          <w:t>อุตสาหกรรม ในพื้นที่จังหวัดสมุทรปราการปี พ.ศ. 25</w:t>
        </w:r>
        <w:r w:rsidR="000C48AC" w:rsidRPr="00537464">
          <w:rPr>
            <w:rStyle w:val="af"/>
            <w:noProof/>
          </w:rPr>
          <w:t>6</w:t>
        </w:r>
        <w:r w:rsidR="000C48AC" w:rsidRPr="00537464">
          <w:rPr>
            <w:rStyle w:val="af"/>
            <w:noProof/>
            <w:cs/>
          </w:rPr>
          <w:t>2</w:t>
        </w:r>
        <w:r w:rsidR="000C48AC">
          <w:rPr>
            <w:noProof/>
            <w:webHidden/>
          </w:rPr>
          <w:tab/>
        </w:r>
        <w:r w:rsidR="000C48AC">
          <w:rPr>
            <w:noProof/>
            <w:webHidden/>
          </w:rPr>
          <w:fldChar w:fldCharType="begin"/>
        </w:r>
        <w:r w:rsidR="000C48AC">
          <w:rPr>
            <w:noProof/>
            <w:webHidden/>
          </w:rPr>
          <w:instrText xml:space="preserve"> PAGEREF _Toc120091924 \h </w:instrText>
        </w:r>
        <w:r w:rsidR="000C48AC">
          <w:rPr>
            <w:noProof/>
            <w:webHidden/>
          </w:rPr>
        </w:r>
        <w:r w:rsidR="000C48AC">
          <w:rPr>
            <w:noProof/>
            <w:webHidden/>
          </w:rPr>
          <w:fldChar w:fldCharType="separate"/>
        </w:r>
        <w:r>
          <w:rPr>
            <w:noProof/>
            <w:webHidden/>
            <w:cs/>
          </w:rPr>
          <w:t>111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5" w:history="1">
        <w:r w:rsidR="000C48AC" w:rsidRPr="00537464">
          <w:rPr>
            <w:rStyle w:val="af"/>
            <w:noProof/>
            <w:cs/>
          </w:rPr>
          <w:t>ตารางที่ 1.1</w:t>
        </w:r>
        <w:r w:rsidR="000C48AC" w:rsidRPr="00537464">
          <w:rPr>
            <w:rStyle w:val="af"/>
            <w:noProof/>
            <w:cs/>
          </w:rPr>
          <w:noBreakHyphen/>
          <w:t xml:space="preserve">73 แสดงสถิติเรื่องร้องเรียนด้านมลพิษที่ศูนย์ดำรงธรรมจังหวัดสมุทรปราการรับแจ้ง </w:t>
        </w:r>
        <w:r w:rsidR="00DC559D">
          <w:rPr>
            <w:rStyle w:val="af"/>
            <w:rFonts w:hint="cs"/>
            <w:noProof/>
            <w:cs/>
          </w:rPr>
          <w:br/>
        </w:r>
        <w:r w:rsidR="000C48AC" w:rsidRPr="00537464">
          <w:rPr>
            <w:rStyle w:val="af"/>
            <w:noProof/>
            <w:cs/>
          </w:rPr>
          <w:t xml:space="preserve"> </w:t>
        </w:r>
        <w:r w:rsidR="00DC559D">
          <w:rPr>
            <w:rStyle w:val="af"/>
            <w:rFonts w:hint="cs"/>
            <w:noProof/>
            <w:cs/>
          </w:rPr>
          <w:t xml:space="preserve">           </w:t>
        </w:r>
        <w:r w:rsidR="000C48AC" w:rsidRPr="00537464">
          <w:rPr>
            <w:rStyle w:val="af"/>
            <w:noProof/>
            <w:cs/>
          </w:rPr>
          <w:t xml:space="preserve">ปี พ.ศ. 2559 </w:t>
        </w:r>
        <w:r w:rsidR="000C48AC" w:rsidRPr="00537464">
          <w:rPr>
            <w:rStyle w:val="af"/>
            <w:noProof/>
          </w:rPr>
          <w:t xml:space="preserve">– </w:t>
        </w:r>
        <w:r w:rsidR="000C48AC" w:rsidRPr="00537464">
          <w:rPr>
            <w:rStyle w:val="af"/>
            <w:noProof/>
            <w:cs/>
          </w:rPr>
          <w:t>2562</w:t>
        </w:r>
        <w:r w:rsidR="000C48AC">
          <w:rPr>
            <w:noProof/>
            <w:webHidden/>
          </w:rPr>
          <w:tab/>
        </w:r>
        <w:r w:rsidR="000C48AC">
          <w:rPr>
            <w:noProof/>
            <w:webHidden/>
          </w:rPr>
          <w:fldChar w:fldCharType="begin"/>
        </w:r>
        <w:r w:rsidR="000C48AC">
          <w:rPr>
            <w:noProof/>
            <w:webHidden/>
          </w:rPr>
          <w:instrText xml:space="preserve"> PAGEREF _Toc120091925 \h </w:instrText>
        </w:r>
        <w:r w:rsidR="000C48AC">
          <w:rPr>
            <w:noProof/>
            <w:webHidden/>
          </w:rPr>
        </w:r>
        <w:r w:rsidR="000C48AC">
          <w:rPr>
            <w:noProof/>
            <w:webHidden/>
          </w:rPr>
          <w:fldChar w:fldCharType="separate"/>
        </w:r>
        <w:r>
          <w:rPr>
            <w:noProof/>
            <w:webHidden/>
            <w:cs/>
          </w:rPr>
          <w:t>112</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6" w:history="1">
        <w:r w:rsidR="000C48AC" w:rsidRPr="00537464">
          <w:rPr>
            <w:rStyle w:val="af"/>
            <w:noProof/>
            <w:cs/>
          </w:rPr>
          <w:t>ตารางที่ 1.1</w:t>
        </w:r>
        <w:r w:rsidR="000C48AC" w:rsidRPr="00537464">
          <w:rPr>
            <w:rStyle w:val="af"/>
            <w:noProof/>
            <w:cs/>
          </w:rPr>
          <w:noBreakHyphen/>
          <w:t>74 แสดงข้อมูลผลการตรวจวัดคุณภาพน้ำทะเลชายฝั่ง</w:t>
        </w:r>
        <w:r w:rsidR="000C48AC">
          <w:rPr>
            <w:noProof/>
            <w:webHidden/>
          </w:rPr>
          <w:tab/>
        </w:r>
        <w:r w:rsidR="000C48AC">
          <w:rPr>
            <w:noProof/>
            <w:webHidden/>
          </w:rPr>
          <w:fldChar w:fldCharType="begin"/>
        </w:r>
        <w:r w:rsidR="000C48AC">
          <w:rPr>
            <w:noProof/>
            <w:webHidden/>
          </w:rPr>
          <w:instrText xml:space="preserve"> PAGEREF _Toc120091926 \h </w:instrText>
        </w:r>
        <w:r w:rsidR="000C48AC">
          <w:rPr>
            <w:noProof/>
            <w:webHidden/>
          </w:rPr>
        </w:r>
        <w:r w:rsidR="000C48AC">
          <w:rPr>
            <w:noProof/>
            <w:webHidden/>
          </w:rPr>
          <w:fldChar w:fldCharType="separate"/>
        </w:r>
        <w:r>
          <w:rPr>
            <w:noProof/>
            <w:webHidden/>
            <w:cs/>
          </w:rPr>
          <w:t>118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7" w:history="1">
        <w:r w:rsidR="000C48AC" w:rsidRPr="00537464">
          <w:rPr>
            <w:rStyle w:val="af"/>
            <w:noProof/>
            <w:cs/>
          </w:rPr>
          <w:t>ตารางที่ 1.3</w:t>
        </w:r>
        <w:r w:rsidR="000C48AC" w:rsidRPr="00537464">
          <w:rPr>
            <w:rStyle w:val="af"/>
            <w:noProof/>
            <w:cs/>
          </w:rPr>
          <w:noBreakHyphen/>
          <w:t>1 แสดงผลการดำเนินโครงการตามแผนปฏิบัติราชการ ประจำปีงบประมาณ พ.ศ. 256</w:t>
        </w:r>
        <w:r w:rsidR="000C48AC" w:rsidRPr="00537464">
          <w:rPr>
            <w:rStyle w:val="af"/>
            <w:noProof/>
          </w:rPr>
          <w:t>1</w:t>
        </w:r>
        <w:r w:rsidR="000C48AC">
          <w:rPr>
            <w:noProof/>
            <w:webHidden/>
          </w:rPr>
          <w:tab/>
        </w:r>
        <w:r w:rsidR="000C48AC">
          <w:rPr>
            <w:noProof/>
            <w:webHidden/>
          </w:rPr>
          <w:fldChar w:fldCharType="begin"/>
        </w:r>
        <w:r w:rsidR="000C48AC">
          <w:rPr>
            <w:noProof/>
            <w:webHidden/>
          </w:rPr>
          <w:instrText xml:space="preserve"> PAGEREF _Toc120091927 \h </w:instrText>
        </w:r>
        <w:r w:rsidR="000C48AC">
          <w:rPr>
            <w:noProof/>
            <w:webHidden/>
          </w:rPr>
        </w:r>
        <w:r w:rsidR="000C48AC">
          <w:rPr>
            <w:noProof/>
            <w:webHidden/>
          </w:rPr>
          <w:fldChar w:fldCharType="separate"/>
        </w:r>
        <w:r>
          <w:rPr>
            <w:noProof/>
            <w:webHidden/>
            <w:cs/>
          </w:rPr>
          <w:t>123</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8" w:history="1">
        <w:r w:rsidR="000C48AC" w:rsidRPr="00537464">
          <w:rPr>
            <w:rStyle w:val="af"/>
            <w:noProof/>
            <w:cs/>
          </w:rPr>
          <w:t>ตารางที่ 1.3</w:t>
        </w:r>
        <w:r w:rsidR="000C48AC" w:rsidRPr="00537464">
          <w:rPr>
            <w:rStyle w:val="af"/>
            <w:noProof/>
            <w:cs/>
          </w:rPr>
          <w:noBreakHyphen/>
          <w:t>2 แสดงผลการดำเนินโครงการตามแผนปฏิบัติราชการ ประจำปีงบประมาณ พ.ศ. 256</w:t>
        </w:r>
        <w:r w:rsidR="000C48AC" w:rsidRPr="00537464">
          <w:rPr>
            <w:rStyle w:val="af"/>
            <w:noProof/>
          </w:rPr>
          <w:t>2</w:t>
        </w:r>
        <w:r w:rsidR="000C48AC">
          <w:rPr>
            <w:noProof/>
            <w:webHidden/>
          </w:rPr>
          <w:tab/>
        </w:r>
        <w:r w:rsidR="000C48AC">
          <w:rPr>
            <w:noProof/>
            <w:webHidden/>
          </w:rPr>
          <w:fldChar w:fldCharType="begin"/>
        </w:r>
        <w:r w:rsidR="000C48AC">
          <w:rPr>
            <w:noProof/>
            <w:webHidden/>
          </w:rPr>
          <w:instrText xml:space="preserve"> PAGEREF _Toc120091928 \h </w:instrText>
        </w:r>
        <w:r w:rsidR="000C48AC">
          <w:rPr>
            <w:noProof/>
            <w:webHidden/>
          </w:rPr>
        </w:r>
        <w:r w:rsidR="000C48AC">
          <w:rPr>
            <w:noProof/>
            <w:webHidden/>
          </w:rPr>
          <w:fldChar w:fldCharType="separate"/>
        </w:r>
        <w:r>
          <w:rPr>
            <w:noProof/>
            <w:webHidden/>
            <w:cs/>
          </w:rPr>
          <w:t>128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29" w:history="1">
        <w:r w:rsidR="000C48AC" w:rsidRPr="00537464">
          <w:rPr>
            <w:rStyle w:val="af"/>
            <w:noProof/>
            <w:cs/>
          </w:rPr>
          <w:t>ตารางที่ 1.3</w:t>
        </w:r>
        <w:r w:rsidR="000C48AC" w:rsidRPr="00537464">
          <w:rPr>
            <w:rStyle w:val="af"/>
            <w:noProof/>
            <w:cs/>
          </w:rPr>
          <w:noBreakHyphen/>
          <w:t>3 แสดงผลการดำเนินโครงการตามแผนปฏิบัติราชการ ประจำปีงบประมาณ พ.ศ. 256</w:t>
        </w:r>
        <w:r w:rsidR="000C48AC" w:rsidRPr="00537464">
          <w:rPr>
            <w:rStyle w:val="af"/>
            <w:noProof/>
          </w:rPr>
          <w:t>3</w:t>
        </w:r>
        <w:r w:rsidR="000C48AC">
          <w:rPr>
            <w:noProof/>
            <w:webHidden/>
          </w:rPr>
          <w:tab/>
        </w:r>
        <w:r w:rsidR="000C48AC">
          <w:rPr>
            <w:noProof/>
            <w:webHidden/>
          </w:rPr>
          <w:fldChar w:fldCharType="begin"/>
        </w:r>
        <w:r w:rsidR="000C48AC">
          <w:rPr>
            <w:noProof/>
            <w:webHidden/>
          </w:rPr>
          <w:instrText xml:space="preserve"> PAGEREF _Toc120091929 \h </w:instrText>
        </w:r>
        <w:r w:rsidR="000C48AC">
          <w:rPr>
            <w:noProof/>
            <w:webHidden/>
          </w:rPr>
        </w:r>
        <w:r w:rsidR="000C48AC">
          <w:rPr>
            <w:noProof/>
            <w:webHidden/>
          </w:rPr>
          <w:fldChar w:fldCharType="separate"/>
        </w:r>
        <w:r>
          <w:rPr>
            <w:noProof/>
            <w:webHidden/>
            <w:cs/>
          </w:rPr>
          <w:t>131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0" w:history="1">
        <w:r w:rsidR="000C48AC" w:rsidRPr="00537464">
          <w:rPr>
            <w:rStyle w:val="af"/>
            <w:noProof/>
            <w:cs/>
          </w:rPr>
          <w:t>ตารางที่ 1.3</w:t>
        </w:r>
        <w:r w:rsidR="000C48AC" w:rsidRPr="00537464">
          <w:rPr>
            <w:rStyle w:val="af"/>
            <w:noProof/>
            <w:cs/>
          </w:rPr>
          <w:noBreakHyphen/>
          <w:t>4 แสดงผลการดำเนินโครงการตามแผนปฏิบัติราชการ ประจำปีงบประมาณ พ.ศ. 2564</w:t>
        </w:r>
        <w:r w:rsidR="000C48AC">
          <w:rPr>
            <w:noProof/>
            <w:webHidden/>
          </w:rPr>
          <w:tab/>
        </w:r>
        <w:r w:rsidR="000C48AC">
          <w:rPr>
            <w:noProof/>
            <w:webHidden/>
          </w:rPr>
          <w:fldChar w:fldCharType="begin"/>
        </w:r>
        <w:r w:rsidR="000C48AC">
          <w:rPr>
            <w:noProof/>
            <w:webHidden/>
          </w:rPr>
          <w:instrText xml:space="preserve"> PAGEREF _Toc120091930 \h </w:instrText>
        </w:r>
        <w:r w:rsidR="000C48AC">
          <w:rPr>
            <w:noProof/>
            <w:webHidden/>
          </w:rPr>
        </w:r>
        <w:r w:rsidR="000C48AC">
          <w:rPr>
            <w:noProof/>
            <w:webHidden/>
          </w:rPr>
          <w:fldChar w:fldCharType="separate"/>
        </w:r>
        <w:r>
          <w:rPr>
            <w:noProof/>
            <w:webHidden/>
            <w:cs/>
          </w:rPr>
          <w:t>136</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1" w:history="1">
        <w:r w:rsidR="000C48AC" w:rsidRPr="00537464">
          <w:rPr>
            <w:rStyle w:val="af"/>
            <w:noProof/>
            <w:cs/>
          </w:rPr>
          <w:t>ตารางที่ 1.3</w:t>
        </w:r>
        <w:r w:rsidR="000C48AC" w:rsidRPr="00537464">
          <w:rPr>
            <w:rStyle w:val="af"/>
            <w:noProof/>
            <w:cs/>
          </w:rPr>
          <w:noBreakHyphen/>
          <w:t xml:space="preserve">5 ยุทธศาสตร์และผลการดำเนินงานในช่วงปี พ.ศ. </w:t>
        </w:r>
        <w:r w:rsidR="000C48AC" w:rsidRPr="00537464">
          <w:rPr>
            <w:rStyle w:val="af"/>
            <w:noProof/>
          </w:rPr>
          <w:t>25</w:t>
        </w:r>
        <w:r w:rsidR="000C48AC" w:rsidRPr="00537464">
          <w:rPr>
            <w:rStyle w:val="af"/>
            <w:noProof/>
            <w:cs/>
          </w:rPr>
          <w:t>61</w:t>
        </w:r>
        <w:r w:rsidR="000C48AC" w:rsidRPr="00537464">
          <w:rPr>
            <w:rStyle w:val="af"/>
            <w:noProof/>
          </w:rPr>
          <w:t xml:space="preserve"> – 256</w:t>
        </w:r>
        <w:r w:rsidR="000C48AC" w:rsidRPr="00537464">
          <w:rPr>
            <w:rStyle w:val="af"/>
            <w:noProof/>
            <w:cs/>
          </w:rPr>
          <w:t>5</w:t>
        </w:r>
        <w:r w:rsidR="000C48AC">
          <w:rPr>
            <w:noProof/>
            <w:webHidden/>
          </w:rPr>
          <w:tab/>
        </w:r>
        <w:r w:rsidR="000C48AC">
          <w:rPr>
            <w:noProof/>
            <w:webHidden/>
          </w:rPr>
          <w:fldChar w:fldCharType="begin"/>
        </w:r>
        <w:r w:rsidR="000C48AC">
          <w:rPr>
            <w:noProof/>
            <w:webHidden/>
          </w:rPr>
          <w:instrText xml:space="preserve"> PAGEREF _Toc120091931 \h </w:instrText>
        </w:r>
        <w:r w:rsidR="000C48AC">
          <w:rPr>
            <w:noProof/>
            <w:webHidden/>
          </w:rPr>
        </w:r>
        <w:r w:rsidR="000C48AC">
          <w:rPr>
            <w:noProof/>
            <w:webHidden/>
          </w:rPr>
          <w:fldChar w:fldCharType="separate"/>
        </w:r>
        <w:r>
          <w:rPr>
            <w:noProof/>
            <w:webHidden/>
            <w:cs/>
          </w:rPr>
          <w:t>139</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2" w:history="1">
        <w:r w:rsidR="000C48AC" w:rsidRPr="00537464">
          <w:rPr>
            <w:rStyle w:val="af"/>
            <w:noProof/>
            <w:cs/>
          </w:rPr>
          <w:t>ตารางที่ 1.3</w:t>
        </w:r>
        <w:r w:rsidR="000C48AC" w:rsidRPr="00537464">
          <w:rPr>
            <w:rStyle w:val="af"/>
            <w:noProof/>
            <w:cs/>
          </w:rPr>
          <w:noBreakHyphen/>
          <w:t xml:space="preserve">6 สรุปผลการดำเนินงานโดยภาพรวมประเด็นยุทธศาสตร์ที่ 1 ของปีงบประมาณ </w:t>
        </w:r>
        <w:r w:rsidR="00DC559D">
          <w:rPr>
            <w:rStyle w:val="af"/>
            <w:rFonts w:hint="cs"/>
            <w:noProof/>
            <w:cs/>
          </w:rPr>
          <w:br/>
          <w:t xml:space="preserve">          </w:t>
        </w:r>
        <w:r w:rsidR="000C48AC" w:rsidRPr="00537464">
          <w:rPr>
            <w:rStyle w:val="af"/>
            <w:noProof/>
            <w:cs/>
          </w:rPr>
          <w:t xml:space="preserve">พ.ศ. 2561 </w:t>
        </w:r>
        <w:r w:rsidR="000C48AC" w:rsidRPr="00537464">
          <w:rPr>
            <w:rStyle w:val="af"/>
            <w:noProof/>
          </w:rPr>
          <w:t xml:space="preserve">– </w:t>
        </w:r>
        <w:r w:rsidR="000C48AC" w:rsidRPr="00537464">
          <w:rPr>
            <w:rStyle w:val="af"/>
            <w:noProof/>
            <w:cs/>
          </w:rPr>
          <w:t>2565</w:t>
        </w:r>
        <w:r w:rsidR="000C48AC">
          <w:rPr>
            <w:noProof/>
            <w:webHidden/>
          </w:rPr>
          <w:tab/>
        </w:r>
        <w:r w:rsidR="000C48AC">
          <w:rPr>
            <w:noProof/>
            <w:webHidden/>
          </w:rPr>
          <w:fldChar w:fldCharType="begin"/>
        </w:r>
        <w:r w:rsidR="000C48AC">
          <w:rPr>
            <w:noProof/>
            <w:webHidden/>
          </w:rPr>
          <w:instrText xml:space="preserve"> PAGEREF _Toc120091932 \h </w:instrText>
        </w:r>
        <w:r w:rsidR="000C48AC">
          <w:rPr>
            <w:noProof/>
            <w:webHidden/>
          </w:rPr>
        </w:r>
        <w:r w:rsidR="000C48AC">
          <w:rPr>
            <w:noProof/>
            <w:webHidden/>
          </w:rPr>
          <w:fldChar w:fldCharType="separate"/>
        </w:r>
        <w:r>
          <w:rPr>
            <w:noProof/>
            <w:webHidden/>
            <w:cs/>
          </w:rPr>
          <w:t>140</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3" w:history="1">
        <w:r w:rsidR="000C48AC" w:rsidRPr="000C48AC">
          <w:rPr>
            <w:rStyle w:val="af"/>
            <w:noProof/>
            <w:cs/>
          </w:rPr>
          <w:t>ตารางที่ 1.3</w:t>
        </w:r>
        <w:r w:rsidR="000C48AC" w:rsidRPr="000C48AC">
          <w:rPr>
            <w:rStyle w:val="af"/>
            <w:noProof/>
            <w:cs/>
          </w:rPr>
          <w:noBreakHyphen/>
          <w:t xml:space="preserve">7 สรุปผลการดำเนินงานโดยภาพรวมประเด็นยุทธศาสตร์ที่ 2 ของปีงบประมาณ </w:t>
        </w:r>
        <w:r w:rsidR="00DC559D">
          <w:rPr>
            <w:rStyle w:val="af"/>
            <w:rFonts w:hint="cs"/>
            <w:noProof/>
            <w:cs/>
          </w:rPr>
          <w:br/>
          <w:t xml:space="preserve">          </w:t>
        </w:r>
        <w:r w:rsidR="000C48AC" w:rsidRPr="000C48AC">
          <w:rPr>
            <w:rStyle w:val="af"/>
            <w:noProof/>
            <w:cs/>
          </w:rPr>
          <w:t xml:space="preserve">พ.ศ. 2561 </w:t>
        </w:r>
        <w:r w:rsidR="000C48AC" w:rsidRPr="000C48AC">
          <w:rPr>
            <w:rStyle w:val="af"/>
            <w:noProof/>
          </w:rPr>
          <w:t xml:space="preserve">– </w:t>
        </w:r>
        <w:r w:rsidR="000C48AC" w:rsidRPr="000C48AC">
          <w:rPr>
            <w:rStyle w:val="af"/>
            <w:noProof/>
            <w:cs/>
          </w:rPr>
          <w:t>2565</w:t>
        </w:r>
        <w:r w:rsidR="000C48AC">
          <w:rPr>
            <w:noProof/>
            <w:webHidden/>
          </w:rPr>
          <w:tab/>
        </w:r>
        <w:r w:rsidR="000C48AC">
          <w:rPr>
            <w:noProof/>
            <w:webHidden/>
          </w:rPr>
          <w:fldChar w:fldCharType="begin"/>
        </w:r>
        <w:r w:rsidR="000C48AC">
          <w:rPr>
            <w:noProof/>
            <w:webHidden/>
          </w:rPr>
          <w:instrText xml:space="preserve"> PAGEREF _Toc120091933 \h </w:instrText>
        </w:r>
        <w:r w:rsidR="000C48AC">
          <w:rPr>
            <w:noProof/>
            <w:webHidden/>
          </w:rPr>
        </w:r>
        <w:r w:rsidR="000C48AC">
          <w:rPr>
            <w:noProof/>
            <w:webHidden/>
          </w:rPr>
          <w:fldChar w:fldCharType="separate"/>
        </w:r>
        <w:r>
          <w:rPr>
            <w:noProof/>
            <w:webHidden/>
            <w:cs/>
          </w:rPr>
          <w:t>141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4" w:history="1">
        <w:r w:rsidR="000C48AC" w:rsidRPr="00537464">
          <w:rPr>
            <w:rStyle w:val="af"/>
            <w:noProof/>
            <w:cs/>
          </w:rPr>
          <w:t>ตารางที่ 1.3</w:t>
        </w:r>
        <w:r w:rsidR="000C48AC" w:rsidRPr="00537464">
          <w:rPr>
            <w:rStyle w:val="af"/>
            <w:noProof/>
            <w:cs/>
          </w:rPr>
          <w:noBreakHyphen/>
          <w:t xml:space="preserve">8  สรุปผลการดำเนินงานโดยภาพรวมประเด็นยุทธศาสตร์ที่ 3 ของปีงบประมาณ </w:t>
        </w:r>
        <w:r w:rsidR="00DC559D">
          <w:rPr>
            <w:rStyle w:val="af"/>
            <w:rFonts w:hint="cs"/>
            <w:noProof/>
            <w:cs/>
          </w:rPr>
          <w:br/>
          <w:t xml:space="preserve">           </w:t>
        </w:r>
        <w:r w:rsidR="000C48AC" w:rsidRPr="00537464">
          <w:rPr>
            <w:rStyle w:val="af"/>
            <w:noProof/>
            <w:cs/>
          </w:rPr>
          <w:t xml:space="preserve">พ.ศ. 2561 </w:t>
        </w:r>
        <w:r w:rsidR="000C48AC" w:rsidRPr="00537464">
          <w:rPr>
            <w:rStyle w:val="af"/>
            <w:noProof/>
          </w:rPr>
          <w:t xml:space="preserve">– </w:t>
        </w:r>
        <w:r w:rsidR="000C48AC" w:rsidRPr="00537464">
          <w:rPr>
            <w:rStyle w:val="af"/>
            <w:noProof/>
            <w:cs/>
          </w:rPr>
          <w:t>2565</w:t>
        </w:r>
        <w:r w:rsidR="000C48AC">
          <w:rPr>
            <w:noProof/>
            <w:webHidden/>
          </w:rPr>
          <w:tab/>
        </w:r>
        <w:r w:rsidR="000C48AC">
          <w:rPr>
            <w:noProof/>
            <w:webHidden/>
          </w:rPr>
          <w:fldChar w:fldCharType="begin"/>
        </w:r>
        <w:r w:rsidR="000C48AC">
          <w:rPr>
            <w:noProof/>
            <w:webHidden/>
          </w:rPr>
          <w:instrText xml:space="preserve"> PAGEREF _Toc120091934 \h </w:instrText>
        </w:r>
        <w:r w:rsidR="000C48AC">
          <w:rPr>
            <w:noProof/>
            <w:webHidden/>
          </w:rPr>
        </w:r>
        <w:r w:rsidR="000C48AC">
          <w:rPr>
            <w:noProof/>
            <w:webHidden/>
          </w:rPr>
          <w:fldChar w:fldCharType="separate"/>
        </w:r>
        <w:r>
          <w:rPr>
            <w:noProof/>
            <w:webHidden/>
            <w:cs/>
          </w:rPr>
          <w:t>142</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5" w:history="1">
        <w:r w:rsidR="000C48AC" w:rsidRPr="00537464">
          <w:rPr>
            <w:rStyle w:val="af"/>
            <w:noProof/>
            <w:cs/>
          </w:rPr>
          <w:t>ตารางที่ 1.3</w:t>
        </w:r>
        <w:r w:rsidR="000C48AC" w:rsidRPr="00537464">
          <w:rPr>
            <w:rStyle w:val="af"/>
            <w:noProof/>
            <w:cs/>
          </w:rPr>
          <w:noBreakHyphen/>
          <w:t xml:space="preserve">9 สรุปผลการดำเนินงานโดยภาพรวมประเด็นยุทธศาสตร์ที่ 4 ของปีงบประมาณ </w:t>
        </w:r>
        <w:r w:rsidR="00DC559D">
          <w:rPr>
            <w:rStyle w:val="af"/>
            <w:rFonts w:hint="cs"/>
            <w:noProof/>
            <w:cs/>
          </w:rPr>
          <w:br/>
          <w:t xml:space="preserve">          </w:t>
        </w:r>
        <w:r w:rsidR="000C48AC" w:rsidRPr="00537464">
          <w:rPr>
            <w:rStyle w:val="af"/>
            <w:noProof/>
            <w:cs/>
          </w:rPr>
          <w:t>พ.ศ. 2561</w:t>
        </w:r>
        <w:r w:rsidR="000C48AC" w:rsidRPr="00537464">
          <w:rPr>
            <w:rStyle w:val="af"/>
            <w:noProof/>
          </w:rPr>
          <w:t xml:space="preserve">– </w:t>
        </w:r>
        <w:r w:rsidR="000C48AC" w:rsidRPr="00537464">
          <w:rPr>
            <w:rStyle w:val="af"/>
            <w:noProof/>
            <w:cs/>
          </w:rPr>
          <w:t>2565</w:t>
        </w:r>
        <w:r w:rsidR="000C48AC">
          <w:rPr>
            <w:noProof/>
            <w:webHidden/>
          </w:rPr>
          <w:tab/>
        </w:r>
        <w:r w:rsidR="000C48AC">
          <w:rPr>
            <w:noProof/>
            <w:webHidden/>
          </w:rPr>
          <w:fldChar w:fldCharType="begin"/>
        </w:r>
        <w:r w:rsidR="000C48AC">
          <w:rPr>
            <w:noProof/>
            <w:webHidden/>
          </w:rPr>
          <w:instrText xml:space="preserve"> PAGEREF _Toc120091935 \h </w:instrText>
        </w:r>
        <w:r w:rsidR="000C48AC">
          <w:rPr>
            <w:noProof/>
            <w:webHidden/>
          </w:rPr>
        </w:r>
        <w:r w:rsidR="000C48AC">
          <w:rPr>
            <w:noProof/>
            <w:webHidden/>
          </w:rPr>
          <w:fldChar w:fldCharType="separate"/>
        </w:r>
        <w:r>
          <w:rPr>
            <w:noProof/>
            <w:webHidden/>
            <w:cs/>
          </w:rPr>
          <w:t>143</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6" w:history="1">
        <w:r w:rsidR="000C48AC" w:rsidRPr="00537464">
          <w:rPr>
            <w:rStyle w:val="af"/>
            <w:noProof/>
            <w:cs/>
          </w:rPr>
          <w:t>ตารางที่ 1.3</w:t>
        </w:r>
        <w:r w:rsidR="000C48AC" w:rsidRPr="00537464">
          <w:rPr>
            <w:rStyle w:val="af"/>
            <w:noProof/>
            <w:cs/>
          </w:rPr>
          <w:noBreakHyphen/>
          <w:t xml:space="preserve">10 สรุปผลการดำเนินงานโดยภาพรวมประเด็นยุทธศาสตร์ที่ 5 ของปีงบประมาณ </w:t>
        </w:r>
        <w:r w:rsidR="00DC559D">
          <w:rPr>
            <w:rStyle w:val="af"/>
            <w:rFonts w:hint="cs"/>
            <w:noProof/>
            <w:cs/>
          </w:rPr>
          <w:br/>
          <w:t xml:space="preserve">           </w:t>
        </w:r>
        <w:r w:rsidR="000C48AC" w:rsidRPr="00537464">
          <w:rPr>
            <w:rStyle w:val="af"/>
            <w:noProof/>
            <w:cs/>
          </w:rPr>
          <w:t xml:space="preserve">พ.ศ. 2561 </w:t>
        </w:r>
        <w:r w:rsidR="000C48AC" w:rsidRPr="00537464">
          <w:rPr>
            <w:rStyle w:val="af"/>
            <w:noProof/>
          </w:rPr>
          <w:t xml:space="preserve">– </w:t>
        </w:r>
        <w:r w:rsidR="000C48AC" w:rsidRPr="00537464">
          <w:rPr>
            <w:rStyle w:val="af"/>
            <w:noProof/>
            <w:cs/>
          </w:rPr>
          <w:t>2565</w:t>
        </w:r>
        <w:r w:rsidR="000C48AC">
          <w:rPr>
            <w:noProof/>
            <w:webHidden/>
          </w:rPr>
          <w:tab/>
        </w:r>
        <w:r w:rsidR="000C48AC">
          <w:rPr>
            <w:noProof/>
            <w:webHidden/>
          </w:rPr>
          <w:fldChar w:fldCharType="begin"/>
        </w:r>
        <w:r w:rsidR="000C48AC">
          <w:rPr>
            <w:noProof/>
            <w:webHidden/>
          </w:rPr>
          <w:instrText xml:space="preserve"> PAGEREF _Toc120091936 \h </w:instrText>
        </w:r>
        <w:r w:rsidR="000C48AC">
          <w:rPr>
            <w:noProof/>
            <w:webHidden/>
          </w:rPr>
        </w:r>
        <w:r w:rsidR="000C48AC">
          <w:rPr>
            <w:noProof/>
            <w:webHidden/>
          </w:rPr>
          <w:fldChar w:fldCharType="separate"/>
        </w:r>
        <w:r>
          <w:rPr>
            <w:noProof/>
            <w:webHidden/>
            <w:cs/>
          </w:rPr>
          <w:t>144</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7" w:history="1">
        <w:r w:rsidR="000C48AC" w:rsidRPr="00537464">
          <w:rPr>
            <w:rStyle w:val="af"/>
            <w:noProof/>
            <w:cs/>
          </w:rPr>
          <w:t>ตารางที่ 1.3</w:t>
        </w:r>
        <w:r w:rsidR="000C48AC" w:rsidRPr="00537464">
          <w:rPr>
            <w:rStyle w:val="af"/>
            <w:noProof/>
            <w:cs/>
          </w:rPr>
          <w:noBreakHyphen/>
          <w:t>11 ผลการดำเนินโครงการตามแผนปฏิบัติราชการ ประจำปีงบประมาณ พ.ศ. 2565</w:t>
        </w:r>
        <w:r w:rsidR="000C48AC">
          <w:rPr>
            <w:noProof/>
            <w:webHidden/>
          </w:rPr>
          <w:tab/>
        </w:r>
        <w:r w:rsidR="000C48AC">
          <w:rPr>
            <w:noProof/>
            <w:webHidden/>
          </w:rPr>
          <w:fldChar w:fldCharType="begin"/>
        </w:r>
        <w:r w:rsidR="000C48AC">
          <w:rPr>
            <w:noProof/>
            <w:webHidden/>
          </w:rPr>
          <w:instrText xml:space="preserve"> PAGEREF _Toc120091937 \h </w:instrText>
        </w:r>
        <w:r w:rsidR="000C48AC">
          <w:rPr>
            <w:noProof/>
            <w:webHidden/>
          </w:rPr>
        </w:r>
        <w:r w:rsidR="000C48AC">
          <w:rPr>
            <w:noProof/>
            <w:webHidden/>
          </w:rPr>
          <w:fldChar w:fldCharType="separate"/>
        </w:r>
        <w:r>
          <w:rPr>
            <w:noProof/>
            <w:webHidden/>
            <w:cs/>
          </w:rPr>
          <w:t>145</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8" w:history="1">
        <w:r w:rsidR="000C48AC" w:rsidRPr="00537464">
          <w:rPr>
            <w:rStyle w:val="af"/>
            <w:noProof/>
            <w:cs/>
          </w:rPr>
          <w:t>ตารางที่ 2.1</w:t>
        </w:r>
        <w:r w:rsidR="000C48AC" w:rsidRPr="00537464">
          <w:rPr>
            <w:rStyle w:val="af"/>
            <w:noProof/>
            <w:cs/>
          </w:rPr>
          <w:noBreakHyphen/>
          <w:t>1 แสดงข้อมูลตัวชี้วัดการพัฒนาของจังหวัดเปรียบเทียบกับค่ากลางของประเทศ</w:t>
        </w:r>
        <w:r w:rsidR="000C48AC">
          <w:rPr>
            <w:noProof/>
            <w:webHidden/>
          </w:rPr>
          <w:tab/>
        </w:r>
        <w:r w:rsidR="000C48AC">
          <w:rPr>
            <w:noProof/>
            <w:webHidden/>
          </w:rPr>
          <w:fldChar w:fldCharType="begin"/>
        </w:r>
        <w:r w:rsidR="000C48AC">
          <w:rPr>
            <w:noProof/>
            <w:webHidden/>
          </w:rPr>
          <w:instrText xml:space="preserve"> PAGEREF _Toc120091938 \h </w:instrText>
        </w:r>
        <w:r w:rsidR="000C48AC">
          <w:rPr>
            <w:noProof/>
            <w:webHidden/>
          </w:rPr>
        </w:r>
        <w:r w:rsidR="000C48AC">
          <w:rPr>
            <w:noProof/>
            <w:webHidden/>
          </w:rPr>
          <w:fldChar w:fldCharType="separate"/>
        </w:r>
        <w:r>
          <w:rPr>
            <w:noProof/>
            <w:webHidden/>
            <w:cs/>
          </w:rPr>
          <w:t>152</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39" w:history="1">
        <w:r w:rsidR="000C48AC" w:rsidRPr="00537464">
          <w:rPr>
            <w:rStyle w:val="af"/>
            <w:noProof/>
            <w:cs/>
          </w:rPr>
          <w:t>ตารางที่ 2.1</w:t>
        </w:r>
        <w:r w:rsidR="000C48AC" w:rsidRPr="00537464">
          <w:rPr>
            <w:rStyle w:val="af"/>
            <w:noProof/>
            <w:cs/>
          </w:rPr>
          <w:noBreakHyphen/>
          <w:t>2 แสดงตัวชี้วัดการพัฒนาประเทศเปรียบเทียบกับจังหวัดสมุทรปราการ</w:t>
        </w:r>
        <w:r w:rsidR="000C48AC">
          <w:rPr>
            <w:noProof/>
            <w:webHidden/>
          </w:rPr>
          <w:tab/>
        </w:r>
        <w:r w:rsidR="000C48AC">
          <w:rPr>
            <w:noProof/>
            <w:webHidden/>
          </w:rPr>
          <w:fldChar w:fldCharType="begin"/>
        </w:r>
        <w:r w:rsidR="000C48AC">
          <w:rPr>
            <w:noProof/>
            <w:webHidden/>
          </w:rPr>
          <w:instrText xml:space="preserve"> PAGEREF _Toc120091939 \h </w:instrText>
        </w:r>
        <w:r w:rsidR="000C48AC">
          <w:rPr>
            <w:noProof/>
            <w:webHidden/>
          </w:rPr>
        </w:r>
        <w:r w:rsidR="000C48AC">
          <w:rPr>
            <w:noProof/>
            <w:webHidden/>
          </w:rPr>
          <w:fldChar w:fldCharType="separate"/>
        </w:r>
        <w:r>
          <w:rPr>
            <w:noProof/>
            <w:webHidden/>
            <w:cs/>
          </w:rPr>
          <w:t>153</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40" w:history="1">
        <w:r w:rsidR="000C48AC" w:rsidRPr="00537464">
          <w:rPr>
            <w:rStyle w:val="af"/>
            <w:noProof/>
            <w:cs/>
          </w:rPr>
          <w:t>ตารางที่ 2.1</w:t>
        </w:r>
        <w:r w:rsidR="000C48AC" w:rsidRPr="00537464">
          <w:rPr>
            <w:rStyle w:val="af"/>
            <w:noProof/>
            <w:cs/>
          </w:rPr>
          <w:noBreakHyphen/>
          <w:t>3 แสดงการเปรียบเทียบดัชนีความก้าวหน้าระหว่างคนจังหวัดสมุทรปราการกับภาคกลาง</w:t>
        </w:r>
        <w:r w:rsidR="00DC559D">
          <w:rPr>
            <w:rStyle w:val="af"/>
            <w:rFonts w:hint="cs"/>
            <w:noProof/>
            <w:cs/>
          </w:rPr>
          <w:br/>
          <w:t xml:space="preserve">          </w:t>
        </w:r>
        <w:r w:rsidR="000C48AC" w:rsidRPr="00537464">
          <w:rPr>
            <w:rStyle w:val="af"/>
            <w:noProof/>
            <w:cs/>
          </w:rPr>
          <w:t>และประเทศ</w:t>
        </w:r>
        <w:r w:rsidR="000C48AC">
          <w:rPr>
            <w:noProof/>
            <w:webHidden/>
          </w:rPr>
          <w:tab/>
        </w:r>
        <w:r w:rsidR="000C48AC">
          <w:rPr>
            <w:noProof/>
            <w:webHidden/>
          </w:rPr>
          <w:fldChar w:fldCharType="begin"/>
        </w:r>
        <w:r w:rsidR="000C48AC">
          <w:rPr>
            <w:noProof/>
            <w:webHidden/>
          </w:rPr>
          <w:instrText xml:space="preserve"> PAGEREF _Toc120091940 \h </w:instrText>
        </w:r>
        <w:r w:rsidR="000C48AC">
          <w:rPr>
            <w:noProof/>
            <w:webHidden/>
          </w:rPr>
        </w:r>
        <w:r w:rsidR="000C48AC">
          <w:rPr>
            <w:noProof/>
            <w:webHidden/>
          </w:rPr>
          <w:fldChar w:fldCharType="separate"/>
        </w:r>
        <w:r>
          <w:rPr>
            <w:noProof/>
            <w:webHidden/>
            <w:cs/>
          </w:rPr>
          <w:t>158</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41" w:history="1">
        <w:r w:rsidR="000C48AC" w:rsidRPr="00537464">
          <w:rPr>
            <w:rStyle w:val="af"/>
            <w:noProof/>
            <w:cs/>
          </w:rPr>
          <w:t>ตารางที่ 2.1</w:t>
        </w:r>
        <w:r w:rsidR="000C48AC" w:rsidRPr="00537464">
          <w:rPr>
            <w:rStyle w:val="af"/>
            <w:noProof/>
            <w:cs/>
          </w:rPr>
          <w:noBreakHyphen/>
          <w:t>4</w:t>
        </w:r>
        <w:r w:rsidR="000C48AC" w:rsidRPr="00537464">
          <w:rPr>
            <w:rStyle w:val="af"/>
            <w:noProof/>
          </w:rPr>
          <w:t xml:space="preserve"> </w:t>
        </w:r>
        <w:r w:rsidR="000C48AC" w:rsidRPr="00537464">
          <w:rPr>
            <w:rStyle w:val="af"/>
            <w:noProof/>
            <w:cs/>
          </w:rPr>
          <w:t xml:space="preserve"> แสดงดัชนีความก้าวหน้าจังหวัดสมุทรปราการตามข้อมูลของตัวชี้วัด และลำดับที่</w:t>
        </w:r>
        <w:r w:rsidR="00DC559D">
          <w:rPr>
            <w:rStyle w:val="af"/>
            <w:rFonts w:hint="cs"/>
            <w:noProof/>
            <w:cs/>
          </w:rPr>
          <w:br/>
          <w:t xml:space="preserve">           </w:t>
        </w:r>
        <w:r w:rsidR="000C48AC" w:rsidRPr="00537464">
          <w:rPr>
            <w:rStyle w:val="af"/>
            <w:noProof/>
            <w:cs/>
          </w:rPr>
          <w:t>ของตัวชี้วัดในระดับประเทศ</w:t>
        </w:r>
        <w:r w:rsidR="000C48AC">
          <w:rPr>
            <w:noProof/>
            <w:webHidden/>
          </w:rPr>
          <w:tab/>
        </w:r>
        <w:r w:rsidR="000C48AC">
          <w:rPr>
            <w:noProof/>
            <w:webHidden/>
          </w:rPr>
          <w:fldChar w:fldCharType="begin"/>
        </w:r>
        <w:r w:rsidR="000C48AC">
          <w:rPr>
            <w:noProof/>
            <w:webHidden/>
          </w:rPr>
          <w:instrText xml:space="preserve"> PAGEREF _Toc120091941 \h </w:instrText>
        </w:r>
        <w:r w:rsidR="000C48AC">
          <w:rPr>
            <w:noProof/>
            <w:webHidden/>
          </w:rPr>
        </w:r>
        <w:r w:rsidR="000C48AC">
          <w:rPr>
            <w:noProof/>
            <w:webHidden/>
          </w:rPr>
          <w:fldChar w:fldCharType="separate"/>
        </w:r>
        <w:r>
          <w:rPr>
            <w:noProof/>
            <w:webHidden/>
            <w:cs/>
          </w:rPr>
          <w:t>161</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42" w:history="1">
        <w:r w:rsidR="000C48AC" w:rsidRPr="00537464">
          <w:rPr>
            <w:rStyle w:val="af"/>
            <w:noProof/>
            <w:cs/>
          </w:rPr>
          <w:t>ตารางที่ 2.1</w:t>
        </w:r>
        <w:r w:rsidR="000C48AC" w:rsidRPr="00537464">
          <w:rPr>
            <w:rStyle w:val="af"/>
            <w:noProof/>
            <w:cs/>
          </w:rPr>
          <w:noBreakHyphen/>
          <w:t>5 การกำหนดยุทธศาสตร์โดยใช้เทคนิค (</w:t>
        </w:r>
        <w:r w:rsidR="000C48AC" w:rsidRPr="00537464">
          <w:rPr>
            <w:rStyle w:val="af"/>
            <w:noProof/>
          </w:rPr>
          <w:t>TOWS Matrix)</w:t>
        </w:r>
        <w:r w:rsidR="000C48AC">
          <w:rPr>
            <w:noProof/>
            <w:webHidden/>
          </w:rPr>
          <w:tab/>
        </w:r>
        <w:r w:rsidR="000C48AC">
          <w:rPr>
            <w:noProof/>
            <w:webHidden/>
          </w:rPr>
          <w:fldChar w:fldCharType="begin"/>
        </w:r>
        <w:r w:rsidR="000C48AC">
          <w:rPr>
            <w:noProof/>
            <w:webHidden/>
          </w:rPr>
          <w:instrText xml:space="preserve"> PAGEREF _Toc120091942 \h </w:instrText>
        </w:r>
        <w:r w:rsidR="000C48AC">
          <w:rPr>
            <w:noProof/>
            <w:webHidden/>
          </w:rPr>
        </w:r>
        <w:r w:rsidR="000C48AC">
          <w:rPr>
            <w:noProof/>
            <w:webHidden/>
          </w:rPr>
          <w:fldChar w:fldCharType="separate"/>
        </w:r>
        <w:r>
          <w:rPr>
            <w:noProof/>
            <w:webHidden/>
            <w:cs/>
          </w:rPr>
          <w:t>166</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43" w:history="1">
        <w:r w:rsidR="000C48AC" w:rsidRPr="00537464">
          <w:rPr>
            <w:rStyle w:val="af"/>
            <w:noProof/>
            <w:cs/>
          </w:rPr>
          <w:t>ตารางที่ 2.1</w:t>
        </w:r>
        <w:r w:rsidR="000C48AC" w:rsidRPr="00537464">
          <w:rPr>
            <w:rStyle w:val="af"/>
            <w:noProof/>
            <w:cs/>
          </w:rPr>
          <w:noBreakHyphen/>
          <w:t>6 ทางเลือกประเด็นการพัฒนาทั้ง 4 กลุ่ม</w:t>
        </w:r>
        <w:r w:rsidR="000C48AC">
          <w:rPr>
            <w:noProof/>
            <w:webHidden/>
          </w:rPr>
          <w:tab/>
        </w:r>
        <w:r w:rsidR="000C48AC">
          <w:rPr>
            <w:noProof/>
            <w:webHidden/>
          </w:rPr>
          <w:fldChar w:fldCharType="begin"/>
        </w:r>
        <w:r w:rsidR="000C48AC">
          <w:rPr>
            <w:noProof/>
            <w:webHidden/>
          </w:rPr>
          <w:instrText xml:space="preserve"> PAGEREF _Toc120091943 \h </w:instrText>
        </w:r>
        <w:r w:rsidR="000C48AC">
          <w:rPr>
            <w:noProof/>
            <w:webHidden/>
          </w:rPr>
        </w:r>
        <w:r w:rsidR="000C48AC">
          <w:rPr>
            <w:noProof/>
            <w:webHidden/>
          </w:rPr>
          <w:fldChar w:fldCharType="separate"/>
        </w:r>
        <w:r>
          <w:rPr>
            <w:noProof/>
            <w:webHidden/>
            <w:cs/>
          </w:rPr>
          <w:t>166</w:t>
        </w:r>
        <w:r w:rsidR="000C48AC">
          <w:rPr>
            <w:noProof/>
            <w:webHidden/>
          </w:rPr>
          <w:fldChar w:fldCharType="end"/>
        </w:r>
      </w:hyperlink>
    </w:p>
    <w:p w:rsidR="000C48AC" w:rsidRDefault="00946E2A">
      <w:pPr>
        <w:pStyle w:val="aff"/>
        <w:tabs>
          <w:tab w:val="right" w:pos="9061"/>
        </w:tabs>
        <w:rPr>
          <w:rFonts w:asciiTheme="minorHAnsi" w:eastAsiaTheme="minorEastAsia" w:hAnsiTheme="minorHAnsi" w:cstheme="minorBidi"/>
          <w:caps w:val="0"/>
          <w:noProof/>
          <w:sz w:val="22"/>
          <w:szCs w:val="28"/>
        </w:rPr>
      </w:pPr>
      <w:hyperlink w:anchor="_Toc120091944" w:history="1">
        <w:r w:rsidR="000C48AC" w:rsidRPr="00537464">
          <w:rPr>
            <w:rStyle w:val="af"/>
            <w:noProof/>
            <w:cs/>
          </w:rPr>
          <w:t>ตารางที่ 2.2</w:t>
        </w:r>
        <w:r w:rsidR="000C48AC" w:rsidRPr="00537464">
          <w:rPr>
            <w:rStyle w:val="af"/>
            <w:noProof/>
            <w:cs/>
          </w:rPr>
          <w:noBreakHyphen/>
          <w:t>1 ความสอด</w:t>
        </w:r>
        <w:r w:rsidR="000C48AC" w:rsidRPr="00537464">
          <w:rPr>
            <w:rStyle w:val="af"/>
            <w:noProof/>
            <w:cs/>
          </w:rPr>
          <w:t>ค</w:t>
        </w:r>
        <w:r w:rsidR="000C48AC" w:rsidRPr="00537464">
          <w:rPr>
            <w:rStyle w:val="af"/>
            <w:noProof/>
            <w:cs/>
          </w:rPr>
          <w:t>ล้องประเด็นการพัฒนา เป้าประสงค์ กลยุทธ์ ตัวชี้วัด ค่าเป้าหมาย</w:t>
        </w:r>
        <w:r w:rsidR="000C48AC">
          <w:rPr>
            <w:noProof/>
            <w:webHidden/>
          </w:rPr>
          <w:tab/>
        </w:r>
        <w:r w:rsidR="000C48AC">
          <w:rPr>
            <w:noProof/>
            <w:webHidden/>
          </w:rPr>
          <w:fldChar w:fldCharType="begin"/>
        </w:r>
        <w:r w:rsidR="000C48AC">
          <w:rPr>
            <w:noProof/>
            <w:webHidden/>
          </w:rPr>
          <w:instrText xml:space="preserve"> PAGEREF _Toc120091944 \h </w:instrText>
        </w:r>
        <w:r w:rsidR="000C48AC">
          <w:rPr>
            <w:noProof/>
            <w:webHidden/>
          </w:rPr>
        </w:r>
        <w:r w:rsidR="000C48AC">
          <w:rPr>
            <w:noProof/>
            <w:webHidden/>
          </w:rPr>
          <w:fldChar w:fldCharType="separate"/>
        </w:r>
        <w:r>
          <w:rPr>
            <w:noProof/>
            <w:webHidden/>
            <w:cs/>
          </w:rPr>
          <w:t>173</w:t>
        </w:r>
        <w:r w:rsidR="000C48AC">
          <w:rPr>
            <w:noProof/>
            <w:webHidden/>
          </w:rPr>
          <w:fldChar w:fldCharType="end"/>
        </w:r>
      </w:hyperlink>
    </w:p>
    <w:p w:rsidR="003C24F9" w:rsidRPr="000C48AC" w:rsidRDefault="00CB170C" w:rsidP="000C48AC">
      <w:pPr>
        <w:pStyle w:val="aff"/>
        <w:tabs>
          <w:tab w:val="right" w:pos="9061"/>
        </w:tabs>
        <w:ind w:left="1418" w:hanging="1418"/>
        <w:rPr>
          <w:cs/>
        </w:rPr>
      </w:pPr>
      <w:r w:rsidRPr="00D425DE">
        <w:fldChar w:fldCharType="end"/>
      </w:r>
    </w:p>
    <w:p w:rsidR="00EC3229" w:rsidRPr="00D425DE" w:rsidRDefault="00EC3229" w:rsidP="003C24F9">
      <w:pPr>
        <w:pStyle w:val="a"/>
        <w:numPr>
          <w:ilvl w:val="0"/>
          <w:numId w:val="0"/>
        </w:numPr>
        <w:rPr>
          <w:color w:val="auto"/>
        </w:rPr>
      </w:pPr>
      <w:r w:rsidRPr="00D425DE">
        <w:rPr>
          <w:color w:val="auto"/>
          <w:cs/>
        </w:rPr>
        <w:lastRenderedPageBreak/>
        <w:t>สารบัญภาพ</w:t>
      </w:r>
    </w:p>
    <w:p w:rsidR="00E16FE5" w:rsidRDefault="003C24F9">
      <w:pPr>
        <w:pStyle w:val="aff"/>
        <w:tabs>
          <w:tab w:val="right" w:pos="9061"/>
        </w:tabs>
        <w:rPr>
          <w:rFonts w:asciiTheme="minorHAnsi" w:eastAsiaTheme="minorEastAsia" w:hAnsiTheme="minorHAnsi" w:cstheme="minorBidi"/>
          <w:caps w:val="0"/>
          <w:noProof/>
          <w:sz w:val="22"/>
          <w:szCs w:val="28"/>
        </w:rPr>
      </w:pPr>
      <w:r w:rsidRPr="00D425DE">
        <w:fldChar w:fldCharType="begin"/>
      </w:r>
      <w:r w:rsidRPr="00D425DE">
        <w:instrText xml:space="preserve"> TOC \h \z \c "</w:instrText>
      </w:r>
      <w:r w:rsidRPr="00D425DE">
        <w:rPr>
          <w:cs/>
        </w:rPr>
        <w:instrText>ภาพที่"</w:instrText>
      </w:r>
      <w:r w:rsidRPr="00D425DE">
        <w:instrText xml:space="preserve"> </w:instrText>
      </w:r>
      <w:r w:rsidRPr="00D425DE">
        <w:fldChar w:fldCharType="separate"/>
      </w:r>
      <w:hyperlink w:anchor="_Toc83036110" w:history="1">
        <w:r w:rsidR="00E16FE5" w:rsidRPr="003022C2">
          <w:rPr>
            <w:rStyle w:val="af"/>
            <w:noProof/>
            <w:cs/>
          </w:rPr>
          <w:t>ภาพที่ 1.1</w:t>
        </w:r>
        <w:r w:rsidR="00E16FE5" w:rsidRPr="003022C2">
          <w:rPr>
            <w:rStyle w:val="af"/>
            <w:noProof/>
            <w:cs/>
          </w:rPr>
          <w:noBreakHyphen/>
          <w:t>1 พระสมุทรเจดีย์</w:t>
        </w:r>
        <w:r w:rsidR="00E16FE5">
          <w:rPr>
            <w:noProof/>
            <w:webHidden/>
          </w:rPr>
          <w:tab/>
        </w:r>
        <w:r w:rsidR="00E16FE5">
          <w:rPr>
            <w:noProof/>
            <w:webHidden/>
          </w:rPr>
          <w:fldChar w:fldCharType="begin"/>
        </w:r>
        <w:r w:rsidR="00E16FE5">
          <w:rPr>
            <w:noProof/>
            <w:webHidden/>
          </w:rPr>
          <w:instrText xml:space="preserve"> PAGEREF _Toc83036110 \h </w:instrText>
        </w:r>
        <w:r w:rsidR="00E16FE5">
          <w:rPr>
            <w:noProof/>
            <w:webHidden/>
          </w:rPr>
        </w:r>
        <w:r w:rsidR="00E16FE5">
          <w:rPr>
            <w:noProof/>
            <w:webHidden/>
          </w:rPr>
          <w:fldChar w:fldCharType="separate"/>
        </w:r>
        <w:r w:rsidR="00A634D1">
          <w:rPr>
            <w:noProof/>
            <w:webHidden/>
            <w:cs/>
          </w:rPr>
          <w:t>1</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11" w:history="1">
        <w:r w:rsidR="00E16FE5" w:rsidRPr="003022C2">
          <w:rPr>
            <w:rStyle w:val="af"/>
            <w:noProof/>
            <w:cs/>
          </w:rPr>
          <w:t>ภาพที่ 1.1</w:t>
        </w:r>
        <w:r w:rsidR="00E16FE5" w:rsidRPr="003022C2">
          <w:rPr>
            <w:rStyle w:val="af"/>
            <w:noProof/>
            <w:cs/>
          </w:rPr>
          <w:noBreakHyphen/>
          <w:t>2 ป้อมแผลงไฟฟ้า</w:t>
        </w:r>
        <w:r w:rsidR="00E16FE5">
          <w:rPr>
            <w:noProof/>
            <w:webHidden/>
          </w:rPr>
          <w:tab/>
        </w:r>
        <w:r w:rsidR="00E16FE5">
          <w:rPr>
            <w:noProof/>
            <w:webHidden/>
          </w:rPr>
          <w:fldChar w:fldCharType="begin"/>
        </w:r>
        <w:r w:rsidR="00E16FE5">
          <w:rPr>
            <w:noProof/>
            <w:webHidden/>
          </w:rPr>
          <w:instrText xml:space="preserve"> PAGEREF _Toc83036111 \h </w:instrText>
        </w:r>
        <w:r w:rsidR="00E16FE5">
          <w:rPr>
            <w:noProof/>
            <w:webHidden/>
          </w:rPr>
        </w:r>
        <w:r w:rsidR="00E16FE5">
          <w:rPr>
            <w:noProof/>
            <w:webHidden/>
          </w:rPr>
          <w:fldChar w:fldCharType="separate"/>
        </w:r>
        <w:r w:rsidR="00A634D1">
          <w:rPr>
            <w:noProof/>
            <w:webHidden/>
            <w:cs/>
          </w:rPr>
          <w:t>2</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12" w:history="1">
        <w:r w:rsidR="00E16FE5" w:rsidRPr="003022C2">
          <w:rPr>
            <w:rStyle w:val="af"/>
            <w:noProof/>
            <w:cs/>
          </w:rPr>
          <w:t>ภาพที่ 1.1</w:t>
        </w:r>
        <w:r w:rsidR="00E16FE5" w:rsidRPr="003022C2">
          <w:rPr>
            <w:rStyle w:val="af"/>
            <w:noProof/>
            <w:cs/>
          </w:rPr>
          <w:noBreakHyphen/>
          <w:t>3 จำลองรถไฟสายแรกของประเทศไทย และภาพหมู่ข้าราชการเมืองสมุทรปราการ</w:t>
        </w:r>
        <w:r w:rsidR="00E16FE5">
          <w:rPr>
            <w:noProof/>
            <w:webHidden/>
          </w:rPr>
          <w:tab/>
        </w:r>
        <w:r w:rsidR="00E16FE5">
          <w:rPr>
            <w:noProof/>
            <w:webHidden/>
          </w:rPr>
          <w:fldChar w:fldCharType="begin"/>
        </w:r>
        <w:r w:rsidR="00E16FE5">
          <w:rPr>
            <w:noProof/>
            <w:webHidden/>
          </w:rPr>
          <w:instrText xml:space="preserve"> PAGEREF _Toc83036112 \h </w:instrText>
        </w:r>
        <w:r w:rsidR="00E16FE5">
          <w:rPr>
            <w:noProof/>
            <w:webHidden/>
          </w:rPr>
        </w:r>
        <w:r w:rsidR="00E16FE5">
          <w:rPr>
            <w:noProof/>
            <w:webHidden/>
          </w:rPr>
          <w:fldChar w:fldCharType="separate"/>
        </w:r>
        <w:r w:rsidR="00A634D1">
          <w:rPr>
            <w:noProof/>
            <w:webHidden/>
            <w:cs/>
          </w:rPr>
          <w:t>2</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13" w:history="1">
        <w:r w:rsidR="00E16FE5" w:rsidRPr="003022C2">
          <w:rPr>
            <w:rStyle w:val="af"/>
            <w:noProof/>
            <w:cs/>
          </w:rPr>
          <w:t>ภาพที่ 1.1</w:t>
        </w:r>
        <w:r w:rsidR="00E16FE5" w:rsidRPr="003022C2">
          <w:rPr>
            <w:rStyle w:val="af"/>
            <w:noProof/>
            <w:cs/>
          </w:rPr>
          <w:noBreakHyphen/>
          <w:t>4 ตราจังหวัดสมุทรปราการ</w:t>
        </w:r>
        <w:r w:rsidR="00E16FE5">
          <w:rPr>
            <w:noProof/>
            <w:webHidden/>
          </w:rPr>
          <w:tab/>
        </w:r>
        <w:r w:rsidR="00E16FE5">
          <w:rPr>
            <w:noProof/>
            <w:webHidden/>
          </w:rPr>
          <w:fldChar w:fldCharType="begin"/>
        </w:r>
        <w:r w:rsidR="00E16FE5">
          <w:rPr>
            <w:noProof/>
            <w:webHidden/>
          </w:rPr>
          <w:instrText xml:space="preserve"> PAGEREF _Toc83036113 \h </w:instrText>
        </w:r>
        <w:r w:rsidR="00E16FE5">
          <w:rPr>
            <w:noProof/>
            <w:webHidden/>
          </w:rPr>
        </w:r>
        <w:r w:rsidR="00E16FE5">
          <w:rPr>
            <w:noProof/>
            <w:webHidden/>
          </w:rPr>
          <w:fldChar w:fldCharType="separate"/>
        </w:r>
        <w:r w:rsidR="00A634D1">
          <w:rPr>
            <w:noProof/>
            <w:webHidden/>
            <w:cs/>
          </w:rPr>
          <w:t>3</w:t>
        </w:r>
        <w:r w:rsidR="00E16FE5">
          <w:rPr>
            <w:noProof/>
            <w:webHidden/>
          </w:rPr>
          <w:fldChar w:fldCharType="end"/>
        </w:r>
      </w:hyperlink>
    </w:p>
    <w:p w:rsidR="00E16FE5" w:rsidRDefault="00946E2A" w:rsidP="00E16FE5">
      <w:pPr>
        <w:pStyle w:val="aff"/>
        <w:tabs>
          <w:tab w:val="right" w:pos="9061"/>
        </w:tabs>
        <w:ind w:left="1134" w:hanging="1134"/>
        <w:rPr>
          <w:rFonts w:asciiTheme="minorHAnsi" w:eastAsiaTheme="minorEastAsia" w:hAnsiTheme="minorHAnsi" w:cstheme="minorBidi"/>
          <w:caps w:val="0"/>
          <w:noProof/>
          <w:sz w:val="22"/>
          <w:szCs w:val="28"/>
        </w:rPr>
      </w:pPr>
      <w:hyperlink w:anchor="_Toc83036114" w:history="1">
        <w:r w:rsidR="00E16FE5" w:rsidRPr="003022C2">
          <w:rPr>
            <w:rStyle w:val="af"/>
            <w:noProof/>
            <w:cs/>
          </w:rPr>
          <w:t>ภาพที่ 1.1</w:t>
        </w:r>
        <w:r w:rsidR="00E16FE5" w:rsidRPr="003022C2">
          <w:rPr>
            <w:rStyle w:val="af"/>
            <w:noProof/>
            <w:cs/>
          </w:rPr>
          <w:noBreakHyphen/>
          <w:t>5 ต้นไม้ประจำจังหวัดสมุทรปราการ ได้แก่ ต้นโพทะเล  และดอกไม้ประจำจังหวัดสมุทรปราการได้แก่ ดอกดาวเรือง</w:t>
        </w:r>
        <w:r w:rsidR="00E16FE5">
          <w:rPr>
            <w:noProof/>
            <w:webHidden/>
          </w:rPr>
          <w:tab/>
        </w:r>
        <w:r w:rsidR="00E16FE5">
          <w:rPr>
            <w:noProof/>
            <w:webHidden/>
          </w:rPr>
          <w:fldChar w:fldCharType="begin"/>
        </w:r>
        <w:r w:rsidR="00E16FE5">
          <w:rPr>
            <w:noProof/>
            <w:webHidden/>
          </w:rPr>
          <w:instrText xml:space="preserve"> PAGEREF _Toc83036114 \h </w:instrText>
        </w:r>
        <w:r w:rsidR="00E16FE5">
          <w:rPr>
            <w:noProof/>
            <w:webHidden/>
          </w:rPr>
        </w:r>
        <w:r w:rsidR="00E16FE5">
          <w:rPr>
            <w:noProof/>
            <w:webHidden/>
          </w:rPr>
          <w:fldChar w:fldCharType="separate"/>
        </w:r>
        <w:r w:rsidR="00A634D1">
          <w:rPr>
            <w:noProof/>
            <w:webHidden/>
            <w:cs/>
          </w:rPr>
          <w:t>3</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15" w:history="1">
        <w:r w:rsidR="00E16FE5" w:rsidRPr="003022C2">
          <w:rPr>
            <w:rStyle w:val="af"/>
            <w:noProof/>
            <w:cs/>
          </w:rPr>
          <w:t>ภาพที่ 1.1</w:t>
        </w:r>
        <w:r w:rsidR="00E16FE5" w:rsidRPr="003022C2">
          <w:rPr>
            <w:rStyle w:val="af"/>
            <w:noProof/>
            <w:cs/>
          </w:rPr>
          <w:noBreakHyphen/>
          <w:t>6 คำขวัญจังหวัดสมุทรปราการ</w:t>
        </w:r>
        <w:r w:rsidR="00E16FE5">
          <w:rPr>
            <w:noProof/>
            <w:webHidden/>
          </w:rPr>
          <w:tab/>
        </w:r>
        <w:r w:rsidR="00E16FE5">
          <w:rPr>
            <w:noProof/>
            <w:webHidden/>
          </w:rPr>
          <w:fldChar w:fldCharType="begin"/>
        </w:r>
        <w:r w:rsidR="00E16FE5">
          <w:rPr>
            <w:noProof/>
            <w:webHidden/>
          </w:rPr>
          <w:instrText xml:space="preserve"> PAGEREF _Toc83036115 \h </w:instrText>
        </w:r>
        <w:r w:rsidR="00E16FE5">
          <w:rPr>
            <w:noProof/>
            <w:webHidden/>
          </w:rPr>
        </w:r>
        <w:r w:rsidR="00E16FE5">
          <w:rPr>
            <w:noProof/>
            <w:webHidden/>
          </w:rPr>
          <w:fldChar w:fldCharType="separate"/>
        </w:r>
        <w:r w:rsidR="00A634D1">
          <w:rPr>
            <w:noProof/>
            <w:webHidden/>
            <w:cs/>
          </w:rPr>
          <w:t>4</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16" w:history="1">
        <w:r w:rsidR="00E16FE5" w:rsidRPr="003022C2">
          <w:rPr>
            <w:rStyle w:val="af"/>
            <w:noProof/>
            <w:cs/>
          </w:rPr>
          <w:t>ภาพที่ 1.1</w:t>
        </w:r>
        <w:r w:rsidR="00E16FE5" w:rsidRPr="003022C2">
          <w:rPr>
            <w:rStyle w:val="af"/>
            <w:noProof/>
            <w:cs/>
          </w:rPr>
          <w:noBreakHyphen/>
          <w:t>7 แสดงแผนที่จังหวัดสมุทรปราการ</w:t>
        </w:r>
        <w:r w:rsidR="00E16FE5">
          <w:rPr>
            <w:noProof/>
            <w:webHidden/>
          </w:rPr>
          <w:tab/>
        </w:r>
        <w:r w:rsidR="00E16FE5">
          <w:rPr>
            <w:noProof/>
            <w:webHidden/>
          </w:rPr>
          <w:fldChar w:fldCharType="begin"/>
        </w:r>
        <w:r w:rsidR="00E16FE5">
          <w:rPr>
            <w:noProof/>
            <w:webHidden/>
          </w:rPr>
          <w:instrText xml:space="preserve"> PAGEREF _Toc83036116 \h </w:instrText>
        </w:r>
        <w:r w:rsidR="00E16FE5">
          <w:rPr>
            <w:noProof/>
            <w:webHidden/>
          </w:rPr>
        </w:r>
        <w:r w:rsidR="00E16FE5">
          <w:rPr>
            <w:noProof/>
            <w:webHidden/>
          </w:rPr>
          <w:fldChar w:fldCharType="separate"/>
        </w:r>
        <w:r w:rsidR="00A634D1">
          <w:rPr>
            <w:noProof/>
            <w:webHidden/>
            <w:cs/>
          </w:rPr>
          <w:t>5</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17" w:history="1">
        <w:r w:rsidR="00E16FE5" w:rsidRPr="003022C2">
          <w:rPr>
            <w:rStyle w:val="af"/>
            <w:noProof/>
            <w:cs/>
          </w:rPr>
          <w:t>ภาพที่ 1.1</w:t>
        </w:r>
        <w:r w:rsidR="00E16FE5" w:rsidRPr="003022C2">
          <w:rPr>
            <w:rStyle w:val="af"/>
            <w:noProof/>
            <w:cs/>
          </w:rPr>
          <w:noBreakHyphen/>
          <w:t>8 แผนภาพแสดงผังกำหนดการใช้ประโยชน์ที่ดินตามที่ได้จำแนกประเภทไว้</w:t>
        </w:r>
        <w:r w:rsidR="00E16FE5">
          <w:rPr>
            <w:noProof/>
            <w:webHidden/>
          </w:rPr>
          <w:tab/>
        </w:r>
        <w:r w:rsidR="00E16FE5">
          <w:rPr>
            <w:noProof/>
            <w:webHidden/>
          </w:rPr>
          <w:fldChar w:fldCharType="begin"/>
        </w:r>
        <w:r w:rsidR="00E16FE5">
          <w:rPr>
            <w:noProof/>
            <w:webHidden/>
          </w:rPr>
          <w:instrText xml:space="preserve"> PAGEREF _Toc83036117 \h </w:instrText>
        </w:r>
        <w:r w:rsidR="00E16FE5">
          <w:rPr>
            <w:noProof/>
            <w:webHidden/>
          </w:rPr>
        </w:r>
        <w:r w:rsidR="00E16FE5">
          <w:rPr>
            <w:noProof/>
            <w:webHidden/>
          </w:rPr>
          <w:fldChar w:fldCharType="separate"/>
        </w:r>
        <w:r w:rsidR="00A634D1">
          <w:rPr>
            <w:noProof/>
            <w:webHidden/>
            <w:cs/>
          </w:rPr>
          <w:t>6</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18" w:history="1">
        <w:r w:rsidR="00E16FE5" w:rsidRPr="003022C2">
          <w:rPr>
            <w:rStyle w:val="af"/>
            <w:noProof/>
            <w:cs/>
          </w:rPr>
          <w:t>ภาพที่ 1.1</w:t>
        </w:r>
        <w:r w:rsidR="00E16FE5" w:rsidRPr="003022C2">
          <w:rPr>
            <w:rStyle w:val="af"/>
            <w:noProof/>
            <w:cs/>
          </w:rPr>
          <w:noBreakHyphen/>
          <w:t>9 แผนภาพผังแสดงโครงการคมนาคมและขนส่งในพื้นที่</w:t>
        </w:r>
        <w:r w:rsidR="00E16FE5">
          <w:rPr>
            <w:noProof/>
            <w:webHidden/>
          </w:rPr>
          <w:tab/>
        </w:r>
        <w:r w:rsidR="00E16FE5">
          <w:rPr>
            <w:noProof/>
            <w:webHidden/>
          </w:rPr>
          <w:fldChar w:fldCharType="begin"/>
        </w:r>
        <w:r w:rsidR="00E16FE5">
          <w:rPr>
            <w:noProof/>
            <w:webHidden/>
          </w:rPr>
          <w:instrText xml:space="preserve"> PAGEREF _Toc83036118 \h </w:instrText>
        </w:r>
        <w:r w:rsidR="00E16FE5">
          <w:rPr>
            <w:noProof/>
            <w:webHidden/>
          </w:rPr>
        </w:r>
        <w:r w:rsidR="00E16FE5">
          <w:rPr>
            <w:noProof/>
            <w:webHidden/>
          </w:rPr>
          <w:fldChar w:fldCharType="separate"/>
        </w:r>
        <w:r w:rsidR="00A634D1">
          <w:rPr>
            <w:noProof/>
            <w:webHidden/>
            <w:cs/>
          </w:rPr>
          <w:t>10</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19" w:history="1">
        <w:r w:rsidR="00E16FE5" w:rsidRPr="003022C2">
          <w:rPr>
            <w:rStyle w:val="af"/>
            <w:noProof/>
            <w:cs/>
          </w:rPr>
          <w:t>ภาพที่ 1.1</w:t>
        </w:r>
        <w:r w:rsidR="00E16FE5" w:rsidRPr="003022C2">
          <w:rPr>
            <w:rStyle w:val="af"/>
            <w:noProof/>
            <w:cs/>
          </w:rPr>
          <w:noBreakHyphen/>
          <w:t>10 แสดงสถานีรถไฟฟ้าสายสีเขียว ช่วงแบริ่ง – สมุทรปราการ</w:t>
        </w:r>
        <w:r w:rsidR="00E16FE5">
          <w:rPr>
            <w:noProof/>
            <w:webHidden/>
          </w:rPr>
          <w:tab/>
        </w:r>
        <w:r w:rsidR="00E16FE5">
          <w:rPr>
            <w:noProof/>
            <w:webHidden/>
          </w:rPr>
          <w:fldChar w:fldCharType="begin"/>
        </w:r>
        <w:r w:rsidR="00E16FE5">
          <w:rPr>
            <w:noProof/>
            <w:webHidden/>
          </w:rPr>
          <w:instrText xml:space="preserve"> PAGEREF _Toc83036119 \h </w:instrText>
        </w:r>
        <w:r w:rsidR="00E16FE5">
          <w:rPr>
            <w:noProof/>
            <w:webHidden/>
          </w:rPr>
        </w:r>
        <w:r w:rsidR="00E16FE5">
          <w:rPr>
            <w:noProof/>
            <w:webHidden/>
          </w:rPr>
          <w:fldChar w:fldCharType="separate"/>
        </w:r>
        <w:r w:rsidR="00A634D1">
          <w:rPr>
            <w:noProof/>
            <w:webHidden/>
            <w:cs/>
          </w:rPr>
          <w:t>14</w:t>
        </w:r>
        <w:r w:rsidR="00E16FE5">
          <w:rPr>
            <w:noProof/>
            <w:webHidden/>
          </w:rPr>
          <w:fldChar w:fldCharType="end"/>
        </w:r>
      </w:hyperlink>
    </w:p>
    <w:p w:rsidR="00E16FE5" w:rsidRDefault="00946E2A" w:rsidP="00E16FE5">
      <w:pPr>
        <w:pStyle w:val="aff"/>
        <w:tabs>
          <w:tab w:val="right" w:pos="9061"/>
        </w:tabs>
        <w:ind w:left="1276" w:hanging="1276"/>
        <w:rPr>
          <w:rFonts w:asciiTheme="minorHAnsi" w:eastAsiaTheme="minorEastAsia" w:hAnsiTheme="minorHAnsi" w:cstheme="minorBidi"/>
          <w:caps w:val="0"/>
          <w:noProof/>
          <w:sz w:val="22"/>
          <w:szCs w:val="28"/>
        </w:rPr>
      </w:pPr>
      <w:hyperlink w:anchor="_Toc83036120" w:history="1">
        <w:r w:rsidR="00E16FE5" w:rsidRPr="003022C2">
          <w:rPr>
            <w:rStyle w:val="af"/>
            <w:noProof/>
            <w:cs/>
          </w:rPr>
          <w:t>ภาพที่ 1.1</w:t>
        </w:r>
        <w:r w:rsidR="00E16FE5" w:rsidRPr="003022C2">
          <w:rPr>
            <w:rStyle w:val="af"/>
            <w:noProof/>
            <w:cs/>
          </w:rPr>
          <w:noBreakHyphen/>
          <w:t xml:space="preserve">11 แสดงแนวเส้นทางโครงการรถไฟฟ้าสายสีม่วง ช่วงเตาปูน - ราษฎร์บูรณะ </w:t>
        </w:r>
        <w:r w:rsidR="00E16FE5">
          <w:rPr>
            <w:rStyle w:val="af"/>
            <w:noProof/>
            <w:cs/>
          </w:rPr>
          <w:br/>
        </w:r>
        <w:r w:rsidR="00E16FE5" w:rsidRPr="003022C2">
          <w:rPr>
            <w:rStyle w:val="af"/>
            <w:noProof/>
            <w:cs/>
          </w:rPr>
          <w:t>(วงแหวนกาญจนาภิเษก)</w:t>
        </w:r>
        <w:r w:rsidR="00E16FE5">
          <w:rPr>
            <w:noProof/>
            <w:webHidden/>
          </w:rPr>
          <w:tab/>
        </w:r>
        <w:r w:rsidR="00E16FE5">
          <w:rPr>
            <w:noProof/>
            <w:webHidden/>
          </w:rPr>
          <w:fldChar w:fldCharType="begin"/>
        </w:r>
        <w:r w:rsidR="00E16FE5">
          <w:rPr>
            <w:noProof/>
            <w:webHidden/>
          </w:rPr>
          <w:instrText xml:space="preserve"> PAGEREF _Toc83036120 \h </w:instrText>
        </w:r>
        <w:r w:rsidR="00E16FE5">
          <w:rPr>
            <w:noProof/>
            <w:webHidden/>
          </w:rPr>
        </w:r>
        <w:r w:rsidR="00E16FE5">
          <w:rPr>
            <w:noProof/>
            <w:webHidden/>
          </w:rPr>
          <w:fldChar w:fldCharType="separate"/>
        </w:r>
        <w:r w:rsidR="00A634D1">
          <w:rPr>
            <w:noProof/>
            <w:webHidden/>
            <w:cs/>
          </w:rPr>
          <w:t>15</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21" w:history="1">
        <w:r w:rsidR="00E16FE5" w:rsidRPr="003022C2">
          <w:rPr>
            <w:rStyle w:val="af"/>
            <w:noProof/>
            <w:cs/>
          </w:rPr>
          <w:t xml:space="preserve">ภาพที่ </w:t>
        </w:r>
        <w:r w:rsidR="00E16FE5" w:rsidRPr="003022C2">
          <w:rPr>
            <w:rStyle w:val="af"/>
            <w:noProof/>
            <w:spacing w:val="-4"/>
            <w:cs/>
          </w:rPr>
          <w:t>1.1</w:t>
        </w:r>
        <w:r w:rsidR="00E16FE5" w:rsidRPr="003022C2">
          <w:rPr>
            <w:rStyle w:val="af"/>
            <w:noProof/>
            <w:spacing w:val="-4"/>
            <w:cs/>
          </w:rPr>
          <w:noBreakHyphen/>
          <w:t>12 แสดงแนวเส้นทาง</w:t>
        </w:r>
        <w:r w:rsidR="00E16FE5" w:rsidRPr="003022C2">
          <w:rPr>
            <w:rStyle w:val="af"/>
            <w:noProof/>
            <w:cs/>
          </w:rPr>
          <w:t>โครงการรถไฟฟ้าสายสีเหลือง ช่วงลาดพร้าว-สำโรง</w:t>
        </w:r>
        <w:r w:rsidR="00E16FE5">
          <w:rPr>
            <w:noProof/>
            <w:webHidden/>
          </w:rPr>
          <w:tab/>
        </w:r>
        <w:r w:rsidR="00E16FE5">
          <w:rPr>
            <w:noProof/>
            <w:webHidden/>
          </w:rPr>
          <w:fldChar w:fldCharType="begin"/>
        </w:r>
        <w:r w:rsidR="00E16FE5">
          <w:rPr>
            <w:noProof/>
            <w:webHidden/>
          </w:rPr>
          <w:instrText xml:space="preserve"> PAGEREF _Toc83036121 \h </w:instrText>
        </w:r>
        <w:r w:rsidR="00E16FE5">
          <w:rPr>
            <w:noProof/>
            <w:webHidden/>
          </w:rPr>
        </w:r>
        <w:r w:rsidR="00E16FE5">
          <w:rPr>
            <w:noProof/>
            <w:webHidden/>
          </w:rPr>
          <w:fldChar w:fldCharType="separate"/>
        </w:r>
        <w:r w:rsidR="00A634D1">
          <w:rPr>
            <w:noProof/>
            <w:webHidden/>
            <w:cs/>
          </w:rPr>
          <w:t>16</w:t>
        </w:r>
        <w:r w:rsidR="00E16FE5">
          <w:rPr>
            <w:noProof/>
            <w:webHidden/>
          </w:rPr>
          <w:fldChar w:fldCharType="end"/>
        </w:r>
      </w:hyperlink>
    </w:p>
    <w:p w:rsidR="00E16FE5" w:rsidRDefault="00946E2A" w:rsidP="00E16FE5">
      <w:pPr>
        <w:pStyle w:val="aff"/>
        <w:tabs>
          <w:tab w:val="right" w:pos="9061"/>
        </w:tabs>
        <w:ind w:left="1276" w:hanging="1276"/>
        <w:rPr>
          <w:rFonts w:asciiTheme="minorHAnsi" w:eastAsiaTheme="minorEastAsia" w:hAnsiTheme="minorHAnsi" w:cstheme="minorBidi"/>
          <w:caps w:val="0"/>
          <w:noProof/>
          <w:sz w:val="22"/>
          <w:szCs w:val="28"/>
        </w:rPr>
      </w:pPr>
      <w:hyperlink w:anchor="_Toc83036122" w:history="1">
        <w:r w:rsidR="00E16FE5" w:rsidRPr="003022C2">
          <w:rPr>
            <w:rStyle w:val="af"/>
            <w:noProof/>
            <w:cs/>
          </w:rPr>
          <w:t>ภาพที่ 1.1</w:t>
        </w:r>
        <w:r w:rsidR="00E16FE5" w:rsidRPr="003022C2">
          <w:rPr>
            <w:rStyle w:val="af"/>
            <w:noProof/>
            <w:cs/>
          </w:rPr>
          <w:noBreakHyphen/>
          <w:t xml:space="preserve">13 แสดงสถิติผู้ใช้ไฟฟ้า และการจำหน่ายพลังงานไฟฟ้าของการไฟฟ้านครหลวง จำแนกตามประเภทผู้ใช้ </w:t>
        </w:r>
        <w:r w:rsidR="00E16FE5" w:rsidRPr="003022C2">
          <w:rPr>
            <w:rStyle w:val="af"/>
            <w:noProof/>
          </w:rPr>
          <w:t xml:space="preserve"> </w:t>
        </w:r>
        <w:r w:rsidR="00E16FE5" w:rsidRPr="003022C2">
          <w:rPr>
            <w:rStyle w:val="af"/>
            <w:noProof/>
            <w:cs/>
          </w:rPr>
          <w:t>จังหวัดสมุทรปราการ พ.ศ. 2559 – 25</w:t>
        </w:r>
        <w:r w:rsidR="00E16FE5" w:rsidRPr="003022C2">
          <w:rPr>
            <w:rStyle w:val="af"/>
            <w:noProof/>
          </w:rPr>
          <w:t>6</w:t>
        </w:r>
        <w:r w:rsidR="00E16FE5" w:rsidRPr="003022C2">
          <w:rPr>
            <w:rStyle w:val="af"/>
            <w:noProof/>
            <w:cs/>
          </w:rPr>
          <w:t>2 ด้านการใช้ประปา</w:t>
        </w:r>
        <w:r w:rsidR="00E16FE5">
          <w:rPr>
            <w:noProof/>
            <w:webHidden/>
          </w:rPr>
          <w:tab/>
        </w:r>
        <w:r w:rsidR="00E16FE5">
          <w:rPr>
            <w:noProof/>
            <w:webHidden/>
          </w:rPr>
          <w:fldChar w:fldCharType="begin"/>
        </w:r>
        <w:r w:rsidR="00E16FE5">
          <w:rPr>
            <w:noProof/>
            <w:webHidden/>
          </w:rPr>
          <w:instrText xml:space="preserve"> PAGEREF _Toc83036122 \h </w:instrText>
        </w:r>
        <w:r w:rsidR="00E16FE5">
          <w:rPr>
            <w:noProof/>
            <w:webHidden/>
          </w:rPr>
        </w:r>
        <w:r w:rsidR="00E16FE5">
          <w:rPr>
            <w:noProof/>
            <w:webHidden/>
          </w:rPr>
          <w:fldChar w:fldCharType="separate"/>
        </w:r>
        <w:r w:rsidR="00A634D1">
          <w:rPr>
            <w:noProof/>
            <w:webHidden/>
            <w:cs/>
          </w:rPr>
          <w:t>17</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23" w:history="1">
        <w:r w:rsidR="00E16FE5" w:rsidRPr="003022C2">
          <w:rPr>
            <w:rStyle w:val="af"/>
            <w:noProof/>
            <w:cs/>
          </w:rPr>
          <w:t>ภาพที่ 1.1</w:t>
        </w:r>
        <w:r w:rsidR="00E16FE5" w:rsidRPr="003022C2">
          <w:rPr>
            <w:rStyle w:val="af"/>
            <w:noProof/>
            <w:cs/>
          </w:rPr>
          <w:noBreakHyphen/>
          <w:t>14 แสดงสัดส่วนผลิตภัณฑ์มวลรวมจังหวัด (</w:t>
        </w:r>
        <w:r w:rsidR="00E16FE5" w:rsidRPr="003022C2">
          <w:rPr>
            <w:rStyle w:val="af"/>
            <w:noProof/>
          </w:rPr>
          <w:t>GPP</w:t>
        </w:r>
        <w:r w:rsidR="00E16FE5" w:rsidRPr="003022C2">
          <w:rPr>
            <w:rStyle w:val="af"/>
            <w:noProof/>
            <w:cs/>
          </w:rPr>
          <w:t>) สมุทรปราการ รายสาขาการผลิต ปี 2562</w:t>
        </w:r>
        <w:r w:rsidR="00E16FE5">
          <w:rPr>
            <w:noProof/>
            <w:webHidden/>
          </w:rPr>
          <w:tab/>
        </w:r>
        <w:r w:rsidR="00E16FE5">
          <w:rPr>
            <w:noProof/>
            <w:webHidden/>
          </w:rPr>
          <w:fldChar w:fldCharType="begin"/>
        </w:r>
        <w:r w:rsidR="00E16FE5">
          <w:rPr>
            <w:noProof/>
            <w:webHidden/>
          </w:rPr>
          <w:instrText xml:space="preserve"> PAGEREF _Toc83036123 \h </w:instrText>
        </w:r>
        <w:r w:rsidR="00E16FE5">
          <w:rPr>
            <w:noProof/>
            <w:webHidden/>
          </w:rPr>
        </w:r>
        <w:r w:rsidR="00E16FE5">
          <w:rPr>
            <w:noProof/>
            <w:webHidden/>
          </w:rPr>
          <w:fldChar w:fldCharType="separate"/>
        </w:r>
        <w:r w:rsidR="00A634D1">
          <w:rPr>
            <w:noProof/>
            <w:webHidden/>
            <w:cs/>
          </w:rPr>
          <w:t>21</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24" w:history="1">
        <w:r w:rsidR="00E16FE5" w:rsidRPr="003022C2">
          <w:rPr>
            <w:rStyle w:val="af"/>
            <w:noProof/>
            <w:cs/>
          </w:rPr>
          <w:t>ภาพที่ 1.1</w:t>
        </w:r>
        <w:r w:rsidR="00E16FE5" w:rsidRPr="003022C2">
          <w:rPr>
            <w:rStyle w:val="af"/>
            <w:noProof/>
            <w:cs/>
          </w:rPr>
          <w:noBreakHyphen/>
          <w:t>15 แสดงพื้นที่ภายในนิคมอุตสาหกรรมบางปู</w:t>
        </w:r>
        <w:r w:rsidR="00E16FE5">
          <w:rPr>
            <w:noProof/>
            <w:webHidden/>
          </w:rPr>
          <w:tab/>
        </w:r>
        <w:r w:rsidR="00E16FE5">
          <w:rPr>
            <w:noProof/>
            <w:webHidden/>
          </w:rPr>
          <w:fldChar w:fldCharType="begin"/>
        </w:r>
        <w:r w:rsidR="00E16FE5">
          <w:rPr>
            <w:noProof/>
            <w:webHidden/>
          </w:rPr>
          <w:instrText xml:space="preserve"> PAGEREF _Toc83036124 \h </w:instrText>
        </w:r>
        <w:r w:rsidR="00E16FE5">
          <w:rPr>
            <w:noProof/>
            <w:webHidden/>
          </w:rPr>
        </w:r>
        <w:r w:rsidR="00E16FE5">
          <w:rPr>
            <w:noProof/>
            <w:webHidden/>
          </w:rPr>
          <w:fldChar w:fldCharType="separate"/>
        </w:r>
        <w:r w:rsidR="00A634D1">
          <w:rPr>
            <w:noProof/>
            <w:webHidden/>
            <w:cs/>
          </w:rPr>
          <w:t>23</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25" w:history="1">
        <w:r w:rsidR="00E16FE5" w:rsidRPr="003022C2">
          <w:rPr>
            <w:rStyle w:val="af"/>
            <w:noProof/>
            <w:cs/>
          </w:rPr>
          <w:t>ภาพที่ 1.1</w:t>
        </w:r>
        <w:r w:rsidR="00E16FE5" w:rsidRPr="003022C2">
          <w:rPr>
            <w:rStyle w:val="af"/>
            <w:noProof/>
            <w:cs/>
          </w:rPr>
          <w:noBreakHyphen/>
          <w:t>16 แผนภาพแสดงพื้นที่ภายในนิคมอุตสาหกรรมบางพลี</w:t>
        </w:r>
        <w:r w:rsidR="00E16FE5">
          <w:rPr>
            <w:noProof/>
            <w:webHidden/>
          </w:rPr>
          <w:tab/>
        </w:r>
        <w:r w:rsidR="00E16FE5">
          <w:rPr>
            <w:noProof/>
            <w:webHidden/>
          </w:rPr>
          <w:fldChar w:fldCharType="begin"/>
        </w:r>
        <w:r w:rsidR="00E16FE5">
          <w:rPr>
            <w:noProof/>
            <w:webHidden/>
          </w:rPr>
          <w:instrText xml:space="preserve"> PAGEREF _Toc83036125 \h </w:instrText>
        </w:r>
        <w:r w:rsidR="00E16FE5">
          <w:rPr>
            <w:noProof/>
            <w:webHidden/>
          </w:rPr>
        </w:r>
        <w:r w:rsidR="00E16FE5">
          <w:rPr>
            <w:noProof/>
            <w:webHidden/>
          </w:rPr>
          <w:fldChar w:fldCharType="separate"/>
        </w:r>
        <w:r w:rsidR="00A634D1">
          <w:rPr>
            <w:noProof/>
            <w:webHidden/>
            <w:cs/>
          </w:rPr>
          <w:t>23</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26" w:history="1">
        <w:r w:rsidR="00E16FE5" w:rsidRPr="003022C2">
          <w:rPr>
            <w:rStyle w:val="af"/>
            <w:noProof/>
            <w:cs/>
          </w:rPr>
          <w:t>ภาพที่ 1.1</w:t>
        </w:r>
        <w:r w:rsidR="00E16FE5" w:rsidRPr="003022C2">
          <w:rPr>
            <w:rStyle w:val="af"/>
            <w:noProof/>
            <w:cs/>
          </w:rPr>
          <w:noBreakHyphen/>
          <w:t>17 แสดงพื้นที่ภายในนิคมอุตสาหกรรมเอเชีย (สุวรรณภูมิ)</w:t>
        </w:r>
        <w:r w:rsidR="00E16FE5">
          <w:rPr>
            <w:noProof/>
            <w:webHidden/>
          </w:rPr>
          <w:tab/>
        </w:r>
        <w:r w:rsidR="00E16FE5">
          <w:rPr>
            <w:noProof/>
            <w:webHidden/>
          </w:rPr>
          <w:fldChar w:fldCharType="begin"/>
        </w:r>
        <w:r w:rsidR="00E16FE5">
          <w:rPr>
            <w:noProof/>
            <w:webHidden/>
          </w:rPr>
          <w:instrText xml:space="preserve"> PAGEREF _Toc83036126 \h </w:instrText>
        </w:r>
        <w:r w:rsidR="00E16FE5">
          <w:rPr>
            <w:noProof/>
            <w:webHidden/>
          </w:rPr>
        </w:r>
        <w:r w:rsidR="00E16FE5">
          <w:rPr>
            <w:noProof/>
            <w:webHidden/>
          </w:rPr>
          <w:fldChar w:fldCharType="separate"/>
        </w:r>
        <w:r w:rsidR="00A634D1">
          <w:rPr>
            <w:noProof/>
            <w:webHidden/>
            <w:cs/>
          </w:rPr>
          <w:t>24</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27" w:history="1">
        <w:r w:rsidR="00E16FE5" w:rsidRPr="003022C2">
          <w:rPr>
            <w:rStyle w:val="af"/>
            <w:noProof/>
            <w:cs/>
          </w:rPr>
          <w:t>ภาพที่ 1.1</w:t>
        </w:r>
        <w:r w:rsidR="00E16FE5" w:rsidRPr="003022C2">
          <w:rPr>
            <w:rStyle w:val="af"/>
            <w:noProof/>
            <w:cs/>
          </w:rPr>
          <w:noBreakHyphen/>
          <w:t>18 แสดงพื้นที่ภายในนิคมอุตสาหกรรมบางปู (เหนือ)</w:t>
        </w:r>
        <w:r w:rsidR="00E16FE5">
          <w:rPr>
            <w:noProof/>
            <w:webHidden/>
          </w:rPr>
          <w:tab/>
        </w:r>
        <w:r w:rsidR="00E16FE5">
          <w:rPr>
            <w:noProof/>
            <w:webHidden/>
          </w:rPr>
          <w:fldChar w:fldCharType="begin"/>
        </w:r>
        <w:r w:rsidR="00E16FE5">
          <w:rPr>
            <w:noProof/>
            <w:webHidden/>
          </w:rPr>
          <w:instrText xml:space="preserve"> PAGEREF _Toc83036127 \h </w:instrText>
        </w:r>
        <w:r w:rsidR="00E16FE5">
          <w:rPr>
            <w:noProof/>
            <w:webHidden/>
          </w:rPr>
        </w:r>
        <w:r w:rsidR="00E16FE5">
          <w:rPr>
            <w:noProof/>
            <w:webHidden/>
          </w:rPr>
          <w:fldChar w:fldCharType="separate"/>
        </w:r>
        <w:r w:rsidR="00A634D1">
          <w:rPr>
            <w:noProof/>
            <w:webHidden/>
            <w:cs/>
          </w:rPr>
          <w:t>25</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28" w:history="1">
        <w:r w:rsidR="00E16FE5" w:rsidRPr="003022C2">
          <w:rPr>
            <w:rStyle w:val="af"/>
            <w:noProof/>
            <w:cs/>
          </w:rPr>
          <w:t>ภาพที่ 1.1</w:t>
        </w:r>
        <w:r w:rsidR="00E16FE5" w:rsidRPr="003022C2">
          <w:rPr>
            <w:rStyle w:val="af"/>
            <w:noProof/>
            <w:cs/>
          </w:rPr>
          <w:noBreakHyphen/>
          <w:t>19 แสดงสถานประกอบการ จำแนกตามขนาดของสถานประกอบกิจการ พ.ศ. 2561 – 25</w:t>
        </w:r>
        <w:r w:rsidR="00E16FE5" w:rsidRPr="003022C2">
          <w:rPr>
            <w:rStyle w:val="af"/>
            <w:noProof/>
          </w:rPr>
          <w:t>6</w:t>
        </w:r>
        <w:r w:rsidR="00E16FE5" w:rsidRPr="003022C2">
          <w:rPr>
            <w:rStyle w:val="af"/>
            <w:noProof/>
            <w:cs/>
          </w:rPr>
          <w:t>3</w:t>
        </w:r>
        <w:r w:rsidR="00E16FE5">
          <w:rPr>
            <w:noProof/>
            <w:webHidden/>
          </w:rPr>
          <w:tab/>
        </w:r>
        <w:r w:rsidR="00E16FE5">
          <w:rPr>
            <w:noProof/>
            <w:webHidden/>
          </w:rPr>
          <w:fldChar w:fldCharType="begin"/>
        </w:r>
        <w:r w:rsidR="00E16FE5">
          <w:rPr>
            <w:noProof/>
            <w:webHidden/>
          </w:rPr>
          <w:instrText xml:space="preserve"> PAGEREF _Toc83036128 \h </w:instrText>
        </w:r>
        <w:r w:rsidR="00E16FE5">
          <w:rPr>
            <w:noProof/>
            <w:webHidden/>
          </w:rPr>
        </w:r>
        <w:r w:rsidR="00E16FE5">
          <w:rPr>
            <w:noProof/>
            <w:webHidden/>
          </w:rPr>
          <w:fldChar w:fldCharType="separate"/>
        </w:r>
        <w:r w:rsidR="00A634D1">
          <w:rPr>
            <w:noProof/>
            <w:webHidden/>
            <w:cs/>
          </w:rPr>
          <w:t>27</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29" w:history="1">
        <w:r w:rsidR="00E16FE5" w:rsidRPr="003022C2">
          <w:rPr>
            <w:rStyle w:val="af"/>
            <w:noProof/>
            <w:cs/>
          </w:rPr>
          <w:t>ภาพที่ 1.1</w:t>
        </w:r>
        <w:r w:rsidR="00E16FE5" w:rsidRPr="003022C2">
          <w:rPr>
            <w:rStyle w:val="af"/>
            <w:noProof/>
            <w:cs/>
          </w:rPr>
          <w:noBreakHyphen/>
          <w:t>20 แสดงลูกจ้าง จำแนกตามขนาดของสถานประกอบกิจการ พ.ศ. 2561 – 25</w:t>
        </w:r>
        <w:r w:rsidR="00E16FE5" w:rsidRPr="003022C2">
          <w:rPr>
            <w:rStyle w:val="af"/>
            <w:noProof/>
          </w:rPr>
          <w:t>6</w:t>
        </w:r>
        <w:r w:rsidR="00E16FE5" w:rsidRPr="003022C2">
          <w:rPr>
            <w:rStyle w:val="af"/>
            <w:noProof/>
            <w:cs/>
          </w:rPr>
          <w:t>3</w:t>
        </w:r>
        <w:r w:rsidR="00E16FE5">
          <w:rPr>
            <w:noProof/>
            <w:webHidden/>
          </w:rPr>
          <w:tab/>
        </w:r>
        <w:r w:rsidR="00E16FE5">
          <w:rPr>
            <w:noProof/>
            <w:webHidden/>
          </w:rPr>
          <w:fldChar w:fldCharType="begin"/>
        </w:r>
        <w:r w:rsidR="00E16FE5">
          <w:rPr>
            <w:noProof/>
            <w:webHidden/>
          </w:rPr>
          <w:instrText xml:space="preserve"> PAGEREF _Toc83036129 \h </w:instrText>
        </w:r>
        <w:r w:rsidR="00E16FE5">
          <w:rPr>
            <w:noProof/>
            <w:webHidden/>
          </w:rPr>
        </w:r>
        <w:r w:rsidR="00E16FE5">
          <w:rPr>
            <w:noProof/>
            <w:webHidden/>
          </w:rPr>
          <w:fldChar w:fldCharType="separate"/>
        </w:r>
        <w:r w:rsidR="00A634D1">
          <w:rPr>
            <w:noProof/>
            <w:webHidden/>
            <w:cs/>
          </w:rPr>
          <w:t>28</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30" w:history="1">
        <w:r w:rsidR="00E16FE5" w:rsidRPr="003022C2">
          <w:rPr>
            <w:rStyle w:val="af"/>
            <w:noProof/>
            <w:cs/>
          </w:rPr>
          <w:t>ภาพที่ 1.1</w:t>
        </w:r>
        <w:r w:rsidR="00E16FE5" w:rsidRPr="003022C2">
          <w:rPr>
            <w:rStyle w:val="af"/>
            <w:noProof/>
            <w:cs/>
          </w:rPr>
          <w:noBreakHyphen/>
          <w:t>21 มูลค่าผลิตภัณฑ์มวลรวมภาคเกษตรของจังหวัดสมุทรปราการ ปี พ.ศ. 2553 - 2562</w:t>
        </w:r>
        <w:r w:rsidR="00E16FE5">
          <w:rPr>
            <w:noProof/>
            <w:webHidden/>
          </w:rPr>
          <w:tab/>
        </w:r>
        <w:r w:rsidR="00E16FE5">
          <w:rPr>
            <w:noProof/>
            <w:webHidden/>
          </w:rPr>
          <w:fldChar w:fldCharType="begin"/>
        </w:r>
        <w:r w:rsidR="00E16FE5">
          <w:rPr>
            <w:noProof/>
            <w:webHidden/>
          </w:rPr>
          <w:instrText xml:space="preserve"> PAGEREF _Toc83036130 \h </w:instrText>
        </w:r>
        <w:r w:rsidR="00E16FE5">
          <w:rPr>
            <w:noProof/>
            <w:webHidden/>
          </w:rPr>
        </w:r>
        <w:r w:rsidR="00E16FE5">
          <w:rPr>
            <w:noProof/>
            <w:webHidden/>
          </w:rPr>
          <w:fldChar w:fldCharType="separate"/>
        </w:r>
        <w:r w:rsidR="00A634D1">
          <w:rPr>
            <w:noProof/>
            <w:webHidden/>
            <w:cs/>
          </w:rPr>
          <w:t>29</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31" w:history="1">
        <w:r w:rsidR="00E16FE5" w:rsidRPr="003022C2">
          <w:rPr>
            <w:rStyle w:val="af"/>
            <w:noProof/>
            <w:cs/>
          </w:rPr>
          <w:t>ภาพที่ 1.1</w:t>
        </w:r>
        <w:r w:rsidR="00E16FE5" w:rsidRPr="003022C2">
          <w:rPr>
            <w:rStyle w:val="af"/>
            <w:noProof/>
            <w:cs/>
          </w:rPr>
          <w:noBreakHyphen/>
          <w:t>22 แสดงมูลค่าผลิตภัณฑ์มวลรวม (</w:t>
        </w:r>
        <w:r w:rsidR="00E16FE5" w:rsidRPr="003022C2">
          <w:rPr>
            <w:rStyle w:val="af"/>
            <w:noProof/>
          </w:rPr>
          <w:t>GPP</w:t>
        </w:r>
        <w:r w:rsidR="00E16FE5" w:rsidRPr="003022C2">
          <w:rPr>
            <w:rStyle w:val="af"/>
            <w:noProof/>
            <w:cs/>
          </w:rPr>
          <w:t>) สมุทรปราการ ณ ราคาประจำปี พ.ศ. 2548-2562</w:t>
        </w:r>
        <w:r w:rsidR="00E16FE5">
          <w:rPr>
            <w:noProof/>
            <w:webHidden/>
          </w:rPr>
          <w:tab/>
        </w:r>
        <w:r w:rsidR="00E16FE5">
          <w:rPr>
            <w:noProof/>
            <w:webHidden/>
          </w:rPr>
          <w:fldChar w:fldCharType="begin"/>
        </w:r>
        <w:r w:rsidR="00E16FE5">
          <w:rPr>
            <w:noProof/>
            <w:webHidden/>
          </w:rPr>
          <w:instrText xml:space="preserve"> PAGEREF _Toc83036131 \h </w:instrText>
        </w:r>
        <w:r w:rsidR="00E16FE5">
          <w:rPr>
            <w:noProof/>
            <w:webHidden/>
          </w:rPr>
        </w:r>
        <w:r w:rsidR="00E16FE5">
          <w:rPr>
            <w:noProof/>
            <w:webHidden/>
          </w:rPr>
          <w:fldChar w:fldCharType="separate"/>
        </w:r>
        <w:r w:rsidR="00A634D1">
          <w:rPr>
            <w:noProof/>
            <w:webHidden/>
            <w:cs/>
          </w:rPr>
          <w:t>55</w:t>
        </w:r>
        <w:r w:rsidR="00E16FE5">
          <w:rPr>
            <w:noProof/>
            <w:webHidden/>
          </w:rPr>
          <w:fldChar w:fldCharType="end"/>
        </w:r>
      </w:hyperlink>
    </w:p>
    <w:p w:rsidR="00E16FE5" w:rsidRDefault="00946E2A" w:rsidP="00E16FE5">
      <w:pPr>
        <w:pStyle w:val="aff"/>
        <w:tabs>
          <w:tab w:val="right" w:pos="9061"/>
        </w:tabs>
        <w:ind w:left="1276" w:hanging="1276"/>
        <w:rPr>
          <w:rFonts w:asciiTheme="minorHAnsi" w:eastAsiaTheme="minorEastAsia" w:hAnsiTheme="minorHAnsi" w:cstheme="minorBidi"/>
          <w:caps w:val="0"/>
          <w:noProof/>
          <w:sz w:val="22"/>
          <w:szCs w:val="28"/>
        </w:rPr>
      </w:pPr>
      <w:hyperlink w:anchor="_Toc83036132" w:history="1">
        <w:r w:rsidR="00E16FE5" w:rsidRPr="003022C2">
          <w:rPr>
            <w:rStyle w:val="af"/>
            <w:noProof/>
            <w:cs/>
          </w:rPr>
          <w:t>ภาพที่ 1.1</w:t>
        </w:r>
        <w:r w:rsidR="00E16FE5" w:rsidRPr="003022C2">
          <w:rPr>
            <w:rStyle w:val="af"/>
            <w:noProof/>
            <w:cs/>
          </w:rPr>
          <w:noBreakHyphen/>
          <w:t>23 แสดงมูลค่าผลิตภัณฑ์มวลรวมต่อหัว (</w:t>
        </w:r>
        <w:r w:rsidR="00E16FE5" w:rsidRPr="003022C2">
          <w:rPr>
            <w:rStyle w:val="af"/>
            <w:noProof/>
          </w:rPr>
          <w:t>GPP per capita</w:t>
        </w:r>
        <w:r w:rsidR="00E16FE5" w:rsidRPr="003022C2">
          <w:rPr>
            <w:rStyle w:val="af"/>
            <w:noProof/>
            <w:cs/>
          </w:rPr>
          <w:t xml:space="preserve">) สมุทรปราการ </w:t>
        </w:r>
        <w:r w:rsidR="00E16FE5">
          <w:rPr>
            <w:rStyle w:val="af"/>
            <w:noProof/>
            <w:cs/>
          </w:rPr>
          <w:br/>
        </w:r>
        <w:r w:rsidR="00E16FE5" w:rsidRPr="003022C2">
          <w:rPr>
            <w:rStyle w:val="af"/>
            <w:noProof/>
            <w:cs/>
          </w:rPr>
          <w:t xml:space="preserve">ปี พ.ศ. </w:t>
        </w:r>
        <w:r w:rsidR="00E16FE5" w:rsidRPr="003022C2">
          <w:rPr>
            <w:rStyle w:val="af"/>
            <w:noProof/>
          </w:rPr>
          <w:t xml:space="preserve">2548 </w:t>
        </w:r>
        <w:r w:rsidR="00E16FE5" w:rsidRPr="003022C2">
          <w:rPr>
            <w:rStyle w:val="af"/>
            <w:noProof/>
            <w:cs/>
          </w:rPr>
          <w:t>– 2562</w:t>
        </w:r>
        <w:r w:rsidR="00E16FE5">
          <w:rPr>
            <w:noProof/>
            <w:webHidden/>
          </w:rPr>
          <w:tab/>
        </w:r>
        <w:r w:rsidR="00E16FE5">
          <w:rPr>
            <w:noProof/>
            <w:webHidden/>
          </w:rPr>
          <w:fldChar w:fldCharType="begin"/>
        </w:r>
        <w:r w:rsidR="00E16FE5">
          <w:rPr>
            <w:noProof/>
            <w:webHidden/>
          </w:rPr>
          <w:instrText xml:space="preserve"> PAGEREF _Toc83036132 \h </w:instrText>
        </w:r>
        <w:r w:rsidR="00E16FE5">
          <w:rPr>
            <w:noProof/>
            <w:webHidden/>
          </w:rPr>
        </w:r>
        <w:r w:rsidR="00E16FE5">
          <w:rPr>
            <w:noProof/>
            <w:webHidden/>
          </w:rPr>
          <w:fldChar w:fldCharType="separate"/>
        </w:r>
        <w:r w:rsidR="00A634D1">
          <w:rPr>
            <w:noProof/>
            <w:webHidden/>
            <w:cs/>
          </w:rPr>
          <w:t>56</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33" w:history="1">
        <w:r w:rsidR="00E16FE5" w:rsidRPr="003022C2">
          <w:rPr>
            <w:rStyle w:val="af"/>
            <w:noProof/>
            <w:cs/>
          </w:rPr>
          <w:t>ภาพที่ 1.1</w:t>
        </w:r>
        <w:r w:rsidR="00E16FE5" w:rsidRPr="003022C2">
          <w:rPr>
            <w:rStyle w:val="af"/>
            <w:noProof/>
            <w:cs/>
          </w:rPr>
          <w:noBreakHyphen/>
          <w:t>24 แสดงสัดส่วนผลิตภัณฑ์มวลรวมจังหวัด (</w:t>
        </w:r>
        <w:r w:rsidR="00E16FE5" w:rsidRPr="003022C2">
          <w:rPr>
            <w:rStyle w:val="af"/>
            <w:noProof/>
          </w:rPr>
          <w:t>GPP</w:t>
        </w:r>
        <w:r w:rsidR="00E16FE5" w:rsidRPr="003022C2">
          <w:rPr>
            <w:rStyle w:val="af"/>
            <w:noProof/>
            <w:cs/>
          </w:rPr>
          <w:t>) สมุทรปราการ รายสาขาการผลิต ปี 2562</w:t>
        </w:r>
        <w:r w:rsidR="00E16FE5">
          <w:rPr>
            <w:noProof/>
            <w:webHidden/>
          </w:rPr>
          <w:tab/>
        </w:r>
        <w:r w:rsidR="00E16FE5">
          <w:rPr>
            <w:noProof/>
            <w:webHidden/>
          </w:rPr>
          <w:fldChar w:fldCharType="begin"/>
        </w:r>
        <w:r w:rsidR="00E16FE5">
          <w:rPr>
            <w:noProof/>
            <w:webHidden/>
          </w:rPr>
          <w:instrText xml:space="preserve"> PAGEREF _Toc83036133 \h </w:instrText>
        </w:r>
        <w:r w:rsidR="00E16FE5">
          <w:rPr>
            <w:noProof/>
            <w:webHidden/>
          </w:rPr>
        </w:r>
        <w:r w:rsidR="00E16FE5">
          <w:rPr>
            <w:noProof/>
            <w:webHidden/>
          </w:rPr>
          <w:fldChar w:fldCharType="separate"/>
        </w:r>
        <w:r w:rsidR="00A634D1">
          <w:rPr>
            <w:noProof/>
            <w:webHidden/>
            <w:cs/>
          </w:rPr>
          <w:t>57</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34" w:history="1">
        <w:r w:rsidR="00E16FE5" w:rsidRPr="003022C2">
          <w:rPr>
            <w:rStyle w:val="af"/>
            <w:noProof/>
            <w:cs/>
          </w:rPr>
          <w:t>ภาพที่ 1.1</w:t>
        </w:r>
        <w:r w:rsidR="00E16FE5" w:rsidRPr="003022C2">
          <w:rPr>
            <w:rStyle w:val="af"/>
            <w:noProof/>
            <w:cs/>
          </w:rPr>
          <w:noBreakHyphen/>
          <w:t>25 แสดงจำนวนประชากร พ.ศ. 2561 – 2563 จำแนกรายอำเภอ</w:t>
        </w:r>
        <w:r w:rsidR="00E16FE5">
          <w:rPr>
            <w:noProof/>
            <w:webHidden/>
          </w:rPr>
          <w:tab/>
        </w:r>
        <w:r w:rsidR="00E16FE5">
          <w:rPr>
            <w:noProof/>
            <w:webHidden/>
          </w:rPr>
          <w:fldChar w:fldCharType="begin"/>
        </w:r>
        <w:r w:rsidR="00E16FE5">
          <w:rPr>
            <w:noProof/>
            <w:webHidden/>
          </w:rPr>
          <w:instrText xml:space="preserve"> PAGEREF _Toc83036134 \h </w:instrText>
        </w:r>
        <w:r w:rsidR="00E16FE5">
          <w:rPr>
            <w:noProof/>
            <w:webHidden/>
          </w:rPr>
        </w:r>
        <w:r w:rsidR="00E16FE5">
          <w:rPr>
            <w:noProof/>
            <w:webHidden/>
          </w:rPr>
          <w:fldChar w:fldCharType="separate"/>
        </w:r>
        <w:r w:rsidR="00A634D1">
          <w:rPr>
            <w:noProof/>
            <w:webHidden/>
            <w:cs/>
          </w:rPr>
          <w:t>61</w:t>
        </w:r>
        <w:r w:rsidR="00E16FE5">
          <w:rPr>
            <w:noProof/>
            <w:webHidden/>
          </w:rPr>
          <w:fldChar w:fldCharType="end"/>
        </w:r>
      </w:hyperlink>
    </w:p>
    <w:p w:rsidR="007A5608" w:rsidRDefault="007A5608" w:rsidP="007A5608">
      <w:pPr>
        <w:pStyle w:val="a"/>
        <w:numPr>
          <w:ilvl w:val="0"/>
          <w:numId w:val="0"/>
        </w:numPr>
      </w:pPr>
      <w:r w:rsidRPr="00D425DE">
        <w:rPr>
          <w:noProof/>
          <w:cs/>
        </w:rPr>
        <w:lastRenderedPageBreak/>
        <w:t>สารบัญภาพ</w:t>
      </w:r>
      <w:r>
        <w:rPr>
          <w:noProof/>
        </w:rPr>
        <w:t xml:space="preserve"> </w:t>
      </w:r>
      <w:r>
        <w:rPr>
          <w:rFonts w:hint="cs"/>
          <w:noProof/>
          <w:cs/>
        </w:rPr>
        <w:t>(ต่อ)</w:t>
      </w:r>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35" w:history="1">
        <w:r w:rsidR="00E16FE5" w:rsidRPr="003022C2">
          <w:rPr>
            <w:rStyle w:val="af"/>
            <w:noProof/>
            <w:cs/>
          </w:rPr>
          <w:t>ภาพที่ 1.1</w:t>
        </w:r>
        <w:r w:rsidR="00E16FE5" w:rsidRPr="003022C2">
          <w:rPr>
            <w:rStyle w:val="af"/>
            <w:noProof/>
            <w:cs/>
          </w:rPr>
          <w:noBreakHyphen/>
          <w:t>26 แสดงสัดส่วนประชากรที่เข้ามาอยู่อาศัยจริงและเข้ามาทำงานของจังหวัดสมุทรปราการ</w:t>
        </w:r>
        <w:r w:rsidR="00E16FE5">
          <w:rPr>
            <w:noProof/>
            <w:webHidden/>
          </w:rPr>
          <w:tab/>
        </w:r>
        <w:r w:rsidR="00E16FE5">
          <w:rPr>
            <w:noProof/>
            <w:webHidden/>
          </w:rPr>
          <w:fldChar w:fldCharType="begin"/>
        </w:r>
        <w:r w:rsidR="00E16FE5">
          <w:rPr>
            <w:noProof/>
            <w:webHidden/>
          </w:rPr>
          <w:instrText xml:space="preserve"> PAGEREF _Toc83036135 \h </w:instrText>
        </w:r>
        <w:r w:rsidR="00E16FE5">
          <w:rPr>
            <w:noProof/>
            <w:webHidden/>
          </w:rPr>
        </w:r>
        <w:r w:rsidR="00E16FE5">
          <w:rPr>
            <w:noProof/>
            <w:webHidden/>
          </w:rPr>
          <w:fldChar w:fldCharType="separate"/>
        </w:r>
        <w:r w:rsidR="00A634D1">
          <w:rPr>
            <w:noProof/>
            <w:webHidden/>
            <w:cs/>
          </w:rPr>
          <w:t>62</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36" w:history="1">
        <w:r w:rsidR="00E16FE5" w:rsidRPr="003022C2">
          <w:rPr>
            <w:rStyle w:val="af"/>
            <w:noProof/>
            <w:cs/>
          </w:rPr>
          <w:t>ภาพที่ 1.1</w:t>
        </w:r>
        <w:r w:rsidR="00E16FE5" w:rsidRPr="003022C2">
          <w:rPr>
            <w:rStyle w:val="af"/>
            <w:noProof/>
            <w:cs/>
          </w:rPr>
          <w:noBreakHyphen/>
          <w:t xml:space="preserve">27 แสดงประชากรจำแนกตามกลุ่มอายุ พ.ศ. 2561 - </w:t>
        </w:r>
        <w:r w:rsidR="00E16FE5" w:rsidRPr="003022C2">
          <w:rPr>
            <w:rStyle w:val="af"/>
            <w:noProof/>
          </w:rPr>
          <w:t>25</w:t>
        </w:r>
        <w:r w:rsidR="00E16FE5" w:rsidRPr="003022C2">
          <w:rPr>
            <w:rStyle w:val="af"/>
            <w:noProof/>
            <w:cs/>
          </w:rPr>
          <w:t>63</w:t>
        </w:r>
        <w:r w:rsidR="00E16FE5">
          <w:rPr>
            <w:noProof/>
            <w:webHidden/>
          </w:rPr>
          <w:tab/>
        </w:r>
        <w:r w:rsidR="00E16FE5">
          <w:rPr>
            <w:noProof/>
            <w:webHidden/>
          </w:rPr>
          <w:fldChar w:fldCharType="begin"/>
        </w:r>
        <w:r w:rsidR="00E16FE5">
          <w:rPr>
            <w:noProof/>
            <w:webHidden/>
          </w:rPr>
          <w:instrText xml:space="preserve"> PAGEREF _Toc83036136 \h </w:instrText>
        </w:r>
        <w:r w:rsidR="00E16FE5">
          <w:rPr>
            <w:noProof/>
            <w:webHidden/>
          </w:rPr>
        </w:r>
        <w:r w:rsidR="00E16FE5">
          <w:rPr>
            <w:noProof/>
            <w:webHidden/>
          </w:rPr>
          <w:fldChar w:fldCharType="separate"/>
        </w:r>
        <w:r w:rsidR="00A634D1">
          <w:rPr>
            <w:noProof/>
            <w:webHidden/>
            <w:cs/>
          </w:rPr>
          <w:t>63</w:t>
        </w:r>
        <w:r w:rsidR="00E16FE5">
          <w:rPr>
            <w:noProof/>
            <w:webHidden/>
          </w:rPr>
          <w:fldChar w:fldCharType="end"/>
        </w:r>
      </w:hyperlink>
    </w:p>
    <w:p w:rsidR="00E16FE5" w:rsidRPr="007A5608" w:rsidRDefault="00946E2A" w:rsidP="007A5608">
      <w:pPr>
        <w:pStyle w:val="aff"/>
        <w:tabs>
          <w:tab w:val="right" w:pos="9061"/>
        </w:tabs>
        <w:rPr>
          <w:noProof/>
          <w:u w:val="single"/>
          <w:cs/>
        </w:rPr>
      </w:pPr>
      <w:hyperlink w:anchor="_Toc83036137" w:history="1">
        <w:r w:rsidR="00E16FE5" w:rsidRPr="003022C2">
          <w:rPr>
            <w:rStyle w:val="af"/>
            <w:noProof/>
            <w:cs/>
          </w:rPr>
          <w:t>ภาพที่ 1.1</w:t>
        </w:r>
        <w:r w:rsidR="00E16FE5" w:rsidRPr="003022C2">
          <w:rPr>
            <w:rStyle w:val="af"/>
            <w:noProof/>
            <w:cs/>
          </w:rPr>
          <w:noBreakHyphen/>
          <w:t>28 แสดงประชากร จำแนกตามการนับถือศาสนา</w:t>
        </w:r>
        <w:r w:rsidR="00E16FE5">
          <w:rPr>
            <w:noProof/>
            <w:webHidden/>
          </w:rPr>
          <w:tab/>
        </w:r>
        <w:r w:rsidR="00E16FE5">
          <w:rPr>
            <w:noProof/>
            <w:webHidden/>
          </w:rPr>
          <w:fldChar w:fldCharType="begin"/>
        </w:r>
        <w:r w:rsidR="00E16FE5">
          <w:rPr>
            <w:noProof/>
            <w:webHidden/>
          </w:rPr>
          <w:instrText xml:space="preserve"> PAGEREF _Toc83036137 \h </w:instrText>
        </w:r>
        <w:r w:rsidR="00E16FE5">
          <w:rPr>
            <w:noProof/>
            <w:webHidden/>
          </w:rPr>
        </w:r>
        <w:r w:rsidR="00E16FE5">
          <w:rPr>
            <w:noProof/>
            <w:webHidden/>
          </w:rPr>
          <w:fldChar w:fldCharType="separate"/>
        </w:r>
        <w:r w:rsidR="00A634D1">
          <w:rPr>
            <w:noProof/>
            <w:webHidden/>
            <w:cs/>
          </w:rPr>
          <w:t>64</w:t>
        </w:r>
        <w:r w:rsidR="00E16FE5">
          <w:rPr>
            <w:noProof/>
            <w:webHidden/>
          </w:rPr>
          <w:fldChar w:fldCharType="end"/>
        </w:r>
      </w:hyperlink>
    </w:p>
    <w:p w:rsidR="00E16FE5" w:rsidRDefault="00946E2A" w:rsidP="00E16FE5">
      <w:pPr>
        <w:pStyle w:val="aff"/>
        <w:tabs>
          <w:tab w:val="right" w:pos="9061"/>
        </w:tabs>
        <w:ind w:left="1276" w:hanging="1276"/>
        <w:rPr>
          <w:rFonts w:asciiTheme="minorHAnsi" w:eastAsiaTheme="minorEastAsia" w:hAnsiTheme="minorHAnsi" w:cstheme="minorBidi"/>
          <w:caps w:val="0"/>
          <w:noProof/>
          <w:sz w:val="22"/>
          <w:szCs w:val="28"/>
        </w:rPr>
      </w:pPr>
      <w:hyperlink w:anchor="_Toc83036138" w:history="1">
        <w:r w:rsidR="00E16FE5" w:rsidRPr="003022C2">
          <w:rPr>
            <w:rStyle w:val="af"/>
            <w:noProof/>
            <w:cs/>
          </w:rPr>
          <w:t xml:space="preserve">ภาพที่ </w:t>
        </w:r>
        <w:r w:rsidR="00E16FE5" w:rsidRPr="003022C2">
          <w:rPr>
            <w:rStyle w:val="af"/>
            <w:rFonts w:eastAsia="Calibri"/>
            <w:noProof/>
            <w:cs/>
          </w:rPr>
          <w:t>1.1</w:t>
        </w:r>
        <w:r w:rsidR="00E16FE5" w:rsidRPr="003022C2">
          <w:rPr>
            <w:rStyle w:val="af"/>
            <w:rFonts w:eastAsia="Calibri"/>
            <w:noProof/>
            <w:cs/>
          </w:rPr>
          <w:noBreakHyphen/>
          <w:t>29 แสดง</w:t>
        </w:r>
        <w:r w:rsidR="00E16FE5" w:rsidRPr="003022C2">
          <w:rPr>
            <w:rStyle w:val="af"/>
            <w:rFonts w:eastAsia="Angsana New"/>
            <w:noProof/>
            <w:cs/>
          </w:rPr>
          <w:t>อายุคาดเฉลี่ยของประชาชนจังหวัดสมุทรปราการ</w:t>
        </w:r>
        <w:r w:rsidR="00E16FE5" w:rsidRPr="003022C2">
          <w:rPr>
            <w:rStyle w:val="af"/>
            <w:rFonts w:eastAsia="Calibri"/>
            <w:noProof/>
            <w:cs/>
          </w:rPr>
          <w:t xml:space="preserve"> จำแนกตามเพศ ชายและหญิง </w:t>
        </w:r>
        <w:r w:rsidR="00E16FE5">
          <w:rPr>
            <w:rStyle w:val="af"/>
            <w:rFonts w:eastAsia="Calibri"/>
            <w:noProof/>
            <w:cs/>
          </w:rPr>
          <w:br/>
        </w:r>
        <w:r w:rsidR="00E16FE5" w:rsidRPr="003022C2">
          <w:rPr>
            <w:rStyle w:val="af"/>
            <w:rFonts w:eastAsia="Calibri"/>
            <w:noProof/>
            <w:cs/>
          </w:rPr>
          <w:t>ปี พ.ศ.255</w:t>
        </w:r>
        <w:r w:rsidR="00E16FE5" w:rsidRPr="003022C2">
          <w:rPr>
            <w:rStyle w:val="af"/>
            <w:rFonts w:eastAsia="Calibri"/>
            <w:noProof/>
          </w:rPr>
          <w:t>8</w:t>
        </w:r>
        <w:r w:rsidR="00E16FE5" w:rsidRPr="003022C2">
          <w:rPr>
            <w:rStyle w:val="af"/>
            <w:rFonts w:eastAsia="Calibri"/>
            <w:noProof/>
            <w:cs/>
          </w:rPr>
          <w:t xml:space="preserve"> </w:t>
        </w:r>
        <w:r w:rsidR="00E16FE5" w:rsidRPr="003022C2">
          <w:rPr>
            <w:rStyle w:val="af"/>
            <w:rFonts w:eastAsia="Calibri"/>
            <w:noProof/>
          </w:rPr>
          <w:t xml:space="preserve">– </w:t>
        </w:r>
        <w:r w:rsidR="00E16FE5" w:rsidRPr="003022C2">
          <w:rPr>
            <w:rStyle w:val="af"/>
            <w:rFonts w:eastAsia="Calibri"/>
            <w:noProof/>
            <w:cs/>
          </w:rPr>
          <w:t>2563</w:t>
        </w:r>
        <w:r w:rsidR="00E16FE5">
          <w:rPr>
            <w:noProof/>
            <w:webHidden/>
          </w:rPr>
          <w:tab/>
        </w:r>
        <w:r w:rsidR="00E16FE5">
          <w:rPr>
            <w:noProof/>
            <w:webHidden/>
          </w:rPr>
          <w:fldChar w:fldCharType="begin"/>
        </w:r>
        <w:r w:rsidR="00E16FE5">
          <w:rPr>
            <w:noProof/>
            <w:webHidden/>
          </w:rPr>
          <w:instrText xml:space="preserve"> PAGEREF _Toc83036138 \h </w:instrText>
        </w:r>
        <w:r w:rsidR="00E16FE5">
          <w:rPr>
            <w:noProof/>
            <w:webHidden/>
          </w:rPr>
        </w:r>
        <w:r w:rsidR="00E16FE5">
          <w:rPr>
            <w:noProof/>
            <w:webHidden/>
          </w:rPr>
          <w:fldChar w:fldCharType="separate"/>
        </w:r>
        <w:r w:rsidR="00A634D1">
          <w:rPr>
            <w:noProof/>
            <w:webHidden/>
            <w:cs/>
          </w:rPr>
          <w:t>72</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39" w:history="1">
        <w:r w:rsidR="00E16FE5" w:rsidRPr="003022C2">
          <w:rPr>
            <w:rStyle w:val="af"/>
            <w:noProof/>
            <w:cs/>
          </w:rPr>
          <w:t>ภาพที่ 1.1</w:t>
        </w:r>
        <w:r w:rsidR="00E16FE5" w:rsidRPr="003022C2">
          <w:rPr>
            <w:rStyle w:val="af"/>
            <w:noProof/>
            <w:cs/>
          </w:rPr>
          <w:noBreakHyphen/>
          <w:t>30 การบำบัดรักษายาเสพติด ปีงบประมาณ พ.ศ. 2561</w:t>
        </w:r>
        <w:r w:rsidR="00E16FE5">
          <w:rPr>
            <w:noProof/>
            <w:webHidden/>
          </w:rPr>
          <w:tab/>
        </w:r>
        <w:r w:rsidR="00E16FE5">
          <w:rPr>
            <w:noProof/>
            <w:webHidden/>
          </w:rPr>
          <w:fldChar w:fldCharType="begin"/>
        </w:r>
        <w:r w:rsidR="00E16FE5">
          <w:rPr>
            <w:noProof/>
            <w:webHidden/>
          </w:rPr>
          <w:instrText xml:space="preserve"> PAGEREF _Toc83036139 \h </w:instrText>
        </w:r>
        <w:r w:rsidR="00E16FE5">
          <w:rPr>
            <w:noProof/>
            <w:webHidden/>
          </w:rPr>
        </w:r>
        <w:r w:rsidR="00E16FE5">
          <w:rPr>
            <w:noProof/>
            <w:webHidden/>
          </w:rPr>
          <w:fldChar w:fldCharType="separate"/>
        </w:r>
        <w:r w:rsidR="00A634D1">
          <w:rPr>
            <w:noProof/>
            <w:webHidden/>
            <w:cs/>
          </w:rPr>
          <w:t>95</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40" w:history="1">
        <w:r w:rsidR="00E16FE5" w:rsidRPr="003022C2">
          <w:rPr>
            <w:rStyle w:val="af"/>
            <w:noProof/>
            <w:cs/>
          </w:rPr>
          <w:t>ภาพที่ 1.1</w:t>
        </w:r>
        <w:r w:rsidR="00E16FE5" w:rsidRPr="003022C2">
          <w:rPr>
            <w:rStyle w:val="af"/>
            <w:noProof/>
            <w:cs/>
          </w:rPr>
          <w:noBreakHyphen/>
          <w:t>31 เรื่องร้องเรียนของประชาชนในห้วงเดือนตุลาคม 2562 - กันยายน 2563</w:t>
        </w:r>
        <w:r w:rsidR="00E16FE5">
          <w:rPr>
            <w:noProof/>
            <w:webHidden/>
          </w:rPr>
          <w:tab/>
        </w:r>
        <w:r w:rsidR="00E16FE5">
          <w:rPr>
            <w:noProof/>
            <w:webHidden/>
          </w:rPr>
          <w:fldChar w:fldCharType="begin"/>
        </w:r>
        <w:r w:rsidR="00E16FE5">
          <w:rPr>
            <w:noProof/>
            <w:webHidden/>
          </w:rPr>
          <w:instrText xml:space="preserve"> PAGEREF _Toc83036140 \h </w:instrText>
        </w:r>
        <w:r w:rsidR="00E16FE5">
          <w:rPr>
            <w:noProof/>
            <w:webHidden/>
          </w:rPr>
        </w:r>
        <w:r w:rsidR="00E16FE5">
          <w:rPr>
            <w:noProof/>
            <w:webHidden/>
          </w:rPr>
          <w:fldChar w:fldCharType="separate"/>
        </w:r>
        <w:r w:rsidR="00A634D1">
          <w:rPr>
            <w:noProof/>
            <w:webHidden/>
            <w:cs/>
          </w:rPr>
          <w:t>96</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41" w:history="1">
        <w:r w:rsidR="00E16FE5" w:rsidRPr="003022C2">
          <w:rPr>
            <w:rStyle w:val="af"/>
            <w:noProof/>
            <w:cs/>
          </w:rPr>
          <w:t>ภาพที่ 1.1</w:t>
        </w:r>
        <w:r w:rsidR="00E16FE5" w:rsidRPr="003022C2">
          <w:rPr>
            <w:rStyle w:val="af"/>
            <w:noProof/>
            <w:cs/>
          </w:rPr>
          <w:noBreakHyphen/>
          <w:t>33 แสดงสถานีตรวจวัดคุณภาพอากาศอัตโนมัติ 5 แห่ง</w:t>
        </w:r>
        <w:r w:rsidR="00E16FE5">
          <w:rPr>
            <w:noProof/>
            <w:webHidden/>
          </w:rPr>
          <w:tab/>
        </w:r>
        <w:r w:rsidR="00E16FE5">
          <w:rPr>
            <w:noProof/>
            <w:webHidden/>
          </w:rPr>
          <w:fldChar w:fldCharType="begin"/>
        </w:r>
        <w:r w:rsidR="00E16FE5">
          <w:rPr>
            <w:noProof/>
            <w:webHidden/>
          </w:rPr>
          <w:instrText xml:space="preserve"> PAGEREF _Toc83036141 \h </w:instrText>
        </w:r>
        <w:r w:rsidR="00E16FE5">
          <w:rPr>
            <w:noProof/>
            <w:webHidden/>
          </w:rPr>
        </w:r>
        <w:r w:rsidR="00E16FE5">
          <w:rPr>
            <w:noProof/>
            <w:webHidden/>
          </w:rPr>
          <w:fldChar w:fldCharType="separate"/>
        </w:r>
        <w:r w:rsidR="00A634D1">
          <w:rPr>
            <w:noProof/>
            <w:webHidden/>
            <w:cs/>
          </w:rPr>
          <w:t>114</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42" w:history="1">
        <w:r w:rsidR="00E16FE5" w:rsidRPr="003022C2">
          <w:rPr>
            <w:rStyle w:val="af"/>
            <w:noProof/>
            <w:cs/>
          </w:rPr>
          <w:t>ภาพที่ 1.1</w:t>
        </w:r>
        <w:r w:rsidR="00E16FE5" w:rsidRPr="003022C2">
          <w:rPr>
            <w:rStyle w:val="af"/>
            <w:noProof/>
            <w:cs/>
          </w:rPr>
          <w:noBreakHyphen/>
          <w:t>34 แสดงผลการตรวจวัดคุณภาพอากาศในบรรยากาศโดยทั่วไป พ.ศ. 25</w:t>
        </w:r>
        <w:r w:rsidR="00E16FE5" w:rsidRPr="003022C2">
          <w:rPr>
            <w:rStyle w:val="af"/>
            <w:noProof/>
          </w:rPr>
          <w:t>6</w:t>
        </w:r>
        <w:r w:rsidR="00E16FE5" w:rsidRPr="003022C2">
          <w:rPr>
            <w:rStyle w:val="af"/>
            <w:noProof/>
            <w:cs/>
          </w:rPr>
          <w:t>2</w:t>
        </w:r>
        <w:r w:rsidR="00E16FE5">
          <w:rPr>
            <w:noProof/>
            <w:webHidden/>
          </w:rPr>
          <w:tab/>
        </w:r>
        <w:r w:rsidR="00E16FE5">
          <w:rPr>
            <w:noProof/>
            <w:webHidden/>
          </w:rPr>
          <w:fldChar w:fldCharType="begin"/>
        </w:r>
        <w:r w:rsidR="00E16FE5">
          <w:rPr>
            <w:noProof/>
            <w:webHidden/>
          </w:rPr>
          <w:instrText xml:space="preserve"> PAGEREF _Toc83036142 \h </w:instrText>
        </w:r>
        <w:r w:rsidR="00E16FE5">
          <w:rPr>
            <w:noProof/>
            <w:webHidden/>
          </w:rPr>
        </w:r>
        <w:r w:rsidR="00E16FE5">
          <w:rPr>
            <w:noProof/>
            <w:webHidden/>
          </w:rPr>
          <w:fldChar w:fldCharType="separate"/>
        </w:r>
        <w:r w:rsidR="00A634D1">
          <w:rPr>
            <w:noProof/>
            <w:webHidden/>
            <w:cs/>
          </w:rPr>
          <w:t>114</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43" w:history="1">
        <w:r w:rsidR="00E16FE5" w:rsidRPr="003022C2">
          <w:rPr>
            <w:rStyle w:val="af"/>
            <w:noProof/>
            <w:cs/>
          </w:rPr>
          <w:t>ภาพที่ 1.1</w:t>
        </w:r>
        <w:r w:rsidR="00E16FE5" w:rsidRPr="003022C2">
          <w:rPr>
            <w:rStyle w:val="af"/>
            <w:noProof/>
            <w:cs/>
          </w:rPr>
          <w:noBreakHyphen/>
          <w:t>35 แสดงผลการตรวจวัดคุณภาพอากาศในบรรยากาศโดยทั่วไป พ.ศ. 25</w:t>
        </w:r>
        <w:r w:rsidR="00E16FE5" w:rsidRPr="003022C2">
          <w:rPr>
            <w:rStyle w:val="af"/>
            <w:noProof/>
          </w:rPr>
          <w:t>6</w:t>
        </w:r>
        <w:r w:rsidR="00E16FE5" w:rsidRPr="003022C2">
          <w:rPr>
            <w:rStyle w:val="af"/>
            <w:noProof/>
            <w:cs/>
          </w:rPr>
          <w:t>2 (ต่อ)</w:t>
        </w:r>
        <w:r w:rsidR="00E16FE5">
          <w:rPr>
            <w:noProof/>
            <w:webHidden/>
          </w:rPr>
          <w:tab/>
        </w:r>
        <w:r w:rsidR="00E16FE5">
          <w:rPr>
            <w:noProof/>
            <w:webHidden/>
          </w:rPr>
          <w:fldChar w:fldCharType="begin"/>
        </w:r>
        <w:r w:rsidR="00E16FE5">
          <w:rPr>
            <w:noProof/>
            <w:webHidden/>
          </w:rPr>
          <w:instrText xml:space="preserve"> PAGEREF _Toc83036143 \h </w:instrText>
        </w:r>
        <w:r w:rsidR="00E16FE5">
          <w:rPr>
            <w:noProof/>
            <w:webHidden/>
          </w:rPr>
        </w:r>
        <w:r w:rsidR="00E16FE5">
          <w:rPr>
            <w:noProof/>
            <w:webHidden/>
          </w:rPr>
          <w:fldChar w:fldCharType="separate"/>
        </w:r>
        <w:r w:rsidR="00A634D1">
          <w:rPr>
            <w:noProof/>
            <w:webHidden/>
            <w:cs/>
          </w:rPr>
          <w:t>115</w:t>
        </w:r>
        <w:r w:rsidR="00E16FE5">
          <w:rPr>
            <w:noProof/>
            <w:webHidden/>
          </w:rPr>
          <w:fldChar w:fldCharType="end"/>
        </w:r>
      </w:hyperlink>
    </w:p>
    <w:p w:rsidR="00E16FE5" w:rsidRDefault="00946E2A" w:rsidP="00E16FE5">
      <w:pPr>
        <w:pStyle w:val="aff"/>
        <w:tabs>
          <w:tab w:val="right" w:pos="9061"/>
        </w:tabs>
        <w:ind w:left="1276" w:hanging="1276"/>
        <w:rPr>
          <w:rFonts w:asciiTheme="minorHAnsi" w:eastAsiaTheme="minorEastAsia" w:hAnsiTheme="minorHAnsi" w:cstheme="minorBidi"/>
          <w:caps w:val="0"/>
          <w:noProof/>
          <w:sz w:val="22"/>
          <w:szCs w:val="28"/>
        </w:rPr>
      </w:pPr>
      <w:hyperlink w:anchor="_Toc83036144" w:history="1">
        <w:r w:rsidR="00E16FE5" w:rsidRPr="003022C2">
          <w:rPr>
            <w:rStyle w:val="af"/>
            <w:noProof/>
            <w:cs/>
          </w:rPr>
          <w:t>ภาพที่ 1.1</w:t>
        </w:r>
        <w:r w:rsidR="00E16FE5" w:rsidRPr="003022C2">
          <w:rPr>
            <w:rStyle w:val="af"/>
            <w:noProof/>
            <w:cs/>
          </w:rPr>
          <w:noBreakHyphen/>
          <w:t xml:space="preserve">36 แสดงผลการติดตามตรวจสอบคุณภาพน้ำผิวดินในพื้นที่จังหวัดสมุทรปราการ </w:t>
        </w:r>
        <w:r w:rsidR="00E16FE5">
          <w:rPr>
            <w:rStyle w:val="af"/>
            <w:noProof/>
            <w:cs/>
          </w:rPr>
          <w:br/>
        </w:r>
        <w:r w:rsidR="00E16FE5" w:rsidRPr="003022C2">
          <w:rPr>
            <w:rStyle w:val="af"/>
            <w:noProof/>
            <w:cs/>
          </w:rPr>
          <w:t>เดือนพฤศจิกายน 25</w:t>
        </w:r>
        <w:r w:rsidR="00E16FE5" w:rsidRPr="003022C2">
          <w:rPr>
            <w:rStyle w:val="af"/>
            <w:noProof/>
          </w:rPr>
          <w:t>6</w:t>
        </w:r>
        <w:r w:rsidR="00E16FE5" w:rsidRPr="003022C2">
          <w:rPr>
            <w:rStyle w:val="af"/>
            <w:noProof/>
            <w:cs/>
          </w:rPr>
          <w:t>1 ถึง มกราคม 2562</w:t>
        </w:r>
        <w:r w:rsidR="00E16FE5">
          <w:rPr>
            <w:noProof/>
            <w:webHidden/>
          </w:rPr>
          <w:tab/>
        </w:r>
        <w:r w:rsidR="00E16FE5">
          <w:rPr>
            <w:noProof/>
            <w:webHidden/>
          </w:rPr>
          <w:fldChar w:fldCharType="begin"/>
        </w:r>
        <w:r w:rsidR="00E16FE5">
          <w:rPr>
            <w:noProof/>
            <w:webHidden/>
          </w:rPr>
          <w:instrText xml:space="preserve"> PAGEREF _Toc83036144 \h </w:instrText>
        </w:r>
        <w:r w:rsidR="00E16FE5">
          <w:rPr>
            <w:noProof/>
            <w:webHidden/>
          </w:rPr>
        </w:r>
        <w:r w:rsidR="00E16FE5">
          <w:rPr>
            <w:noProof/>
            <w:webHidden/>
          </w:rPr>
          <w:fldChar w:fldCharType="separate"/>
        </w:r>
        <w:r w:rsidR="00A634D1">
          <w:rPr>
            <w:noProof/>
            <w:webHidden/>
            <w:cs/>
          </w:rPr>
          <w:t>117</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45" w:history="1">
        <w:r w:rsidR="00E16FE5" w:rsidRPr="003022C2">
          <w:rPr>
            <w:rStyle w:val="af"/>
            <w:noProof/>
            <w:cs/>
          </w:rPr>
          <w:t>ภาพที่ 1.1</w:t>
        </w:r>
        <w:r w:rsidR="00E16FE5" w:rsidRPr="003022C2">
          <w:rPr>
            <w:rStyle w:val="af"/>
            <w:noProof/>
            <w:cs/>
          </w:rPr>
          <w:noBreakHyphen/>
          <w:t xml:space="preserve">37 คุณภาพน้ำทะเลชายฝั่งรายจังหวัด ปี </w:t>
        </w:r>
        <w:r w:rsidR="00E16FE5" w:rsidRPr="003022C2">
          <w:rPr>
            <w:rStyle w:val="af"/>
            <w:noProof/>
          </w:rPr>
          <w:t>256</w:t>
        </w:r>
        <w:r w:rsidR="00E16FE5" w:rsidRPr="003022C2">
          <w:rPr>
            <w:rStyle w:val="af"/>
            <w:noProof/>
            <w:cs/>
          </w:rPr>
          <w:t>2</w:t>
        </w:r>
        <w:r w:rsidR="00E16FE5">
          <w:rPr>
            <w:noProof/>
            <w:webHidden/>
          </w:rPr>
          <w:tab/>
        </w:r>
        <w:r w:rsidR="00E16FE5">
          <w:rPr>
            <w:noProof/>
            <w:webHidden/>
          </w:rPr>
          <w:fldChar w:fldCharType="begin"/>
        </w:r>
        <w:r w:rsidR="00E16FE5">
          <w:rPr>
            <w:noProof/>
            <w:webHidden/>
          </w:rPr>
          <w:instrText xml:space="preserve"> PAGEREF _Toc83036145 \h </w:instrText>
        </w:r>
        <w:r w:rsidR="00E16FE5">
          <w:rPr>
            <w:noProof/>
            <w:webHidden/>
          </w:rPr>
        </w:r>
        <w:r w:rsidR="00E16FE5">
          <w:rPr>
            <w:noProof/>
            <w:webHidden/>
          </w:rPr>
          <w:fldChar w:fldCharType="separate"/>
        </w:r>
        <w:r w:rsidR="00A634D1">
          <w:rPr>
            <w:noProof/>
            <w:webHidden/>
            <w:cs/>
          </w:rPr>
          <w:t>119</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46" w:history="1">
        <w:r w:rsidR="00E16FE5" w:rsidRPr="003022C2">
          <w:rPr>
            <w:rStyle w:val="af"/>
            <w:noProof/>
            <w:cs/>
          </w:rPr>
          <w:t>ภาพที่ 2.1</w:t>
        </w:r>
        <w:r w:rsidR="00E16FE5" w:rsidRPr="003022C2">
          <w:rPr>
            <w:rStyle w:val="af"/>
            <w:noProof/>
            <w:cs/>
          </w:rPr>
          <w:noBreakHyphen/>
          <w:t>1 แสดงตัวชี้วัดการพัฒนาประเทศเปรียบเทียบกับจังหวัดสมุทรปราการ</w:t>
        </w:r>
        <w:r w:rsidR="00E16FE5">
          <w:rPr>
            <w:noProof/>
            <w:webHidden/>
          </w:rPr>
          <w:tab/>
        </w:r>
        <w:r w:rsidR="00E16FE5">
          <w:rPr>
            <w:noProof/>
            <w:webHidden/>
          </w:rPr>
          <w:fldChar w:fldCharType="begin"/>
        </w:r>
        <w:r w:rsidR="00E16FE5">
          <w:rPr>
            <w:noProof/>
            <w:webHidden/>
          </w:rPr>
          <w:instrText xml:space="preserve"> PAGEREF _Toc83036146 \h </w:instrText>
        </w:r>
        <w:r w:rsidR="00E16FE5">
          <w:rPr>
            <w:noProof/>
            <w:webHidden/>
          </w:rPr>
        </w:r>
        <w:r w:rsidR="00E16FE5">
          <w:rPr>
            <w:noProof/>
            <w:webHidden/>
          </w:rPr>
          <w:fldChar w:fldCharType="separate"/>
        </w:r>
        <w:r w:rsidR="00A634D1">
          <w:rPr>
            <w:noProof/>
            <w:webHidden/>
            <w:cs/>
          </w:rPr>
          <w:t>151</w:t>
        </w:r>
        <w:r w:rsidR="00E16FE5">
          <w:rPr>
            <w:noProof/>
            <w:webHidden/>
          </w:rPr>
          <w:fldChar w:fldCharType="end"/>
        </w:r>
      </w:hyperlink>
    </w:p>
    <w:p w:rsidR="00E16FE5" w:rsidRDefault="00946E2A" w:rsidP="00E16FE5">
      <w:pPr>
        <w:pStyle w:val="aff"/>
        <w:tabs>
          <w:tab w:val="right" w:pos="9061"/>
        </w:tabs>
        <w:ind w:left="1134" w:hanging="1134"/>
        <w:rPr>
          <w:rFonts w:asciiTheme="minorHAnsi" w:eastAsiaTheme="minorEastAsia" w:hAnsiTheme="minorHAnsi" w:cstheme="minorBidi"/>
          <w:caps w:val="0"/>
          <w:noProof/>
          <w:sz w:val="22"/>
          <w:szCs w:val="28"/>
        </w:rPr>
      </w:pPr>
      <w:hyperlink w:anchor="_Toc83036147" w:history="1">
        <w:r w:rsidR="00E16FE5" w:rsidRPr="003022C2">
          <w:rPr>
            <w:rStyle w:val="af"/>
            <w:noProof/>
            <w:cs/>
          </w:rPr>
          <w:t>ภาพที่ 2.1</w:t>
        </w:r>
        <w:r w:rsidR="00E16FE5" w:rsidRPr="003022C2">
          <w:rPr>
            <w:rStyle w:val="af"/>
            <w:noProof/>
            <w:cs/>
          </w:rPr>
          <w:noBreakHyphen/>
          <w:t>2 แสดงการเปรียบเทียบดัชนีความก้าวหน้าในแต่ละดัชนีย่อยระหว่างคน</w:t>
        </w:r>
        <w:r w:rsidR="00E16FE5">
          <w:rPr>
            <w:rStyle w:val="af"/>
            <w:noProof/>
            <w:cs/>
          </w:rPr>
          <w:br/>
        </w:r>
        <w:r w:rsidR="00E16FE5" w:rsidRPr="003022C2">
          <w:rPr>
            <w:rStyle w:val="af"/>
            <w:noProof/>
            <w:cs/>
          </w:rPr>
          <w:t>จังหวัดสมุทรปราการกับภาคกลาง</w:t>
        </w:r>
        <w:r w:rsidR="00E16FE5">
          <w:rPr>
            <w:noProof/>
            <w:webHidden/>
          </w:rPr>
          <w:tab/>
        </w:r>
        <w:r w:rsidR="00E16FE5">
          <w:rPr>
            <w:noProof/>
            <w:webHidden/>
          </w:rPr>
          <w:fldChar w:fldCharType="begin"/>
        </w:r>
        <w:r w:rsidR="00E16FE5">
          <w:rPr>
            <w:noProof/>
            <w:webHidden/>
          </w:rPr>
          <w:instrText xml:space="preserve"> PAGEREF _Toc83036147 \h </w:instrText>
        </w:r>
        <w:r w:rsidR="00E16FE5">
          <w:rPr>
            <w:noProof/>
            <w:webHidden/>
          </w:rPr>
        </w:r>
        <w:r w:rsidR="00E16FE5">
          <w:rPr>
            <w:noProof/>
            <w:webHidden/>
          </w:rPr>
          <w:fldChar w:fldCharType="separate"/>
        </w:r>
        <w:r w:rsidR="00A634D1">
          <w:rPr>
            <w:noProof/>
            <w:webHidden/>
            <w:cs/>
          </w:rPr>
          <w:t>155</w:t>
        </w:r>
        <w:r w:rsidR="00E16FE5">
          <w:rPr>
            <w:noProof/>
            <w:webHidden/>
          </w:rPr>
          <w:fldChar w:fldCharType="end"/>
        </w:r>
      </w:hyperlink>
    </w:p>
    <w:p w:rsidR="00E16FE5" w:rsidRDefault="00946E2A" w:rsidP="00E16FE5">
      <w:pPr>
        <w:pStyle w:val="aff"/>
        <w:tabs>
          <w:tab w:val="right" w:pos="9061"/>
        </w:tabs>
        <w:ind w:left="1134" w:hanging="1134"/>
        <w:rPr>
          <w:rFonts w:asciiTheme="minorHAnsi" w:eastAsiaTheme="minorEastAsia" w:hAnsiTheme="minorHAnsi" w:cstheme="minorBidi"/>
          <w:caps w:val="0"/>
          <w:noProof/>
          <w:sz w:val="22"/>
          <w:szCs w:val="28"/>
        </w:rPr>
      </w:pPr>
      <w:hyperlink w:anchor="_Toc83036148" w:history="1">
        <w:r w:rsidR="00E16FE5" w:rsidRPr="003022C2">
          <w:rPr>
            <w:rStyle w:val="af"/>
            <w:noProof/>
            <w:cs/>
          </w:rPr>
          <w:t>ภาพที่ 2.1</w:t>
        </w:r>
        <w:r w:rsidR="00E16FE5" w:rsidRPr="003022C2">
          <w:rPr>
            <w:rStyle w:val="af"/>
            <w:noProof/>
            <w:cs/>
          </w:rPr>
          <w:noBreakHyphen/>
          <w:t xml:space="preserve">3 แสดงการเปรียบเทียบดัชนีความก้าวหน้าในแต่ละดัชนีย่อยระหว่างคน </w:t>
        </w:r>
        <w:r w:rsidR="00E16FE5">
          <w:rPr>
            <w:rStyle w:val="af"/>
            <w:noProof/>
            <w:cs/>
          </w:rPr>
          <w:br/>
        </w:r>
        <w:r w:rsidR="00E16FE5" w:rsidRPr="003022C2">
          <w:rPr>
            <w:rStyle w:val="af"/>
            <w:noProof/>
            <w:cs/>
          </w:rPr>
          <w:t>จังหวัดสมุทรปราการกับภาพรวมของประเทศ</w:t>
        </w:r>
        <w:r w:rsidR="00E16FE5">
          <w:rPr>
            <w:noProof/>
            <w:webHidden/>
          </w:rPr>
          <w:tab/>
        </w:r>
        <w:r w:rsidR="00E16FE5">
          <w:rPr>
            <w:noProof/>
            <w:webHidden/>
          </w:rPr>
          <w:fldChar w:fldCharType="begin"/>
        </w:r>
        <w:r w:rsidR="00E16FE5">
          <w:rPr>
            <w:noProof/>
            <w:webHidden/>
          </w:rPr>
          <w:instrText xml:space="preserve"> PAGEREF _Toc83036148 \h </w:instrText>
        </w:r>
        <w:r w:rsidR="00E16FE5">
          <w:rPr>
            <w:noProof/>
            <w:webHidden/>
          </w:rPr>
        </w:r>
        <w:r w:rsidR="00E16FE5">
          <w:rPr>
            <w:noProof/>
            <w:webHidden/>
          </w:rPr>
          <w:fldChar w:fldCharType="separate"/>
        </w:r>
        <w:r w:rsidR="00A634D1">
          <w:rPr>
            <w:noProof/>
            <w:webHidden/>
            <w:cs/>
          </w:rPr>
          <w:t>156</w:t>
        </w:r>
        <w:r w:rsidR="00E16FE5">
          <w:rPr>
            <w:noProof/>
            <w:webHidden/>
          </w:rPr>
          <w:fldChar w:fldCharType="end"/>
        </w:r>
      </w:hyperlink>
    </w:p>
    <w:p w:rsidR="00E16FE5" w:rsidRDefault="00946E2A" w:rsidP="00E16FE5">
      <w:pPr>
        <w:pStyle w:val="aff"/>
        <w:tabs>
          <w:tab w:val="right" w:pos="9061"/>
        </w:tabs>
        <w:ind w:left="1134" w:hanging="1134"/>
        <w:rPr>
          <w:rFonts w:asciiTheme="minorHAnsi" w:eastAsiaTheme="minorEastAsia" w:hAnsiTheme="minorHAnsi" w:cstheme="minorBidi"/>
          <w:caps w:val="0"/>
          <w:noProof/>
          <w:sz w:val="22"/>
          <w:szCs w:val="28"/>
        </w:rPr>
      </w:pPr>
      <w:hyperlink w:anchor="_Toc83036149" w:history="1">
        <w:r w:rsidR="00E16FE5" w:rsidRPr="003022C2">
          <w:rPr>
            <w:rStyle w:val="af"/>
            <w:noProof/>
            <w:cs/>
          </w:rPr>
          <w:t>ภาพที่ 2.1</w:t>
        </w:r>
        <w:r w:rsidR="00E16FE5" w:rsidRPr="003022C2">
          <w:rPr>
            <w:rStyle w:val="af"/>
            <w:noProof/>
            <w:cs/>
          </w:rPr>
          <w:noBreakHyphen/>
          <w:t>4 ความสัมพันธ์ระหว่างทางเลือกการพัฒนา และประเด็นการพัฒนาของ</w:t>
        </w:r>
        <w:r w:rsidR="00E16FE5">
          <w:rPr>
            <w:rStyle w:val="af"/>
            <w:noProof/>
            <w:cs/>
          </w:rPr>
          <w:br/>
        </w:r>
        <w:r w:rsidR="00E16FE5" w:rsidRPr="003022C2">
          <w:rPr>
            <w:rStyle w:val="af"/>
            <w:noProof/>
            <w:cs/>
          </w:rPr>
          <w:t>จังหวัดสมุทรปราการ ปีงบประมาณ พ.ศ. 2566 – 2570</w:t>
        </w:r>
        <w:r w:rsidR="00E16FE5">
          <w:rPr>
            <w:noProof/>
            <w:webHidden/>
          </w:rPr>
          <w:tab/>
        </w:r>
        <w:r w:rsidR="00E16FE5">
          <w:rPr>
            <w:noProof/>
            <w:webHidden/>
          </w:rPr>
          <w:fldChar w:fldCharType="begin"/>
        </w:r>
        <w:r w:rsidR="00E16FE5">
          <w:rPr>
            <w:noProof/>
            <w:webHidden/>
          </w:rPr>
          <w:instrText xml:space="preserve"> PAGEREF _Toc83036149 \h </w:instrText>
        </w:r>
        <w:r w:rsidR="00E16FE5">
          <w:rPr>
            <w:noProof/>
            <w:webHidden/>
          </w:rPr>
        </w:r>
        <w:r w:rsidR="00E16FE5">
          <w:rPr>
            <w:noProof/>
            <w:webHidden/>
          </w:rPr>
          <w:fldChar w:fldCharType="separate"/>
        </w:r>
        <w:r w:rsidR="00A634D1">
          <w:rPr>
            <w:noProof/>
            <w:webHidden/>
            <w:cs/>
          </w:rPr>
          <w:t>167</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50" w:history="1">
        <w:r w:rsidR="00E16FE5" w:rsidRPr="003022C2">
          <w:rPr>
            <w:rStyle w:val="af"/>
            <w:noProof/>
            <w:cs/>
          </w:rPr>
          <w:t>ภาพที่ 2.2</w:t>
        </w:r>
        <w:r w:rsidR="00E16FE5" w:rsidRPr="003022C2">
          <w:rPr>
            <w:rStyle w:val="af"/>
            <w:noProof/>
            <w:cs/>
          </w:rPr>
          <w:noBreakHyphen/>
          <w:t>1 ตำแหน่งการพัฒนาจังหวัดสมุทรปราการ (</w:t>
        </w:r>
        <w:r w:rsidR="00E16FE5" w:rsidRPr="003022C2">
          <w:rPr>
            <w:rStyle w:val="af"/>
            <w:noProof/>
          </w:rPr>
          <w:t>Positioning)</w:t>
        </w:r>
        <w:r w:rsidR="00E16FE5">
          <w:rPr>
            <w:noProof/>
            <w:webHidden/>
          </w:rPr>
          <w:tab/>
        </w:r>
        <w:r w:rsidR="00E16FE5">
          <w:rPr>
            <w:noProof/>
            <w:webHidden/>
          </w:rPr>
          <w:fldChar w:fldCharType="begin"/>
        </w:r>
        <w:r w:rsidR="00E16FE5">
          <w:rPr>
            <w:noProof/>
            <w:webHidden/>
          </w:rPr>
          <w:instrText xml:space="preserve"> PAGEREF _Toc83036150 \h </w:instrText>
        </w:r>
        <w:r w:rsidR="00E16FE5">
          <w:rPr>
            <w:noProof/>
            <w:webHidden/>
          </w:rPr>
        </w:r>
        <w:r w:rsidR="00E16FE5">
          <w:rPr>
            <w:noProof/>
            <w:webHidden/>
          </w:rPr>
          <w:fldChar w:fldCharType="separate"/>
        </w:r>
        <w:r w:rsidR="00A634D1">
          <w:rPr>
            <w:noProof/>
            <w:webHidden/>
            <w:cs/>
          </w:rPr>
          <w:t>169</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51" w:history="1">
        <w:r w:rsidR="00E16FE5" w:rsidRPr="003022C2">
          <w:rPr>
            <w:rStyle w:val="af"/>
            <w:noProof/>
            <w:cs/>
          </w:rPr>
          <w:t>ภาพที่ 2.2</w:t>
        </w:r>
        <w:r w:rsidR="00E16FE5" w:rsidRPr="003022C2">
          <w:rPr>
            <w:rStyle w:val="af"/>
            <w:noProof/>
            <w:cs/>
          </w:rPr>
          <w:noBreakHyphen/>
          <w:t>2 สรุปภาพรวมการจัดทำแผนของจังหวัดสมุทรปราการ</w:t>
        </w:r>
        <w:r w:rsidR="00E16FE5">
          <w:rPr>
            <w:noProof/>
            <w:webHidden/>
          </w:rPr>
          <w:tab/>
        </w:r>
        <w:r w:rsidR="00E16FE5">
          <w:rPr>
            <w:noProof/>
            <w:webHidden/>
          </w:rPr>
          <w:fldChar w:fldCharType="begin"/>
        </w:r>
        <w:r w:rsidR="00E16FE5">
          <w:rPr>
            <w:noProof/>
            <w:webHidden/>
          </w:rPr>
          <w:instrText xml:space="preserve"> PAGEREF _Toc83036151 \h </w:instrText>
        </w:r>
        <w:r w:rsidR="00E16FE5">
          <w:rPr>
            <w:noProof/>
            <w:webHidden/>
          </w:rPr>
        </w:r>
        <w:r w:rsidR="00E16FE5">
          <w:rPr>
            <w:noProof/>
            <w:webHidden/>
          </w:rPr>
          <w:fldChar w:fldCharType="separate"/>
        </w:r>
        <w:r w:rsidR="00A634D1">
          <w:rPr>
            <w:noProof/>
            <w:webHidden/>
            <w:cs/>
          </w:rPr>
          <w:t>174</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52" w:history="1">
        <w:r w:rsidR="00E16FE5" w:rsidRPr="003022C2">
          <w:rPr>
            <w:rStyle w:val="af"/>
            <w:noProof/>
            <w:cs/>
          </w:rPr>
          <w:t>ภาพที่ 2.2</w:t>
        </w:r>
        <w:r w:rsidR="00E16FE5" w:rsidRPr="003022C2">
          <w:rPr>
            <w:rStyle w:val="af"/>
            <w:noProof/>
            <w:cs/>
          </w:rPr>
          <w:noBreakHyphen/>
          <w:t>3 สรุปภาพรวมประเด็นการพัฒนาที่ 1</w:t>
        </w:r>
        <w:r w:rsidR="00E16FE5">
          <w:rPr>
            <w:noProof/>
            <w:webHidden/>
          </w:rPr>
          <w:tab/>
        </w:r>
        <w:r w:rsidR="00E16FE5">
          <w:rPr>
            <w:noProof/>
            <w:webHidden/>
          </w:rPr>
          <w:fldChar w:fldCharType="begin"/>
        </w:r>
        <w:r w:rsidR="00E16FE5">
          <w:rPr>
            <w:noProof/>
            <w:webHidden/>
          </w:rPr>
          <w:instrText xml:space="preserve"> PAGEREF _Toc83036152 \h </w:instrText>
        </w:r>
        <w:r w:rsidR="00E16FE5">
          <w:rPr>
            <w:noProof/>
            <w:webHidden/>
          </w:rPr>
        </w:r>
        <w:r w:rsidR="00E16FE5">
          <w:rPr>
            <w:noProof/>
            <w:webHidden/>
          </w:rPr>
          <w:fldChar w:fldCharType="separate"/>
        </w:r>
        <w:r w:rsidR="00A634D1">
          <w:rPr>
            <w:noProof/>
            <w:webHidden/>
            <w:cs/>
          </w:rPr>
          <w:t>175</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53" w:history="1">
        <w:r w:rsidR="00E16FE5" w:rsidRPr="003022C2">
          <w:rPr>
            <w:rStyle w:val="af"/>
            <w:noProof/>
            <w:cs/>
          </w:rPr>
          <w:t>ภาพที่ 2.2</w:t>
        </w:r>
        <w:r w:rsidR="00E16FE5" w:rsidRPr="003022C2">
          <w:rPr>
            <w:rStyle w:val="af"/>
            <w:noProof/>
            <w:cs/>
          </w:rPr>
          <w:noBreakHyphen/>
          <w:t>4 สรุปภาพรวมประเด็นการพัฒนาที่ 2</w:t>
        </w:r>
        <w:r w:rsidR="00E16FE5">
          <w:rPr>
            <w:noProof/>
            <w:webHidden/>
          </w:rPr>
          <w:tab/>
        </w:r>
        <w:r w:rsidR="00E16FE5">
          <w:rPr>
            <w:noProof/>
            <w:webHidden/>
          </w:rPr>
          <w:fldChar w:fldCharType="begin"/>
        </w:r>
        <w:r w:rsidR="00E16FE5">
          <w:rPr>
            <w:noProof/>
            <w:webHidden/>
          </w:rPr>
          <w:instrText xml:space="preserve"> PAGEREF _Toc83036153 \h </w:instrText>
        </w:r>
        <w:r w:rsidR="00E16FE5">
          <w:rPr>
            <w:noProof/>
            <w:webHidden/>
          </w:rPr>
        </w:r>
        <w:r w:rsidR="00E16FE5">
          <w:rPr>
            <w:noProof/>
            <w:webHidden/>
          </w:rPr>
          <w:fldChar w:fldCharType="separate"/>
        </w:r>
        <w:r w:rsidR="00A634D1">
          <w:rPr>
            <w:noProof/>
            <w:webHidden/>
            <w:cs/>
          </w:rPr>
          <w:t>176</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54" w:history="1">
        <w:r w:rsidR="00E16FE5" w:rsidRPr="003022C2">
          <w:rPr>
            <w:rStyle w:val="af"/>
            <w:noProof/>
            <w:cs/>
          </w:rPr>
          <w:t>ภาพที่ 2.2</w:t>
        </w:r>
        <w:r w:rsidR="00E16FE5" w:rsidRPr="003022C2">
          <w:rPr>
            <w:rStyle w:val="af"/>
            <w:noProof/>
            <w:cs/>
          </w:rPr>
          <w:noBreakHyphen/>
          <w:t>5 สรุปภาพรวมประเด็นการพัฒนาที่ 3</w:t>
        </w:r>
        <w:r w:rsidR="00E16FE5">
          <w:rPr>
            <w:noProof/>
            <w:webHidden/>
          </w:rPr>
          <w:tab/>
        </w:r>
        <w:r w:rsidR="00E16FE5">
          <w:rPr>
            <w:noProof/>
            <w:webHidden/>
          </w:rPr>
          <w:fldChar w:fldCharType="begin"/>
        </w:r>
        <w:r w:rsidR="00E16FE5">
          <w:rPr>
            <w:noProof/>
            <w:webHidden/>
          </w:rPr>
          <w:instrText xml:space="preserve"> PAGEREF _Toc83036154 \h </w:instrText>
        </w:r>
        <w:r w:rsidR="00E16FE5">
          <w:rPr>
            <w:noProof/>
            <w:webHidden/>
          </w:rPr>
        </w:r>
        <w:r w:rsidR="00E16FE5">
          <w:rPr>
            <w:noProof/>
            <w:webHidden/>
          </w:rPr>
          <w:fldChar w:fldCharType="separate"/>
        </w:r>
        <w:r w:rsidR="00A634D1">
          <w:rPr>
            <w:noProof/>
            <w:webHidden/>
            <w:cs/>
          </w:rPr>
          <w:t>177</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55" w:history="1">
        <w:r w:rsidR="00E16FE5" w:rsidRPr="003022C2">
          <w:rPr>
            <w:rStyle w:val="af"/>
            <w:noProof/>
            <w:cs/>
          </w:rPr>
          <w:t>ภาพที่ 2.2</w:t>
        </w:r>
        <w:r w:rsidR="00E16FE5" w:rsidRPr="003022C2">
          <w:rPr>
            <w:rStyle w:val="af"/>
            <w:noProof/>
            <w:cs/>
          </w:rPr>
          <w:noBreakHyphen/>
          <w:t>6 สรุปภาพรวมประเด็นการพัฒนาที่ 4</w:t>
        </w:r>
        <w:r w:rsidR="00E16FE5">
          <w:rPr>
            <w:noProof/>
            <w:webHidden/>
          </w:rPr>
          <w:tab/>
        </w:r>
        <w:r w:rsidR="00E16FE5">
          <w:rPr>
            <w:noProof/>
            <w:webHidden/>
          </w:rPr>
          <w:fldChar w:fldCharType="begin"/>
        </w:r>
        <w:r w:rsidR="00E16FE5">
          <w:rPr>
            <w:noProof/>
            <w:webHidden/>
          </w:rPr>
          <w:instrText xml:space="preserve"> PAGEREF _Toc83036155 \h </w:instrText>
        </w:r>
        <w:r w:rsidR="00E16FE5">
          <w:rPr>
            <w:noProof/>
            <w:webHidden/>
          </w:rPr>
        </w:r>
        <w:r w:rsidR="00E16FE5">
          <w:rPr>
            <w:noProof/>
            <w:webHidden/>
          </w:rPr>
          <w:fldChar w:fldCharType="separate"/>
        </w:r>
        <w:r w:rsidR="00A634D1">
          <w:rPr>
            <w:noProof/>
            <w:webHidden/>
            <w:cs/>
          </w:rPr>
          <w:t>178</w:t>
        </w:r>
        <w:r w:rsidR="00E16FE5">
          <w:rPr>
            <w:noProof/>
            <w:webHidden/>
          </w:rPr>
          <w:fldChar w:fldCharType="end"/>
        </w:r>
      </w:hyperlink>
    </w:p>
    <w:p w:rsidR="00E16FE5" w:rsidRDefault="00946E2A">
      <w:pPr>
        <w:pStyle w:val="aff"/>
        <w:tabs>
          <w:tab w:val="right" w:pos="9061"/>
        </w:tabs>
        <w:rPr>
          <w:rFonts w:asciiTheme="minorHAnsi" w:eastAsiaTheme="minorEastAsia" w:hAnsiTheme="minorHAnsi" w:cstheme="minorBidi"/>
          <w:caps w:val="0"/>
          <w:noProof/>
          <w:sz w:val="22"/>
          <w:szCs w:val="28"/>
        </w:rPr>
      </w:pPr>
      <w:hyperlink w:anchor="_Toc83036156" w:history="1">
        <w:r w:rsidR="00E16FE5" w:rsidRPr="003022C2">
          <w:rPr>
            <w:rStyle w:val="af"/>
            <w:noProof/>
            <w:cs/>
          </w:rPr>
          <w:t>ภาพที่ 2.2</w:t>
        </w:r>
        <w:r w:rsidR="00E16FE5" w:rsidRPr="003022C2">
          <w:rPr>
            <w:rStyle w:val="af"/>
            <w:noProof/>
            <w:cs/>
          </w:rPr>
          <w:noBreakHyphen/>
          <w:t>7 สรุปภาพรวมประเด็นการพัฒนาที่ 5</w:t>
        </w:r>
        <w:r w:rsidR="00E16FE5">
          <w:rPr>
            <w:noProof/>
            <w:webHidden/>
          </w:rPr>
          <w:tab/>
        </w:r>
        <w:r w:rsidR="00E16FE5">
          <w:rPr>
            <w:noProof/>
            <w:webHidden/>
          </w:rPr>
          <w:fldChar w:fldCharType="begin"/>
        </w:r>
        <w:r w:rsidR="00E16FE5">
          <w:rPr>
            <w:noProof/>
            <w:webHidden/>
          </w:rPr>
          <w:instrText xml:space="preserve"> PAGEREF _Toc83036156 \h </w:instrText>
        </w:r>
        <w:r w:rsidR="00E16FE5">
          <w:rPr>
            <w:noProof/>
            <w:webHidden/>
          </w:rPr>
        </w:r>
        <w:r w:rsidR="00E16FE5">
          <w:rPr>
            <w:noProof/>
            <w:webHidden/>
          </w:rPr>
          <w:fldChar w:fldCharType="separate"/>
        </w:r>
        <w:r w:rsidR="00A634D1">
          <w:rPr>
            <w:noProof/>
            <w:webHidden/>
            <w:cs/>
          </w:rPr>
          <w:t>179</w:t>
        </w:r>
        <w:r w:rsidR="00E16FE5">
          <w:rPr>
            <w:noProof/>
            <w:webHidden/>
          </w:rPr>
          <w:fldChar w:fldCharType="end"/>
        </w:r>
      </w:hyperlink>
    </w:p>
    <w:p w:rsidR="00EC3229" w:rsidRPr="00D425DE" w:rsidRDefault="003C24F9" w:rsidP="0035197A">
      <w:pPr>
        <w:tabs>
          <w:tab w:val="left" w:pos="851"/>
          <w:tab w:val="left" w:pos="9071"/>
        </w:tabs>
        <w:ind w:left="1134" w:hanging="1134"/>
        <w:jc w:val="both"/>
        <w:rPr>
          <w:rFonts w:ascii="TH SarabunPSK" w:hAnsi="TH SarabunPSK" w:cs="TH SarabunPSK"/>
        </w:rPr>
      </w:pPr>
      <w:r w:rsidRPr="00D425DE">
        <w:rPr>
          <w:rFonts w:ascii="TH SarabunPSK" w:hAnsi="TH SarabunPSK" w:cs="TH SarabunPSK"/>
        </w:rPr>
        <w:fldChar w:fldCharType="end"/>
      </w:r>
    </w:p>
    <w:p w:rsidR="00EC3229" w:rsidRPr="00D425DE" w:rsidRDefault="00EC3229" w:rsidP="00993DEA">
      <w:pPr>
        <w:rPr>
          <w:rFonts w:ascii="TH SarabunPSK" w:hAnsi="TH SarabunPSK" w:cs="TH SarabunPSK"/>
        </w:rPr>
        <w:sectPr w:rsidR="00EC3229" w:rsidRPr="00D425DE" w:rsidSect="00757039">
          <w:headerReference w:type="even" r:id="rId9"/>
          <w:headerReference w:type="default" r:id="rId10"/>
          <w:pgSz w:w="11906" w:h="16838"/>
          <w:pgMar w:top="851" w:right="1134" w:bottom="851" w:left="1701" w:header="340" w:footer="680" w:gutter="0"/>
          <w:pgNumType w:fmt="thaiLetters" w:start="1"/>
          <w:cols w:space="708"/>
          <w:docGrid w:linePitch="435"/>
        </w:sectPr>
      </w:pPr>
    </w:p>
    <w:p w:rsidR="00563F1B" w:rsidRPr="00D425DE" w:rsidRDefault="00563F1B" w:rsidP="00563F1B">
      <w:pPr>
        <w:pStyle w:val="a"/>
        <w:numPr>
          <w:ilvl w:val="0"/>
          <w:numId w:val="0"/>
        </w:numPr>
        <w:jc w:val="left"/>
        <w:rPr>
          <w:color w:val="auto"/>
        </w:rPr>
      </w:pPr>
      <w:r w:rsidRPr="00D425DE">
        <w:rPr>
          <w:noProof/>
          <w:color w:val="auto"/>
        </w:rPr>
        <w:lastRenderedPageBreak/>
        <mc:AlternateContent>
          <mc:Choice Requires="wpg">
            <w:drawing>
              <wp:anchor distT="0" distB="0" distL="114300" distR="114300" simplePos="0" relativeHeight="251662848" behindDoc="0" locked="0" layoutInCell="1" allowOverlap="1" wp14:anchorId="20DD5FFF" wp14:editId="67B88144">
                <wp:simplePos x="0" y="0"/>
                <wp:positionH relativeFrom="column">
                  <wp:posOffset>-1076960</wp:posOffset>
                </wp:positionH>
                <wp:positionV relativeFrom="paragraph">
                  <wp:posOffset>-800100</wp:posOffset>
                </wp:positionV>
                <wp:extent cx="7559985" cy="10692130"/>
                <wp:effectExtent l="0" t="0" r="3175" b="0"/>
                <wp:wrapNone/>
                <wp:docPr id="222" name="Group 222"/>
                <wp:cNvGraphicFramePr/>
                <a:graphic xmlns:a="http://schemas.openxmlformats.org/drawingml/2006/main">
                  <a:graphicData uri="http://schemas.microsoft.com/office/word/2010/wordprocessingGroup">
                    <wpg:wgp>
                      <wpg:cNvGrpSpPr/>
                      <wpg:grpSpPr>
                        <a:xfrm>
                          <a:off x="0" y="0"/>
                          <a:ext cx="7559985" cy="10692130"/>
                          <a:chOff x="0" y="0"/>
                          <a:chExt cx="7559985" cy="10692130"/>
                        </a:xfrm>
                      </wpg:grpSpPr>
                      <wps:wsp>
                        <wps:cNvPr id="221" name="Rectangle 221"/>
                        <wps:cNvSpPr>
                          <a:spLocks/>
                        </wps:cNvSpPr>
                        <wps:spPr>
                          <a:xfrm>
                            <a:off x="0" y="0"/>
                            <a:ext cx="6879590" cy="10692130"/>
                          </a:xfrm>
                          <a:prstGeom prst="rect">
                            <a:avLst/>
                          </a:prstGeom>
                          <a:gradFill flip="none" rotWithShape="1">
                            <a:gsLst>
                              <a:gs pos="0">
                                <a:schemeClr val="accent1">
                                  <a:lumMod val="75000"/>
                                  <a:shade val="30000"/>
                                  <a:satMod val="115000"/>
                                </a:schemeClr>
                              </a:gs>
                              <a:gs pos="50000">
                                <a:schemeClr val="accent1">
                                  <a:lumMod val="75000"/>
                                  <a:shade val="67500"/>
                                  <a:satMod val="115000"/>
                                </a:schemeClr>
                              </a:gs>
                              <a:gs pos="100000">
                                <a:schemeClr val="accent1">
                                  <a:lumMod val="75000"/>
                                  <a:shade val="100000"/>
                                  <a:satMod val="115000"/>
                                </a:schemeClr>
                              </a:gs>
                            </a:gsLst>
                            <a:lin ang="16200000" scaled="1"/>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rsidR="00A0422B" w:rsidRPr="00083511" w:rsidRDefault="00A0422B" w:rsidP="00083511">
                              <w:pPr>
                                <w:rPr>
                                  <w:rFonts w:asciiTheme="majorBidi" w:hAnsiTheme="majorBidi" w:cstheme="majorBidi"/>
                                  <w:i/>
                                  <w:iCs/>
                                  <w:sz w:val="144"/>
                                  <w:szCs w:val="144"/>
                                </w:rPr>
                              </w:pPr>
                              <w:r w:rsidRPr="00083511">
                                <w:rPr>
                                  <w:rFonts w:asciiTheme="majorBidi" w:hAnsiTheme="majorBidi" w:cstheme="majorBidi"/>
                                  <w:i/>
                                  <w:iCs/>
                                  <w:sz w:val="144"/>
                                  <w:szCs w:val="144"/>
                                  <w:cs/>
                                </w:rPr>
                                <w:t xml:space="preserve">ส่วนที่ </w:t>
                              </w:r>
                              <w:r>
                                <w:rPr>
                                  <w:rFonts w:asciiTheme="majorBidi" w:hAnsiTheme="majorBidi" w:cstheme="majorBidi" w:hint="cs"/>
                                  <w:i/>
                                  <w:iCs/>
                                  <w:sz w:val="144"/>
                                  <w:szCs w:val="144"/>
                                  <w:cs/>
                                </w:rPr>
                                <w:t>1</w:t>
                              </w:r>
                            </w:p>
                            <w:p w:rsidR="00A0422B" w:rsidRPr="00083511" w:rsidRDefault="00A0422B" w:rsidP="00083511">
                              <w:pPr>
                                <w:rPr>
                                  <w:rFonts w:asciiTheme="majorBidi" w:hAnsiTheme="majorBidi" w:cstheme="majorBidi"/>
                                  <w:i/>
                                  <w:iCs/>
                                  <w:sz w:val="72"/>
                                  <w:szCs w:val="72"/>
                                </w:rPr>
                              </w:pPr>
                              <w:r>
                                <w:rPr>
                                  <w:rFonts w:asciiTheme="majorBidi" w:hAnsiTheme="majorBidi" w:cstheme="majorBidi" w:hint="cs"/>
                                  <w:i/>
                                  <w:iCs/>
                                  <w:sz w:val="72"/>
                                  <w:szCs w:val="72"/>
                                  <w:cs/>
                                </w:rPr>
                                <w:t>ข้อมูลเพื่อการพัฒนา</w:t>
                              </w:r>
                              <w:r w:rsidRPr="00083511">
                                <w:rPr>
                                  <w:rFonts w:asciiTheme="majorBidi" w:hAnsiTheme="majorBidi" w:cstheme="majorBidi"/>
                                  <w:i/>
                                  <w:iCs/>
                                  <w:sz w:val="72"/>
                                  <w:szCs w:val="72"/>
                                  <w:cs/>
                                </w:rPr>
                                <w:t>จังหวัดสมุทรปราการ</w:t>
                              </w:r>
                            </w:p>
                          </w:txbxContent>
                        </wps:txbx>
                        <wps:bodyPr rot="0" spcFirstLastPara="0" vertOverflow="overflow" horzOverflow="overflow" vert="horz" wrap="square" lIns="1005840" tIns="45720" rIns="274320" bIns="2834640" numCol="1" spcCol="0" rtlCol="0" fromWordArt="0" anchor="ctr" anchorCtr="0" forceAA="0" compatLnSpc="1">
                          <a:prstTxWarp prst="textNoShape">
                            <a:avLst/>
                          </a:prstTxWarp>
                          <a:noAutofit/>
                        </wps:bodyPr>
                      </wps:wsp>
                      <wps:wsp>
                        <wps:cNvPr id="49" name="Rectangle 4"/>
                        <wps:cNvSpPr>
                          <a:spLocks/>
                        </wps:cNvSpPr>
                        <wps:spPr>
                          <a:xfrm>
                            <a:off x="6879265" y="0"/>
                            <a:ext cx="680720" cy="1069213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0422B" w:rsidRDefault="00A0422B" w:rsidP="00563F1B">
                              <w:pPr>
                                <w:rPr>
                                  <w:rFonts w:eastAsia="Times New Roman"/>
                                </w:rPr>
                              </w:pPr>
                            </w:p>
                          </w:txbxContent>
                        </wps:txbx>
                        <wps:bodyPr wrap="square" rtlCol="0" anchor="ctr"/>
                      </wps:wsp>
                      <wps:wsp>
                        <wps:cNvPr id="50" name="Rectangle 5"/>
                        <wps:cNvSpPr>
                          <a:spLocks/>
                        </wps:cNvSpPr>
                        <wps:spPr>
                          <a:xfrm>
                            <a:off x="6879265" y="8654902"/>
                            <a:ext cx="675640" cy="953135"/>
                          </a:xfrm>
                          <a:prstGeom prst="rect">
                            <a:avLst/>
                          </a:prstGeom>
                          <a:solidFill>
                            <a:schemeClr val="accent6">
                              <a:lumMod val="50000"/>
                            </a:schemeClr>
                          </a:solidFill>
                          <a:ln>
                            <a:noFill/>
                          </a:ln>
                        </wps:spPr>
                        <wps:style>
                          <a:lnRef idx="0">
                            <a:scrgbClr r="0" g="0" b="0"/>
                          </a:lnRef>
                          <a:fillRef idx="0">
                            <a:scrgbClr r="0" g="0" b="0"/>
                          </a:fillRef>
                          <a:effectRef idx="0">
                            <a:scrgbClr r="0" g="0" b="0"/>
                          </a:effectRef>
                          <a:fontRef idx="minor">
                            <a:schemeClr val="lt1"/>
                          </a:fontRef>
                        </wps:style>
                        <wps:txbx>
                          <w:txbxContent>
                            <w:p w:rsidR="00A0422B" w:rsidRDefault="00A0422B" w:rsidP="00563F1B"/>
                          </w:txbxContent>
                        </wps:txbx>
                        <wps:bodyPr wrap="square" rtlCol="0" anchor="ctr"/>
                      </wps:wsp>
                    </wpg:wgp>
                  </a:graphicData>
                </a:graphic>
                <wp14:sizeRelH relativeFrom="margin">
                  <wp14:pctWidth>0</wp14:pctWidth>
                </wp14:sizeRelH>
                <wp14:sizeRelV relativeFrom="margin">
                  <wp14:pctHeight>0</wp14:pctHeight>
                </wp14:sizeRelV>
              </wp:anchor>
            </w:drawing>
          </mc:Choice>
          <mc:Fallback>
            <w:pict>
              <v:group id="Group 222" o:spid="_x0000_s1026" style="position:absolute;margin-left:-84.8pt;margin-top:-63pt;width:595.25pt;height:841.9pt;z-index:251662848;mso-width-relative:margin;mso-height-relative:margin" coordsize="7559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">
                <v:rect id="Rectangle 221" o:spid="_x0000_s1027" style="position:absolute;width:68795;height:10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1rGsQA&#10;AADcAAAADwAAAGRycy9kb3ducmV2LnhtbESPQWvCQBSE7wX/w/KE3uomKbQSXUWkgl6ERg8en9ln&#10;Nph9G7LbJPbXdwuFHoeZ+YZZrkfbiJ46XztWkM4SEMSl0zVXCs6n3cschA/IGhvHpOBBHtarydMS&#10;c+0G/qS+CJWIEPY5KjAhtLmUvjRk0c9cSxy9m+sshii7SuoOhwi3jcyS5E1arDkuGGxpa6i8F19W&#10;QdVfP8ylSI/H+v3Qc7i679fBKfU8HTcLEIHG8B/+a++1gixL4f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taxrEAAAA3AAAAA8AAAAAAAAAAAAAAAAAmAIAAGRycy9k&#10;b3ducmV2LnhtbFBLBQYAAAAABAAEAPUAAACJAwAAAAA=&#10;" fillcolor="#365f91 [2404]" stroked="f" strokeweight="2pt">
                  <v:fill color2="#365f91 [2404]" rotate="t" angle="180" colors="0 #183457;.5 #274f80;1 #306099" focus="100%" type="gradient"/>
                  <v:path arrowok="t"/>
                  <v:textbox inset="79.2pt,,21.6pt,223.2pt">
                    <w:txbxContent>
                      <w:p w:rsidR="00A0422B" w:rsidRPr="00083511" w:rsidRDefault="00A0422B" w:rsidP="00083511">
                        <w:pPr>
                          <w:rPr>
                            <w:rFonts w:asciiTheme="majorBidi" w:hAnsiTheme="majorBidi" w:cstheme="majorBidi"/>
                            <w:i/>
                            <w:iCs/>
                            <w:sz w:val="144"/>
                            <w:szCs w:val="144"/>
                          </w:rPr>
                        </w:pPr>
                        <w:r w:rsidRPr="00083511">
                          <w:rPr>
                            <w:rFonts w:asciiTheme="majorBidi" w:hAnsiTheme="majorBidi" w:cstheme="majorBidi"/>
                            <w:i/>
                            <w:iCs/>
                            <w:sz w:val="144"/>
                            <w:szCs w:val="144"/>
                            <w:cs/>
                          </w:rPr>
                          <w:t xml:space="preserve">ส่วนที่ </w:t>
                        </w:r>
                        <w:r>
                          <w:rPr>
                            <w:rFonts w:asciiTheme="majorBidi" w:hAnsiTheme="majorBidi" w:cstheme="majorBidi" w:hint="cs"/>
                            <w:i/>
                            <w:iCs/>
                            <w:sz w:val="144"/>
                            <w:szCs w:val="144"/>
                            <w:cs/>
                          </w:rPr>
                          <w:t>1</w:t>
                        </w:r>
                      </w:p>
                      <w:p w:rsidR="00A0422B" w:rsidRPr="00083511" w:rsidRDefault="00A0422B" w:rsidP="00083511">
                        <w:pPr>
                          <w:rPr>
                            <w:rFonts w:asciiTheme="majorBidi" w:hAnsiTheme="majorBidi" w:cstheme="majorBidi"/>
                            <w:i/>
                            <w:iCs/>
                            <w:sz w:val="72"/>
                            <w:szCs w:val="72"/>
                          </w:rPr>
                        </w:pPr>
                        <w:r>
                          <w:rPr>
                            <w:rFonts w:asciiTheme="majorBidi" w:hAnsiTheme="majorBidi" w:cstheme="majorBidi" w:hint="cs"/>
                            <w:i/>
                            <w:iCs/>
                            <w:sz w:val="72"/>
                            <w:szCs w:val="72"/>
                            <w:cs/>
                          </w:rPr>
                          <w:t>ข้อมูลเพื่อการพัฒนา</w:t>
                        </w:r>
                        <w:r w:rsidRPr="00083511">
                          <w:rPr>
                            <w:rFonts w:asciiTheme="majorBidi" w:hAnsiTheme="majorBidi" w:cstheme="majorBidi"/>
                            <w:i/>
                            <w:iCs/>
                            <w:sz w:val="72"/>
                            <w:szCs w:val="72"/>
                            <w:cs/>
                          </w:rPr>
                          <w:t>จังหวัดสมุทรปราการ</w:t>
                        </w:r>
                      </w:p>
                    </w:txbxContent>
                  </v:textbox>
                </v:rect>
                <v:rect id="Rectangle 4" o:spid="_x0000_s1028" style="position:absolute;left:68792;width:6807;height:10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UjMMA&#10;AADbAAAADwAAAGRycy9kb3ducmV2LnhtbESPwWrDMBBE74X8g9hAbo2cYkzjRgkloVByStJCrou1&#10;tU2tlZFUW/HXR4VCj8PMvGE2u2g6MZDzrWUFq2UGgriyuuVawefH2+MzCB+QNXaWScGNPOy2s4cN&#10;ltqOfKbhEmqRIOxLVNCE0JdS+qohg35pe+LkfVlnMCTpaqkdjgluOvmUZYU02HJaaLCnfUPV9+XH&#10;KDjYOJxyd1v5jqfr+TihiVgotZjH1xcQgWL4D/+137WCfA2/X9IP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UjMMAAADbAAAADwAAAAAAAAAAAAAAAACYAgAAZHJzL2Rv&#10;d25yZXYueG1sUEsFBgAAAAAEAAQA9QAAAIgDAAAAAA==&#10;" fillcolor="#eeece1 [3214]" stroked="f" strokeweight="2pt">
                  <v:path arrowok="t"/>
                  <v:textbox>
                    <w:txbxContent>
                      <w:p w:rsidR="00A0422B" w:rsidRDefault="00A0422B" w:rsidP="00563F1B">
                        <w:pPr>
                          <w:rPr>
                            <w:rFonts w:eastAsia="Times New Roman"/>
                          </w:rPr>
                        </w:pPr>
                      </w:p>
                    </w:txbxContent>
                  </v:textbox>
                </v:rect>
                <v:rect id="Rectangle 5" o:spid="_x0000_s1029" style="position:absolute;left:68792;top:86549;width:6757;height:9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7Hf70A&#10;AADbAAAADwAAAGRycy9kb3ducmV2LnhtbERPzYrCMBC+C/sOYRb2pukKilSjiGDxutUHGJqx7baZ&#10;lGSs9e3NYWGPH9//7jC5Xo0UYuvZwPciA0VcedtybeB2Pc83oKIgW+w9k4EXRTjsP2Y7zK1/8g+N&#10;pdQqhXDM0UAjMuRax6ohh3HhB+LE3X1wKAmGWtuAzxTuer3MsrV22HJqaHCgU0NVVz6cgbIo+kKu&#10;xy5kv748raQbq/pmzNfndNyCEprkX/znvlgDq7Q+fUk/QO/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S7Hf70AAADbAAAADwAAAAAAAAAAAAAAAACYAgAAZHJzL2Rvd25yZXYu&#10;eG1sUEsFBgAAAAAEAAQA9QAAAIIDAAAAAA==&#10;" fillcolor="#974706 [1609]" stroked="f">
                  <v:path arrowok="t"/>
                  <v:textbox>
                    <w:txbxContent>
                      <w:p w:rsidR="00A0422B" w:rsidRDefault="00A0422B" w:rsidP="00563F1B"/>
                    </w:txbxContent>
                  </v:textbox>
                </v:rect>
              </v:group>
            </w:pict>
          </mc:Fallback>
        </mc:AlternateContent>
      </w:r>
    </w:p>
    <w:p w:rsidR="00563F1B" w:rsidRPr="00D425DE" w:rsidRDefault="00563F1B" w:rsidP="00563F1B">
      <w:pPr>
        <w:pStyle w:val="a"/>
        <w:numPr>
          <w:ilvl w:val="0"/>
          <w:numId w:val="0"/>
        </w:numPr>
        <w:jc w:val="left"/>
        <w:rPr>
          <w:color w:val="auto"/>
        </w:rPr>
      </w:pPr>
    </w:p>
    <w:p w:rsidR="00563F1B" w:rsidRPr="00D425DE" w:rsidRDefault="00563F1B" w:rsidP="00563F1B">
      <w:pPr>
        <w:pStyle w:val="a"/>
        <w:numPr>
          <w:ilvl w:val="0"/>
          <w:numId w:val="0"/>
        </w:numPr>
        <w:jc w:val="left"/>
        <w:rPr>
          <w:color w:val="auto"/>
          <w:cs/>
        </w:rPr>
        <w:sectPr w:rsidR="00563F1B" w:rsidRPr="00D425DE" w:rsidSect="00614475">
          <w:pgSz w:w="11906" w:h="16838"/>
          <w:pgMar w:top="851" w:right="1134" w:bottom="851" w:left="1701" w:header="454" w:footer="680" w:gutter="0"/>
          <w:pgNumType w:start="1"/>
          <w:cols w:space="708"/>
          <w:docGrid w:linePitch="435"/>
        </w:sectPr>
      </w:pPr>
    </w:p>
    <w:p w:rsidR="00AB59B0" w:rsidRPr="00D425DE" w:rsidRDefault="00AB59B0" w:rsidP="00AB59B0">
      <w:pPr>
        <w:pStyle w:val="a"/>
        <w:ind w:left="0"/>
        <w:rPr>
          <w:color w:val="auto"/>
          <w:cs/>
        </w:rPr>
      </w:pPr>
      <w:bookmarkStart w:id="3" w:name="_Toc51140110"/>
      <w:bookmarkStart w:id="4" w:name="_Toc51148202"/>
      <w:bookmarkStart w:id="5" w:name="_Toc51149290"/>
      <w:bookmarkStart w:id="6" w:name="_Toc51149663"/>
      <w:bookmarkStart w:id="7" w:name="_Toc51170729"/>
      <w:r w:rsidRPr="00D425DE">
        <w:rPr>
          <w:color w:val="auto"/>
          <w:cs/>
        </w:rPr>
        <w:lastRenderedPageBreak/>
        <w:t>ข้อมูลเพื่อการพัฒนาจังหวัดสมุทรปราการ</w:t>
      </w:r>
    </w:p>
    <w:p w:rsidR="00AB59B0" w:rsidRPr="00D425DE" w:rsidRDefault="00AB59B0" w:rsidP="00430BF1">
      <w:pPr>
        <w:pStyle w:val="1"/>
      </w:pPr>
      <w:bookmarkStart w:id="8" w:name="_Toc51140105"/>
      <w:bookmarkStart w:id="9" w:name="_Toc51148197"/>
      <w:bookmarkStart w:id="10" w:name="_Toc51149285"/>
      <w:bookmarkStart w:id="11" w:name="_Toc51149658"/>
      <w:bookmarkStart w:id="12" w:name="_Toc51170724"/>
      <w:r w:rsidRPr="00D425DE">
        <w:rPr>
          <w:cs/>
        </w:rPr>
        <w:t>สภาพทั่วไปและสถานการณ์การพัฒนาจังหวัด</w:t>
      </w:r>
      <w:bookmarkEnd w:id="8"/>
      <w:bookmarkEnd w:id="9"/>
      <w:bookmarkEnd w:id="10"/>
      <w:bookmarkEnd w:id="11"/>
      <w:bookmarkEnd w:id="12"/>
    </w:p>
    <w:p w:rsidR="00AB59B0" w:rsidRPr="00D425DE" w:rsidRDefault="00AB59B0" w:rsidP="00AB59B0">
      <w:pPr>
        <w:pStyle w:val="afc"/>
        <w:rPr>
          <w:rFonts w:ascii="TH SarabunPSK" w:hAnsi="TH SarabunPSK" w:cs="TH SarabunPSK"/>
          <w:cs/>
        </w:rPr>
      </w:pPr>
      <w:r w:rsidRPr="00D425DE">
        <w:rPr>
          <w:rFonts w:ascii="TH SarabunPSK" w:hAnsi="TH SarabunPSK" w:cs="TH SarabunPSK"/>
        </w:rPr>
        <w:drawing>
          <wp:inline distT="0" distB="0" distL="0" distR="0" wp14:anchorId="12889A32" wp14:editId="1D903301">
            <wp:extent cx="2698518" cy="2228850"/>
            <wp:effectExtent l="0" t="0" r="6985" b="0"/>
            <wp:docPr id="13" name="Picture 13" descr="C:\Users\adminpc1100w1\Pictures\Photo-Article_zpsf291dd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c1100w1\Pictures\Photo-Article_zpsf291dd9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2205" cy="2231895"/>
                    </a:xfrm>
                    <a:prstGeom prst="rect">
                      <a:avLst/>
                    </a:prstGeom>
                    <a:noFill/>
                    <a:ln w="9525">
                      <a:noFill/>
                      <a:miter lim="800000"/>
                      <a:headEnd/>
                      <a:tailEnd/>
                    </a:ln>
                  </pic:spPr>
                </pic:pic>
              </a:graphicData>
            </a:graphic>
          </wp:inline>
        </w:drawing>
      </w:r>
      <w:r w:rsidRPr="00D425DE">
        <w:rPr>
          <w:rFonts w:ascii="TH SarabunPSK" w:hAnsi="TH SarabunPSK" w:cs="TH SarabunPSK"/>
          <w:cs/>
        </w:rPr>
        <w:t xml:space="preserve">  </w:t>
      </w:r>
      <w:r w:rsidRPr="00D425DE">
        <w:rPr>
          <w:rFonts w:ascii="TH SarabunPSK" w:hAnsi="TH SarabunPSK" w:cs="TH SarabunPSK"/>
        </w:rPr>
        <w:drawing>
          <wp:inline distT="0" distB="0" distL="0" distR="0" wp14:anchorId="400161BD" wp14:editId="100F683B">
            <wp:extent cx="2749467" cy="2227731"/>
            <wp:effectExtent l="0" t="0" r="0" b="1270"/>
            <wp:docPr id="14" name="Picture 16" descr="C:\Users\adminpc1100w1\Picture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c1100w1\Pictures\a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3518" cy="2231013"/>
                    </a:xfrm>
                    <a:prstGeom prst="rect">
                      <a:avLst/>
                    </a:prstGeom>
                    <a:noFill/>
                    <a:ln w="9525">
                      <a:noFill/>
                      <a:miter lim="800000"/>
                      <a:headEnd/>
                      <a:tailEnd/>
                    </a:ln>
                  </pic:spPr>
                </pic:pic>
              </a:graphicData>
            </a:graphic>
          </wp:inline>
        </w:drawing>
      </w:r>
    </w:p>
    <w:p w:rsidR="00AB59B0" w:rsidRPr="00D425DE" w:rsidRDefault="00BD5062" w:rsidP="006E24B0">
      <w:pPr>
        <w:pStyle w:val="af7"/>
        <w:spacing w:after="120"/>
        <w:rPr>
          <w:rFonts w:ascii="TH SarabunPSK" w:hAnsi="TH SarabunPSK" w:cs="TH SarabunPSK"/>
        </w:rPr>
      </w:pPr>
      <w:bookmarkStart w:id="13" w:name="_Toc83036110"/>
      <w:bookmarkStart w:id="14" w:name="_Hlk82163413"/>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พระสมุทรเจดีย์</w:t>
      </w:r>
      <w:bookmarkEnd w:id="13"/>
    </w:p>
    <w:bookmarkEnd w:id="14"/>
    <w:p w:rsidR="00AB59B0" w:rsidRPr="00D425DE" w:rsidRDefault="00AB59B0" w:rsidP="00AB59B0">
      <w:pPr>
        <w:pStyle w:val="afb"/>
        <w:rPr>
          <w:color w:val="auto"/>
        </w:rPr>
      </w:pPr>
      <w:r w:rsidRPr="00D425DE">
        <w:rPr>
          <w:color w:val="auto"/>
          <w:cs/>
        </w:rPr>
        <w:t>“สมุทรปราการ” เป็นเมืองที่มีความสำคัญมาแต่โบราณ เนื่องจากที่ตั้งเป็นเขตยุทธศาสตร์ทางน้ำ           คำว่า "</w:t>
      </w:r>
      <w:r w:rsidRPr="00D425DE">
        <w:rPr>
          <w:b/>
          <w:bCs/>
          <w:color w:val="auto"/>
          <w:cs/>
        </w:rPr>
        <w:t>สมุทรปราการ</w:t>
      </w:r>
      <w:r w:rsidRPr="00D425DE">
        <w:rPr>
          <w:color w:val="auto"/>
          <w:cs/>
        </w:rPr>
        <w:t>" มาจาก คำว่า "</w:t>
      </w:r>
      <w:r w:rsidRPr="00D425DE">
        <w:rPr>
          <w:b/>
          <w:bCs/>
          <w:color w:val="auto"/>
          <w:cs/>
        </w:rPr>
        <w:t>สมุทร</w:t>
      </w:r>
      <w:r w:rsidRPr="00D425DE">
        <w:rPr>
          <w:color w:val="auto"/>
          <w:cs/>
        </w:rPr>
        <w:t>" ซึ่งแปลว่าทะเล และ "</w:t>
      </w:r>
      <w:r w:rsidRPr="00D425DE">
        <w:rPr>
          <w:b/>
          <w:bCs/>
          <w:color w:val="auto"/>
          <w:cs/>
        </w:rPr>
        <w:t>ปราการ</w:t>
      </w:r>
      <w:r w:rsidRPr="00D425DE">
        <w:rPr>
          <w:color w:val="auto"/>
          <w:cs/>
        </w:rPr>
        <w:t xml:space="preserve">" ที่แปลว่า กำแพง </w:t>
      </w:r>
      <w:r w:rsidR="00180425" w:rsidRPr="00D425DE">
        <w:rPr>
          <w:color w:val="auto"/>
          <w:cs/>
        </w:rPr>
        <w:br/>
      </w:r>
      <w:r w:rsidRPr="00D425DE">
        <w:rPr>
          <w:color w:val="auto"/>
          <w:cs/>
        </w:rPr>
        <w:t>จึงมีความหมายโดยรวมว่า "</w:t>
      </w:r>
      <w:r w:rsidRPr="00D425DE">
        <w:rPr>
          <w:b/>
          <w:bCs/>
          <w:color w:val="auto"/>
          <w:cs/>
        </w:rPr>
        <w:t>กำแพงริมน้ำ</w:t>
      </w:r>
      <w:r w:rsidRPr="00D425DE">
        <w:rPr>
          <w:color w:val="auto"/>
          <w:cs/>
        </w:rPr>
        <w:t xml:space="preserve">" และหากย้อนหลังไป </w:t>
      </w:r>
      <w:r w:rsidRPr="00D425DE">
        <w:rPr>
          <w:color w:val="auto"/>
        </w:rPr>
        <w:t xml:space="preserve">800 </w:t>
      </w:r>
      <w:r w:rsidRPr="00D425DE">
        <w:rPr>
          <w:color w:val="auto"/>
          <w:cs/>
        </w:rPr>
        <w:t>ปีเศษ ชนชาติขอมซึ่งมีความรุ่งเรืองอยู่ ในขณะนั้นได้สร้างเมืองพระประแดงบริเวณปากแม่น้ำเจ้าพระยา</w:t>
      </w:r>
      <w:r w:rsidR="00180425" w:rsidRPr="00D425DE">
        <w:rPr>
          <w:rFonts w:hint="cs"/>
          <w:color w:val="auto"/>
          <w:cs/>
        </w:rPr>
        <w:t xml:space="preserve"> </w:t>
      </w:r>
      <w:r w:rsidRPr="00D425DE">
        <w:rPr>
          <w:color w:val="auto"/>
          <w:cs/>
        </w:rPr>
        <w:t>เพื่อเป็นเมืองหน้าด่านซึ่งสันนิษฐาน</w:t>
      </w:r>
      <w:r w:rsidR="00180425" w:rsidRPr="00D425DE">
        <w:rPr>
          <w:color w:val="auto"/>
          <w:cs/>
        </w:rPr>
        <w:br/>
      </w:r>
      <w:r w:rsidRPr="00D425DE">
        <w:rPr>
          <w:color w:val="auto"/>
          <w:cs/>
        </w:rPr>
        <w:t>ว่าในปัจจุบันคือบริเวณท่าเรือคลองเตย และต่อมาแผ่นดินบริเวณรอบเมืองพระประแดงนั้นได้งอกออกไป</w:t>
      </w:r>
      <w:r w:rsidR="00180425" w:rsidRPr="00D425DE">
        <w:rPr>
          <w:color w:val="auto"/>
          <w:cs/>
        </w:rPr>
        <w:br/>
      </w:r>
      <w:r w:rsidRPr="00D425DE">
        <w:rPr>
          <w:color w:val="auto"/>
          <w:cs/>
        </w:rPr>
        <w:t>ในทะเล</w:t>
      </w:r>
      <w:r w:rsidR="00180425" w:rsidRPr="00D425DE">
        <w:rPr>
          <w:rFonts w:hint="cs"/>
          <w:color w:val="auto"/>
          <w:cs/>
        </w:rPr>
        <w:t xml:space="preserve"> </w:t>
      </w:r>
      <w:r w:rsidRPr="00D425DE">
        <w:rPr>
          <w:color w:val="auto"/>
          <w:cs/>
        </w:rPr>
        <w:t xml:space="preserve">โดยทิศใต้แผ่นดินงอกถึงแถบตำบลปากคลองบางปลากดซึ่งอยู่ทางฝั่งขวาของแม่น้ำเจ้าพระยา </w:t>
      </w:r>
      <w:r w:rsidR="00180425" w:rsidRPr="00D425DE">
        <w:rPr>
          <w:color w:val="auto"/>
          <w:cs/>
        </w:rPr>
        <w:br/>
      </w:r>
      <w:r w:rsidRPr="00D425DE">
        <w:rPr>
          <w:color w:val="auto"/>
          <w:cs/>
        </w:rPr>
        <w:t xml:space="preserve">และทางฝั่งซ้ายของแม่น้ำเจ้าพระยาแผ่นดินได้งอกถึงบริเวณตำบลบางด้วน บางหมู และบางนางเกรง </w:t>
      </w:r>
      <w:r w:rsidR="00180425" w:rsidRPr="00D425DE">
        <w:rPr>
          <w:color w:val="auto"/>
          <w:cs/>
        </w:rPr>
        <w:br/>
      </w:r>
      <w:r w:rsidRPr="00D425DE">
        <w:rPr>
          <w:color w:val="auto"/>
          <w:cs/>
        </w:rPr>
        <w:t>ทำให้เมืองพระประแดงมีความสำคัญลดลง เนื่องจากอยู่ห่างจากบริเวณปากแม่น้ำ ต่อมาประมาณ</w:t>
      </w:r>
      <w:r w:rsidR="00180425" w:rsidRPr="00D425DE">
        <w:rPr>
          <w:color w:val="auto"/>
          <w:cs/>
        </w:rPr>
        <w:br/>
      </w:r>
      <w:r w:rsidRPr="00D425DE">
        <w:rPr>
          <w:color w:val="auto"/>
          <w:cs/>
        </w:rPr>
        <w:t xml:space="preserve">ปี พ.ศ. </w:t>
      </w:r>
      <w:r w:rsidRPr="00D425DE">
        <w:rPr>
          <w:color w:val="auto"/>
        </w:rPr>
        <w:t>2163</w:t>
      </w:r>
      <w:r w:rsidRPr="00D425DE">
        <w:rPr>
          <w:color w:val="auto"/>
          <w:cs/>
        </w:rPr>
        <w:t>-</w:t>
      </w:r>
      <w:r w:rsidRPr="00D425DE">
        <w:rPr>
          <w:color w:val="auto"/>
        </w:rPr>
        <w:t xml:space="preserve">2171 </w:t>
      </w:r>
      <w:r w:rsidRPr="00D425DE">
        <w:rPr>
          <w:color w:val="auto"/>
          <w:cs/>
        </w:rPr>
        <w:t>สมเด็จพระเจ้าทรงธรรมกษัตริย์แห่งกรุงศรีอยุธยา ได้โปรดให้สร้างเมืองสมุทรปราการ</w:t>
      </w:r>
      <w:r w:rsidR="00180425" w:rsidRPr="00D425DE">
        <w:rPr>
          <w:color w:val="auto"/>
          <w:cs/>
        </w:rPr>
        <w:br/>
      </w:r>
      <w:r w:rsidRPr="00D425DE">
        <w:rPr>
          <w:color w:val="auto"/>
          <w:cs/>
        </w:rPr>
        <w:t>ขึ้นใหม่ เพื่อเป็นเมืองปากน้ำหน้าด่านของกรุงศรีอยุธยา และใช้เป็นสถานที่ทำการค้าขายกับชาวฮอลันดา</w:t>
      </w:r>
      <w:r w:rsidR="00180425" w:rsidRPr="00D425DE">
        <w:rPr>
          <w:color w:val="auto"/>
          <w:cs/>
        </w:rPr>
        <w:br/>
        <w:t>โดยทรงพระราชทานที่ดินบริเวณ</w:t>
      </w:r>
      <w:r w:rsidRPr="00D425DE">
        <w:rPr>
          <w:color w:val="auto"/>
          <w:cs/>
        </w:rPr>
        <w:t>คลองบางปลากด ให้ชาวฮอลันดาไว้เป็นเมืองการค้า</w:t>
      </w:r>
      <w:r w:rsidR="00180425" w:rsidRPr="00D425DE">
        <w:rPr>
          <w:rFonts w:hint="cs"/>
          <w:color w:val="auto"/>
          <w:cs/>
        </w:rPr>
        <w:t xml:space="preserve"> </w:t>
      </w:r>
      <w:r w:rsidRPr="00D425DE">
        <w:rPr>
          <w:color w:val="auto"/>
          <w:cs/>
        </w:rPr>
        <w:t>ซึ่งเรียกว่า</w:t>
      </w:r>
      <w:r w:rsidR="00180425" w:rsidRPr="00D425DE">
        <w:rPr>
          <w:color w:val="auto"/>
          <w:cs/>
        </w:rPr>
        <w:br/>
      </w:r>
      <w:r w:rsidRPr="00D425DE">
        <w:rPr>
          <w:color w:val="auto"/>
          <w:cs/>
        </w:rPr>
        <w:t>"</w:t>
      </w:r>
      <w:proofErr w:type="spellStart"/>
      <w:r w:rsidRPr="00D425DE">
        <w:rPr>
          <w:b/>
          <w:bCs/>
          <w:color w:val="auto"/>
          <w:cs/>
        </w:rPr>
        <w:t>นิว</w:t>
      </w:r>
      <w:proofErr w:type="spellEnd"/>
      <w:r w:rsidRPr="00D425DE">
        <w:rPr>
          <w:b/>
          <w:bCs/>
          <w:color w:val="auto"/>
          <w:cs/>
        </w:rPr>
        <w:t>อัมสเตอร์ดัม"</w:t>
      </w:r>
    </w:p>
    <w:p w:rsidR="00AB59B0" w:rsidRPr="00D425DE" w:rsidRDefault="00AB59B0" w:rsidP="00AB59B0">
      <w:pPr>
        <w:pStyle w:val="afb"/>
        <w:rPr>
          <w:b/>
          <w:bCs/>
          <w:color w:val="auto"/>
          <w:spacing w:val="-8"/>
          <w:u w:val="single"/>
        </w:rPr>
      </w:pPr>
      <w:r w:rsidRPr="00D425DE">
        <w:rPr>
          <w:b/>
          <w:bCs/>
          <w:color w:val="auto"/>
          <w:spacing w:val="-8"/>
          <w:cs/>
        </w:rPr>
        <w:t xml:space="preserve">ในปี พ.ศ. </w:t>
      </w:r>
      <w:r w:rsidRPr="00D425DE">
        <w:rPr>
          <w:b/>
          <w:bCs/>
          <w:color w:val="auto"/>
          <w:spacing w:val="-8"/>
        </w:rPr>
        <w:t xml:space="preserve">2306 </w:t>
      </w:r>
      <w:r w:rsidRPr="00D425DE">
        <w:rPr>
          <w:b/>
          <w:bCs/>
          <w:color w:val="auto"/>
          <w:spacing w:val="-8"/>
          <w:cs/>
        </w:rPr>
        <w:t>สมัยกรุงธนบุรี</w:t>
      </w:r>
      <w:r w:rsidRPr="00D425DE">
        <w:rPr>
          <w:color w:val="auto"/>
          <w:spacing w:val="-8"/>
          <w:cs/>
        </w:rPr>
        <w:t xml:space="preserve"> เป็นสมัยที่สร้างราชธานีใหม่ สมเด็จพระเจ้าตากสิน โปรดเกล้าฯ </w:t>
      </w:r>
      <w:r w:rsidR="00180425" w:rsidRPr="00D425DE">
        <w:rPr>
          <w:color w:val="auto"/>
          <w:spacing w:val="-8"/>
          <w:cs/>
        </w:rPr>
        <w:br/>
      </w:r>
      <w:r w:rsidRPr="00D425DE">
        <w:rPr>
          <w:color w:val="auto"/>
          <w:spacing w:val="-8"/>
          <w:cs/>
        </w:rPr>
        <w:t>ให้รื้อกำแพง</w:t>
      </w:r>
      <w:r w:rsidRPr="00D425DE">
        <w:rPr>
          <w:color w:val="auto"/>
          <w:cs/>
        </w:rPr>
        <w:t>เมืองพระประแดงเดิมที่ตำบลราษฎร์บูรณะ เพื่อไปสร้างกำแพงพระราชวังจึงทำให้กำแพงเมือง</w:t>
      </w:r>
      <w:r w:rsidR="00180425" w:rsidRPr="00D425DE">
        <w:rPr>
          <w:color w:val="auto"/>
          <w:cs/>
        </w:rPr>
        <w:br/>
      </w:r>
      <w:r w:rsidRPr="00D425DE">
        <w:rPr>
          <w:color w:val="auto"/>
          <w:cs/>
        </w:rPr>
        <w:t xml:space="preserve">พระประแดงเดิมสูญหายสิ้นซากนับแต่นั้นมา </w:t>
      </w:r>
    </w:p>
    <w:p w:rsidR="00AB59B0" w:rsidRPr="00D425DE" w:rsidRDefault="00AB59B0" w:rsidP="00AB59B0">
      <w:pPr>
        <w:pStyle w:val="afb"/>
        <w:rPr>
          <w:color w:val="auto"/>
        </w:rPr>
      </w:pPr>
      <w:r w:rsidRPr="00D425DE">
        <w:rPr>
          <w:b/>
          <w:bCs/>
          <w:color w:val="auto"/>
          <w:cs/>
        </w:rPr>
        <w:t xml:space="preserve">ในปี พ.ศ. </w:t>
      </w:r>
      <w:r w:rsidRPr="00D425DE">
        <w:rPr>
          <w:b/>
          <w:bCs/>
          <w:color w:val="auto"/>
        </w:rPr>
        <w:t xml:space="preserve">2352 </w:t>
      </w:r>
      <w:r w:rsidRPr="00D425DE">
        <w:rPr>
          <w:b/>
          <w:bCs/>
          <w:color w:val="auto"/>
          <w:cs/>
        </w:rPr>
        <w:t>สมัยกรุงรัตนโกสินทร์</w:t>
      </w:r>
      <w:r w:rsidRPr="00D425DE">
        <w:rPr>
          <w:color w:val="auto"/>
          <w:cs/>
        </w:rPr>
        <w:t xml:space="preserve"> พระบาทสมเด็จพระพุทธยอดฟ้าจุฬาโลกมหาราช </w:t>
      </w:r>
      <w:r w:rsidR="00180425" w:rsidRPr="00D425DE">
        <w:rPr>
          <w:color w:val="auto"/>
          <w:cs/>
        </w:rPr>
        <w:br/>
      </w:r>
      <w:r w:rsidRPr="00D425DE">
        <w:rPr>
          <w:color w:val="auto"/>
          <w:cs/>
        </w:rPr>
        <w:t>ทรงเห็นความสำคัญที่จะต้องสร้างเมืองทางชายฝั่ง เพื่อป้องกันศัตรูที่จะรุกล้ำมาจากทางทะเลสู่</w:t>
      </w:r>
      <w:r w:rsidR="00180425" w:rsidRPr="00D425DE">
        <w:rPr>
          <w:color w:val="auto"/>
          <w:cs/>
        </w:rPr>
        <w:br/>
      </w:r>
      <w:r w:rsidRPr="00D425DE">
        <w:rPr>
          <w:color w:val="auto"/>
          <w:cs/>
        </w:rPr>
        <w:t>แม่น้ำเจ้าพระยา ซึ่งเดิมมีเมืองพระประแดงและเมืองสมุทรปราการเป็นเมืองหน้าด่าน แต่อยู่ในสภาพ</w:t>
      </w:r>
      <w:r w:rsidR="00180425" w:rsidRPr="00D425DE">
        <w:rPr>
          <w:color w:val="auto"/>
          <w:cs/>
        </w:rPr>
        <w:br/>
      </w:r>
      <w:r w:rsidRPr="00D425DE">
        <w:rPr>
          <w:color w:val="auto"/>
          <w:cs/>
        </w:rPr>
        <w:t>ทรุดโทรมมาก พระอ</w:t>
      </w:r>
      <w:r w:rsidR="00180425" w:rsidRPr="00D425DE">
        <w:rPr>
          <w:color w:val="auto"/>
          <w:cs/>
        </w:rPr>
        <w:t>งค์จึงดำริที่</w:t>
      </w:r>
      <w:r w:rsidRPr="00D425DE">
        <w:rPr>
          <w:color w:val="auto"/>
          <w:cs/>
        </w:rPr>
        <w:t xml:space="preserve">จะบูรณะเมืองพระประแดง ซึ่งอยู่ทางด้านขวาของแม่น้ำเจ้าพระยา </w:t>
      </w:r>
      <w:r w:rsidR="00180425" w:rsidRPr="00D425DE">
        <w:rPr>
          <w:color w:val="auto"/>
          <w:cs/>
        </w:rPr>
        <w:br/>
      </w:r>
      <w:r w:rsidRPr="00D425DE">
        <w:rPr>
          <w:color w:val="auto"/>
          <w:cs/>
        </w:rPr>
        <w:t>ระหว่างเมืองสมุทรปราการและกรุงเทพฯ</w:t>
      </w:r>
      <w:r w:rsidR="00180425" w:rsidRPr="00D425DE">
        <w:rPr>
          <w:rFonts w:hint="cs"/>
          <w:color w:val="auto"/>
          <w:cs/>
        </w:rPr>
        <w:t xml:space="preserve"> </w:t>
      </w:r>
      <w:r w:rsidRPr="00D425DE">
        <w:rPr>
          <w:color w:val="auto"/>
          <w:cs/>
        </w:rPr>
        <w:t>โดยโปรดเกล้าฯ ให้สมเด็จพระบวรราชเจ้ามหา</w:t>
      </w:r>
      <w:proofErr w:type="spellStart"/>
      <w:r w:rsidRPr="00D425DE">
        <w:rPr>
          <w:color w:val="auto"/>
          <w:cs/>
        </w:rPr>
        <w:t>สุรสิงหนาท</w:t>
      </w:r>
      <w:proofErr w:type="spellEnd"/>
      <w:r w:rsidRPr="00D425DE">
        <w:rPr>
          <w:color w:val="auto"/>
          <w:cs/>
        </w:rPr>
        <w:t xml:space="preserve"> ลงสำรวจพื้นที่บริเวณปากน้ำเจ้าพระยา เพื่อสร้างเมืองขึ้นใหม่และสร้าง "</w:t>
      </w:r>
      <w:r w:rsidRPr="00D425DE">
        <w:rPr>
          <w:b/>
          <w:bCs/>
          <w:color w:val="auto"/>
          <w:cs/>
        </w:rPr>
        <w:t>ป้อมวิทยาคม</w:t>
      </w:r>
      <w:r w:rsidRPr="00D425DE">
        <w:rPr>
          <w:color w:val="auto"/>
          <w:cs/>
        </w:rPr>
        <w:t>" ที่ฝั่งซ้ายของแม่น้ำเจ้าพระยา</w:t>
      </w:r>
    </w:p>
    <w:p w:rsidR="00AB59B0" w:rsidRPr="00D425DE" w:rsidRDefault="00AB59B0" w:rsidP="00AB59B0">
      <w:pPr>
        <w:pStyle w:val="afb"/>
        <w:rPr>
          <w:color w:val="auto"/>
        </w:rPr>
      </w:pPr>
      <w:r w:rsidRPr="00D425DE">
        <w:rPr>
          <w:b/>
          <w:bCs/>
          <w:color w:val="auto"/>
          <w:cs/>
        </w:rPr>
        <w:lastRenderedPageBreak/>
        <w:t xml:space="preserve">ในปี พ.ศ. 2362 พระบาทสมเด็จพระพุทธเลิศหล้านภาลัย รัชกาลที่ </w:t>
      </w:r>
      <w:r w:rsidRPr="00D425DE">
        <w:rPr>
          <w:b/>
          <w:bCs/>
          <w:color w:val="auto"/>
        </w:rPr>
        <w:t>2</w:t>
      </w:r>
      <w:r w:rsidRPr="00D425DE">
        <w:rPr>
          <w:color w:val="auto"/>
          <w:cs/>
        </w:rPr>
        <w:t xml:space="preserve"> ทรงโปรดเกล้าฯ </w:t>
      </w:r>
      <w:r w:rsidR="00180425" w:rsidRPr="00D425DE">
        <w:rPr>
          <w:color w:val="auto"/>
          <w:cs/>
        </w:rPr>
        <w:br/>
      </w:r>
      <w:r w:rsidRPr="00D425DE">
        <w:rPr>
          <w:color w:val="auto"/>
          <w:cs/>
        </w:rPr>
        <w:t>ให้ดำเนินการสร้าง</w:t>
      </w:r>
      <w:r w:rsidRPr="00D425DE">
        <w:rPr>
          <w:color w:val="auto"/>
          <w:spacing w:val="-10"/>
          <w:cs/>
        </w:rPr>
        <w:t>ป้อมที่ส</w:t>
      </w:r>
      <w:r w:rsidR="00180425" w:rsidRPr="00D425DE">
        <w:rPr>
          <w:color w:val="auto"/>
          <w:spacing w:val="-10"/>
          <w:cs/>
        </w:rPr>
        <w:t>ำคัญหลายป้อม และทรงพระราชทานนาม</w:t>
      </w:r>
      <w:r w:rsidRPr="00D425DE">
        <w:rPr>
          <w:color w:val="auto"/>
          <w:spacing w:val="-10"/>
          <w:cs/>
        </w:rPr>
        <w:t>ใหม่ว่า "</w:t>
      </w:r>
      <w:r w:rsidRPr="00D425DE">
        <w:rPr>
          <w:b/>
          <w:bCs/>
          <w:color w:val="auto"/>
          <w:spacing w:val="-10"/>
          <w:cs/>
        </w:rPr>
        <w:t>เมืองนครเขื่อนขันธ์</w:t>
      </w:r>
      <w:r w:rsidRPr="00D425DE">
        <w:rPr>
          <w:color w:val="auto"/>
          <w:spacing w:val="-10"/>
          <w:cs/>
        </w:rPr>
        <w:t>" และทรงมี</w:t>
      </w:r>
      <w:r w:rsidR="00180425" w:rsidRPr="00D425DE">
        <w:rPr>
          <w:color w:val="auto"/>
          <w:spacing w:val="-10"/>
          <w:cs/>
        </w:rPr>
        <w:br/>
      </w:r>
      <w:r w:rsidRPr="00D425DE">
        <w:rPr>
          <w:color w:val="auto"/>
          <w:spacing w:val="-10"/>
          <w:cs/>
        </w:rPr>
        <w:t>พระมหากรุณาธิคุณ</w:t>
      </w:r>
      <w:r w:rsidRPr="00D425DE">
        <w:rPr>
          <w:color w:val="auto"/>
          <w:cs/>
        </w:rPr>
        <w:t xml:space="preserve">ให้อพยพครอบครัวชาวมอญ โดยมีชายฉกรรจ์ประมาณ </w:t>
      </w:r>
      <w:r w:rsidRPr="00D425DE">
        <w:rPr>
          <w:color w:val="auto"/>
        </w:rPr>
        <w:t xml:space="preserve">300 </w:t>
      </w:r>
      <w:r w:rsidRPr="00D425DE">
        <w:rPr>
          <w:color w:val="auto"/>
          <w:cs/>
        </w:rPr>
        <w:t>คน ซึ่งมีพระยาเจ่งเป็นผู้นำจากเมืองปทุมธานีมาอยู่ ณ เมืองนครเขื่อนขันธ์ เพื่</w:t>
      </w:r>
      <w:r w:rsidR="00180425" w:rsidRPr="00D425DE">
        <w:rPr>
          <w:color w:val="auto"/>
          <w:cs/>
        </w:rPr>
        <w:t xml:space="preserve">อเป็นกำลังสำคัญในการรักษาเมือง </w:t>
      </w:r>
      <w:r w:rsidRPr="00D425DE">
        <w:rPr>
          <w:color w:val="auto"/>
          <w:cs/>
        </w:rPr>
        <w:t>นอกจากการสร้าง</w:t>
      </w:r>
      <w:r w:rsidR="00180425" w:rsidRPr="00D425DE">
        <w:rPr>
          <w:color w:val="auto"/>
          <w:cs/>
        </w:rPr>
        <w:br/>
      </w:r>
      <w:r w:rsidRPr="00D425DE">
        <w:rPr>
          <w:color w:val="auto"/>
          <w:cs/>
        </w:rPr>
        <w:t>เมืองนครเขื่อนขันธ์แล้ว</w:t>
      </w:r>
      <w:r w:rsidRPr="00D425DE">
        <w:rPr>
          <w:color w:val="auto"/>
          <w:spacing w:val="-8"/>
          <w:cs/>
        </w:rPr>
        <w:t>พระบาทสมเด็จพระพุทธเลิศหล้านภาลัย ยังทรงสร้างเมืองสมุทรปราการขึ้นมาใหม่ เนื่องจาก</w:t>
      </w:r>
      <w:r w:rsidRPr="00D425DE">
        <w:rPr>
          <w:color w:val="auto"/>
          <w:spacing w:val="-4"/>
          <w:cs/>
        </w:rPr>
        <w:t xml:space="preserve">ทรงไม่ไว้วางใจญวนนัก ประกอบกับเมืองสมุทรปราการเองก็เป็นเมืองที่อยู่ติดกับทะเลมากกว่า </w:t>
      </w:r>
      <w:r w:rsidR="00180425" w:rsidRPr="00D425DE">
        <w:rPr>
          <w:color w:val="auto"/>
          <w:spacing w:val="-4"/>
          <w:cs/>
        </w:rPr>
        <w:br/>
      </w:r>
      <w:r w:rsidRPr="00D425DE">
        <w:rPr>
          <w:color w:val="auto"/>
          <w:spacing w:val="-4"/>
          <w:cs/>
        </w:rPr>
        <w:t>จึงทรงโปรดเกล้าฯ</w:t>
      </w:r>
      <w:r w:rsidRPr="00D425DE">
        <w:rPr>
          <w:color w:val="auto"/>
          <w:cs/>
        </w:rPr>
        <w:t xml:space="preserve"> ให้สร้างป้อมเพิ่มอีก จำนวน </w:t>
      </w:r>
      <w:r w:rsidRPr="00D425DE">
        <w:rPr>
          <w:color w:val="auto"/>
        </w:rPr>
        <w:t xml:space="preserve">6 </w:t>
      </w:r>
      <w:r w:rsidRPr="00D425DE">
        <w:rPr>
          <w:color w:val="auto"/>
          <w:cs/>
        </w:rPr>
        <w:t xml:space="preserve">ป้อมทั้งด้านซ้ายและขวาของแม่น้ำเจ้าพระยา </w:t>
      </w:r>
    </w:p>
    <w:p w:rsidR="00AB59B0" w:rsidRPr="00D425DE" w:rsidRDefault="00AB59B0" w:rsidP="00AB59B0">
      <w:pPr>
        <w:pStyle w:val="afc"/>
        <w:rPr>
          <w:rFonts w:ascii="TH SarabunPSK" w:hAnsi="TH SarabunPSK" w:cs="TH SarabunPSK"/>
        </w:rPr>
      </w:pPr>
      <w:r w:rsidRPr="00D425DE">
        <w:rPr>
          <w:rFonts w:ascii="TH SarabunPSK" w:hAnsi="TH SarabunPSK" w:cs="TH SarabunPSK"/>
        </w:rPr>
        <w:drawing>
          <wp:inline distT="0" distB="0" distL="0" distR="0" wp14:anchorId="3A1E475F" wp14:editId="36A4DA3C">
            <wp:extent cx="3644005" cy="1280160"/>
            <wp:effectExtent l="0" t="0" r="0" b="0"/>
            <wp:docPr id="11" name="Picture 15" descr="C:\Users\adminpc1100w1\Pictures\Photo-Article03_zps8ef5ac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c1100w1\Pictures\Photo-Article03_zps8ef5ac6b.jpg"/>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44005" cy="1280160"/>
                    </a:xfrm>
                    <a:prstGeom prst="rect">
                      <a:avLst/>
                    </a:prstGeom>
                    <a:noFill/>
                    <a:ln w="9525">
                      <a:noFill/>
                      <a:miter lim="800000"/>
                      <a:headEnd/>
                      <a:tailEnd/>
                    </a:ln>
                  </pic:spPr>
                </pic:pic>
              </a:graphicData>
            </a:graphic>
          </wp:inline>
        </w:drawing>
      </w:r>
    </w:p>
    <w:p w:rsidR="00AB59B0" w:rsidRPr="00D425DE" w:rsidRDefault="00BD5062" w:rsidP="006E24B0">
      <w:pPr>
        <w:pStyle w:val="af7"/>
        <w:spacing w:after="120"/>
        <w:rPr>
          <w:rFonts w:ascii="TH SarabunPSK" w:hAnsi="TH SarabunPSK" w:cs="TH SarabunPSK"/>
        </w:rPr>
      </w:pPr>
      <w:bookmarkStart w:id="15" w:name="_Toc83036111"/>
      <w:bookmarkStart w:id="16" w:name="_Hlk82163426"/>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ป้อมแผลงไฟฟ้า</w:t>
      </w:r>
      <w:bookmarkEnd w:id="15"/>
    </w:p>
    <w:bookmarkEnd w:id="16"/>
    <w:p w:rsidR="00AB59B0" w:rsidRPr="00D425DE" w:rsidRDefault="00AB59B0" w:rsidP="00AB59B0">
      <w:pPr>
        <w:pStyle w:val="afb"/>
        <w:rPr>
          <w:color w:val="auto"/>
        </w:rPr>
      </w:pPr>
      <w:r w:rsidRPr="00D425DE">
        <w:rPr>
          <w:b/>
          <w:bCs/>
          <w:color w:val="auto"/>
          <w:cs/>
        </w:rPr>
        <w:t>ในรัชสมัยของพระบาทสมเด็จพระจุลจอมเกล้าเจ้าอยู่หัว</w:t>
      </w:r>
      <w:r w:rsidRPr="00D425DE">
        <w:rPr>
          <w:color w:val="auto"/>
          <w:cs/>
        </w:rPr>
        <w:t xml:space="preserve"> </w:t>
      </w:r>
      <w:r w:rsidRPr="00D425DE">
        <w:rPr>
          <w:b/>
          <w:bCs/>
          <w:color w:val="auto"/>
          <w:cs/>
        </w:rPr>
        <w:t>รัชกาลที่</w:t>
      </w:r>
      <w:r w:rsidRPr="00D425DE">
        <w:rPr>
          <w:color w:val="auto"/>
          <w:cs/>
        </w:rPr>
        <w:t xml:space="preserve"> </w:t>
      </w:r>
      <w:r w:rsidRPr="00D425DE">
        <w:rPr>
          <w:b/>
          <w:bCs/>
          <w:color w:val="auto"/>
          <w:cs/>
        </w:rPr>
        <w:t>5</w:t>
      </w:r>
      <w:r w:rsidRPr="00D425DE">
        <w:rPr>
          <w:color w:val="auto"/>
          <w:cs/>
        </w:rPr>
        <w:t xml:space="preserve"> รัฐบาลไทยได้อนุมัติ</w:t>
      </w:r>
      <w:r w:rsidR="00180425" w:rsidRPr="00D425DE">
        <w:rPr>
          <w:color w:val="auto"/>
          <w:spacing w:val="-8"/>
          <w:cs/>
        </w:rPr>
        <w:t>สัมปทานแก่บริษัทชาวเดนมาร์ก เพื่</w:t>
      </w:r>
      <w:r w:rsidRPr="00D425DE">
        <w:rPr>
          <w:color w:val="auto"/>
          <w:spacing w:val="-8"/>
          <w:cs/>
        </w:rPr>
        <w:t>อสร้างทางรถไฟสายแรกขึ้นในประเทศไทย ระหว่างกรุงเทพฯ-สมุทรปราการ</w:t>
      </w:r>
      <w:r w:rsidRPr="00D425DE">
        <w:rPr>
          <w:color w:val="auto"/>
        </w:rPr>
        <w:t xml:space="preserve"> </w:t>
      </w:r>
      <w:r w:rsidRPr="00D425DE">
        <w:rPr>
          <w:color w:val="auto"/>
          <w:cs/>
        </w:rPr>
        <w:t>แต่บริษัท</w:t>
      </w:r>
      <w:r w:rsidR="000A37C6" w:rsidRPr="00D425DE">
        <w:rPr>
          <w:color w:val="auto"/>
          <w:cs/>
        </w:rPr>
        <w:br/>
      </w:r>
      <w:r w:rsidRPr="00D425DE">
        <w:rPr>
          <w:color w:val="auto"/>
          <w:cs/>
        </w:rPr>
        <w:t>ยังขาดทุนทรัพย์ จึงมิได</w:t>
      </w:r>
      <w:r w:rsidR="000A37C6" w:rsidRPr="00D425DE">
        <w:rPr>
          <w:color w:val="auto"/>
          <w:cs/>
        </w:rPr>
        <w:t>้ดำเนินการก่อสร้าง พระบาทสมเด็จ</w:t>
      </w:r>
      <w:r w:rsidRPr="00D425DE">
        <w:rPr>
          <w:color w:val="auto"/>
          <w:cs/>
        </w:rPr>
        <w:t>พระจุลจอมเกล้าเจ้าอยู่หัว จึงทรงพระกรุณา</w:t>
      </w:r>
      <w:r w:rsidR="000A37C6" w:rsidRPr="00D425DE">
        <w:rPr>
          <w:color w:val="auto"/>
          <w:cs/>
        </w:rPr>
        <w:br/>
      </w:r>
      <w:r w:rsidRPr="00D425DE">
        <w:rPr>
          <w:color w:val="auto"/>
          <w:cs/>
        </w:rPr>
        <w:t>โปรดเกล้าฯ ให้ยืมทุนทรัพย์ไปสมทบด้วยส่วนหนึ่ง และได้เสด็จพระราชดำเนินแซะดินเป็นปฐมฤกษ์</w:t>
      </w:r>
      <w:r w:rsidR="000A37C6" w:rsidRPr="00D425DE">
        <w:rPr>
          <w:rFonts w:hint="cs"/>
          <w:color w:val="auto"/>
          <w:cs/>
        </w:rPr>
        <w:t xml:space="preserve"> </w:t>
      </w:r>
      <w:r w:rsidRPr="00D425DE">
        <w:rPr>
          <w:color w:val="auto"/>
          <w:cs/>
        </w:rPr>
        <w:t xml:space="preserve">เมื่อวันที่ </w:t>
      </w:r>
      <w:r w:rsidRPr="00D425DE">
        <w:rPr>
          <w:color w:val="auto"/>
        </w:rPr>
        <w:t>16</w:t>
      </w:r>
      <w:r w:rsidRPr="00D425DE">
        <w:rPr>
          <w:color w:val="auto"/>
          <w:cs/>
        </w:rPr>
        <w:t xml:space="preserve"> กรกฎาคม พ.ศ. </w:t>
      </w:r>
      <w:r w:rsidRPr="00D425DE">
        <w:rPr>
          <w:color w:val="auto"/>
        </w:rPr>
        <w:t>2434</w:t>
      </w:r>
      <w:r w:rsidR="000A37C6" w:rsidRPr="00D425DE">
        <w:rPr>
          <w:color w:val="auto"/>
          <w:cs/>
        </w:rPr>
        <w:t xml:space="preserve"> กับได้เปิดทางรถไฟ </w:t>
      </w:r>
      <w:r w:rsidRPr="00D425DE">
        <w:rPr>
          <w:color w:val="auto"/>
          <w:cs/>
        </w:rPr>
        <w:t xml:space="preserve">ณ สถานีสมุทรปราการ เมื่อวันที่ </w:t>
      </w:r>
      <w:r w:rsidRPr="00D425DE">
        <w:rPr>
          <w:color w:val="auto"/>
        </w:rPr>
        <w:t>11</w:t>
      </w:r>
      <w:r w:rsidRPr="00D425DE">
        <w:rPr>
          <w:color w:val="auto"/>
          <w:cs/>
        </w:rPr>
        <w:t xml:space="preserve"> เมษายน</w:t>
      </w:r>
      <w:r w:rsidRPr="00D425DE">
        <w:rPr>
          <w:color w:val="auto"/>
        </w:rPr>
        <w:t xml:space="preserve"> </w:t>
      </w:r>
      <w:r w:rsidRPr="00D425DE">
        <w:rPr>
          <w:color w:val="auto"/>
          <w:cs/>
        </w:rPr>
        <w:t xml:space="preserve">พ.ศ. </w:t>
      </w:r>
      <w:r w:rsidRPr="00D425DE">
        <w:rPr>
          <w:color w:val="auto"/>
        </w:rPr>
        <w:t>2436</w:t>
      </w:r>
      <w:r w:rsidRPr="00D425DE">
        <w:rPr>
          <w:color w:val="auto"/>
          <w:cs/>
        </w:rPr>
        <w:t xml:space="preserve"> </w:t>
      </w:r>
      <w:r w:rsidR="000A37C6" w:rsidRPr="00D425DE">
        <w:rPr>
          <w:color w:val="auto"/>
          <w:cs/>
        </w:rPr>
        <w:br/>
      </w:r>
      <w:r w:rsidRPr="00D425DE">
        <w:rPr>
          <w:color w:val="auto"/>
          <w:cs/>
        </w:rPr>
        <w:t xml:space="preserve">โดยใช้รถจักรไอน้ำลากจูง แต่ต่อมาภายหลังเปลี่ยนใช้รถไฟฟ้า ทางรถไฟสายนี้ได้ยุบเลิกกิจการไป </w:t>
      </w:r>
      <w:r w:rsidR="000A37C6" w:rsidRPr="00D425DE">
        <w:rPr>
          <w:color w:val="auto"/>
          <w:cs/>
        </w:rPr>
        <w:br/>
      </w:r>
      <w:r w:rsidRPr="00D425DE">
        <w:rPr>
          <w:color w:val="auto"/>
          <w:cs/>
        </w:rPr>
        <w:t xml:space="preserve">เมื่อวันที่ </w:t>
      </w:r>
      <w:r w:rsidRPr="00D425DE">
        <w:rPr>
          <w:color w:val="auto"/>
        </w:rPr>
        <w:t>1</w:t>
      </w:r>
      <w:r w:rsidRPr="00D425DE">
        <w:rPr>
          <w:color w:val="auto"/>
          <w:cs/>
        </w:rPr>
        <w:t xml:space="preserve"> มกราคม พ.ศ. </w:t>
      </w:r>
      <w:r w:rsidRPr="00D425DE">
        <w:rPr>
          <w:color w:val="auto"/>
        </w:rPr>
        <w:t>2503</w:t>
      </w:r>
    </w:p>
    <w:p w:rsidR="00AB59B0" w:rsidRPr="00D425DE" w:rsidRDefault="00AB59B0" w:rsidP="00AB59B0">
      <w:pPr>
        <w:pStyle w:val="afb"/>
        <w:rPr>
          <w:color w:val="auto"/>
        </w:rPr>
      </w:pPr>
      <w:r w:rsidRPr="00D425DE">
        <w:rPr>
          <w:b/>
          <w:bCs/>
          <w:color w:val="auto"/>
          <w:spacing w:val="-10"/>
          <w:cs/>
        </w:rPr>
        <w:t xml:space="preserve">ในรัชสมัยของพระบาทสมเด็จพระมงกุฎเกล้าเจ้าอยู่หัว รัชกาลที่ </w:t>
      </w:r>
      <w:r w:rsidRPr="00D425DE">
        <w:rPr>
          <w:b/>
          <w:bCs/>
          <w:color w:val="auto"/>
          <w:spacing w:val="-10"/>
        </w:rPr>
        <w:t>6</w:t>
      </w:r>
      <w:r w:rsidRPr="00D425DE">
        <w:rPr>
          <w:color w:val="auto"/>
          <w:spacing w:val="-10"/>
          <w:cs/>
        </w:rPr>
        <w:t xml:space="preserve"> ทรงเปลี่ยนชื่อเมืองนครเขื่อนขันธ์</w:t>
      </w:r>
      <w:r w:rsidRPr="00D425DE">
        <w:rPr>
          <w:color w:val="auto"/>
          <w:cs/>
        </w:rPr>
        <w:t>กลับเป็น "</w:t>
      </w:r>
      <w:r w:rsidRPr="00D425DE">
        <w:rPr>
          <w:b/>
          <w:bCs/>
          <w:color w:val="auto"/>
          <w:cs/>
        </w:rPr>
        <w:t>เมืองพระประแดง</w:t>
      </w:r>
      <w:r w:rsidRPr="00D425DE">
        <w:rPr>
          <w:color w:val="auto"/>
          <w:cs/>
        </w:rPr>
        <w:t xml:space="preserve">" ดังเดิม เพราะยังคงบริเวณเดิมของพระประแดง และในปี พ.ศ. </w:t>
      </w:r>
      <w:r w:rsidRPr="00D425DE">
        <w:rPr>
          <w:color w:val="auto"/>
        </w:rPr>
        <w:t>2459</w:t>
      </w:r>
      <w:r w:rsidR="00E71C08">
        <w:rPr>
          <w:rFonts w:hint="cs"/>
          <w:color w:val="auto"/>
          <w:cs/>
        </w:rPr>
        <w:br/>
      </w:r>
      <w:r w:rsidRPr="00D425DE">
        <w:rPr>
          <w:color w:val="auto"/>
          <w:cs/>
        </w:rPr>
        <w:t>ทรงเปลี่ยนคำว่า</w:t>
      </w:r>
      <w:r w:rsidR="000A37C6" w:rsidRPr="00D425DE">
        <w:rPr>
          <w:color w:val="auto"/>
          <w:cs/>
        </w:rPr>
        <w:t xml:space="preserve">เมืองเป็นจังหวัด </w:t>
      </w:r>
      <w:r w:rsidRPr="00D425DE">
        <w:rPr>
          <w:color w:val="auto"/>
          <w:cs/>
        </w:rPr>
        <w:t>เมืองสมุทรปราการจึงเปลี่ยนเป็น "</w:t>
      </w:r>
      <w:r w:rsidRPr="00D425DE">
        <w:rPr>
          <w:b/>
          <w:bCs/>
          <w:color w:val="auto"/>
          <w:cs/>
        </w:rPr>
        <w:t>จังหวัดสมุทรปราการ</w:t>
      </w:r>
      <w:r w:rsidRPr="00D425DE">
        <w:rPr>
          <w:color w:val="auto"/>
          <w:cs/>
        </w:rPr>
        <w:t>" ประกอบด้วย</w:t>
      </w:r>
      <w:r w:rsidR="00E71C08">
        <w:rPr>
          <w:rFonts w:hint="cs"/>
          <w:color w:val="auto"/>
          <w:cs/>
        </w:rPr>
        <w:br/>
      </w:r>
      <w:r w:rsidRPr="00D425DE">
        <w:rPr>
          <w:color w:val="auto"/>
          <w:cs/>
        </w:rPr>
        <w:t>อำเภอสมุทรปราการ อำเภอ</w:t>
      </w:r>
      <w:r w:rsidR="002C299C" w:rsidRPr="00D425DE">
        <w:rPr>
          <w:rFonts w:hint="cs"/>
          <w:color w:val="auto"/>
          <w:cs/>
        </w:rPr>
        <w:t>บาง</w:t>
      </w:r>
      <w:r w:rsidRPr="00D425DE">
        <w:rPr>
          <w:color w:val="auto"/>
          <w:cs/>
        </w:rPr>
        <w:t>บ่อ อำเภอบางพลี และอำเภอสีชัง และเมืองพระประแดงเป็นจังหวัด</w:t>
      </w:r>
      <w:r w:rsidR="002C299C" w:rsidRPr="00D425DE">
        <w:rPr>
          <w:color w:val="auto"/>
          <w:cs/>
        </w:rPr>
        <w:br/>
      </w:r>
      <w:r w:rsidRPr="00D425DE">
        <w:rPr>
          <w:color w:val="auto"/>
          <w:cs/>
        </w:rPr>
        <w:t>พระประแดง ประกอบด้วยอำเภอพระประแดง อำเภอพระโขนง และอำเภอราษฎร์บูรณะ</w:t>
      </w:r>
      <w:r w:rsidRPr="00D425DE">
        <w:rPr>
          <w:color w:val="auto"/>
        </w:rPr>
        <w:t xml:space="preserve"> </w:t>
      </w:r>
    </w:p>
    <w:p w:rsidR="00AB59B0" w:rsidRPr="00D425DE" w:rsidRDefault="00AB59B0" w:rsidP="00AB59B0">
      <w:pPr>
        <w:pStyle w:val="afc"/>
        <w:rPr>
          <w:rFonts w:ascii="TH SarabunPSK" w:hAnsi="TH SarabunPSK" w:cs="TH SarabunPSK"/>
          <w:spacing w:val="-4"/>
        </w:rPr>
      </w:pPr>
      <w:r w:rsidRPr="00D425DE">
        <w:rPr>
          <w:rFonts w:ascii="TH SarabunPSK" w:hAnsi="TH SarabunPSK" w:cs="TH SarabunPSK"/>
        </w:rPr>
        <w:drawing>
          <wp:inline distT="0" distB="0" distL="0" distR="0" wp14:anchorId="6D54F7A7" wp14:editId="6FADA2EC">
            <wp:extent cx="2079706" cy="1188720"/>
            <wp:effectExtent l="0" t="0" r="0" b="0"/>
            <wp:docPr id="262" name="รูปภาพ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79706" cy="1188720"/>
                    </a:xfrm>
                    <a:prstGeom prst="rect">
                      <a:avLst/>
                    </a:prstGeom>
                    <a:noFill/>
                  </pic:spPr>
                </pic:pic>
              </a:graphicData>
            </a:graphic>
          </wp:inline>
        </w:drawing>
      </w:r>
      <w:r w:rsidRPr="00D425DE">
        <w:rPr>
          <w:rFonts w:ascii="TH SarabunPSK" w:hAnsi="TH SarabunPSK" w:cs="TH SarabunPSK"/>
          <w:cs/>
        </w:rPr>
        <w:t xml:space="preserve">  </w:t>
      </w:r>
      <w:r w:rsidRPr="00D425DE">
        <w:rPr>
          <w:rFonts w:ascii="TH SarabunPSK" w:hAnsi="TH SarabunPSK" w:cs="TH SarabunPSK"/>
        </w:rPr>
        <w:drawing>
          <wp:inline distT="0" distB="0" distL="0" distR="0" wp14:anchorId="73502F18" wp14:editId="662B9331">
            <wp:extent cx="2004542" cy="1188720"/>
            <wp:effectExtent l="0" t="0" r="0" b="0"/>
            <wp:docPr id="1" name="Picture 12" descr="C:\Users\adminpc1100w1\Pictures\Photo-Article02_zpse98a8f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c1100w1\Pictures\Photo-Article02_zpse98a8f6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4542" cy="1188720"/>
                    </a:xfrm>
                    <a:prstGeom prst="rect">
                      <a:avLst/>
                    </a:prstGeom>
                    <a:noFill/>
                    <a:ln w="9525">
                      <a:noFill/>
                      <a:miter lim="800000"/>
                      <a:headEnd/>
                      <a:tailEnd/>
                    </a:ln>
                  </pic:spPr>
                </pic:pic>
              </a:graphicData>
            </a:graphic>
          </wp:inline>
        </w:drawing>
      </w:r>
    </w:p>
    <w:p w:rsidR="00AB59B0" w:rsidRPr="00D425DE" w:rsidRDefault="00BD5062" w:rsidP="00BD5062">
      <w:pPr>
        <w:pStyle w:val="af7"/>
        <w:rPr>
          <w:rFonts w:ascii="TH SarabunPSK" w:hAnsi="TH SarabunPSK" w:cs="TH SarabunPSK"/>
        </w:rPr>
      </w:pPr>
      <w:bookmarkStart w:id="17" w:name="_Toc83036112"/>
      <w:bookmarkStart w:id="18" w:name="_Hlk82163434"/>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จำลองรถไฟสายแรกของประเทศไทย และภาพหมู่ข้าราชการเมืองสมุทรปราการ</w:t>
      </w:r>
      <w:bookmarkEnd w:id="17"/>
    </w:p>
    <w:bookmarkEnd w:id="18"/>
    <w:p w:rsidR="00AB59B0" w:rsidRPr="00D425DE" w:rsidRDefault="00AB59B0" w:rsidP="00AB59B0">
      <w:pPr>
        <w:pStyle w:val="afb"/>
        <w:rPr>
          <w:color w:val="auto"/>
        </w:rPr>
      </w:pPr>
      <w:r w:rsidRPr="00D425DE">
        <w:rPr>
          <w:b/>
          <w:bCs/>
          <w:color w:val="auto"/>
          <w:cs/>
        </w:rPr>
        <w:lastRenderedPageBreak/>
        <w:t xml:space="preserve">ปี พ.ศ. </w:t>
      </w:r>
      <w:r w:rsidRPr="00D425DE">
        <w:rPr>
          <w:b/>
          <w:bCs/>
          <w:color w:val="auto"/>
        </w:rPr>
        <w:t xml:space="preserve">2475 </w:t>
      </w:r>
      <w:r w:rsidRPr="00D425DE">
        <w:rPr>
          <w:b/>
          <w:bCs/>
          <w:color w:val="auto"/>
          <w:cs/>
        </w:rPr>
        <w:t xml:space="preserve">ในรัชสมัยพระบาทสมเด็จพระปกเกล้าเจ้าอยู่หัว รัชกาลที่ </w:t>
      </w:r>
      <w:r w:rsidRPr="00D425DE">
        <w:rPr>
          <w:b/>
          <w:bCs/>
          <w:color w:val="auto"/>
        </w:rPr>
        <w:t>7</w:t>
      </w:r>
      <w:r w:rsidRPr="00D425DE">
        <w:rPr>
          <w:color w:val="auto"/>
          <w:cs/>
        </w:rPr>
        <w:t xml:space="preserve"> เกิดวิกฤตการณ์เศรษฐกิจตกต่ำทั่วโลก รัฐบาลต้องประหยัดการใช้จ่ายเงินของแผ่นดิน จึงโปรดฯ ให้ยุบจังหวัดพระประแดง</w:t>
      </w:r>
      <w:r w:rsidRPr="00D425DE">
        <w:rPr>
          <w:color w:val="auto"/>
          <w:spacing w:val="-4"/>
          <w:cs/>
        </w:rPr>
        <w:t>ขึ้นกับจังหวัดสมุทรปราการ อำเภอพระโขนงขึ้นกับจังหวัดพระนคร และอำเภอราษฎร์บูรณะขึ้นกับจังหวัดธนบุรี</w:t>
      </w:r>
    </w:p>
    <w:p w:rsidR="00AB59B0" w:rsidRPr="00D425DE" w:rsidRDefault="00AB59B0" w:rsidP="00AB59B0">
      <w:pPr>
        <w:pStyle w:val="afb"/>
        <w:rPr>
          <w:color w:val="auto"/>
        </w:rPr>
      </w:pPr>
      <w:r w:rsidRPr="00D425DE">
        <w:rPr>
          <w:b/>
          <w:bCs/>
          <w:color w:val="auto"/>
          <w:spacing w:val="-10"/>
          <w:cs/>
        </w:rPr>
        <w:t xml:space="preserve">ในปี พ.ศ. </w:t>
      </w:r>
      <w:r w:rsidRPr="00D425DE">
        <w:rPr>
          <w:b/>
          <w:bCs/>
          <w:color w:val="auto"/>
          <w:spacing w:val="-10"/>
        </w:rPr>
        <w:t>2485</w:t>
      </w:r>
      <w:r w:rsidRPr="00D425DE">
        <w:rPr>
          <w:color w:val="auto"/>
          <w:spacing w:val="-10"/>
          <w:cs/>
        </w:rPr>
        <w:t xml:space="preserve"> ได้มีพระราชบัญญัติรวมจังหวัดพระนคร ธนบุรี สมุทรปราการ และนนทบุรีเข้าไว้ด้วยกัน</w:t>
      </w:r>
      <w:r w:rsidRPr="00D425DE">
        <w:rPr>
          <w:color w:val="auto"/>
          <w:cs/>
        </w:rPr>
        <w:t xml:space="preserve"> รวมเรียกว่า นครบาล กรุงเทพฯ ธนบุรี และในปี พ.ศ. </w:t>
      </w:r>
      <w:r w:rsidRPr="00D425DE">
        <w:rPr>
          <w:color w:val="auto"/>
        </w:rPr>
        <w:t>2486</w:t>
      </w:r>
      <w:r w:rsidRPr="00D425DE">
        <w:rPr>
          <w:color w:val="auto"/>
          <w:cs/>
        </w:rPr>
        <w:t xml:space="preserve"> มีการปรับปรุงระเบียบการปกครองใหม่ </w:t>
      </w:r>
      <w:r w:rsidR="00FD165A" w:rsidRPr="00D425DE">
        <w:rPr>
          <w:color w:val="auto"/>
          <w:cs/>
        </w:rPr>
        <w:br/>
      </w:r>
      <w:r w:rsidRPr="00D425DE">
        <w:rPr>
          <w:color w:val="auto"/>
          <w:cs/>
        </w:rPr>
        <w:t>ยุบจังหวัดสมุทรปราการขึ้นกับจังหวัดพระนคร และในปี พ.ศ. 2489 ได้มีพระราชบัญญัติจัดตั้ง</w:t>
      </w:r>
      <w:r w:rsidR="00FD165A" w:rsidRPr="00D425DE">
        <w:rPr>
          <w:color w:val="auto"/>
          <w:cs/>
        </w:rPr>
        <w:br/>
      </w:r>
      <w:r w:rsidRPr="00D425DE">
        <w:rPr>
          <w:color w:val="auto"/>
          <w:cs/>
        </w:rPr>
        <w:t xml:space="preserve">จังหวัดสมุทรปราการ จังหวัดนนทบุรี จังหวัดสมุทรสาคร และจังหวัดนครนายก พุทธศักราช 2489 </w:t>
      </w:r>
      <w:r w:rsidR="000A37C6" w:rsidRPr="00D425DE">
        <w:rPr>
          <w:color w:val="auto"/>
          <w:cs/>
        </w:rPr>
        <w:br/>
      </w:r>
      <w:r w:rsidRPr="00D425DE">
        <w:rPr>
          <w:color w:val="auto"/>
          <w:cs/>
        </w:rPr>
        <w:t>ซึ่งมีผลใช้บังคับตั้งแต่วันที่ 9 พฤษภาคม พ.ศ. 2489</w:t>
      </w:r>
    </w:p>
    <w:p w:rsidR="00AB59B0" w:rsidRPr="00D425DE" w:rsidRDefault="00AB59B0" w:rsidP="00AB59B0">
      <w:pPr>
        <w:spacing w:line="16" w:lineRule="atLeast"/>
        <w:ind w:left="2552"/>
        <w:rPr>
          <w:rFonts w:ascii="TH SarabunPSK" w:hAnsi="TH SarabunPSK" w:cs="TH SarabunPSK"/>
          <w:b/>
          <w:bCs/>
        </w:rPr>
      </w:pPr>
    </w:p>
    <w:p w:rsidR="00AB59B0" w:rsidRPr="00D425DE" w:rsidRDefault="00AB59B0" w:rsidP="00AB59B0">
      <w:pPr>
        <w:spacing w:line="16" w:lineRule="atLeast"/>
        <w:ind w:left="2552"/>
        <w:jc w:val="center"/>
        <w:rPr>
          <w:rFonts w:ascii="TH SarabunPSK" w:hAnsi="TH SarabunPSK" w:cs="TH SarabunPSK"/>
          <w:b/>
          <w:bCs/>
          <w:cs/>
        </w:rPr>
      </w:pPr>
      <w:r w:rsidRPr="00D425DE">
        <w:rPr>
          <w:rFonts w:ascii="TH SarabunPSK" w:hAnsi="TH SarabunPSK" w:cs="TH SarabunPSK"/>
          <w:noProof/>
          <w:cs/>
        </w:rPr>
        <w:drawing>
          <wp:anchor distT="0" distB="0" distL="114300" distR="114300" simplePos="0" relativeHeight="251584000" behindDoc="0" locked="0" layoutInCell="1" allowOverlap="1" wp14:anchorId="30BAB929" wp14:editId="065E2520">
            <wp:simplePos x="0" y="0"/>
            <wp:positionH relativeFrom="column">
              <wp:posOffset>-60960</wp:posOffset>
            </wp:positionH>
            <wp:positionV relativeFrom="paragraph">
              <wp:posOffset>131445</wp:posOffset>
            </wp:positionV>
            <wp:extent cx="1476375" cy="1450011"/>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76375" cy="14500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25DE">
        <w:rPr>
          <w:rFonts w:ascii="TH SarabunPSK" w:hAnsi="TH SarabunPSK" w:cs="TH SarabunPSK"/>
          <w:b/>
          <w:bCs/>
          <w:cs/>
        </w:rPr>
        <w:t>ตราประจำจังหวัดสมุทรปราการ</w:t>
      </w:r>
    </w:p>
    <w:p w:rsidR="00AB59B0" w:rsidRPr="00D425DE" w:rsidRDefault="00AB59B0" w:rsidP="00AB59B0">
      <w:pPr>
        <w:spacing w:line="16" w:lineRule="atLeast"/>
        <w:ind w:left="2552"/>
        <w:jc w:val="center"/>
        <w:rPr>
          <w:rFonts w:ascii="TH SarabunPSK" w:hAnsi="TH SarabunPSK" w:cs="TH SarabunPSK"/>
          <w:b/>
          <w:bCs/>
        </w:rPr>
      </w:pPr>
      <w:r w:rsidRPr="00D425DE">
        <w:rPr>
          <w:rFonts w:ascii="TH SarabunPSK" w:hAnsi="TH SarabunPSK" w:cs="TH SarabunPSK"/>
          <w:b/>
          <w:bCs/>
          <w:cs/>
        </w:rPr>
        <w:t>เป็นรูปพระสมุทรเจดีย์และพระอุโบสถที่ประดิษฐาน</w:t>
      </w:r>
    </w:p>
    <w:p w:rsidR="00AB59B0" w:rsidRPr="00D425DE" w:rsidRDefault="00AB59B0" w:rsidP="00AB59B0">
      <w:pPr>
        <w:spacing w:line="16" w:lineRule="atLeast"/>
        <w:ind w:left="2552"/>
        <w:jc w:val="center"/>
        <w:rPr>
          <w:rFonts w:ascii="TH SarabunPSK" w:hAnsi="TH SarabunPSK" w:cs="TH SarabunPSK"/>
          <w:b/>
          <w:bCs/>
        </w:rPr>
      </w:pPr>
      <w:r w:rsidRPr="00D425DE">
        <w:rPr>
          <w:rFonts w:ascii="TH SarabunPSK" w:hAnsi="TH SarabunPSK" w:cs="TH SarabunPSK"/>
          <w:b/>
          <w:bCs/>
          <w:cs/>
        </w:rPr>
        <w:t>พระพุทธรูปปางห้ามสมุทร</w:t>
      </w:r>
    </w:p>
    <w:p w:rsidR="00AB59B0" w:rsidRPr="00D425DE" w:rsidRDefault="00AB59B0" w:rsidP="00AB59B0">
      <w:pPr>
        <w:spacing w:line="16" w:lineRule="atLeast"/>
        <w:ind w:left="2552"/>
        <w:rPr>
          <w:rFonts w:ascii="TH SarabunPSK" w:hAnsi="TH SarabunPSK" w:cs="TH SarabunPSK"/>
          <w:b/>
          <w:bCs/>
        </w:rPr>
      </w:pPr>
      <w:r w:rsidRPr="00D425DE">
        <w:rPr>
          <w:rFonts w:ascii="TH SarabunPSK" w:hAnsi="TH SarabunPSK" w:cs="TH SarabunPSK"/>
          <w:b/>
          <w:bCs/>
          <w:cs/>
        </w:rPr>
        <w:t>ความหมาย</w:t>
      </w:r>
    </w:p>
    <w:p w:rsidR="00AB59B0" w:rsidRPr="00D425DE" w:rsidRDefault="00AB59B0" w:rsidP="00AB59B0">
      <w:pPr>
        <w:tabs>
          <w:tab w:val="left" w:pos="3686"/>
        </w:tabs>
        <w:spacing w:line="16" w:lineRule="atLeast"/>
        <w:ind w:left="4536" w:hanging="1984"/>
        <w:rPr>
          <w:rFonts w:ascii="TH SarabunPSK" w:hAnsi="TH SarabunPSK" w:cs="TH SarabunPSK"/>
        </w:rPr>
      </w:pPr>
      <w:r w:rsidRPr="00D425DE">
        <w:rPr>
          <w:rFonts w:ascii="TH SarabunPSK" w:hAnsi="TH SarabunPSK" w:cs="TH SarabunPSK"/>
          <w:cs/>
        </w:rPr>
        <w:t xml:space="preserve">พระเจดีย์ </w:t>
      </w:r>
      <w:r w:rsidRPr="00D425DE">
        <w:rPr>
          <w:rFonts w:ascii="TH SarabunPSK" w:hAnsi="TH SarabunPSK" w:cs="TH SarabunPSK"/>
          <w:cs/>
        </w:rPr>
        <w:tab/>
        <w:t xml:space="preserve">หมายถึง </w:t>
      </w:r>
      <w:r w:rsidRPr="00D425DE">
        <w:rPr>
          <w:rFonts w:ascii="TH SarabunPSK" w:hAnsi="TH SarabunPSK" w:cs="TH SarabunPSK"/>
          <w:cs/>
        </w:rPr>
        <w:tab/>
        <w:t>พระสมุทรเจดีย์ที่สร้างอยู่กลางแม่น้ำ ภายในเจดีย์บรรจุพระบรมสารีริกธาตุ และพระไตรปิฎก</w:t>
      </w:r>
    </w:p>
    <w:p w:rsidR="00AB59B0" w:rsidRPr="00D425DE" w:rsidRDefault="00AB59B0" w:rsidP="00AB59B0">
      <w:pPr>
        <w:tabs>
          <w:tab w:val="left" w:pos="3686"/>
        </w:tabs>
        <w:spacing w:line="16" w:lineRule="atLeast"/>
        <w:ind w:left="4536" w:hanging="1984"/>
        <w:rPr>
          <w:rFonts w:ascii="TH SarabunPSK" w:hAnsi="TH SarabunPSK" w:cs="TH SarabunPSK"/>
        </w:rPr>
      </w:pPr>
      <w:r w:rsidRPr="00D425DE">
        <w:rPr>
          <w:rFonts w:ascii="TH SarabunPSK" w:hAnsi="TH SarabunPSK" w:cs="TH SarabunPSK"/>
          <w:cs/>
        </w:rPr>
        <w:t>พระอุโบสถ</w:t>
      </w:r>
      <w:r w:rsidRPr="00D425DE">
        <w:rPr>
          <w:rFonts w:ascii="TH SarabunPSK" w:hAnsi="TH SarabunPSK" w:cs="TH SarabunPSK"/>
          <w:cs/>
        </w:rPr>
        <w:tab/>
        <w:t xml:space="preserve">หมายถึง </w:t>
      </w:r>
      <w:r w:rsidRPr="00D425DE">
        <w:rPr>
          <w:rFonts w:ascii="TH SarabunPSK" w:hAnsi="TH SarabunPSK" w:cs="TH SarabunPSK"/>
          <w:cs/>
        </w:rPr>
        <w:tab/>
        <w:t>พระอุโบสถที่ประดิษฐานพระพุทธรูปยืนปางห้ามสมุทร</w:t>
      </w:r>
    </w:p>
    <w:p w:rsidR="00AB59B0" w:rsidRPr="00D425DE" w:rsidRDefault="00BD5062" w:rsidP="00BD5062">
      <w:pPr>
        <w:pStyle w:val="af7"/>
        <w:jc w:val="left"/>
        <w:rPr>
          <w:rFonts w:ascii="TH SarabunPSK" w:hAnsi="TH SarabunPSK" w:cs="TH SarabunPSK"/>
        </w:rPr>
      </w:pPr>
      <w:bookmarkStart w:id="19" w:name="_Toc83036113"/>
      <w:bookmarkStart w:id="20" w:name="_Hlk82163443"/>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4</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ตราจังหวัดสมุทรปราการ</w:t>
      </w:r>
      <w:bookmarkEnd w:id="19"/>
    </w:p>
    <w:tbl>
      <w:tblPr>
        <w:tblW w:w="9117" w:type="dxa"/>
        <w:jc w:val="center"/>
        <w:tblCellSpacing w:w="15" w:type="dxa"/>
        <w:tblCellMar>
          <w:top w:w="15" w:type="dxa"/>
          <w:left w:w="15" w:type="dxa"/>
          <w:bottom w:w="15" w:type="dxa"/>
          <w:right w:w="15" w:type="dxa"/>
        </w:tblCellMar>
        <w:tblLook w:val="0600" w:firstRow="0" w:lastRow="0" w:firstColumn="0" w:lastColumn="0" w:noHBand="1" w:noVBand="1"/>
      </w:tblPr>
      <w:tblGrid>
        <w:gridCol w:w="1321"/>
        <w:gridCol w:w="4536"/>
        <w:gridCol w:w="3260"/>
      </w:tblGrid>
      <w:tr w:rsidR="00D425DE" w:rsidRPr="00D425DE" w:rsidTr="00851E71">
        <w:trPr>
          <w:tblCellSpacing w:w="15" w:type="dxa"/>
          <w:jc w:val="center"/>
        </w:trPr>
        <w:tc>
          <w:tcPr>
            <w:tcW w:w="1276" w:type="dxa"/>
            <w:vAlign w:val="center"/>
            <w:hideMark/>
          </w:tcPr>
          <w:bookmarkEnd w:id="20"/>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cs/>
              </w:rPr>
              <w:t>ชื่อพันธุ์ไม้</w:t>
            </w:r>
          </w:p>
        </w:tc>
        <w:tc>
          <w:tcPr>
            <w:tcW w:w="4506" w:type="dxa"/>
            <w:hideMark/>
          </w:tcPr>
          <w:p w:rsidR="00AB59B0" w:rsidRPr="00D425DE" w:rsidRDefault="00AB59B0" w:rsidP="00851E71">
            <w:pPr>
              <w:rPr>
                <w:rFonts w:ascii="TH SarabunPSK" w:hAnsi="TH SarabunPSK" w:cs="TH SarabunPSK"/>
                <w:cs/>
              </w:rPr>
            </w:pPr>
            <w:r w:rsidRPr="00D425DE">
              <w:rPr>
                <w:rFonts w:ascii="TH SarabunPSK" w:hAnsi="TH SarabunPSK" w:cs="TH SarabunPSK"/>
                <w:cs/>
              </w:rPr>
              <w:t>โพทะเล</w:t>
            </w:r>
          </w:p>
        </w:tc>
        <w:tc>
          <w:tcPr>
            <w:tcW w:w="3215" w:type="dxa"/>
            <w:vMerge w:val="restart"/>
          </w:tcPr>
          <w:p w:rsidR="00AB59B0" w:rsidRPr="00D425DE" w:rsidRDefault="00AB59B0" w:rsidP="00851E71">
            <w:pPr>
              <w:rPr>
                <w:rFonts w:ascii="TH SarabunPSK" w:hAnsi="TH SarabunPSK" w:cs="TH SarabunPSK"/>
              </w:rPr>
            </w:pPr>
          </w:p>
          <w:p w:rsidR="00AB59B0" w:rsidRPr="00D425DE" w:rsidRDefault="00AB59B0" w:rsidP="00851E71">
            <w:pPr>
              <w:rPr>
                <w:rFonts w:ascii="TH SarabunPSK" w:hAnsi="TH SarabunPSK" w:cs="TH SarabunPSK"/>
                <w:cs/>
              </w:rPr>
            </w:pPr>
            <w:r w:rsidRPr="00D425DE">
              <w:rPr>
                <w:rFonts w:ascii="TH SarabunPSK" w:hAnsi="TH SarabunPSK" w:cs="TH SarabunPSK"/>
                <w:noProof/>
              </w:rPr>
              <w:drawing>
                <wp:inline distT="0" distB="0" distL="0" distR="0" wp14:anchorId="64C2FE2F" wp14:editId="279E4ECE">
                  <wp:extent cx="2010140" cy="1371600"/>
                  <wp:effectExtent l="0" t="0" r="9525" b="0"/>
                  <wp:docPr id="24" name="รูปภาพ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4967" cy="1374894"/>
                          </a:xfrm>
                          <a:prstGeom prst="rect">
                            <a:avLst/>
                          </a:prstGeom>
                          <a:noFill/>
                        </pic:spPr>
                      </pic:pic>
                    </a:graphicData>
                  </a:graphic>
                </wp:inline>
              </w:drawing>
            </w:r>
          </w:p>
        </w:tc>
      </w:tr>
      <w:tr w:rsidR="00D425DE" w:rsidRPr="00D425DE" w:rsidTr="00851E71">
        <w:trPr>
          <w:trHeight w:val="2081"/>
          <w:tblCellSpacing w:w="15" w:type="dxa"/>
          <w:jc w:val="center"/>
        </w:trPr>
        <w:tc>
          <w:tcPr>
            <w:tcW w:w="1276" w:type="dxa"/>
            <w:vAlign w:val="center"/>
            <w:hideMark/>
          </w:tcPr>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cs/>
              </w:rPr>
              <w:t>ลักษณะทั่วไปและถิ่นกำเนิด</w:t>
            </w:r>
          </w:p>
        </w:tc>
        <w:tc>
          <w:tcPr>
            <w:tcW w:w="4506" w:type="dxa"/>
            <w:hideMark/>
          </w:tcPr>
          <w:p w:rsidR="002146D3" w:rsidRDefault="00AB59B0" w:rsidP="00851E71">
            <w:pPr>
              <w:rPr>
                <w:rFonts w:ascii="TH SarabunPSK" w:hAnsi="TH SarabunPSK" w:cs="TH SarabunPSK"/>
              </w:rPr>
            </w:pPr>
            <w:r w:rsidRPr="00D425DE">
              <w:rPr>
                <w:rFonts w:ascii="TH SarabunPSK" w:hAnsi="TH SarabunPSK" w:cs="TH SarabunPSK"/>
                <w:cs/>
              </w:rPr>
              <w:t xml:space="preserve">ต้นโพทะเลเป็นไม้ยืนต้นขนาดกลางสูง </w:t>
            </w:r>
            <w:r w:rsidRPr="00D425DE">
              <w:rPr>
                <w:rFonts w:ascii="TH SarabunPSK" w:hAnsi="TH SarabunPSK" w:cs="TH SarabunPSK"/>
              </w:rPr>
              <w:t>10</w:t>
            </w:r>
            <w:r w:rsidRPr="00D425DE">
              <w:rPr>
                <w:rFonts w:ascii="TH SarabunPSK" w:hAnsi="TH SarabunPSK" w:cs="TH SarabunPSK"/>
                <w:cs/>
              </w:rPr>
              <w:t>–</w:t>
            </w:r>
            <w:r w:rsidRPr="00D425DE">
              <w:rPr>
                <w:rFonts w:ascii="TH SarabunPSK" w:hAnsi="TH SarabunPSK" w:cs="TH SarabunPSK"/>
              </w:rPr>
              <w:t xml:space="preserve">15 </w:t>
            </w:r>
            <w:r w:rsidRPr="00D425DE">
              <w:rPr>
                <w:rFonts w:ascii="TH SarabunPSK" w:hAnsi="TH SarabunPSK" w:cs="TH SarabunPSK"/>
                <w:cs/>
              </w:rPr>
              <w:t xml:space="preserve">เมตร เปลือกสีน้ำตาลอ่อนอมชมพู ขรุขระ ใบเป็นใบเดี่ยวเรียงสลับ แผ่นใบรูปหัวใจ ดอกสีเหลืองขนาดใหญ่ ออกตามง่ามใบ ออกดอกช่วงเดือนพฤษภาคม-มิถุนายน ผลโตขนาด </w:t>
            </w:r>
            <w:r w:rsidRPr="00D425DE">
              <w:rPr>
                <w:rFonts w:ascii="TH SarabunPSK" w:hAnsi="TH SarabunPSK" w:cs="TH SarabunPSK"/>
              </w:rPr>
              <w:t xml:space="preserve">4 </w:t>
            </w:r>
            <w:r w:rsidRPr="00D425DE">
              <w:rPr>
                <w:rFonts w:ascii="TH SarabunPSK" w:hAnsi="TH SarabunPSK" w:cs="TH SarabunPSK"/>
                <w:cs/>
              </w:rPr>
              <w:t>ซ.ม. มีถิ่นกำเนิดบริเวณ</w:t>
            </w:r>
          </w:p>
          <w:p w:rsidR="00AB59B0" w:rsidRPr="00D425DE" w:rsidRDefault="00AB59B0" w:rsidP="00851E71">
            <w:pPr>
              <w:rPr>
                <w:rFonts w:ascii="TH SarabunPSK" w:hAnsi="TH SarabunPSK" w:cs="TH SarabunPSK"/>
              </w:rPr>
            </w:pPr>
            <w:r w:rsidRPr="00D425DE">
              <w:rPr>
                <w:rFonts w:ascii="TH SarabunPSK" w:hAnsi="TH SarabunPSK" w:cs="TH SarabunPSK"/>
                <w:cs/>
              </w:rPr>
              <w:t>ป่าชายเลนทางภาคใต้ และภาคตะวันออกเฉียงใต้</w:t>
            </w:r>
          </w:p>
        </w:tc>
        <w:tc>
          <w:tcPr>
            <w:tcW w:w="3215" w:type="dxa"/>
            <w:vMerge/>
          </w:tcPr>
          <w:p w:rsidR="00AB59B0" w:rsidRPr="00D425DE" w:rsidRDefault="00AB59B0" w:rsidP="00851E71">
            <w:pPr>
              <w:rPr>
                <w:rFonts w:ascii="TH SarabunPSK" w:hAnsi="TH SarabunPSK" w:cs="TH SarabunPSK"/>
                <w:cs/>
              </w:rPr>
            </w:pPr>
          </w:p>
        </w:tc>
      </w:tr>
      <w:tr w:rsidR="00D425DE" w:rsidRPr="00D425DE" w:rsidTr="00851E71">
        <w:trPr>
          <w:trHeight w:val="2636"/>
          <w:tblCellSpacing w:w="15" w:type="dxa"/>
          <w:jc w:val="center"/>
        </w:trPr>
        <w:tc>
          <w:tcPr>
            <w:tcW w:w="1276" w:type="dxa"/>
            <w:vAlign w:val="center"/>
            <w:hideMark/>
          </w:tcPr>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cs/>
              </w:rPr>
              <w:t>ชื่อดอกไม้</w:t>
            </w:r>
          </w:p>
        </w:tc>
        <w:tc>
          <w:tcPr>
            <w:tcW w:w="4506" w:type="dxa"/>
            <w:hideMark/>
          </w:tcPr>
          <w:p w:rsidR="00AB59B0" w:rsidRPr="00D425DE" w:rsidRDefault="00AB59B0" w:rsidP="00851E71">
            <w:pPr>
              <w:rPr>
                <w:rFonts w:ascii="TH SarabunPSK" w:hAnsi="TH SarabunPSK" w:cs="TH SarabunPSK"/>
              </w:rPr>
            </w:pPr>
            <w:r w:rsidRPr="00D425DE">
              <w:rPr>
                <w:rFonts w:ascii="TH SarabunPSK" w:hAnsi="TH SarabunPSK" w:cs="TH SarabunPSK"/>
                <w:cs/>
              </w:rPr>
              <w:t>ดอกดาวเรือง</w:t>
            </w:r>
          </w:p>
          <w:p w:rsidR="00AB59B0" w:rsidRPr="00D425DE" w:rsidRDefault="00AB59B0" w:rsidP="00851E71">
            <w:pPr>
              <w:rPr>
                <w:rFonts w:ascii="TH SarabunPSK" w:hAnsi="TH SarabunPSK" w:cs="TH SarabunPSK"/>
              </w:rPr>
            </w:pPr>
            <w:r w:rsidRPr="00D425DE">
              <w:rPr>
                <w:rFonts w:ascii="TH SarabunPSK" w:hAnsi="TH SarabunPSK" w:cs="TH SarabunPSK"/>
                <w:noProof/>
              </w:rPr>
              <w:drawing>
                <wp:inline distT="0" distB="0" distL="0" distR="0" wp14:anchorId="7F4206BB" wp14:editId="2309223B">
                  <wp:extent cx="1969135" cy="1274445"/>
                  <wp:effectExtent l="0" t="0" r="0" b="1905"/>
                  <wp:docPr id="21" name="รูปภาพ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69135" cy="1274445"/>
                          </a:xfrm>
                          <a:prstGeom prst="rect">
                            <a:avLst/>
                          </a:prstGeom>
                          <a:noFill/>
                        </pic:spPr>
                      </pic:pic>
                    </a:graphicData>
                  </a:graphic>
                </wp:inline>
              </w:drawing>
            </w:r>
          </w:p>
        </w:tc>
        <w:tc>
          <w:tcPr>
            <w:tcW w:w="3215" w:type="dxa"/>
          </w:tcPr>
          <w:p w:rsidR="00AB59B0" w:rsidRPr="00D425DE" w:rsidRDefault="00AB59B0" w:rsidP="00851E71">
            <w:pPr>
              <w:rPr>
                <w:rFonts w:ascii="TH SarabunPSK" w:hAnsi="TH SarabunPSK" w:cs="TH SarabunPSK"/>
                <w:cs/>
              </w:rPr>
            </w:pPr>
            <w:r w:rsidRPr="00D425DE">
              <w:rPr>
                <w:rFonts w:ascii="TH SarabunPSK" w:hAnsi="TH SarabunPSK" w:cs="TH SarabunPSK"/>
                <w:noProof/>
              </w:rPr>
              <w:drawing>
                <wp:inline distT="0" distB="0" distL="0" distR="0" wp14:anchorId="3072F34C" wp14:editId="44EC777C">
                  <wp:extent cx="2009775" cy="1539976"/>
                  <wp:effectExtent l="0" t="0" r="0" b="3175"/>
                  <wp:docPr id="22" name="รูปภาพ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1878" cy="1541587"/>
                          </a:xfrm>
                          <a:prstGeom prst="rect">
                            <a:avLst/>
                          </a:prstGeom>
                          <a:noFill/>
                        </pic:spPr>
                      </pic:pic>
                    </a:graphicData>
                  </a:graphic>
                </wp:inline>
              </w:drawing>
            </w:r>
          </w:p>
        </w:tc>
      </w:tr>
    </w:tbl>
    <w:p w:rsidR="00AB59B0" w:rsidRPr="00D425DE" w:rsidRDefault="00BD5062" w:rsidP="00BD5062">
      <w:pPr>
        <w:pStyle w:val="af7"/>
        <w:rPr>
          <w:rFonts w:ascii="TH SarabunPSK" w:hAnsi="TH SarabunPSK" w:cs="TH SarabunPSK"/>
        </w:rPr>
      </w:pPr>
      <w:bookmarkStart w:id="21" w:name="_Toc83036114"/>
      <w:bookmarkStart w:id="22" w:name="_Hlk82163452"/>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5</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 xml:space="preserve">ต้นไม้ประจำจังหวัดสมุทรปราการ ได้แก่ ต้นโพทะเล </w:t>
      </w:r>
      <w:r w:rsidR="00AB59B0" w:rsidRPr="00D425DE">
        <w:rPr>
          <w:rFonts w:ascii="TH SarabunPSK" w:hAnsi="TH SarabunPSK" w:cs="TH SarabunPSK"/>
          <w:cs/>
        </w:rPr>
        <w:br/>
        <w:t>และดอกไม้ประจำจังหวัดสมุทรปราการได้แก่ ดอกดาวเรือง</w:t>
      </w:r>
      <w:bookmarkEnd w:id="21"/>
    </w:p>
    <w:bookmarkEnd w:id="22"/>
    <w:p w:rsidR="00AB59B0" w:rsidRPr="00D425DE" w:rsidRDefault="00AB59B0" w:rsidP="00AB59B0">
      <w:pPr>
        <w:rPr>
          <w:rFonts w:ascii="TH SarabunPSK" w:hAnsi="TH SarabunPSK" w:cs="TH SarabunPSK"/>
          <w:b/>
          <w:bCs/>
        </w:rPr>
      </w:pPr>
      <w:r w:rsidRPr="00D425DE">
        <w:rPr>
          <w:rFonts w:ascii="TH SarabunPSK" w:hAnsi="TH SarabunPSK" w:cs="TH SarabunPSK"/>
          <w:noProof/>
        </w:rPr>
        <w:lastRenderedPageBreak/>
        <mc:AlternateContent>
          <mc:Choice Requires="wps">
            <w:drawing>
              <wp:inline distT="0" distB="0" distL="0" distR="0" wp14:anchorId="3EB0B7D3" wp14:editId="1C88E316">
                <wp:extent cx="5622290" cy="714375"/>
                <wp:effectExtent l="76200" t="57150" r="73660" b="104775"/>
                <wp:docPr id="260"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2290" cy="714375"/>
                        </a:xfrm>
                        <a:prstGeom prst="flowChartAlternateProcess">
                          <a:avLst/>
                        </a:prstGeom>
                        <a:ln>
                          <a:headEnd/>
                          <a:tailEnd/>
                        </a:ln>
                      </wps:spPr>
                      <wps:style>
                        <a:lnRef idx="3">
                          <a:schemeClr val="lt1"/>
                        </a:lnRef>
                        <a:fillRef idx="1">
                          <a:schemeClr val="accent5"/>
                        </a:fillRef>
                        <a:effectRef idx="1">
                          <a:schemeClr val="accent5"/>
                        </a:effectRef>
                        <a:fontRef idx="minor">
                          <a:schemeClr val="lt1"/>
                        </a:fontRef>
                      </wps:style>
                      <wps:txbx>
                        <w:txbxContent>
                          <w:p w:rsidR="00A0422B" w:rsidRPr="00510FCB" w:rsidRDefault="00A0422B" w:rsidP="00AB59B0">
                            <w:pPr>
                              <w:jc w:val="center"/>
                              <w:rPr>
                                <w:rFonts w:ascii="TH SarabunPSK" w:hAnsi="TH SarabunPSK" w:cs="TH SarabunPSK"/>
                                <w:b/>
                                <w:bCs/>
                                <w:color w:val="000000" w:themeColor="text1"/>
                                <w:cs/>
                              </w:rPr>
                            </w:pPr>
                            <w:r w:rsidRPr="00510FCB">
                              <w:rPr>
                                <w:rFonts w:ascii="TH SarabunPSK" w:hAnsi="TH SarabunPSK" w:cs="TH SarabunPSK"/>
                                <w:b/>
                                <w:bCs/>
                                <w:color w:val="000000" w:themeColor="text1"/>
                                <w:cs/>
                              </w:rPr>
                              <w:t xml:space="preserve">คำขวัญประจำจังหวัด </w:t>
                            </w:r>
                            <w:r w:rsidRPr="00510FCB">
                              <w:rPr>
                                <w:rFonts w:ascii="TH SarabunPSK" w:hAnsi="TH SarabunPSK" w:cs="TH SarabunPSK"/>
                                <w:b/>
                                <w:bCs/>
                                <w:color w:val="000000" w:themeColor="text1"/>
                              </w:rPr>
                              <w:t>“</w:t>
                            </w:r>
                            <w:r w:rsidRPr="00510FCB">
                              <w:rPr>
                                <w:rFonts w:ascii="TH SarabunPSK" w:hAnsi="TH SarabunPSK" w:cs="TH SarabunPSK"/>
                                <w:b/>
                                <w:bCs/>
                                <w:color w:val="000000" w:themeColor="text1"/>
                                <w:cs/>
                              </w:rPr>
                              <w:t>ป้อมยุทธนาวี พระเจดีย์กลางน้ำ ฟาร์มจระเข้ใหญ่ งามวิไลเมืองโบราณ</w:t>
                            </w:r>
                          </w:p>
                          <w:p w:rsidR="00A0422B" w:rsidRPr="00C22115" w:rsidRDefault="00A0422B" w:rsidP="00AB59B0">
                            <w:pPr>
                              <w:jc w:val="center"/>
                              <w:rPr>
                                <w:rFonts w:ascii="TH SarabunPSK" w:hAnsi="TH SarabunPSK" w:cs="TH SarabunPSK"/>
                                <w:b/>
                                <w:bCs/>
                                <w:color w:val="000000" w:themeColor="text1"/>
                              </w:rPr>
                            </w:pPr>
                            <w:r w:rsidRPr="00510FCB">
                              <w:rPr>
                                <w:rFonts w:ascii="TH SarabunPSK" w:hAnsi="TH SarabunPSK" w:cs="TH SarabunPSK"/>
                                <w:b/>
                                <w:bCs/>
                                <w:color w:val="000000" w:themeColor="text1"/>
                                <w:cs/>
                              </w:rPr>
                              <w:t>สงกรานต์พระประแดง ปลาสลิดแห้งรสดี ประเพณีรับบัว ครบถ้วนทั่วอุตสาหกรรม</w:t>
                            </w:r>
                            <w:r w:rsidRPr="00510FCB">
                              <w:rPr>
                                <w:rFonts w:ascii="TH SarabunPSK" w:hAnsi="TH SarabunPSK" w:cs="TH SarabunPSK"/>
                                <w:b/>
                                <w:bCs/>
                                <w:color w:val="000000" w:themeColor="text1"/>
                              </w:rPr>
                              <w:t>”</w:t>
                            </w:r>
                          </w:p>
                        </w:txbxContent>
                      </wps:txbx>
                      <wps:bodyPr rot="0" vert="horz" wrap="square" lIns="91440" tIns="45720" rIns="91440" bIns="45720" anchor="t" anchorCtr="0" upright="1">
                        <a:noAutofit/>
                      </wps:bodyPr>
                    </wps:wsp>
                  </a:graphicData>
                </a:graphic>
              </wp:inline>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3" o:spid="_x0000_s1030" type="#_x0000_t176" style="width:442.7pt;height:5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" fillcolor="#4bacc6 [3208]" strokecolor="white [3201]" strokeweight="3pt">
                <v:shadow on="t" color="black" opacity="24903f" origin=",.5" offset="0,.55556mm"/>
                <v:textbox>
                  <w:txbxContent>
                    <w:p w:rsidR="00A0422B" w:rsidRPr="00510FCB" w:rsidRDefault="00A0422B" w:rsidP="00AB59B0">
                      <w:pPr>
                        <w:jc w:val="center"/>
                        <w:rPr>
                          <w:rFonts w:ascii="TH SarabunPSK" w:hAnsi="TH SarabunPSK" w:cs="TH SarabunPSK"/>
                          <w:b/>
                          <w:bCs/>
                          <w:color w:val="000000" w:themeColor="text1"/>
                          <w:cs/>
                        </w:rPr>
                      </w:pPr>
                      <w:r w:rsidRPr="00510FCB">
                        <w:rPr>
                          <w:rFonts w:ascii="TH SarabunPSK" w:hAnsi="TH SarabunPSK" w:cs="TH SarabunPSK"/>
                          <w:b/>
                          <w:bCs/>
                          <w:color w:val="000000" w:themeColor="text1"/>
                          <w:cs/>
                        </w:rPr>
                        <w:t xml:space="preserve">คำขวัญประจำจังหวัด </w:t>
                      </w:r>
                      <w:r w:rsidRPr="00510FCB">
                        <w:rPr>
                          <w:rFonts w:ascii="TH SarabunPSK" w:hAnsi="TH SarabunPSK" w:cs="TH SarabunPSK"/>
                          <w:b/>
                          <w:bCs/>
                          <w:color w:val="000000" w:themeColor="text1"/>
                        </w:rPr>
                        <w:t>“</w:t>
                      </w:r>
                      <w:r w:rsidRPr="00510FCB">
                        <w:rPr>
                          <w:rFonts w:ascii="TH SarabunPSK" w:hAnsi="TH SarabunPSK" w:cs="TH SarabunPSK"/>
                          <w:b/>
                          <w:bCs/>
                          <w:color w:val="000000" w:themeColor="text1"/>
                          <w:cs/>
                        </w:rPr>
                        <w:t>ป้อมยุทธนาวี พระเจดีย์กลางน้ำ ฟาร์มจระเข้ใหญ่ งามวิไลเมืองโบราณ</w:t>
                      </w:r>
                    </w:p>
                    <w:p w:rsidR="00A0422B" w:rsidRPr="00C22115" w:rsidRDefault="00A0422B" w:rsidP="00AB59B0">
                      <w:pPr>
                        <w:jc w:val="center"/>
                        <w:rPr>
                          <w:rFonts w:ascii="TH SarabunPSK" w:hAnsi="TH SarabunPSK" w:cs="TH SarabunPSK"/>
                          <w:b/>
                          <w:bCs/>
                          <w:color w:val="000000" w:themeColor="text1"/>
                        </w:rPr>
                      </w:pPr>
                      <w:r w:rsidRPr="00510FCB">
                        <w:rPr>
                          <w:rFonts w:ascii="TH SarabunPSK" w:hAnsi="TH SarabunPSK" w:cs="TH SarabunPSK"/>
                          <w:b/>
                          <w:bCs/>
                          <w:color w:val="000000" w:themeColor="text1"/>
                          <w:cs/>
                        </w:rPr>
                        <w:t>สงกรานต์พระประแดง ปลาสลิดแห้งรสดี ประเพณีรับบัว ครบถ้วนทั่วอุตสาหกรรม</w:t>
                      </w:r>
                      <w:r w:rsidRPr="00510FCB">
                        <w:rPr>
                          <w:rFonts w:ascii="TH SarabunPSK" w:hAnsi="TH SarabunPSK" w:cs="TH SarabunPSK"/>
                          <w:b/>
                          <w:bCs/>
                          <w:color w:val="000000" w:themeColor="text1"/>
                        </w:rPr>
                        <w:t>”</w:t>
                      </w:r>
                    </w:p>
                  </w:txbxContent>
                </v:textbox>
                <w10:anchorlock/>
              </v:shape>
            </w:pict>
          </mc:Fallback>
        </mc:AlternateContent>
      </w:r>
      <w:r w:rsidRPr="00D425DE">
        <w:rPr>
          <w:rFonts w:ascii="TH SarabunPSK" w:hAnsi="TH SarabunPSK" w:cs="TH SarabunPSK"/>
          <w:noProof/>
        </w:rPr>
        <mc:AlternateContent>
          <mc:Choice Requires="wps">
            <w:drawing>
              <wp:anchor distT="0" distB="0" distL="114300" distR="114300" simplePos="0" relativeHeight="251580928" behindDoc="1" locked="0" layoutInCell="1" allowOverlap="1" wp14:anchorId="4A7C76C4" wp14:editId="23E52AC0">
                <wp:simplePos x="0" y="0"/>
                <wp:positionH relativeFrom="column">
                  <wp:posOffset>-36339</wp:posOffset>
                </wp:positionH>
                <wp:positionV relativeFrom="paragraph">
                  <wp:posOffset>-15935</wp:posOffset>
                </wp:positionV>
                <wp:extent cx="5791200" cy="8500661"/>
                <wp:effectExtent l="57150" t="38100" r="76200" b="91440"/>
                <wp:wrapNone/>
                <wp:docPr id="19" name="สี่เหลี่ยมผืนผ้า 19"/>
                <wp:cNvGraphicFramePr/>
                <a:graphic xmlns:a="http://schemas.openxmlformats.org/drawingml/2006/main">
                  <a:graphicData uri="http://schemas.microsoft.com/office/word/2010/wordprocessingShape">
                    <wps:wsp>
                      <wps:cNvSpPr/>
                      <wps:spPr>
                        <a:xfrm>
                          <a:off x="0" y="0"/>
                          <a:ext cx="5791200" cy="8500661"/>
                        </a:xfrm>
                        <a:prstGeom prst="rect">
                          <a:avLst/>
                        </a:prstGeom>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สี่เหลี่ยมผืนผ้า 19" o:spid="_x0000_s1026" style="position:absolute;margin-left:-2.85pt;margin-top:-1.25pt;width:456pt;height:669.35pt;z-index:-25173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" fillcolor="#a5d5e2 [1624]" strokecolor="#40a7c2 [3048]">
                <v:fill color2="#e4f2f6 [504]" rotate="t" angle="180" colors="0 #9eeaff;22938f #bbefff;1 #e4f9ff" focus="100%" type="gradient"/>
                <v:shadow on="t" color="black" opacity="24903f" origin=",.5" offset="0,.55556mm"/>
              </v:rect>
            </w:pict>
          </mc:Fallback>
        </mc:AlternateConten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396"/>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43" w:type="dxa"/>
          </w:tcPr>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noProof/>
              </w:rPr>
              <w:drawing>
                <wp:inline distT="0" distB="0" distL="0" distR="0" wp14:anchorId="29A5D0A8" wp14:editId="59428CC1">
                  <wp:extent cx="2359660" cy="1591310"/>
                  <wp:effectExtent l="0" t="0" r="2540" b="8890"/>
                  <wp:docPr id="25" name="รูปภาพ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59660" cy="1591310"/>
                          </a:xfrm>
                          <a:prstGeom prst="rect">
                            <a:avLst/>
                          </a:prstGeom>
                          <a:noFill/>
                        </pic:spPr>
                      </pic:pic>
                    </a:graphicData>
                  </a:graphic>
                </wp:inline>
              </w:drawing>
            </w:r>
          </w:p>
        </w:tc>
        <w:tc>
          <w:tcPr>
            <w:tcW w:w="4396" w:type="dxa"/>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noProof/>
              </w:rPr>
              <w:drawing>
                <wp:inline distT="0" distB="0" distL="0" distR="0" wp14:anchorId="691EAC24" wp14:editId="58BECDB9">
                  <wp:extent cx="2329180" cy="1579245"/>
                  <wp:effectExtent l="0" t="0" r="0" b="1905"/>
                  <wp:docPr id="259" name="รูปภาพ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29180" cy="1579245"/>
                          </a:xfrm>
                          <a:prstGeom prst="rect">
                            <a:avLst/>
                          </a:prstGeom>
                          <a:noFill/>
                        </pic:spPr>
                      </pic:pic>
                    </a:graphicData>
                  </a:graphic>
                </wp:inline>
              </w:drawing>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4643" w:type="dxa"/>
          </w:tcPr>
          <w:p w:rsidR="00AB59B0" w:rsidRPr="00D425DE" w:rsidRDefault="00AB59B0" w:rsidP="00851E71">
            <w:pPr>
              <w:jc w:val="center"/>
              <w:rPr>
                <w:rFonts w:ascii="TH SarabunPSK" w:hAnsi="TH SarabunPSK" w:cs="TH SarabunPSK"/>
                <w:b/>
                <w:bCs/>
                <w:cs/>
              </w:rPr>
            </w:pPr>
            <w:r w:rsidRPr="00D425DE">
              <w:rPr>
                <w:rFonts w:ascii="TH SarabunPSK" w:hAnsi="TH SarabunPSK" w:cs="TH SarabunPSK"/>
                <w:b/>
                <w:bCs/>
                <w:cs/>
              </w:rPr>
              <w:t>ป้อมยุทธนาวี</w:t>
            </w:r>
          </w:p>
        </w:tc>
        <w:tc>
          <w:tcPr>
            <w:tcW w:w="4396" w:type="dxa"/>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พระเจดีย์กลางน้ำ</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4643" w:type="dxa"/>
          </w:tcPr>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noProof/>
              </w:rPr>
              <w:drawing>
                <wp:inline distT="0" distB="0" distL="0" distR="0" wp14:anchorId="2AE71A95" wp14:editId="7EF3A0F0">
                  <wp:extent cx="2402205" cy="1579245"/>
                  <wp:effectExtent l="0" t="0" r="0" b="1905"/>
                  <wp:docPr id="261" name="รูปภาพ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2205" cy="1579245"/>
                          </a:xfrm>
                          <a:prstGeom prst="rect">
                            <a:avLst/>
                          </a:prstGeom>
                          <a:noFill/>
                        </pic:spPr>
                      </pic:pic>
                    </a:graphicData>
                  </a:graphic>
                </wp:inline>
              </w:drawing>
            </w:r>
          </w:p>
        </w:tc>
        <w:tc>
          <w:tcPr>
            <w:tcW w:w="4396" w:type="dxa"/>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noProof/>
              </w:rPr>
              <w:drawing>
                <wp:inline distT="0" distB="0" distL="0" distR="0" wp14:anchorId="63721D15" wp14:editId="2BD29F3F">
                  <wp:extent cx="2334895" cy="1591310"/>
                  <wp:effectExtent l="0" t="0" r="8255" b="8890"/>
                  <wp:docPr id="264" name="รูปภาพ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34895" cy="1591310"/>
                          </a:xfrm>
                          <a:prstGeom prst="rect">
                            <a:avLst/>
                          </a:prstGeom>
                          <a:noFill/>
                        </pic:spPr>
                      </pic:pic>
                    </a:graphicData>
                  </a:graphic>
                </wp:inline>
              </w:drawing>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4643" w:type="dxa"/>
          </w:tcPr>
          <w:p w:rsidR="00AB59B0" w:rsidRPr="00D425DE" w:rsidRDefault="00AB59B0" w:rsidP="00851E71">
            <w:pPr>
              <w:jc w:val="center"/>
              <w:rPr>
                <w:rFonts w:ascii="TH SarabunPSK" w:hAnsi="TH SarabunPSK" w:cs="TH SarabunPSK"/>
                <w:b/>
                <w:bCs/>
                <w:cs/>
              </w:rPr>
            </w:pPr>
            <w:r w:rsidRPr="00D425DE">
              <w:rPr>
                <w:rFonts w:ascii="TH SarabunPSK" w:hAnsi="TH SarabunPSK" w:cs="TH SarabunPSK"/>
                <w:b/>
                <w:bCs/>
                <w:cs/>
              </w:rPr>
              <w:t>ฟาร์มจระเข้ใหญ่</w:t>
            </w:r>
          </w:p>
        </w:tc>
        <w:tc>
          <w:tcPr>
            <w:tcW w:w="4396" w:type="dxa"/>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งามวิไลเมืองโบราณ</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4643" w:type="dxa"/>
          </w:tcPr>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noProof/>
              </w:rPr>
              <w:drawing>
                <wp:inline distT="0" distB="0" distL="0" distR="0" wp14:anchorId="4A340DF3" wp14:editId="4A0809DB">
                  <wp:extent cx="2371725" cy="1621790"/>
                  <wp:effectExtent l="0" t="0" r="9525" b="0"/>
                  <wp:docPr id="265" name="รูปภาพ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71725" cy="1621790"/>
                          </a:xfrm>
                          <a:prstGeom prst="rect">
                            <a:avLst/>
                          </a:prstGeom>
                          <a:noFill/>
                        </pic:spPr>
                      </pic:pic>
                    </a:graphicData>
                  </a:graphic>
                </wp:inline>
              </w:drawing>
            </w:r>
          </w:p>
        </w:tc>
        <w:tc>
          <w:tcPr>
            <w:tcW w:w="4396" w:type="dxa"/>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noProof/>
              </w:rPr>
              <w:drawing>
                <wp:inline distT="0" distB="0" distL="0" distR="0" wp14:anchorId="316EE396" wp14:editId="061DC0D8">
                  <wp:extent cx="2329180" cy="1554480"/>
                  <wp:effectExtent l="0" t="0" r="0" b="7620"/>
                  <wp:docPr id="266" name="รูปภาพ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29180" cy="1554480"/>
                          </a:xfrm>
                          <a:prstGeom prst="rect">
                            <a:avLst/>
                          </a:prstGeom>
                          <a:noFill/>
                        </pic:spPr>
                      </pic:pic>
                    </a:graphicData>
                  </a:graphic>
                </wp:inline>
              </w:drawing>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4643" w:type="dxa"/>
          </w:tcPr>
          <w:p w:rsidR="00AB59B0" w:rsidRPr="00D425DE" w:rsidRDefault="00AB59B0" w:rsidP="00851E71">
            <w:pPr>
              <w:jc w:val="center"/>
              <w:rPr>
                <w:rFonts w:ascii="TH SarabunPSK" w:hAnsi="TH SarabunPSK" w:cs="TH SarabunPSK"/>
                <w:b/>
                <w:bCs/>
                <w:cs/>
              </w:rPr>
            </w:pPr>
            <w:r w:rsidRPr="00D425DE">
              <w:rPr>
                <w:rFonts w:ascii="TH SarabunPSK" w:hAnsi="TH SarabunPSK" w:cs="TH SarabunPSK"/>
                <w:b/>
                <w:bCs/>
                <w:cs/>
              </w:rPr>
              <w:t>สงกรานต์พระประแดง</w:t>
            </w:r>
          </w:p>
        </w:tc>
        <w:tc>
          <w:tcPr>
            <w:tcW w:w="4396" w:type="dxa"/>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ปลาสลิดแห้งรสดี</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4643" w:type="dxa"/>
          </w:tcPr>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noProof/>
              </w:rPr>
              <w:drawing>
                <wp:inline distT="0" distB="0" distL="0" distR="0" wp14:anchorId="3E7BDFA8" wp14:editId="31400AEC">
                  <wp:extent cx="2395855" cy="1591310"/>
                  <wp:effectExtent l="0" t="0" r="4445" b="8890"/>
                  <wp:docPr id="267" name="รูปภาพ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5855" cy="1591310"/>
                          </a:xfrm>
                          <a:prstGeom prst="rect">
                            <a:avLst/>
                          </a:prstGeom>
                          <a:noFill/>
                        </pic:spPr>
                      </pic:pic>
                    </a:graphicData>
                  </a:graphic>
                </wp:inline>
              </w:drawing>
            </w:r>
          </w:p>
        </w:tc>
        <w:tc>
          <w:tcPr>
            <w:tcW w:w="4396" w:type="dxa"/>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noProof/>
              </w:rPr>
              <w:drawing>
                <wp:inline distT="0" distB="0" distL="0" distR="0" wp14:anchorId="00EFBFE1" wp14:editId="08A0BA70">
                  <wp:extent cx="2346960" cy="1584960"/>
                  <wp:effectExtent l="0" t="0" r="0" b="0"/>
                  <wp:docPr id="269" name="รูปภาพ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46960" cy="1584960"/>
                          </a:xfrm>
                          <a:prstGeom prst="rect">
                            <a:avLst/>
                          </a:prstGeom>
                          <a:noFill/>
                        </pic:spPr>
                      </pic:pic>
                    </a:graphicData>
                  </a:graphic>
                </wp:inline>
              </w:drawing>
            </w:r>
          </w:p>
        </w:tc>
      </w:tr>
      <w:tr w:rsidR="00AB59B0" w:rsidRPr="00D425DE" w:rsidTr="00851E71">
        <w:tc>
          <w:tcPr>
            <w:cnfStyle w:val="001000000000" w:firstRow="0" w:lastRow="0" w:firstColumn="1" w:lastColumn="0" w:oddVBand="0" w:evenVBand="0" w:oddHBand="0" w:evenHBand="0" w:firstRowFirstColumn="0" w:firstRowLastColumn="0" w:lastRowFirstColumn="0" w:lastRowLastColumn="0"/>
            <w:tcW w:w="4643" w:type="dxa"/>
          </w:tcPr>
          <w:p w:rsidR="00AB59B0" w:rsidRPr="00D425DE" w:rsidRDefault="00AB59B0" w:rsidP="00851E71">
            <w:pPr>
              <w:jc w:val="center"/>
              <w:rPr>
                <w:rFonts w:ascii="TH SarabunPSK" w:hAnsi="TH SarabunPSK" w:cs="TH SarabunPSK"/>
                <w:b/>
                <w:bCs/>
                <w:cs/>
              </w:rPr>
            </w:pPr>
            <w:r w:rsidRPr="00D425DE">
              <w:rPr>
                <w:rFonts w:ascii="TH SarabunPSK" w:hAnsi="TH SarabunPSK" w:cs="TH SarabunPSK"/>
                <w:b/>
                <w:bCs/>
                <w:cs/>
              </w:rPr>
              <w:t>ประเพณีรับบัว</w:t>
            </w:r>
          </w:p>
        </w:tc>
        <w:tc>
          <w:tcPr>
            <w:tcW w:w="4396" w:type="dxa"/>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ครบถ้วนทั่วอุตสาหกรรม</w:t>
            </w:r>
          </w:p>
        </w:tc>
      </w:tr>
    </w:tbl>
    <w:p w:rsidR="00AB59B0" w:rsidRPr="00D425DE" w:rsidRDefault="00AB59B0" w:rsidP="00AB59B0">
      <w:pPr>
        <w:tabs>
          <w:tab w:val="left" w:pos="1843"/>
        </w:tabs>
        <w:jc w:val="center"/>
        <w:rPr>
          <w:rFonts w:ascii="TH SarabunPSK" w:hAnsi="TH SarabunPSK" w:cs="TH SarabunPSK"/>
          <w:b/>
          <w:bCs/>
        </w:rPr>
      </w:pPr>
    </w:p>
    <w:p w:rsidR="00AB59B0" w:rsidRPr="00D425DE" w:rsidRDefault="00BD5062" w:rsidP="00BD5062">
      <w:pPr>
        <w:pStyle w:val="af7"/>
        <w:rPr>
          <w:rFonts w:ascii="TH SarabunPSK" w:hAnsi="TH SarabunPSK" w:cs="TH SarabunPSK"/>
          <w:cs/>
        </w:rPr>
      </w:pPr>
      <w:bookmarkStart w:id="23" w:name="_Toc83036115"/>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6</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คำขวัญจังหวัดสมุทรปราการ</w:t>
      </w:r>
      <w:bookmarkEnd w:id="23"/>
      <w:r w:rsidR="00AB59B0" w:rsidRPr="00D425DE">
        <w:rPr>
          <w:rFonts w:ascii="TH SarabunPSK" w:hAnsi="TH SarabunPSK" w:cs="TH SarabunPSK"/>
          <w:cs/>
        </w:rPr>
        <w:br w:type="page"/>
      </w:r>
    </w:p>
    <w:p w:rsidR="00AB59B0" w:rsidRPr="00D425DE" w:rsidRDefault="00AB59B0" w:rsidP="00430BF1">
      <w:pPr>
        <w:pStyle w:val="2"/>
      </w:pPr>
      <w:bookmarkStart w:id="24" w:name="_Toc51140106"/>
      <w:bookmarkStart w:id="25" w:name="_Toc51148198"/>
      <w:bookmarkStart w:id="26" w:name="_Toc51149286"/>
      <w:bookmarkStart w:id="27" w:name="_Toc51149659"/>
      <w:bookmarkStart w:id="28" w:name="_Toc51170725"/>
      <w:r w:rsidRPr="00D425DE">
        <w:rPr>
          <w:cs/>
        </w:rPr>
        <w:lastRenderedPageBreak/>
        <w:t>ด้านกายภาพ</w:t>
      </w:r>
      <w:bookmarkEnd w:id="24"/>
      <w:bookmarkEnd w:id="25"/>
      <w:bookmarkEnd w:id="26"/>
      <w:bookmarkEnd w:id="27"/>
      <w:bookmarkEnd w:id="28"/>
    </w:p>
    <w:p w:rsidR="00AB59B0" w:rsidRPr="00D425DE" w:rsidRDefault="00AB59B0" w:rsidP="006F29EF">
      <w:pPr>
        <w:pStyle w:val="3"/>
      </w:pPr>
      <w:r w:rsidRPr="00D425DE">
        <w:rPr>
          <w:cs/>
        </w:rPr>
        <w:t>ลักษณะทางกายภาพ</w:t>
      </w:r>
    </w:p>
    <w:p w:rsidR="00AB59B0" w:rsidRPr="00D425DE" w:rsidRDefault="00AB59B0" w:rsidP="00AB59B0">
      <w:pPr>
        <w:pStyle w:val="afc"/>
        <w:rPr>
          <w:rFonts w:ascii="TH SarabunPSK" w:hAnsi="TH SarabunPSK" w:cs="TH SarabunPSK"/>
        </w:rPr>
      </w:pPr>
      <w:r w:rsidRPr="00D425DE">
        <w:rPr>
          <w:rFonts w:ascii="TH SarabunPSK" w:hAnsi="TH SarabunPSK" w:cs="TH SarabunPSK"/>
        </w:rPr>
        <w:drawing>
          <wp:inline distT="0" distB="0" distL="0" distR="0" wp14:anchorId="191D07CC" wp14:editId="09C0E96D">
            <wp:extent cx="5128592" cy="2289725"/>
            <wp:effectExtent l="0" t="0" r="0" b="0"/>
            <wp:docPr id="2"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
                    <pic:cNvPicPr>
                      <a:picLocks noChangeAspect="1" noChangeArrowheads="1"/>
                    </pic:cNvPicPr>
                  </pic:nvPicPr>
                  <pic:blipFill>
                    <a:blip r:embed="rId30"/>
                    <a:srcRect l="43565" t="36343" r="11929" b="24786"/>
                    <a:stretch>
                      <a:fillRect/>
                    </a:stretch>
                  </pic:blipFill>
                  <pic:spPr bwMode="auto">
                    <a:xfrm>
                      <a:off x="0" y="0"/>
                      <a:ext cx="5164455" cy="2305737"/>
                    </a:xfrm>
                    <a:prstGeom prst="rect">
                      <a:avLst/>
                    </a:prstGeom>
                    <a:noFill/>
                    <a:ln w="9525">
                      <a:noFill/>
                      <a:miter lim="800000"/>
                      <a:headEnd/>
                      <a:tailEnd/>
                    </a:ln>
                  </pic:spPr>
                </pic:pic>
              </a:graphicData>
            </a:graphic>
          </wp:inline>
        </w:drawing>
      </w:r>
    </w:p>
    <w:p w:rsidR="00AB59B0" w:rsidRPr="00D425DE" w:rsidRDefault="00BD5062" w:rsidP="00BD5062">
      <w:pPr>
        <w:pStyle w:val="af7"/>
        <w:rPr>
          <w:rFonts w:ascii="TH SarabunPSK" w:hAnsi="TH SarabunPSK" w:cs="TH SarabunPSK"/>
          <w:cs/>
        </w:rPr>
      </w:pPr>
      <w:bookmarkStart w:id="29" w:name="_Toc83036116"/>
      <w:bookmarkStart w:id="30" w:name="_Hlk82163467"/>
      <w:bookmarkStart w:id="31" w:name="_GoBack"/>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7</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w:t>
      </w:r>
      <w:bookmarkEnd w:id="31"/>
      <w:r w:rsidR="00AB59B0" w:rsidRPr="00D425DE">
        <w:rPr>
          <w:rFonts w:ascii="TH SarabunPSK" w:hAnsi="TH SarabunPSK" w:cs="TH SarabunPSK"/>
          <w:cs/>
        </w:rPr>
        <w:t>แผนที่จังหวัดสมุทรปราการ</w:t>
      </w:r>
      <w:bookmarkEnd w:id="29"/>
    </w:p>
    <w:bookmarkEnd w:id="30"/>
    <w:p w:rsidR="00AB59B0" w:rsidRPr="00D425DE" w:rsidRDefault="00AB59B0" w:rsidP="00FD165A">
      <w:pPr>
        <w:pStyle w:val="4"/>
        <w:spacing w:before="120"/>
        <w:rPr>
          <w:b w:val="0"/>
          <w:bCs w:val="0"/>
          <w:cs/>
        </w:rPr>
      </w:pPr>
      <w:r w:rsidRPr="00D425DE">
        <w:rPr>
          <w:cs/>
        </w:rPr>
        <w:t xml:space="preserve">ที่ตั้งและขนาดพื้นที่ </w:t>
      </w:r>
      <w:r w:rsidRPr="00D425DE">
        <w:rPr>
          <w:b w:val="0"/>
          <w:bCs w:val="0"/>
          <w:cs/>
        </w:rPr>
        <w:t>จังหวัดสมุทรปราการตั้งอยู่ริมฝั่งแม่น้ำเจ้าพระยา โดยอยู่ตอนปลายสุดของแม่น้ำเจ้าพระยาและเหนืออ่าวไทย ระหว่างเส้นรุ้งที่</w:t>
      </w:r>
      <w:r w:rsidRPr="00D425DE">
        <w:rPr>
          <w:b w:val="0"/>
          <w:bCs w:val="0"/>
        </w:rPr>
        <w:t xml:space="preserve"> 13 </w:t>
      </w:r>
      <w:r w:rsidRPr="00D425DE">
        <w:rPr>
          <w:b w:val="0"/>
          <w:bCs w:val="0"/>
          <w:cs/>
        </w:rPr>
        <w:t xml:space="preserve">– </w:t>
      </w:r>
      <w:r w:rsidRPr="00D425DE">
        <w:rPr>
          <w:b w:val="0"/>
          <w:bCs w:val="0"/>
        </w:rPr>
        <w:t xml:space="preserve">14 </w:t>
      </w:r>
      <w:r w:rsidRPr="00D425DE">
        <w:rPr>
          <w:b w:val="0"/>
          <w:bCs w:val="0"/>
          <w:cs/>
        </w:rPr>
        <w:t xml:space="preserve">องศาเหนือ และเส้นแวงที่ </w:t>
      </w:r>
      <w:r w:rsidRPr="00D425DE">
        <w:rPr>
          <w:b w:val="0"/>
          <w:bCs w:val="0"/>
        </w:rPr>
        <w:t xml:space="preserve">100 </w:t>
      </w:r>
      <w:r w:rsidRPr="00D425DE">
        <w:rPr>
          <w:b w:val="0"/>
          <w:bCs w:val="0"/>
          <w:cs/>
        </w:rPr>
        <w:t xml:space="preserve">– </w:t>
      </w:r>
      <w:r w:rsidRPr="00D425DE">
        <w:rPr>
          <w:b w:val="0"/>
          <w:bCs w:val="0"/>
        </w:rPr>
        <w:t xml:space="preserve">101 </w:t>
      </w:r>
      <w:r w:rsidRPr="00D425DE">
        <w:rPr>
          <w:b w:val="0"/>
          <w:bCs w:val="0"/>
          <w:cs/>
        </w:rPr>
        <w:t xml:space="preserve">องศาตะวันออก มีเนื้อที่ประมาณ </w:t>
      </w:r>
      <w:r w:rsidRPr="00D425DE">
        <w:rPr>
          <w:b w:val="0"/>
          <w:bCs w:val="0"/>
        </w:rPr>
        <w:t>1,004</w:t>
      </w:r>
      <w:r w:rsidRPr="00D425DE">
        <w:rPr>
          <w:b w:val="0"/>
          <w:bCs w:val="0"/>
          <w:cs/>
        </w:rPr>
        <w:t>.</w:t>
      </w:r>
      <w:r w:rsidRPr="00D425DE">
        <w:rPr>
          <w:b w:val="0"/>
          <w:bCs w:val="0"/>
        </w:rPr>
        <w:t xml:space="preserve">092 </w:t>
      </w:r>
      <w:r w:rsidRPr="00D425DE">
        <w:rPr>
          <w:b w:val="0"/>
          <w:bCs w:val="0"/>
          <w:cs/>
        </w:rPr>
        <w:t xml:space="preserve">ตารางกิโลเมตร หรือประมาณ </w:t>
      </w:r>
      <w:r w:rsidRPr="00D425DE">
        <w:rPr>
          <w:b w:val="0"/>
          <w:bCs w:val="0"/>
        </w:rPr>
        <w:t>627,557</w:t>
      </w:r>
      <w:r w:rsidRPr="00D425DE">
        <w:rPr>
          <w:b w:val="0"/>
          <w:bCs w:val="0"/>
          <w:cs/>
        </w:rPr>
        <w:t>.</w:t>
      </w:r>
      <w:r w:rsidRPr="00D425DE">
        <w:rPr>
          <w:b w:val="0"/>
          <w:bCs w:val="0"/>
        </w:rPr>
        <w:t xml:space="preserve">50 </w:t>
      </w:r>
      <w:r w:rsidRPr="00D425DE">
        <w:rPr>
          <w:b w:val="0"/>
          <w:bCs w:val="0"/>
          <w:cs/>
        </w:rPr>
        <w:t xml:space="preserve">ไร่ อยู่ห่างจากกรุงเทพฯ ไปทางทิศตะวันออกเฉียงใต้ เป็นระยะทางประมาณ </w:t>
      </w:r>
      <w:r w:rsidRPr="00D425DE">
        <w:rPr>
          <w:b w:val="0"/>
          <w:bCs w:val="0"/>
        </w:rPr>
        <w:t xml:space="preserve">30 </w:t>
      </w:r>
      <w:r w:rsidRPr="00D425DE">
        <w:rPr>
          <w:b w:val="0"/>
          <w:bCs w:val="0"/>
          <w:cs/>
        </w:rPr>
        <w:t>กิโลเมตร ซึ่งถ้าหากสังเกตแนวแบ่งเขตของ</w:t>
      </w:r>
      <w:r w:rsidR="00FD165A" w:rsidRPr="00D425DE">
        <w:rPr>
          <w:b w:val="0"/>
          <w:bCs w:val="0"/>
          <w:cs/>
        </w:rPr>
        <w:br/>
      </w:r>
      <w:r w:rsidRPr="00D425DE">
        <w:rPr>
          <w:b w:val="0"/>
          <w:bCs w:val="0"/>
          <w:cs/>
        </w:rPr>
        <w:t xml:space="preserve">จังหวัดสมุทรปราการตั้งแต่อำเภอพระสมุทรเจดีย์ อำเภอพระประแดง ไปจรดอำเภอบางบ่อ </w:t>
      </w:r>
      <w:r w:rsidRPr="00D425DE">
        <w:rPr>
          <w:b w:val="0"/>
          <w:bCs w:val="0"/>
          <w:spacing w:val="-6"/>
          <w:cs/>
        </w:rPr>
        <w:t>ด้วยจินตนาการ</w:t>
      </w:r>
      <w:r w:rsidR="00FD165A" w:rsidRPr="00D425DE">
        <w:rPr>
          <w:b w:val="0"/>
          <w:bCs w:val="0"/>
          <w:spacing w:val="-6"/>
          <w:cs/>
        </w:rPr>
        <w:br/>
      </w:r>
      <w:r w:rsidRPr="00D425DE">
        <w:rPr>
          <w:b w:val="0"/>
          <w:bCs w:val="0"/>
          <w:spacing w:val="-6"/>
          <w:cs/>
        </w:rPr>
        <w:t>ก็จะพบว่า จังหวัดสมุทรปราการมีรูปร่างคล้ายส่วนหัวและลำตัวของ “ฮิปโปโปเตมัส” ที่หันหน้า</w:t>
      </w:r>
      <w:r w:rsidRPr="00D425DE">
        <w:rPr>
          <w:b w:val="0"/>
          <w:bCs w:val="0"/>
          <w:cs/>
        </w:rPr>
        <w:t>ออกสู่ฝั่งอ่าวไทยเพื่อคอยปกป้องประเทศชาติจากการรุกรานของมวลหมู่ปัจจามิตร ด้วยจิตสำนึกและสัญชาติญาณรักษ์ถิ่นยิ่งชีพของตนเอง โดยพื้นที่ของจังหวัดฯ มีอาณาเขตติดต่อกับพื้นที่ใกล้เคียง ดังนี้</w:t>
      </w:r>
    </w:p>
    <w:p w:rsidR="00AB59B0" w:rsidRPr="00D425DE" w:rsidRDefault="00AB59B0" w:rsidP="006E24B0">
      <w:pPr>
        <w:tabs>
          <w:tab w:val="left" w:pos="5103"/>
        </w:tabs>
        <w:ind w:left="1350"/>
        <w:rPr>
          <w:rFonts w:ascii="TH SarabunPSK" w:hAnsi="TH SarabunPSK" w:cs="TH SarabunPSK"/>
          <w:cs/>
        </w:rPr>
      </w:pPr>
      <w:r w:rsidRPr="00D425DE">
        <w:rPr>
          <w:rFonts w:ascii="TH SarabunPSK" w:hAnsi="TH SarabunPSK" w:cs="TH SarabunPSK"/>
          <w:cs/>
        </w:rPr>
        <w:t xml:space="preserve">- ทิศเหนือติดกับกรุงเทพมหานคร  </w:t>
      </w:r>
      <w:r w:rsidRPr="00D425DE">
        <w:rPr>
          <w:rFonts w:ascii="TH SarabunPSK" w:hAnsi="TH SarabunPSK" w:cs="TH SarabunPSK"/>
        </w:rPr>
        <w:tab/>
      </w:r>
      <w:r w:rsidRPr="00D425DE">
        <w:rPr>
          <w:rFonts w:ascii="TH SarabunPSK" w:hAnsi="TH SarabunPSK" w:cs="TH SarabunPSK"/>
          <w:cs/>
        </w:rPr>
        <w:tab/>
        <w:t>ระยะทาง 55.00 กิโลเมตร</w:t>
      </w:r>
    </w:p>
    <w:p w:rsidR="00AB59B0" w:rsidRPr="00D425DE" w:rsidRDefault="00AB59B0" w:rsidP="008565D9">
      <w:pPr>
        <w:tabs>
          <w:tab w:val="left" w:pos="5103"/>
        </w:tabs>
        <w:ind w:left="1350"/>
        <w:rPr>
          <w:rFonts w:ascii="TH SarabunPSK" w:hAnsi="TH SarabunPSK" w:cs="TH SarabunPSK"/>
          <w:cs/>
        </w:rPr>
      </w:pPr>
      <w:r w:rsidRPr="00D425DE">
        <w:rPr>
          <w:rFonts w:ascii="TH SarabunPSK" w:hAnsi="TH SarabunPSK" w:cs="TH SarabunPSK"/>
          <w:cs/>
        </w:rPr>
        <w:t>- ทิศใต้ติดกับอ่าวไทย (พื้นที่ชายฝั่งทะเล)</w:t>
      </w:r>
      <w:r w:rsidRPr="00D425DE">
        <w:rPr>
          <w:rFonts w:ascii="TH SarabunPSK" w:hAnsi="TH SarabunPSK" w:cs="TH SarabunPSK"/>
          <w:cs/>
        </w:rPr>
        <w:tab/>
      </w:r>
      <w:r w:rsidRPr="00D425DE">
        <w:rPr>
          <w:rFonts w:ascii="TH SarabunPSK" w:hAnsi="TH SarabunPSK" w:cs="TH SarabunPSK"/>
          <w:cs/>
        </w:rPr>
        <w:tab/>
        <w:t>ระยะทาง 47.20 กิโลเมตร</w:t>
      </w:r>
    </w:p>
    <w:p w:rsidR="00AB59B0" w:rsidRPr="00D425DE" w:rsidRDefault="00AB59B0" w:rsidP="008565D9">
      <w:pPr>
        <w:tabs>
          <w:tab w:val="left" w:pos="5103"/>
        </w:tabs>
        <w:ind w:left="1350"/>
        <w:rPr>
          <w:rFonts w:ascii="TH SarabunPSK" w:hAnsi="TH SarabunPSK" w:cs="TH SarabunPSK"/>
        </w:rPr>
      </w:pPr>
      <w:r w:rsidRPr="00D425DE">
        <w:rPr>
          <w:rFonts w:ascii="TH SarabunPSK" w:hAnsi="TH SarabunPSK" w:cs="TH SarabunPSK"/>
          <w:cs/>
        </w:rPr>
        <w:t xml:space="preserve">- ทิศตะวันออกติดกับจังหวัดฉะเชิงเทรา </w:t>
      </w:r>
      <w:r w:rsidRPr="00D425DE">
        <w:rPr>
          <w:rFonts w:ascii="TH SarabunPSK" w:hAnsi="TH SarabunPSK" w:cs="TH SarabunPSK"/>
          <w:cs/>
        </w:rPr>
        <w:tab/>
      </w:r>
      <w:r w:rsidRPr="00D425DE">
        <w:rPr>
          <w:rFonts w:ascii="TH SarabunPSK" w:hAnsi="TH SarabunPSK" w:cs="TH SarabunPSK"/>
          <w:cs/>
        </w:rPr>
        <w:tab/>
        <w:t>ระยะทาง 42.60 กิโลเมตร</w:t>
      </w:r>
    </w:p>
    <w:p w:rsidR="00AB59B0" w:rsidRPr="00D425DE" w:rsidRDefault="00AB59B0" w:rsidP="008565D9">
      <w:pPr>
        <w:tabs>
          <w:tab w:val="left" w:pos="5103"/>
        </w:tabs>
        <w:ind w:left="1350"/>
        <w:rPr>
          <w:rFonts w:ascii="TH SarabunPSK" w:hAnsi="TH SarabunPSK" w:cs="TH SarabunPSK"/>
        </w:rPr>
      </w:pPr>
      <w:r w:rsidRPr="00D425DE">
        <w:rPr>
          <w:rFonts w:ascii="TH SarabunPSK" w:hAnsi="TH SarabunPSK" w:cs="TH SarabunPSK"/>
          <w:cs/>
        </w:rPr>
        <w:t>- ทิศตะวันตกติดกับกรุงเทพมหานคร</w:t>
      </w:r>
      <w:r w:rsidRPr="00D425DE">
        <w:rPr>
          <w:rFonts w:ascii="TH SarabunPSK" w:hAnsi="TH SarabunPSK" w:cs="TH SarabunPSK"/>
          <w:cs/>
        </w:rPr>
        <w:tab/>
      </w:r>
      <w:r w:rsidRPr="00D425DE">
        <w:rPr>
          <w:rFonts w:ascii="TH SarabunPSK" w:hAnsi="TH SarabunPSK" w:cs="TH SarabunPSK"/>
          <w:cs/>
        </w:rPr>
        <w:tab/>
        <w:t>ระยะทาง 34.20 กิโลเมตร</w:t>
      </w:r>
    </w:p>
    <w:p w:rsidR="00AB59B0" w:rsidRPr="00D425DE" w:rsidRDefault="00AB59B0" w:rsidP="00FD165A">
      <w:pPr>
        <w:pStyle w:val="4"/>
        <w:spacing w:before="120"/>
        <w:ind w:firstLine="850"/>
        <w:rPr>
          <w:b w:val="0"/>
          <w:bCs w:val="0"/>
        </w:rPr>
      </w:pPr>
      <w:r w:rsidRPr="00D425DE">
        <w:rPr>
          <w:spacing w:val="-4"/>
          <w:cs/>
        </w:rPr>
        <w:t xml:space="preserve">สภาพภูมิประเทศ </w:t>
      </w:r>
      <w:r w:rsidRPr="00D425DE">
        <w:rPr>
          <w:b w:val="0"/>
          <w:bCs w:val="0"/>
          <w:spacing w:val="-4"/>
          <w:cs/>
        </w:rPr>
        <w:t>พื้นที่ส่วนใหญ่เป็นที่ราบลุ่มมี แม่น้ำเจ้าพระยาไหลผ่าน ไม่มีภ</w:t>
      </w:r>
      <w:r w:rsidR="00FD165A" w:rsidRPr="00D425DE">
        <w:rPr>
          <w:b w:val="0"/>
          <w:bCs w:val="0"/>
          <w:spacing w:val="-4"/>
          <w:cs/>
        </w:rPr>
        <w:t xml:space="preserve">ูเขา </w:t>
      </w:r>
      <w:r w:rsidR="00FD165A" w:rsidRPr="00D425DE">
        <w:rPr>
          <w:b w:val="0"/>
          <w:bCs w:val="0"/>
          <w:spacing w:val="-4"/>
          <w:cs/>
        </w:rPr>
        <w:br/>
      </w:r>
      <w:r w:rsidRPr="00D425DE">
        <w:rPr>
          <w:b w:val="0"/>
          <w:bCs w:val="0"/>
          <w:spacing w:val="-4"/>
          <w:cs/>
        </w:rPr>
        <w:t>มีลำคลอง</w:t>
      </w:r>
      <w:r w:rsidRPr="00D425DE">
        <w:rPr>
          <w:b w:val="0"/>
          <w:bCs w:val="0"/>
          <w:cs/>
        </w:rPr>
        <w:t xml:space="preserve">รวม </w:t>
      </w:r>
      <w:r w:rsidRPr="00D425DE">
        <w:rPr>
          <w:b w:val="0"/>
          <w:bCs w:val="0"/>
        </w:rPr>
        <w:t>63</w:t>
      </w:r>
      <w:r w:rsidRPr="00D425DE">
        <w:rPr>
          <w:b w:val="0"/>
          <w:bCs w:val="0"/>
          <w:cs/>
        </w:rPr>
        <w:t xml:space="preserve"> สาย โดยเป็นคลองชลประทาน 1</w:t>
      </w:r>
      <w:r w:rsidRPr="00D425DE">
        <w:rPr>
          <w:b w:val="0"/>
          <w:bCs w:val="0"/>
        </w:rPr>
        <w:t>5</w:t>
      </w:r>
      <w:r w:rsidRPr="00D425DE">
        <w:rPr>
          <w:b w:val="0"/>
          <w:bCs w:val="0"/>
          <w:cs/>
        </w:rPr>
        <w:t xml:space="preserve"> สาย คลองธรรมชาติ </w:t>
      </w:r>
      <w:r w:rsidRPr="00D425DE">
        <w:rPr>
          <w:b w:val="0"/>
          <w:bCs w:val="0"/>
        </w:rPr>
        <w:t>48</w:t>
      </w:r>
      <w:r w:rsidRPr="00D425DE">
        <w:rPr>
          <w:b w:val="0"/>
          <w:bCs w:val="0"/>
          <w:cs/>
        </w:rPr>
        <w:t xml:space="preserve"> สาย ใช้ประโยชน์ทางคมนาคมและการขนส่งทางน้ำ รวมทั้งการประมงและการเกษตรกรรม จังหวัดฯ ไม่มีพื้นที่ป่าไม้ (ป่าบก) มีแต่ป่าชายเลน ลักษณะภูมิประเทศของจังหวัดแบ่งออกเป็น </w:t>
      </w:r>
      <w:r w:rsidRPr="00D425DE">
        <w:rPr>
          <w:b w:val="0"/>
          <w:bCs w:val="0"/>
        </w:rPr>
        <w:t xml:space="preserve">3 </w:t>
      </w:r>
      <w:r w:rsidRPr="00D425DE">
        <w:rPr>
          <w:b w:val="0"/>
          <w:bCs w:val="0"/>
          <w:cs/>
        </w:rPr>
        <w:t>ส่วน คือ</w:t>
      </w:r>
    </w:p>
    <w:p w:rsidR="00AB59B0" w:rsidRPr="00D425DE" w:rsidRDefault="00AB59B0" w:rsidP="002146D3">
      <w:pPr>
        <w:pStyle w:val="5"/>
        <w:ind w:firstLine="1418"/>
      </w:pPr>
      <w:r w:rsidRPr="00D425DE">
        <w:rPr>
          <w:cs/>
        </w:rPr>
        <w:t>บริเวณริมแม่น้ำเจ้าพระยา บริเวณทั้งสองฝั่งเป็นที่ราบลุ่มเหมาะแก่การทำนา</w:t>
      </w:r>
      <w:r w:rsidRPr="00D425DE">
        <w:t xml:space="preserve"> </w:t>
      </w:r>
      <w:r w:rsidRPr="00D425DE">
        <w:rPr>
          <w:cs/>
        </w:rPr>
        <w:t xml:space="preserve">ทำสวน </w:t>
      </w:r>
      <w:r w:rsidR="000A7CD5" w:rsidRPr="00D425DE">
        <w:rPr>
          <w:cs/>
        </w:rPr>
        <w:br/>
      </w:r>
      <w:r w:rsidRPr="00D425DE">
        <w:rPr>
          <w:cs/>
        </w:rPr>
        <w:t>และเพาะเลี้ยงสัตว์น้ำ แต่ปัจจุบันพื้นที่บางส่วนได้เปลี่ยนไปเป็นโรงงาน ที่อยู่อาศัย และเขตพาณิชยก</w:t>
      </w:r>
      <w:proofErr w:type="spellStart"/>
      <w:r w:rsidRPr="00D425DE">
        <w:rPr>
          <w:cs/>
        </w:rPr>
        <w:t>รรม</w:t>
      </w:r>
      <w:proofErr w:type="spellEnd"/>
      <w:r w:rsidRPr="00D425DE">
        <w:t xml:space="preserve"> </w:t>
      </w:r>
      <w:r w:rsidR="000A7CD5" w:rsidRPr="00D425DE">
        <w:rPr>
          <w:cs/>
        </w:rPr>
        <w:br/>
      </w:r>
      <w:r w:rsidRPr="00D425DE">
        <w:rPr>
          <w:cs/>
        </w:rPr>
        <w:t>ตามสภาพสภาวะเศรษฐกิจด้านการค้า การลงทุน และชุมชนเมืองที่เกิดขึ้นใหม่</w:t>
      </w:r>
    </w:p>
    <w:p w:rsidR="00AB59B0" w:rsidRPr="00D425DE" w:rsidRDefault="00AB59B0" w:rsidP="002146D3">
      <w:pPr>
        <w:pStyle w:val="5"/>
        <w:ind w:firstLine="1418"/>
      </w:pPr>
      <w:r w:rsidRPr="00D425DE">
        <w:rPr>
          <w:cs/>
        </w:rPr>
        <w:t>บริเวณตอนใต้ชายติดทะเล เป็นบริเวณที่ได้รับอิทธิพลของน้ำทะเลท่วมถึงส่วนใหญ่</w:t>
      </w:r>
      <w:r w:rsidR="000A7CD5" w:rsidRPr="00D425DE">
        <w:rPr>
          <w:cs/>
        </w:rPr>
        <w:br/>
      </w:r>
      <w:r w:rsidRPr="00D425DE">
        <w:rPr>
          <w:cs/>
        </w:rPr>
        <w:t>เป็นที่ราบลุ่ม เป็นดินเหลวลุ่ม เหมาะแก่การทำป่าจากป่าชายเลน และการเพาะเลี้ยงสัตว์ชายฝั่ง</w:t>
      </w:r>
    </w:p>
    <w:p w:rsidR="00AB59B0" w:rsidRPr="00D425DE" w:rsidRDefault="00AB59B0" w:rsidP="002146D3">
      <w:pPr>
        <w:pStyle w:val="5"/>
        <w:ind w:firstLine="1418"/>
        <w:rPr>
          <w:cs/>
        </w:rPr>
      </w:pPr>
      <w:r w:rsidRPr="00D425DE">
        <w:rPr>
          <w:cs/>
        </w:rPr>
        <w:lastRenderedPageBreak/>
        <w:t>บริเวณที่ราบตอนเหนือและตะวันออก บริเวณนี้เป็นที่ราบกว้างใหญ่ สำหรับระบายน้ำ</w:t>
      </w:r>
      <w:r w:rsidR="000A7CD5" w:rsidRPr="00D425DE">
        <w:rPr>
          <w:cs/>
        </w:rPr>
        <w:br/>
      </w:r>
      <w:r w:rsidRPr="00D425DE">
        <w:rPr>
          <w:cs/>
        </w:rPr>
        <w:t>และเก็บกักน้ำ อำนวยประโยชน์ในด้านการชลประทาน การทำนา การเพาะเลี้ยงสัตว์น้ำ ปัจจุบันเป็นที่ตั้ง</w:t>
      </w:r>
      <w:r w:rsidR="000A7CD5" w:rsidRPr="00D425DE">
        <w:rPr>
          <w:cs/>
        </w:rPr>
        <w:br/>
      </w:r>
      <w:r w:rsidRPr="00D425DE">
        <w:rPr>
          <w:cs/>
        </w:rPr>
        <w:t xml:space="preserve">ของสนามบินสุวรรณภูมิ และมีธุรกรรมที่ต่อเนื่องเชื่อมโยงหรือ </w:t>
      </w:r>
      <w:r w:rsidRPr="00D425DE">
        <w:t xml:space="preserve">Supply Chain </w:t>
      </w:r>
      <w:r w:rsidRPr="00D425DE">
        <w:rPr>
          <w:cs/>
        </w:rPr>
        <w:t xml:space="preserve">ทั้งด้านการค้า การลงทุนภาคอุตสาหกรรม เกษตรกรรมแปรรูป กิจกรรม </w:t>
      </w:r>
      <w:r w:rsidRPr="00D425DE">
        <w:t xml:space="preserve">Logistics </w:t>
      </w:r>
      <w:r w:rsidRPr="00D425DE">
        <w:rPr>
          <w:cs/>
        </w:rPr>
        <w:t>และอสังหาริมทรัพย์ ฯลฯ</w:t>
      </w:r>
    </w:p>
    <w:p w:rsidR="00AB59B0" w:rsidRPr="00D425DE" w:rsidRDefault="00AB59B0" w:rsidP="006E24B0">
      <w:pPr>
        <w:pStyle w:val="4"/>
        <w:spacing w:before="120"/>
        <w:rPr>
          <w:b w:val="0"/>
          <w:bCs w:val="0"/>
        </w:rPr>
      </w:pPr>
      <w:r w:rsidRPr="00D425DE">
        <w:rPr>
          <w:spacing w:val="2"/>
          <w:cs/>
        </w:rPr>
        <w:t xml:space="preserve">สภาพภูมิอากาศ </w:t>
      </w:r>
      <w:r w:rsidRPr="00D425DE">
        <w:rPr>
          <w:b w:val="0"/>
          <w:bCs w:val="0"/>
          <w:spacing w:val="2"/>
          <w:cs/>
        </w:rPr>
        <w:t>จังหวัดสมุทรปราการมีสภาพภูมิอากาศแบบพื้นที่ชายทะเล ในฤดูร้อน</w:t>
      </w:r>
      <w:r w:rsidR="000A7CD5" w:rsidRPr="00D425DE">
        <w:rPr>
          <w:b w:val="0"/>
          <w:bCs w:val="0"/>
          <w:cs/>
        </w:rPr>
        <w:br/>
      </w:r>
      <w:r w:rsidRPr="00D425DE">
        <w:rPr>
          <w:b w:val="0"/>
          <w:bCs w:val="0"/>
          <w:cs/>
        </w:rPr>
        <w:t>มีความชื้นในอากาศสูง เนื่องจากอิทธิพลของลมทะเลและลมมรสุมตะวันตกเฉียงใต้ ฤดูฝนมีฝนตกมาก</w:t>
      </w:r>
      <w:r w:rsidR="00E71C08">
        <w:rPr>
          <w:rFonts w:hint="cs"/>
          <w:b w:val="0"/>
          <w:bCs w:val="0"/>
          <w:cs/>
        </w:rPr>
        <w:br/>
      </w:r>
      <w:r w:rsidRPr="00D425DE">
        <w:rPr>
          <w:b w:val="0"/>
          <w:bCs w:val="0"/>
          <w:spacing w:val="-6"/>
          <w:cs/>
        </w:rPr>
        <w:t>ฤดูหนาวก็ไม่หนาวจนเกินไป อุณหภูมิเฉลี่ยสูงสุด 32.60 องศาเซลเซียส อุณหภูมิเฉลี่ยต่ำสุด 28.91 องศาเซลเซียส</w:t>
      </w:r>
      <w:r w:rsidRPr="00D425DE">
        <w:rPr>
          <w:b w:val="0"/>
          <w:bCs w:val="0"/>
          <w:cs/>
        </w:rPr>
        <w:t xml:space="preserve"> อุณหภูมิเฉลี่ย 29.75 องศาเซลเซียส</w:t>
      </w:r>
    </w:p>
    <w:p w:rsidR="00AB59B0" w:rsidRPr="00D425DE" w:rsidRDefault="00AB59B0" w:rsidP="006E24B0">
      <w:pPr>
        <w:pStyle w:val="4"/>
        <w:spacing w:before="120"/>
        <w:rPr>
          <w:b w:val="0"/>
          <w:bCs w:val="0"/>
          <w:cs/>
        </w:rPr>
      </w:pPr>
      <w:r w:rsidRPr="00D425DE">
        <w:rPr>
          <w:cs/>
        </w:rPr>
        <w:t xml:space="preserve">การใช้ประโยชน์ที่ดินจากผังเมืองรวม </w:t>
      </w:r>
      <w:r w:rsidRPr="00D425DE">
        <w:rPr>
          <w:b w:val="0"/>
          <w:bCs w:val="0"/>
          <w:cs/>
        </w:rPr>
        <w:t>จังหวัดสมุทรปราการได้มีการใช้ผังเมืองรวมสมุทรปราการ ฉบับปี พ.ศ. 2556 โดยประกาศเป็นกฎกระทรวงให้ใช้บังคับผังเมืองรวมจังหวัดสมุทรปราการ</w:t>
      </w:r>
      <w:r w:rsidR="00E71C08">
        <w:rPr>
          <w:rFonts w:hint="cs"/>
          <w:b w:val="0"/>
          <w:bCs w:val="0"/>
          <w:cs/>
        </w:rPr>
        <w:br/>
      </w:r>
      <w:r w:rsidRPr="00D425DE">
        <w:rPr>
          <w:b w:val="0"/>
          <w:bCs w:val="0"/>
          <w:cs/>
        </w:rPr>
        <w:t xml:space="preserve">พ.ศ. 2556 ตามที่ได้ประกาศให้มีผลบังคับใช้แล้ว ตั้งแต่วันที่ 5 กุมภาพันธ์ 2557 ตามกฎกระทรวง </w:t>
      </w:r>
      <w:r w:rsidR="000A7CD5" w:rsidRPr="00D425DE">
        <w:rPr>
          <w:b w:val="0"/>
          <w:bCs w:val="0"/>
          <w:cs/>
        </w:rPr>
        <w:br/>
      </w:r>
      <w:r w:rsidRPr="00D425DE">
        <w:rPr>
          <w:b w:val="0"/>
          <w:bCs w:val="0"/>
          <w:cs/>
        </w:rPr>
        <w:t xml:space="preserve">ออกตามความในมาตรา 5 แห่งพระราชบัญญัติการผังเมือง พ.ศ. 2562 ผังเมืองรวมสมุทรปราการ </w:t>
      </w:r>
      <w:r w:rsidR="000A7CD5" w:rsidRPr="00D425DE">
        <w:rPr>
          <w:b w:val="0"/>
          <w:bCs w:val="0"/>
          <w:cs/>
        </w:rPr>
        <w:br/>
      </w:r>
      <w:r w:rsidRPr="00D425DE">
        <w:rPr>
          <w:b w:val="0"/>
          <w:bCs w:val="0"/>
          <w:cs/>
        </w:rPr>
        <w:t>ได้กำหนดแผนผังกำหนดการใช้ประโยชน์ที่ดินตามที่ได้จำแนกประเภทไว้ 13 ประเภท ซึ่งผังเมืองรวม</w:t>
      </w:r>
      <w:r w:rsidR="000A7CD5" w:rsidRPr="00D425DE">
        <w:rPr>
          <w:b w:val="0"/>
          <w:bCs w:val="0"/>
          <w:cs/>
        </w:rPr>
        <w:br/>
      </w:r>
      <w:r w:rsidRPr="00D425DE">
        <w:rPr>
          <w:b w:val="0"/>
          <w:bCs w:val="0"/>
          <w:cs/>
        </w:rPr>
        <w:t>ในปัจจุบันจะไม่กำหนดอายุการใช้บังคับแต่จะต้องจัดทำรายงานการประเมินผลผังเมืองรวมทุกห้าปี</w:t>
      </w:r>
      <w:r w:rsidR="000A7CD5" w:rsidRPr="00D425DE">
        <w:rPr>
          <w:b w:val="0"/>
          <w:bCs w:val="0"/>
          <w:cs/>
        </w:rPr>
        <w:br/>
      </w:r>
      <w:r w:rsidRPr="00D425DE">
        <w:rPr>
          <w:b w:val="0"/>
          <w:bCs w:val="0"/>
          <w:cs/>
        </w:rPr>
        <w:t>และทำการปรับปรุงผังเมืองรวมตามพระราชบัญญัติการผังเมือง</w:t>
      </w:r>
      <w:r w:rsidRPr="00D425DE">
        <w:rPr>
          <w:b w:val="0"/>
          <w:bCs w:val="0"/>
        </w:rPr>
        <w:t xml:space="preserve"> </w:t>
      </w:r>
      <w:r w:rsidRPr="00D425DE">
        <w:rPr>
          <w:b w:val="0"/>
          <w:bCs w:val="0"/>
          <w:cs/>
        </w:rPr>
        <w:t>(ฉบับที่ 4) พ.ศ. 2558</w:t>
      </w:r>
    </w:p>
    <w:p w:rsidR="00AB59B0" w:rsidRPr="00D425DE" w:rsidRDefault="00AB59B0" w:rsidP="00AB59B0">
      <w:pPr>
        <w:pStyle w:val="afc"/>
        <w:rPr>
          <w:rFonts w:ascii="TH SarabunPSK" w:hAnsi="TH SarabunPSK" w:cs="TH SarabunPSK"/>
          <w:b/>
          <w:bCs/>
        </w:rPr>
      </w:pPr>
      <w:r w:rsidRPr="00D425DE">
        <w:rPr>
          <w:rFonts w:ascii="TH SarabunPSK" w:hAnsi="TH SarabunPSK" w:cs="TH SarabunPSK"/>
        </w:rPr>
        <w:drawing>
          <wp:inline distT="0" distB="0" distL="0" distR="0" wp14:anchorId="48C7C14B" wp14:editId="324F2F67">
            <wp:extent cx="5716988" cy="3339548"/>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069" t="10941" r="4069" b="4436"/>
                    <a:stretch/>
                  </pic:blipFill>
                  <pic:spPr bwMode="auto">
                    <a:xfrm>
                      <a:off x="0" y="0"/>
                      <a:ext cx="5719579" cy="3341062"/>
                    </a:xfrm>
                    <a:prstGeom prst="rect">
                      <a:avLst/>
                    </a:prstGeom>
                    <a:noFill/>
                    <a:ln>
                      <a:noFill/>
                    </a:ln>
                    <a:extLst>
                      <a:ext uri="{53640926-AAD7-44D8-BBD7-CCE9431645EC}">
                        <a14:shadowObscured xmlns:a14="http://schemas.microsoft.com/office/drawing/2010/main"/>
                      </a:ext>
                    </a:extLst>
                  </pic:spPr>
                </pic:pic>
              </a:graphicData>
            </a:graphic>
          </wp:inline>
        </w:drawing>
      </w:r>
    </w:p>
    <w:p w:rsidR="00AB59B0" w:rsidRPr="00D425DE" w:rsidRDefault="00BD5062" w:rsidP="000A7CD5">
      <w:pPr>
        <w:pStyle w:val="af7"/>
        <w:rPr>
          <w:rFonts w:ascii="TH SarabunPSK" w:hAnsi="TH SarabunPSK" w:cs="TH SarabunPSK"/>
        </w:rPr>
      </w:pPr>
      <w:bookmarkStart w:id="32" w:name="_Toc83036117"/>
      <w:bookmarkStart w:id="33" w:name="_Hlk82163491"/>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8</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แผนภาพแสดงผังกำหนดการใช้ประโยชน์ที่ดินตามที่ได้จำแนกประเภทไว้</w:t>
      </w:r>
      <w:bookmarkEnd w:id="32"/>
    </w:p>
    <w:bookmarkEnd w:id="33"/>
    <w:p w:rsidR="00AB59B0" w:rsidRPr="00D425DE" w:rsidRDefault="00AB59B0" w:rsidP="001014E8">
      <w:pPr>
        <w:pStyle w:val="afb"/>
        <w:rPr>
          <w:color w:val="auto"/>
        </w:rPr>
      </w:pPr>
      <w:r w:rsidRPr="00D425DE">
        <w:rPr>
          <w:color w:val="auto"/>
          <w:cs/>
        </w:rPr>
        <w:t>จังหวัดสมุทรปราการในปัจจุบันถือเป็นเมืองอุตสาหกรรมหลัก ซึ่งมีความต้องการใช้แรงงานภาคอุตสาหกรรมจำนวนมากมีทักษะฝีมือและต่ำกว่าจากนอกพื้นที่และในพื้นที่ ทั้งประเภทไปเช้า-เย็นกลับ และมาพักค้างคืน ประกอบกับเมื่อ 2554 ได้เกิดมหาอุทกภัยกับกรุงเทพมหานครและจังหวัดฯ ทั่วประเทศ</w:t>
      </w:r>
      <w:r w:rsidR="00E71C08">
        <w:rPr>
          <w:color w:val="auto"/>
        </w:rPr>
        <w:br/>
      </w:r>
      <w:r w:rsidRPr="00D425DE">
        <w:rPr>
          <w:color w:val="auto"/>
          <w:spacing w:val="-8"/>
          <w:cs/>
        </w:rPr>
        <w:t>แต่จังหวัดสมุทรปราการไม่ได้รับผลกระทบจากอุทกภัยดังกล่าว จึงส่งผลให้เกิดการขยายตัวของชุมชนที่อยู่อาศัยเดิม</w:t>
      </w:r>
      <w:r w:rsidRPr="00D425DE">
        <w:rPr>
          <w:color w:val="auto"/>
          <w:spacing w:val="-10"/>
          <w:cs/>
        </w:rPr>
        <w:lastRenderedPageBreak/>
        <w:t>และเกิดชุมชนที่อยู่อาศัยใหม่ ทั้งในรูปแบบหมู่บ้านจัดสรร บ้านเช่า ห้องเช่า คอนโดมิเนียม อาคารชุด บ้านเอื้ออาทร</w:t>
      </w:r>
      <w:r w:rsidRPr="00D425DE">
        <w:rPr>
          <w:color w:val="auto"/>
          <w:cs/>
        </w:rPr>
        <w:t xml:space="preserve"> ทำให้มีประชาชนมาอยู่อาศัยอยู่ในจังหวัดหนาแน่นเพิ่มมากขึ้น โดยเฉพาะอย่างยิ่งการมีโครงการเอื้ออาทร</w:t>
      </w:r>
      <w:r w:rsidR="00E71C08">
        <w:rPr>
          <w:color w:val="auto"/>
        </w:rPr>
        <w:br/>
      </w:r>
      <w:r w:rsidRPr="00D425DE">
        <w:rPr>
          <w:color w:val="auto"/>
          <w:cs/>
        </w:rPr>
        <w:t xml:space="preserve">ทั้ง 17 โครงการ มีที่อยู่อาศัย 30,557 แห่ง รวมทั้งเป็นแหล่งสะสม </w:t>
      </w:r>
      <w:r w:rsidRPr="00D425DE">
        <w:rPr>
          <w:color w:val="auto"/>
        </w:rPr>
        <w:t>Land</w:t>
      </w:r>
      <w:r w:rsidRPr="00D425DE">
        <w:rPr>
          <w:color w:val="auto"/>
          <w:cs/>
        </w:rPr>
        <w:t xml:space="preserve"> </w:t>
      </w:r>
      <w:r w:rsidRPr="00D425DE">
        <w:rPr>
          <w:color w:val="auto"/>
        </w:rPr>
        <w:t>bank</w:t>
      </w:r>
      <w:r w:rsidRPr="00D425DE">
        <w:rPr>
          <w:color w:val="auto"/>
          <w:cs/>
        </w:rPr>
        <w:t xml:space="preserve"> ของบริษัทพัฒนาอสังหาริมทรัพย์และกลุ่มประชาชนที่มีรายได้หรือเงินออมสูง ซึ่งจะส่งผลต่อแนวโน้มการเพิ่มขึ้นของประชากรและราคาที่ดินแบบก้าวกระโดดในอนาคตอันใกล้ เมื่อมีการเปิดใช้เส้นทางรถไฟฟ้า ช่วงแบ</w:t>
      </w:r>
      <w:proofErr w:type="spellStart"/>
      <w:r w:rsidRPr="00D425DE">
        <w:rPr>
          <w:color w:val="auto"/>
          <w:cs/>
        </w:rPr>
        <w:t>ริ่ง</w:t>
      </w:r>
      <w:proofErr w:type="spellEnd"/>
      <w:r w:rsidRPr="00D425DE">
        <w:rPr>
          <w:color w:val="auto"/>
          <w:cs/>
        </w:rPr>
        <w:t>-การเคหะสมุทรปราการ และการขยายโครงข่ายรถไฟฟ้าสายสีม่วง ช่วงเตาปูน-ราษฎร์บูรณะ-ครุใน โครงข่ายรถไฟฟ้าส</w:t>
      </w:r>
      <w:r w:rsidR="007B12DE" w:rsidRPr="00D425DE">
        <w:rPr>
          <w:rFonts w:hint="cs"/>
          <w:color w:val="auto"/>
          <w:cs/>
        </w:rPr>
        <w:t>า</w:t>
      </w:r>
      <w:r w:rsidRPr="00D425DE">
        <w:rPr>
          <w:color w:val="auto"/>
          <w:cs/>
        </w:rPr>
        <w:t>ยสีเหลือง ช่วงลาดพร้าว-สำโรง ซึ่งจะส่งผลให้เกิดปัญหาด้านสาธารณูปโภค สาธารณูปการที่มีอยู่ไม่สามารถรองรับได้อย่างเพียงพอ เกิดปัญหาการจราจรติดขัด บริการสาธารณะต่าง ๆ ไม่เพียงพอ เกิดผลกระทบ</w:t>
      </w:r>
      <w:r w:rsidR="001014E8" w:rsidRPr="00D425DE">
        <w:rPr>
          <w:color w:val="auto"/>
          <w:cs/>
        </w:rPr>
        <w:br/>
      </w:r>
      <w:r w:rsidRPr="00D425DE">
        <w:rPr>
          <w:color w:val="auto"/>
          <w:cs/>
        </w:rPr>
        <w:t>ต่อคุณภาพชีวิตของประชาชนในทุกด้าน ดังนั้น จึงเป็นปัญหาสำคัญที่จังหวัดและหน่วยงานที่เกี่ยวข้อง</w:t>
      </w:r>
      <w:r w:rsidR="001014E8" w:rsidRPr="00D425DE">
        <w:rPr>
          <w:color w:val="auto"/>
          <w:cs/>
        </w:rPr>
        <w:br/>
      </w:r>
      <w:r w:rsidRPr="00D425DE">
        <w:rPr>
          <w:color w:val="auto"/>
          <w:cs/>
        </w:rPr>
        <w:t>เร่ง</w:t>
      </w:r>
      <w:r w:rsidRPr="00D425DE">
        <w:rPr>
          <w:color w:val="auto"/>
          <w:spacing w:val="-10"/>
          <w:cs/>
        </w:rPr>
        <w:t>ดำเนินการพัฒนาระบบสาธารณูปโภคและสาธารณูปการรองรับการขยายตัวแบบก้าวกระโดดที่จะเกิดขึ้นในอนาคต</w:t>
      </w:r>
    </w:p>
    <w:p w:rsidR="00AB59B0" w:rsidRPr="00D425DE" w:rsidRDefault="00AB59B0" w:rsidP="006E24B0">
      <w:pPr>
        <w:pStyle w:val="3"/>
        <w:spacing w:before="120"/>
      </w:pPr>
      <w:r w:rsidRPr="00D425DE">
        <w:rPr>
          <w:cs/>
        </w:rPr>
        <w:t>ด้านการปกครอง</w:t>
      </w:r>
    </w:p>
    <w:p w:rsidR="00AB59B0" w:rsidRPr="00D425DE" w:rsidRDefault="00AB59B0" w:rsidP="000F799D">
      <w:pPr>
        <w:pStyle w:val="4"/>
        <w:rPr>
          <w:b w:val="0"/>
          <w:bCs w:val="0"/>
        </w:rPr>
      </w:pPr>
      <w:r w:rsidRPr="00D425DE">
        <w:rPr>
          <w:cs/>
        </w:rPr>
        <w:t xml:space="preserve">การปกครอง </w:t>
      </w:r>
      <w:r w:rsidRPr="00D425DE">
        <w:rPr>
          <w:b w:val="0"/>
          <w:bCs w:val="0"/>
          <w:cs/>
        </w:rPr>
        <w:t xml:space="preserve">แบ่งเขตการปกครองภายในจังหวัดออกเป็น 6 อำเภอ ซึ่งมี 50 ตำบล </w:t>
      </w:r>
      <w:r w:rsidR="00162890">
        <w:rPr>
          <w:b w:val="0"/>
          <w:bCs w:val="0"/>
          <w:cs/>
        </w:rPr>
        <w:br/>
      </w:r>
      <w:r w:rsidRPr="00D425DE">
        <w:rPr>
          <w:b w:val="0"/>
          <w:bCs w:val="0"/>
          <w:cs/>
        </w:rPr>
        <w:t>394 หมู่บ้าน 186 ชุมชน โดยมีองค์การบริหารราชการส่วนท้องถิ่นจำนวน 4</w:t>
      </w:r>
      <w:r w:rsidR="007F38B8" w:rsidRPr="00D425DE">
        <w:rPr>
          <w:rFonts w:hint="cs"/>
          <w:b w:val="0"/>
          <w:bCs w:val="0"/>
          <w:cs/>
        </w:rPr>
        <w:t>9</w:t>
      </w:r>
      <w:r w:rsidRPr="00D425DE">
        <w:rPr>
          <w:b w:val="0"/>
          <w:bCs w:val="0"/>
          <w:cs/>
        </w:rPr>
        <w:t xml:space="preserve"> แห่ง ประกอบด้วยองค์การบริหารส่วนจังหวัด 1 แห่ง </w:t>
      </w:r>
      <w:r w:rsidRPr="00D425DE">
        <w:rPr>
          <w:b w:val="0"/>
          <w:bCs w:val="0"/>
          <w:spacing w:val="-4"/>
          <w:cs/>
        </w:rPr>
        <w:t xml:space="preserve">เทศบาล จำนวน </w:t>
      </w:r>
      <w:r w:rsidRPr="00D425DE">
        <w:rPr>
          <w:b w:val="0"/>
          <w:bCs w:val="0"/>
          <w:spacing w:val="-4"/>
        </w:rPr>
        <w:t>22</w:t>
      </w:r>
      <w:r w:rsidRPr="00D425DE">
        <w:rPr>
          <w:b w:val="0"/>
          <w:bCs w:val="0"/>
          <w:spacing w:val="-4"/>
          <w:cs/>
        </w:rPr>
        <w:t xml:space="preserve"> แห่ง (1 เทศบาลนคร </w:t>
      </w:r>
      <w:r w:rsidRPr="00D425DE">
        <w:rPr>
          <w:b w:val="0"/>
          <w:bCs w:val="0"/>
          <w:spacing w:val="-4"/>
        </w:rPr>
        <w:t>7</w:t>
      </w:r>
      <w:r w:rsidRPr="00D425DE">
        <w:rPr>
          <w:b w:val="0"/>
          <w:bCs w:val="0"/>
          <w:spacing w:val="-4"/>
          <w:cs/>
        </w:rPr>
        <w:t xml:space="preserve"> เทศบาลเมือง และ 14 เทศบาลตำบล</w:t>
      </w:r>
      <w:r w:rsidR="00115264" w:rsidRPr="00D425DE">
        <w:rPr>
          <w:b w:val="0"/>
          <w:bCs w:val="0"/>
          <w:spacing w:val="-4"/>
          <w:cs/>
        </w:rPr>
        <w:br/>
      </w:r>
      <w:r w:rsidRPr="00D425DE">
        <w:rPr>
          <w:b w:val="0"/>
          <w:bCs w:val="0"/>
          <w:spacing w:val="-4"/>
          <w:cs/>
        </w:rPr>
        <w:t>และองค์การบริหารส่วนตำบล</w:t>
      </w:r>
      <w:r w:rsidRPr="00D425DE">
        <w:rPr>
          <w:b w:val="0"/>
          <w:bCs w:val="0"/>
          <w:cs/>
        </w:rPr>
        <w:t xml:space="preserve"> จำนวน 2</w:t>
      </w:r>
      <w:r w:rsidR="007F38B8" w:rsidRPr="00D425DE">
        <w:rPr>
          <w:rFonts w:hint="cs"/>
          <w:b w:val="0"/>
          <w:bCs w:val="0"/>
          <w:cs/>
        </w:rPr>
        <w:t>6</w:t>
      </w:r>
      <w:r w:rsidRPr="00D425DE">
        <w:rPr>
          <w:b w:val="0"/>
          <w:bCs w:val="0"/>
          <w:cs/>
        </w:rPr>
        <w:t xml:space="preserve"> แห่ง สามารถจำแนกตามรายอำเภอได้ดังนี้ (ดัง</w:t>
      </w:r>
      <w:r w:rsidR="0066354F" w:rsidRPr="00D425DE">
        <w:rPr>
          <w:b w:val="0"/>
          <w:bCs w:val="0"/>
          <w:noProof/>
          <w:cs/>
        </w:rPr>
        <w:fldChar w:fldCharType="begin"/>
      </w:r>
      <w:r w:rsidR="0066354F" w:rsidRPr="00D425DE">
        <w:rPr>
          <w:b w:val="0"/>
          <w:bCs w:val="0"/>
          <w:noProof/>
          <w:cs/>
        </w:rPr>
        <w:instrText xml:space="preserve"> </w:instrText>
      </w:r>
      <w:r w:rsidR="0066354F" w:rsidRPr="00D425DE">
        <w:rPr>
          <w:b w:val="0"/>
          <w:bCs w:val="0"/>
          <w:noProof/>
        </w:rPr>
        <w:instrText>REF _Ref</w:instrText>
      </w:r>
      <w:r w:rsidR="0066354F" w:rsidRPr="00D425DE">
        <w:rPr>
          <w:b w:val="0"/>
          <w:bCs w:val="0"/>
          <w:noProof/>
          <w:cs/>
        </w:rPr>
        <w:instrText xml:space="preserve">82506459 </w:instrText>
      </w:r>
      <w:r w:rsidR="0066354F" w:rsidRPr="00D425DE">
        <w:rPr>
          <w:b w:val="0"/>
          <w:bCs w:val="0"/>
          <w:noProof/>
        </w:rPr>
        <w:instrText>\h</w:instrText>
      </w:r>
      <w:r w:rsidR="0066354F" w:rsidRPr="00D425DE">
        <w:rPr>
          <w:b w:val="0"/>
          <w:bCs w:val="0"/>
          <w:noProof/>
          <w:cs/>
        </w:rPr>
        <w:instrText xml:space="preserve"> </w:instrText>
      </w:r>
      <w:r w:rsidR="00873397" w:rsidRPr="00D425DE">
        <w:rPr>
          <w:b w:val="0"/>
          <w:bCs w:val="0"/>
          <w:noProof/>
        </w:rPr>
        <w:instrText xml:space="preserve"> \* MERGEFORMAT </w:instrText>
      </w:r>
      <w:r w:rsidR="0066354F" w:rsidRPr="00D425DE">
        <w:rPr>
          <w:b w:val="0"/>
          <w:bCs w:val="0"/>
          <w:noProof/>
          <w:cs/>
        </w:rPr>
      </w:r>
      <w:r w:rsidR="0066354F" w:rsidRPr="00D425DE">
        <w:rPr>
          <w:b w:val="0"/>
          <w:bCs w:val="0"/>
          <w:noProof/>
          <w:cs/>
        </w:rPr>
        <w:fldChar w:fldCharType="separate"/>
      </w:r>
      <w:r w:rsidR="00A634D1" w:rsidRPr="00A634D1">
        <w:rPr>
          <w:b w:val="0"/>
          <w:bCs w:val="0"/>
          <w:cs/>
        </w:rPr>
        <w:t xml:space="preserve">ตารางที่ </w:t>
      </w:r>
      <w:r w:rsidR="00A634D1" w:rsidRPr="00A634D1">
        <w:rPr>
          <w:b w:val="0"/>
          <w:bCs w:val="0"/>
          <w:noProof/>
          <w:cs/>
        </w:rPr>
        <w:t>1.1</w:t>
      </w:r>
      <w:r w:rsidR="00A634D1" w:rsidRPr="00A634D1">
        <w:rPr>
          <w:b w:val="0"/>
          <w:bCs w:val="0"/>
          <w:noProof/>
          <w:cs/>
        </w:rPr>
        <w:noBreakHyphen/>
        <w:t>1</w:t>
      </w:r>
      <w:r w:rsidR="0066354F" w:rsidRPr="00D425DE">
        <w:rPr>
          <w:b w:val="0"/>
          <w:bCs w:val="0"/>
          <w:noProof/>
          <w:cs/>
        </w:rPr>
        <w:fldChar w:fldCharType="end"/>
      </w:r>
      <w:r w:rsidR="004A5A5C" w:rsidRPr="00D425DE">
        <w:rPr>
          <w:b w:val="0"/>
          <w:bCs w:val="0"/>
          <w:noProof/>
          <w:cs/>
        </w:rPr>
        <w:t>)</w:t>
      </w:r>
    </w:p>
    <w:p w:rsidR="00AB59B0" w:rsidRPr="00D425DE" w:rsidRDefault="00AB59B0" w:rsidP="00093EFC">
      <w:pPr>
        <w:pStyle w:val="5"/>
      </w:pPr>
      <w:r w:rsidRPr="00D425DE">
        <w:rPr>
          <w:cs/>
        </w:rPr>
        <w:t xml:space="preserve">อำเภอเมืองสมุทรปราการ ประกอบด้วย เทศบาล </w:t>
      </w:r>
      <w:r w:rsidRPr="00D425DE">
        <w:t>10</w:t>
      </w:r>
      <w:r w:rsidRPr="00D425DE">
        <w:rPr>
          <w:cs/>
        </w:rPr>
        <w:t xml:space="preserve"> แห่ง</w:t>
      </w:r>
      <w:r w:rsidRPr="00D425DE">
        <w:t> </w:t>
      </w:r>
      <w:r w:rsidRPr="00D425DE">
        <w:rPr>
          <w:cs/>
        </w:rPr>
        <w:t>: เทศบาลนครสมุทรปราการ เทศบาลเมืองปากน้ำสมุทรปราการ เทศบาลเมืองแพ</w:t>
      </w:r>
      <w:proofErr w:type="spellStart"/>
      <w:r w:rsidRPr="00D425DE">
        <w:rPr>
          <w:cs/>
        </w:rPr>
        <w:t>รกษา</w:t>
      </w:r>
      <w:proofErr w:type="spellEnd"/>
      <w:r w:rsidRPr="00D425DE">
        <w:rPr>
          <w:cs/>
        </w:rPr>
        <w:t xml:space="preserve">ใหม่ </w:t>
      </w:r>
      <w:hyperlink r:id="rId32" w:tooltip="เทศบาลตำบลแพรกษา (ไม่มีหน้า)" w:history="1">
        <w:r w:rsidRPr="00D425DE">
          <w:rPr>
            <w:rStyle w:val="af"/>
            <w:rFonts w:ascii="TH SarabunPSK" w:hAnsi="TH SarabunPSK" w:cs="TH SarabunPSK"/>
            <w:b/>
            <w:bCs/>
            <w:color w:val="auto"/>
            <w:cs/>
          </w:rPr>
          <w:t>เทศบาลเมืองแพ</w:t>
        </w:r>
        <w:proofErr w:type="spellStart"/>
        <w:r w:rsidRPr="00D425DE">
          <w:rPr>
            <w:rStyle w:val="af"/>
            <w:rFonts w:ascii="TH SarabunPSK" w:hAnsi="TH SarabunPSK" w:cs="TH SarabunPSK"/>
            <w:b/>
            <w:bCs/>
            <w:color w:val="auto"/>
            <w:cs/>
          </w:rPr>
          <w:t>รกษา</w:t>
        </w:r>
        <w:proofErr w:type="spellEnd"/>
      </w:hyperlink>
      <w:r w:rsidRPr="00D425DE">
        <w:t xml:space="preserve"> </w:t>
      </w:r>
      <w:hyperlink r:id="rId33" w:tooltip="เทศบาลตำบลสำโรงเหนือ" w:history="1">
        <w:r w:rsidRPr="00D425DE">
          <w:rPr>
            <w:rStyle w:val="af"/>
            <w:rFonts w:ascii="TH SarabunPSK" w:hAnsi="TH SarabunPSK" w:cs="TH SarabunPSK"/>
            <w:b/>
            <w:bCs/>
            <w:color w:val="auto"/>
            <w:cs/>
          </w:rPr>
          <w:t>เทศบาลตำบล</w:t>
        </w:r>
        <w:r w:rsidRPr="00D425DE">
          <w:rPr>
            <w:b/>
            <w:bCs/>
            <w:u w:val="single"/>
            <w:cs/>
          </w:rPr>
          <w:br/>
        </w:r>
        <w:r w:rsidRPr="00D425DE">
          <w:rPr>
            <w:rStyle w:val="af"/>
            <w:rFonts w:ascii="TH SarabunPSK" w:hAnsi="TH SarabunPSK" w:cs="TH SarabunPSK"/>
            <w:b/>
            <w:bCs/>
            <w:color w:val="auto"/>
            <w:cs/>
          </w:rPr>
          <w:t>สำโรงเหนือ</w:t>
        </w:r>
      </w:hyperlink>
      <w:r w:rsidRPr="00D425DE">
        <w:rPr>
          <w:cs/>
        </w:rPr>
        <w:t xml:space="preserve"> </w:t>
      </w:r>
      <w:hyperlink r:id="rId34" w:tooltip="เทศบาลตำบลบางปู (จังหวัดสมุทรปราการ)" w:history="1">
        <w:r w:rsidRPr="00D425DE">
          <w:rPr>
            <w:rStyle w:val="af"/>
            <w:rFonts w:ascii="TH SarabunPSK" w:hAnsi="TH SarabunPSK" w:cs="TH SarabunPSK"/>
            <w:b/>
            <w:bCs/>
            <w:color w:val="auto"/>
            <w:cs/>
          </w:rPr>
          <w:t>เทศบาลตำบลบางปู</w:t>
        </w:r>
      </w:hyperlink>
      <w:r w:rsidRPr="00D425DE">
        <w:rPr>
          <w:cs/>
        </w:rPr>
        <w:t xml:space="preserve"> </w:t>
      </w:r>
      <w:hyperlink r:id="rId35" w:tooltip="เทศบาลตำบลด่านสำโรง (ไม่มีหน้า)" w:history="1">
        <w:r w:rsidRPr="00D425DE">
          <w:rPr>
            <w:rStyle w:val="af"/>
            <w:rFonts w:ascii="TH SarabunPSK" w:hAnsi="TH SarabunPSK" w:cs="TH SarabunPSK"/>
            <w:b/>
            <w:bCs/>
            <w:color w:val="auto"/>
            <w:cs/>
          </w:rPr>
          <w:t>เทศบาลตำบลด่านสำโรง</w:t>
        </w:r>
      </w:hyperlink>
      <w:r w:rsidRPr="00D425DE">
        <w:rPr>
          <w:cs/>
        </w:rPr>
        <w:t xml:space="preserve"> </w:t>
      </w:r>
      <w:hyperlink r:id="rId36" w:tooltip="เทศบาลตำบลบางเมือง" w:history="1">
        <w:r w:rsidRPr="00D425DE">
          <w:rPr>
            <w:rStyle w:val="af"/>
            <w:rFonts w:ascii="TH SarabunPSK" w:hAnsi="TH SarabunPSK" w:cs="TH SarabunPSK"/>
            <w:b/>
            <w:bCs/>
            <w:color w:val="auto"/>
            <w:cs/>
          </w:rPr>
          <w:t>เทศบาลตำบลบางเมือง</w:t>
        </w:r>
      </w:hyperlink>
      <w:r w:rsidRPr="00D425DE">
        <w:rPr>
          <w:rStyle w:val="af"/>
          <w:rFonts w:ascii="TH SarabunPSK" w:hAnsi="TH SarabunPSK" w:cs="TH SarabunPSK"/>
          <w:b/>
          <w:bCs/>
          <w:color w:val="auto"/>
        </w:rPr>
        <w:t xml:space="preserve"> </w:t>
      </w:r>
      <w:r w:rsidRPr="00D425DE">
        <w:rPr>
          <w:rStyle w:val="af"/>
          <w:rFonts w:ascii="TH SarabunPSK" w:hAnsi="TH SarabunPSK" w:cs="TH SarabunPSK"/>
          <w:b/>
          <w:bCs/>
          <w:color w:val="auto"/>
          <w:cs/>
        </w:rPr>
        <w:t>เทศบาลตำบลแพ</w:t>
      </w:r>
      <w:proofErr w:type="spellStart"/>
      <w:r w:rsidRPr="00D425DE">
        <w:rPr>
          <w:rStyle w:val="af"/>
          <w:rFonts w:ascii="TH SarabunPSK" w:hAnsi="TH SarabunPSK" w:cs="TH SarabunPSK"/>
          <w:b/>
          <w:bCs/>
          <w:color w:val="auto"/>
          <w:cs/>
        </w:rPr>
        <w:t>รกษา</w:t>
      </w:r>
      <w:proofErr w:type="spellEnd"/>
      <w:r w:rsidRPr="00D425DE">
        <w:rPr>
          <w:cs/>
        </w:rPr>
        <w:t xml:space="preserve"> </w:t>
      </w:r>
      <w:r w:rsidRPr="00D425DE">
        <w:rPr>
          <w:b/>
          <w:bCs/>
          <w:cs/>
        </w:rPr>
        <w:t>และเทศบาลตำบลเทพารักษ์</w:t>
      </w:r>
      <w:r w:rsidRPr="00D425DE">
        <w:rPr>
          <w:cs/>
        </w:rPr>
        <w:t xml:space="preserve"> </w:t>
      </w:r>
      <w:proofErr w:type="spellStart"/>
      <w:r w:rsidRPr="00D425DE">
        <w:rPr>
          <w:cs/>
        </w:rPr>
        <w:t>อบต</w:t>
      </w:r>
      <w:proofErr w:type="spellEnd"/>
      <w:r w:rsidRPr="00D425DE">
        <w:rPr>
          <w:cs/>
        </w:rPr>
        <w:t xml:space="preserve">. </w:t>
      </w:r>
      <w:r w:rsidR="001004B0">
        <w:rPr>
          <w:rFonts w:hint="cs"/>
          <w:cs/>
        </w:rPr>
        <w:t>2</w:t>
      </w:r>
      <w:r w:rsidRPr="00D425DE">
        <w:rPr>
          <w:cs/>
        </w:rPr>
        <w:t xml:space="preserve"> แห่ง</w:t>
      </w:r>
      <w:r w:rsidRPr="00D425DE">
        <w:t> </w:t>
      </w:r>
      <w:r w:rsidR="001004B0">
        <w:rPr>
          <w:cs/>
        </w:rPr>
        <w:t xml:space="preserve">: </w:t>
      </w:r>
      <w:r w:rsidRPr="00D425DE">
        <w:rPr>
          <w:cs/>
        </w:rPr>
        <w:t>บางด้วน และ</w:t>
      </w:r>
      <w:hyperlink r:id="rId37" w:tooltip="บางโปรง (ไม่มีหน้า)" w:history="1">
        <w:r w:rsidRPr="00D425DE">
          <w:rPr>
            <w:rStyle w:val="af"/>
            <w:rFonts w:ascii="TH SarabunPSK" w:hAnsi="TH SarabunPSK" w:cs="TH SarabunPSK"/>
            <w:b/>
            <w:bCs/>
            <w:color w:val="auto"/>
            <w:cs/>
          </w:rPr>
          <w:t>บางโปรง</w:t>
        </w:r>
      </w:hyperlink>
      <w:r w:rsidRPr="00D425DE">
        <w:rPr>
          <w:cs/>
        </w:rPr>
        <w:t xml:space="preserve"> </w:t>
      </w:r>
    </w:p>
    <w:p w:rsidR="00AB59B0" w:rsidRPr="00D425DE" w:rsidRDefault="00AB59B0" w:rsidP="00093EFC">
      <w:pPr>
        <w:pStyle w:val="5"/>
      </w:pPr>
      <w:r w:rsidRPr="00D425DE">
        <w:rPr>
          <w:cs/>
        </w:rPr>
        <w:t>อำเภอบางบ่อ ประกอบด้วย เทศบาล 4 แห่ง</w:t>
      </w:r>
      <w:r w:rsidRPr="00D425DE">
        <w:t> </w:t>
      </w:r>
      <w:r w:rsidRPr="00D425DE">
        <w:rPr>
          <w:cs/>
        </w:rPr>
        <w:t>: เทศบาลตำบลบางบ่อ เทศบาลตำบล</w:t>
      </w:r>
      <w:r w:rsidR="00DC2D83" w:rsidRPr="00D425DE">
        <w:rPr>
          <w:cs/>
        </w:rPr>
        <w:br/>
      </w:r>
      <w:r w:rsidRPr="00D425DE">
        <w:rPr>
          <w:cs/>
        </w:rPr>
        <w:t xml:space="preserve">คลองสวน เทศบาลตำบลคลองด่าน และเทศบาลตำบลบางพลีน้อย </w:t>
      </w:r>
      <w:proofErr w:type="spellStart"/>
      <w:r w:rsidRPr="00D425DE">
        <w:rPr>
          <w:cs/>
        </w:rPr>
        <w:t>อบต</w:t>
      </w:r>
      <w:proofErr w:type="spellEnd"/>
      <w:r w:rsidRPr="00D425DE">
        <w:rPr>
          <w:cs/>
        </w:rPr>
        <w:t>. 6 แห่ง</w:t>
      </w:r>
      <w:r w:rsidRPr="00D425DE">
        <w:t> </w:t>
      </w:r>
      <w:r w:rsidRPr="00D425DE">
        <w:rPr>
          <w:cs/>
        </w:rPr>
        <w:t>: บางเพรียง บ้าน</w:t>
      </w:r>
      <w:proofErr w:type="spellStart"/>
      <w:r w:rsidRPr="00D425DE">
        <w:rPr>
          <w:cs/>
        </w:rPr>
        <w:t>ระกาศ</w:t>
      </w:r>
      <w:proofErr w:type="spellEnd"/>
      <w:r w:rsidRPr="00D425DE">
        <w:rPr>
          <w:cs/>
        </w:rPr>
        <w:t xml:space="preserve"> คลองด่าน บางบ่อ คลองนิยมยาตรา และเปร็ง</w:t>
      </w:r>
    </w:p>
    <w:p w:rsidR="00AB59B0" w:rsidRPr="00D425DE" w:rsidRDefault="00AB59B0" w:rsidP="004A5A5C">
      <w:pPr>
        <w:numPr>
          <w:ilvl w:val="5"/>
          <w:numId w:val="7"/>
        </w:numPr>
        <w:ind w:firstLine="1134"/>
        <w:jc w:val="thaiDistribute"/>
        <w:outlineLvl w:val="4"/>
        <w:rPr>
          <w:rFonts w:ascii="TH SarabunPSK" w:hAnsi="TH SarabunPSK" w:cs="TH SarabunPSK"/>
        </w:rPr>
      </w:pPr>
      <w:r w:rsidRPr="00D425DE">
        <w:rPr>
          <w:rFonts w:ascii="TH SarabunPSK" w:hAnsi="TH SarabunPSK" w:cs="TH SarabunPSK"/>
          <w:cs/>
        </w:rPr>
        <w:t>อำเภอบางพลี ประกอบด้วย เทศบาล 2 แห่ง</w:t>
      </w:r>
      <w:r w:rsidRPr="00D425DE">
        <w:rPr>
          <w:rFonts w:ascii="TH SarabunPSK" w:hAnsi="TH SarabunPSK" w:cs="TH SarabunPSK"/>
        </w:rPr>
        <w:t> </w:t>
      </w:r>
      <w:r w:rsidRPr="00D425DE">
        <w:rPr>
          <w:rFonts w:ascii="TH SarabunPSK" w:hAnsi="TH SarabunPSK" w:cs="TH SarabunPSK"/>
          <w:cs/>
        </w:rPr>
        <w:t xml:space="preserve">: เทศบาลเมืองบางแก้ว เทศบาลตำบลบางพลี </w:t>
      </w:r>
      <w:proofErr w:type="spellStart"/>
      <w:r w:rsidRPr="00D425DE">
        <w:rPr>
          <w:rFonts w:ascii="TH SarabunPSK" w:hAnsi="TH SarabunPSK" w:cs="TH SarabunPSK"/>
          <w:cs/>
        </w:rPr>
        <w:t>อบต</w:t>
      </w:r>
      <w:proofErr w:type="spellEnd"/>
      <w:r w:rsidRPr="00D425DE">
        <w:rPr>
          <w:rFonts w:ascii="TH SarabunPSK" w:hAnsi="TH SarabunPSK" w:cs="TH SarabunPSK"/>
          <w:cs/>
        </w:rPr>
        <w:t>. 5 แห่ง</w:t>
      </w:r>
      <w:r w:rsidRPr="00D425DE">
        <w:rPr>
          <w:rFonts w:ascii="TH SarabunPSK" w:hAnsi="TH SarabunPSK" w:cs="TH SarabunPSK"/>
        </w:rPr>
        <w:t> </w:t>
      </w:r>
      <w:r w:rsidRPr="00D425DE">
        <w:rPr>
          <w:rFonts w:ascii="TH SarabunPSK" w:hAnsi="TH SarabunPSK" w:cs="TH SarabunPSK"/>
          <w:cs/>
        </w:rPr>
        <w:t>: บางพลีใหญ่ บางโฉลง บางปลา ราชาเทวะ และหนองปรือ</w:t>
      </w:r>
    </w:p>
    <w:p w:rsidR="00AB59B0" w:rsidRPr="00D425DE" w:rsidRDefault="00AB59B0" w:rsidP="004A5A5C">
      <w:pPr>
        <w:numPr>
          <w:ilvl w:val="5"/>
          <w:numId w:val="7"/>
        </w:numPr>
        <w:ind w:firstLine="1134"/>
        <w:jc w:val="thaiDistribute"/>
        <w:outlineLvl w:val="4"/>
        <w:rPr>
          <w:rFonts w:ascii="TH SarabunPSK" w:hAnsi="TH SarabunPSK" w:cs="TH SarabunPSK"/>
          <w:spacing w:val="-8"/>
        </w:rPr>
      </w:pPr>
      <w:r w:rsidRPr="00D425DE">
        <w:rPr>
          <w:rFonts w:ascii="TH SarabunPSK" w:hAnsi="TH SarabunPSK" w:cs="TH SarabunPSK"/>
          <w:spacing w:val="-14"/>
          <w:cs/>
        </w:rPr>
        <w:t>อำเภอพระประแดง ประกอบด้วย เทศบาล 3 แห่ง</w:t>
      </w:r>
      <w:r w:rsidRPr="00D425DE">
        <w:rPr>
          <w:rFonts w:ascii="TH SarabunPSK" w:hAnsi="TH SarabunPSK" w:cs="TH SarabunPSK"/>
          <w:spacing w:val="-14"/>
        </w:rPr>
        <w:t> </w:t>
      </w:r>
      <w:r w:rsidRPr="00D425DE">
        <w:rPr>
          <w:rFonts w:ascii="TH SarabunPSK" w:hAnsi="TH SarabunPSK" w:cs="TH SarabunPSK"/>
          <w:spacing w:val="-14"/>
          <w:cs/>
        </w:rPr>
        <w:t xml:space="preserve">: </w:t>
      </w:r>
      <w:hyperlink r:id="rId38" w:tooltip="เทศบาลเมืองพระประแดง" w:history="1">
        <w:r w:rsidRPr="00D425DE">
          <w:rPr>
            <w:rFonts w:ascii="TH SarabunPSK" w:hAnsi="TH SarabunPSK" w:cs="TH SarabunPSK"/>
            <w:b/>
            <w:bCs/>
            <w:spacing w:val="-14"/>
            <w:u w:val="single"/>
            <w:cs/>
          </w:rPr>
          <w:t>เทศบาลเมืองพระประแดง</w:t>
        </w:r>
      </w:hyperlink>
      <w:r w:rsidRPr="00D425DE">
        <w:rPr>
          <w:rFonts w:ascii="TH SarabunPSK" w:hAnsi="TH SarabunPSK" w:cs="TH SarabunPSK"/>
          <w:spacing w:val="-14"/>
          <w:cs/>
        </w:rPr>
        <w:t xml:space="preserve"> </w:t>
      </w:r>
      <w:hyperlink r:id="rId39" w:tooltip="เทศบาลเมืองลัดหลวง" w:history="1">
        <w:r w:rsidRPr="00D425DE">
          <w:rPr>
            <w:rFonts w:ascii="TH SarabunPSK" w:hAnsi="TH SarabunPSK" w:cs="TH SarabunPSK"/>
            <w:b/>
            <w:bCs/>
            <w:spacing w:val="-14"/>
            <w:u w:val="single"/>
            <w:cs/>
          </w:rPr>
          <w:t>เทศบาลเมืองลัดหลวง</w:t>
        </w:r>
      </w:hyperlink>
      <w:r w:rsidRPr="00D425DE">
        <w:rPr>
          <w:rFonts w:ascii="TH SarabunPSK" w:hAnsi="TH SarabunPSK" w:cs="TH SarabunPSK"/>
          <w:cs/>
        </w:rPr>
        <w:t xml:space="preserve"> </w:t>
      </w:r>
      <w:r w:rsidRPr="00D425DE">
        <w:rPr>
          <w:rFonts w:ascii="TH SarabunPSK" w:hAnsi="TH SarabunPSK" w:cs="TH SarabunPSK"/>
          <w:spacing w:val="-8"/>
          <w:cs/>
        </w:rPr>
        <w:t xml:space="preserve">และเทศบาลเมืองปู่เจ้าสมิงพราย </w:t>
      </w:r>
      <w:proofErr w:type="spellStart"/>
      <w:r w:rsidRPr="00D425DE">
        <w:rPr>
          <w:rFonts w:ascii="TH SarabunPSK" w:hAnsi="TH SarabunPSK" w:cs="TH SarabunPSK"/>
          <w:spacing w:val="-8"/>
          <w:cs/>
        </w:rPr>
        <w:t>อบต</w:t>
      </w:r>
      <w:proofErr w:type="spellEnd"/>
      <w:r w:rsidRPr="00D425DE">
        <w:rPr>
          <w:rFonts w:ascii="TH SarabunPSK" w:hAnsi="TH SarabunPSK" w:cs="TH SarabunPSK"/>
          <w:spacing w:val="-8"/>
          <w:cs/>
        </w:rPr>
        <w:t>. 6 แห่ง</w:t>
      </w:r>
      <w:r w:rsidRPr="00D425DE">
        <w:rPr>
          <w:rFonts w:ascii="TH SarabunPSK" w:hAnsi="TH SarabunPSK" w:cs="TH SarabunPSK"/>
          <w:spacing w:val="-8"/>
        </w:rPr>
        <w:t> </w:t>
      </w:r>
      <w:r w:rsidRPr="00D425DE">
        <w:rPr>
          <w:rFonts w:ascii="TH SarabunPSK" w:hAnsi="TH SarabunPSK" w:cs="TH SarabunPSK"/>
          <w:spacing w:val="-8"/>
          <w:cs/>
        </w:rPr>
        <w:t>: ทรง</w:t>
      </w:r>
      <w:proofErr w:type="spellStart"/>
      <w:r w:rsidRPr="00D425DE">
        <w:rPr>
          <w:rFonts w:ascii="TH SarabunPSK" w:hAnsi="TH SarabunPSK" w:cs="TH SarabunPSK"/>
          <w:spacing w:val="-8"/>
          <w:cs/>
        </w:rPr>
        <w:t>คนอง</w:t>
      </w:r>
      <w:proofErr w:type="spellEnd"/>
      <w:r w:rsidRPr="00D425DE">
        <w:rPr>
          <w:rFonts w:ascii="TH SarabunPSK" w:hAnsi="TH SarabunPSK" w:cs="TH SarabunPSK"/>
          <w:spacing w:val="-8"/>
          <w:cs/>
        </w:rPr>
        <w:t xml:space="preserve"> บางกระสอบ บางยอ บางน้ำผึ้ง บางกะเจ้า และบางกอบัว</w:t>
      </w:r>
    </w:p>
    <w:p w:rsidR="00AB59B0" w:rsidRPr="00D425DE" w:rsidRDefault="00AB59B0" w:rsidP="004A5A5C">
      <w:pPr>
        <w:numPr>
          <w:ilvl w:val="5"/>
          <w:numId w:val="7"/>
        </w:numPr>
        <w:ind w:firstLine="1134"/>
        <w:jc w:val="thaiDistribute"/>
        <w:outlineLvl w:val="4"/>
        <w:rPr>
          <w:rFonts w:ascii="TH SarabunPSK" w:hAnsi="TH SarabunPSK" w:cs="TH SarabunPSK"/>
        </w:rPr>
      </w:pPr>
      <w:r w:rsidRPr="00D425DE">
        <w:rPr>
          <w:rFonts w:ascii="TH SarabunPSK" w:hAnsi="TH SarabunPSK" w:cs="TH SarabunPSK"/>
          <w:cs/>
        </w:rPr>
        <w:t>อำเภอพระสมุทรเจดีย์ ประกอบด้วย เทศบาล 2 แห่ง</w:t>
      </w:r>
      <w:r w:rsidRPr="00D425DE">
        <w:rPr>
          <w:rFonts w:ascii="TH SarabunPSK" w:hAnsi="TH SarabunPSK" w:cs="TH SarabunPSK"/>
        </w:rPr>
        <w:t> </w:t>
      </w:r>
      <w:r w:rsidRPr="00D425DE">
        <w:rPr>
          <w:rFonts w:ascii="TH SarabunPSK" w:hAnsi="TH SarabunPSK" w:cs="TH SarabunPSK"/>
          <w:cs/>
        </w:rPr>
        <w:t xml:space="preserve">: </w:t>
      </w:r>
      <w:hyperlink r:id="rId40" w:tooltip="เทศบาลตำบลพระสมุทรเจดีย์ (ไม่มีหน้า)" w:history="1">
        <w:r w:rsidRPr="00D425DE">
          <w:rPr>
            <w:rFonts w:ascii="TH SarabunPSK" w:hAnsi="TH SarabunPSK" w:cs="TH SarabunPSK"/>
            <w:b/>
            <w:bCs/>
            <w:u w:val="single"/>
            <w:cs/>
          </w:rPr>
          <w:t>เทศบาลตำบลพระสมุทรเจดีย์</w:t>
        </w:r>
      </w:hyperlink>
      <w:r w:rsidR="00DC2D83" w:rsidRPr="00D425DE">
        <w:rPr>
          <w:rFonts w:ascii="TH SarabunPSK" w:hAnsi="TH SarabunPSK" w:cs="TH SarabunPSK"/>
          <w:b/>
          <w:bCs/>
          <w:u w:val="single"/>
        </w:rPr>
        <w:br/>
      </w:r>
      <w:r w:rsidRPr="00D425DE">
        <w:rPr>
          <w:rFonts w:ascii="TH SarabunPSK" w:hAnsi="TH SarabunPSK" w:cs="TH SarabunPSK"/>
          <w:cs/>
        </w:rPr>
        <w:t>และ</w:t>
      </w:r>
      <w:hyperlink r:id="rId41" w:tooltip="เทศบาลตำบลแหลมฟ้าผ่า (ไม่มีหน้า)" w:history="1">
        <w:r w:rsidRPr="00D425DE">
          <w:rPr>
            <w:rFonts w:ascii="TH SarabunPSK" w:hAnsi="TH SarabunPSK" w:cs="TH SarabunPSK"/>
            <w:b/>
            <w:bCs/>
            <w:u w:val="single"/>
            <w:cs/>
          </w:rPr>
          <w:t>เทศบาลตำบลแหลมฟ้าผ่า</w:t>
        </w:r>
      </w:hyperlink>
      <w:r w:rsidRPr="00D425DE">
        <w:rPr>
          <w:rFonts w:ascii="TH SarabunPSK" w:hAnsi="TH SarabunPSK" w:cs="TH SarabunPSK"/>
          <w:cs/>
        </w:rPr>
        <w:t xml:space="preserve"> </w:t>
      </w:r>
      <w:proofErr w:type="spellStart"/>
      <w:r w:rsidRPr="00D425DE">
        <w:rPr>
          <w:rFonts w:ascii="TH SarabunPSK" w:hAnsi="TH SarabunPSK" w:cs="TH SarabunPSK"/>
          <w:cs/>
        </w:rPr>
        <w:t>อบต</w:t>
      </w:r>
      <w:proofErr w:type="spellEnd"/>
      <w:r w:rsidRPr="00D425DE">
        <w:rPr>
          <w:rFonts w:ascii="TH SarabunPSK" w:hAnsi="TH SarabunPSK" w:cs="TH SarabunPSK"/>
          <w:cs/>
        </w:rPr>
        <w:t>. 4 แห่ง</w:t>
      </w:r>
      <w:r w:rsidRPr="00D425DE">
        <w:rPr>
          <w:rFonts w:ascii="TH SarabunPSK" w:hAnsi="TH SarabunPSK" w:cs="TH SarabunPSK"/>
        </w:rPr>
        <w:t> </w:t>
      </w:r>
      <w:r w:rsidRPr="00D425DE">
        <w:rPr>
          <w:rFonts w:ascii="TH SarabunPSK" w:hAnsi="TH SarabunPSK" w:cs="TH SarabunPSK"/>
          <w:cs/>
        </w:rPr>
        <w:t>: บ้านคลองสวน ในคลองบางปลากด แหลมฟ้าผ่า และนาเกลือ</w:t>
      </w:r>
    </w:p>
    <w:p w:rsidR="00AB59B0" w:rsidRPr="00D425DE" w:rsidRDefault="00AB59B0" w:rsidP="00093EFC">
      <w:pPr>
        <w:pStyle w:val="5"/>
      </w:pPr>
      <w:r w:rsidRPr="00D425DE">
        <w:rPr>
          <w:cs/>
        </w:rPr>
        <w:t>อำเภอบางเสาธง ประกอบด้วย เทศบาล 1 แห่ง</w:t>
      </w:r>
      <w:r w:rsidRPr="00D425DE">
        <w:t> </w:t>
      </w:r>
      <w:r w:rsidRPr="00D425DE">
        <w:rPr>
          <w:cs/>
        </w:rPr>
        <w:t xml:space="preserve">: </w:t>
      </w:r>
      <w:hyperlink r:id="rId42" w:tooltip="เทศบาลตำบลบางเสาธง" w:history="1">
        <w:r w:rsidRPr="00D425DE">
          <w:rPr>
            <w:b/>
            <w:bCs/>
            <w:u w:val="single"/>
            <w:cs/>
          </w:rPr>
          <w:t>เทศบาลตำบลบางเสาธง</w:t>
        </w:r>
      </w:hyperlink>
      <w:r w:rsidRPr="00D425DE">
        <w:rPr>
          <w:cs/>
        </w:rPr>
        <w:t xml:space="preserve"> </w:t>
      </w:r>
      <w:r w:rsidR="004B0BF5" w:rsidRPr="00D425DE">
        <w:rPr>
          <w:cs/>
        </w:rPr>
        <w:br/>
      </w:r>
      <w:proofErr w:type="spellStart"/>
      <w:r w:rsidRPr="00D425DE">
        <w:rPr>
          <w:cs/>
        </w:rPr>
        <w:t>อบต</w:t>
      </w:r>
      <w:proofErr w:type="spellEnd"/>
      <w:r w:rsidRPr="00D425DE">
        <w:rPr>
          <w:cs/>
        </w:rPr>
        <w:t>. 3 แห่ง</w:t>
      </w:r>
      <w:r w:rsidRPr="00D425DE">
        <w:t> </w:t>
      </w:r>
      <w:r w:rsidRPr="00D425DE">
        <w:rPr>
          <w:cs/>
        </w:rPr>
        <w:t>: บางเสาธง ศีรษะ</w:t>
      </w:r>
      <w:proofErr w:type="spellStart"/>
      <w:r w:rsidRPr="00D425DE">
        <w:rPr>
          <w:cs/>
        </w:rPr>
        <w:t>จรเข้</w:t>
      </w:r>
      <w:proofErr w:type="spellEnd"/>
      <w:r w:rsidRPr="00D425DE">
        <w:rPr>
          <w:cs/>
        </w:rPr>
        <w:t>น้อย และศีรษะ</w:t>
      </w:r>
      <w:proofErr w:type="spellStart"/>
      <w:r w:rsidRPr="00D425DE">
        <w:rPr>
          <w:cs/>
        </w:rPr>
        <w:t>จรเข้</w:t>
      </w:r>
      <w:proofErr w:type="spellEnd"/>
      <w:r w:rsidRPr="00D425DE">
        <w:rPr>
          <w:cs/>
        </w:rPr>
        <w:t>ใหญ่</w:t>
      </w:r>
    </w:p>
    <w:p w:rsidR="006E24B0" w:rsidRPr="00D425DE" w:rsidRDefault="006E24B0" w:rsidP="006E24B0"/>
    <w:p w:rsidR="000E4CA7" w:rsidRPr="00D425DE" w:rsidRDefault="000E4CA7" w:rsidP="000E4CA7"/>
    <w:p w:rsidR="000E4CA7" w:rsidRPr="00D425DE" w:rsidRDefault="000E4CA7" w:rsidP="000E4CA7"/>
    <w:p w:rsidR="00BB386D" w:rsidRPr="00D425DE" w:rsidRDefault="00BB386D" w:rsidP="00BB386D"/>
    <w:p w:rsidR="00AB59B0" w:rsidRPr="00D425DE" w:rsidRDefault="00BD5062" w:rsidP="00DC559D">
      <w:pPr>
        <w:pStyle w:val="af7"/>
        <w:spacing w:before="0" w:after="120"/>
        <w:rPr>
          <w:rFonts w:ascii="TH SarabunPSK" w:hAnsi="TH SarabunPSK" w:cs="TH SarabunPSK"/>
        </w:rPr>
      </w:pPr>
      <w:bookmarkStart w:id="34" w:name="_Ref82506459"/>
      <w:bookmarkStart w:id="35" w:name="_Toc51142220"/>
      <w:bookmarkStart w:id="36" w:name="_Toc82436663"/>
      <w:bookmarkStart w:id="37" w:name="_Toc82522418"/>
      <w:bookmarkStart w:id="38" w:name="_Toc120091853"/>
      <w:bookmarkStart w:id="39" w:name="_Hlk82163502"/>
      <w:r w:rsidRPr="00D425DE">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w:t>
      </w:r>
      <w:r w:rsidR="00946E2A">
        <w:rPr>
          <w:noProof/>
        </w:rPr>
        <w:fldChar w:fldCharType="end"/>
      </w:r>
      <w:bookmarkEnd w:id="34"/>
      <w:r w:rsidRPr="00D425DE">
        <w:rPr>
          <w:rFonts w:ascii="TH SarabunPSK" w:hAnsi="TH SarabunPSK" w:cs="TH SarabunPSK" w:hint="cs"/>
          <w:cs/>
        </w:rPr>
        <w:t xml:space="preserve"> </w:t>
      </w:r>
      <w:r w:rsidR="00AB59B0" w:rsidRPr="00D425DE">
        <w:rPr>
          <w:rFonts w:ascii="TH SarabunPSK" w:hAnsi="TH SarabunPSK" w:cs="TH SarabunPSK"/>
          <w:cs/>
        </w:rPr>
        <w:t>แสดงจำนวนหมู่บ้าน ตำบล เทศบาลและองค์การบริหารส่วนตำบล พ.ศ. 2562</w:t>
      </w:r>
      <w:bookmarkEnd w:id="35"/>
      <w:bookmarkEnd w:id="36"/>
      <w:bookmarkEnd w:id="37"/>
      <w:bookmarkEnd w:id="38"/>
    </w:p>
    <w:tbl>
      <w:tblPr>
        <w:tblStyle w:val="52"/>
        <w:tblW w:w="5248" w:type="pct"/>
        <w:jc w:val="center"/>
        <w:tblLook w:val="01E0" w:firstRow="1" w:lastRow="1" w:firstColumn="1" w:lastColumn="1" w:noHBand="0" w:noVBand="0"/>
      </w:tblPr>
      <w:tblGrid>
        <w:gridCol w:w="1684"/>
        <w:gridCol w:w="952"/>
        <w:gridCol w:w="1035"/>
        <w:gridCol w:w="1035"/>
        <w:gridCol w:w="1035"/>
        <w:gridCol w:w="1035"/>
        <w:gridCol w:w="786"/>
        <w:gridCol w:w="2186"/>
      </w:tblGrid>
      <w:tr w:rsidR="00D425DE" w:rsidRPr="00D425DE" w:rsidTr="007A5608">
        <w:trPr>
          <w:cnfStyle w:val="100000000000" w:firstRow="1" w:lastRow="0" w:firstColumn="0" w:lastColumn="0" w:oddVBand="0" w:evenVBand="0" w:oddHBand="0" w:evenHBand="0" w:firstRowFirstColumn="0" w:firstRowLastColumn="0" w:lastRowFirstColumn="0" w:lastRowLastColumn="0"/>
          <w:trHeight w:val="335"/>
          <w:jc w:val="center"/>
        </w:trPr>
        <w:tc>
          <w:tcPr>
            <w:cnfStyle w:val="001000000100" w:firstRow="0" w:lastRow="0" w:firstColumn="1" w:lastColumn="0" w:oddVBand="0" w:evenVBand="0" w:oddHBand="0" w:evenHBand="0" w:firstRowFirstColumn="1" w:firstRowLastColumn="0" w:lastRowFirstColumn="0" w:lastRowLastColumn="0"/>
            <w:tcW w:w="8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rPr>
                <w:rFonts w:ascii="TH SarabunPSK" w:hAnsi="TH SarabunPSK" w:cs="TH SarabunPSK"/>
                <w:b/>
                <w:bCs/>
                <w:szCs w:val="28"/>
              </w:rPr>
            </w:pPr>
            <w:bookmarkStart w:id="40" w:name="_Hlk103086289"/>
            <w:bookmarkEnd w:id="39"/>
            <w:r w:rsidRPr="00D425DE">
              <w:rPr>
                <w:rFonts w:ascii="TH SarabunPSK" w:hAnsi="TH SarabunPSK" w:cs="TH SarabunPSK"/>
                <w:b/>
                <w:bCs/>
                <w:szCs w:val="28"/>
                <w:cs/>
              </w:rPr>
              <w:t>อำเภอ</w:t>
            </w:r>
          </w:p>
        </w:tc>
        <w:tc>
          <w:tcPr>
            <w:tcW w:w="48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 xml:space="preserve">พื้นที่ </w:t>
            </w:r>
            <w:r w:rsidRPr="00D425DE">
              <w:rPr>
                <w:rFonts w:ascii="TH SarabunPSK" w:hAnsi="TH SarabunPSK" w:cs="TH SarabunPSK"/>
                <w:b/>
                <w:bCs/>
                <w:szCs w:val="28"/>
                <w:cs/>
              </w:rPr>
              <w:br/>
              <w:t>(</w:t>
            </w:r>
            <w:proofErr w:type="spellStart"/>
            <w:r w:rsidRPr="00D425DE">
              <w:rPr>
                <w:rFonts w:ascii="TH SarabunPSK" w:hAnsi="TH SarabunPSK" w:cs="TH SarabunPSK"/>
                <w:b/>
                <w:bCs/>
                <w:szCs w:val="28"/>
                <w:cs/>
              </w:rPr>
              <w:t>ตร</w:t>
            </w:r>
            <w:proofErr w:type="spellEnd"/>
            <w:r w:rsidRPr="00D425DE">
              <w:rPr>
                <w:rFonts w:ascii="TH SarabunPSK" w:hAnsi="TH SarabunPSK" w:cs="TH SarabunPSK"/>
                <w:b/>
                <w:bCs/>
                <w:szCs w:val="28"/>
                <w:cs/>
              </w:rPr>
              <w:t>.กม.)</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ตำบล</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(แห่ง)</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หมู่บ้าน</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(แห่ง)</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ชุมชน</w:t>
            </w:r>
            <w:r w:rsidRPr="00D425DE">
              <w:rPr>
                <w:rFonts w:ascii="TH SarabunPSK" w:hAnsi="TH SarabunPSK" w:cs="TH SarabunPSK"/>
                <w:b/>
                <w:bCs/>
                <w:szCs w:val="28"/>
                <w:cs/>
              </w:rPr>
              <w:br/>
              <w:t>(แห่ง)</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เทศบาล</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(แห่ง)</w:t>
            </w:r>
          </w:p>
        </w:tc>
        <w:tc>
          <w:tcPr>
            <w:tcW w:w="40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proofErr w:type="spellStart"/>
            <w:r w:rsidRPr="00D425DE">
              <w:rPr>
                <w:rFonts w:ascii="TH SarabunPSK" w:hAnsi="TH SarabunPSK" w:cs="TH SarabunPSK"/>
                <w:b/>
                <w:bCs/>
                <w:szCs w:val="28"/>
                <w:cs/>
              </w:rPr>
              <w:t>อบต</w:t>
            </w:r>
            <w:proofErr w:type="spellEnd"/>
            <w:r w:rsidRPr="00D425DE">
              <w:rPr>
                <w:rFonts w:ascii="TH SarabunPSK" w:hAnsi="TH SarabunPSK" w:cs="TH SarabunPSK"/>
                <w:b/>
                <w:bCs/>
                <w:szCs w:val="28"/>
                <w:cs/>
              </w:rPr>
              <w:t>.</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(แห่ง)</w:t>
            </w:r>
          </w:p>
        </w:tc>
        <w:tc>
          <w:tcPr>
            <w:cnfStyle w:val="000100001000" w:firstRow="0" w:lastRow="0" w:firstColumn="0" w:lastColumn="1" w:oddVBand="0" w:evenVBand="0" w:oddHBand="0" w:evenHBand="0" w:firstRowFirstColumn="0" w:firstRowLastColumn="1" w:lastRowFirstColumn="0" w:lastRowLastColumn="0"/>
            <w:tcW w:w="11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rPr>
                <w:rFonts w:ascii="TH SarabunPSK" w:hAnsi="TH SarabunPSK" w:cs="TH SarabunPSK"/>
                <w:b/>
                <w:bCs/>
                <w:szCs w:val="28"/>
              </w:rPr>
            </w:pPr>
            <w:r w:rsidRPr="00D425DE">
              <w:rPr>
                <w:rFonts w:ascii="TH SarabunPSK" w:hAnsi="TH SarabunPSK" w:cs="TH SarabunPSK"/>
                <w:b/>
                <w:bCs/>
                <w:szCs w:val="28"/>
                <w:cs/>
              </w:rPr>
              <w:t>หมายเหตุฯ</w:t>
            </w:r>
          </w:p>
        </w:tc>
      </w:tr>
      <w:tr w:rsidR="00D425DE" w:rsidRPr="00D425DE" w:rsidTr="007A5608">
        <w:trPr>
          <w:trHeight w:val="230"/>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spacing w:line="216" w:lineRule="auto"/>
              <w:jc w:val="center"/>
              <w:rPr>
                <w:rFonts w:ascii="TH SarabunPSK" w:hAnsi="TH SarabunPSK" w:cs="TH SarabunPSK"/>
                <w:b/>
                <w:bCs/>
                <w:spacing w:val="-16"/>
                <w:sz w:val="28"/>
                <w:szCs w:val="28"/>
              </w:rPr>
            </w:pPr>
            <w:r w:rsidRPr="007A5608">
              <w:rPr>
                <w:rFonts w:ascii="TH SarabunPSK" w:hAnsi="TH SarabunPSK" w:cs="TH SarabunPSK"/>
                <w:b/>
                <w:bCs/>
                <w:spacing w:val="-16"/>
                <w:sz w:val="28"/>
                <w:szCs w:val="28"/>
                <w:cs/>
              </w:rPr>
              <w:t>จังหวัดสมุทรปราการ</w:t>
            </w:r>
          </w:p>
        </w:tc>
        <w:tc>
          <w:tcPr>
            <w:tcW w:w="48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spacing w:line="216" w:lineRule="auto"/>
              <w:ind w:right="36"/>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1</w:t>
            </w:r>
            <w:r w:rsidRPr="007A5608">
              <w:rPr>
                <w:rFonts w:ascii="TH SarabunPSK" w:hAnsi="TH SarabunPSK" w:cs="TH SarabunPSK"/>
                <w:sz w:val="28"/>
                <w:szCs w:val="28"/>
              </w:rPr>
              <w:t>,</w:t>
            </w:r>
            <w:r w:rsidRPr="007A5608">
              <w:rPr>
                <w:rFonts w:ascii="TH SarabunPSK" w:hAnsi="TH SarabunPSK" w:cs="TH SarabunPSK"/>
                <w:sz w:val="28"/>
                <w:szCs w:val="28"/>
                <w:cs/>
              </w:rPr>
              <w:t>004.09</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50</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394</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186</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22</w:t>
            </w:r>
          </w:p>
        </w:tc>
        <w:tc>
          <w:tcPr>
            <w:tcW w:w="40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26</w:t>
            </w:r>
          </w:p>
        </w:tc>
        <w:tc>
          <w:tcPr>
            <w:cnfStyle w:val="000100000000" w:firstRow="0" w:lastRow="0" w:firstColumn="0" w:lastColumn="1" w:oddVBand="0" w:evenVBand="0" w:oddHBand="0" w:evenHBand="0" w:firstRowFirstColumn="0" w:firstRowLastColumn="0" w:lastRowFirstColumn="0" w:lastRowLastColumn="0"/>
            <w:tcW w:w="112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1 เทศบาลนคร</w:t>
            </w:r>
          </w:p>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7 เทศบาลเมือง</w:t>
            </w:r>
          </w:p>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14 เทศบาลตำบล</w:t>
            </w:r>
          </w:p>
        </w:tc>
      </w:tr>
      <w:tr w:rsidR="00D425DE" w:rsidRPr="00D425DE" w:rsidTr="007A5608">
        <w:trPr>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b/>
                <w:bCs/>
                <w:sz w:val="28"/>
                <w:szCs w:val="28"/>
                <w:cs/>
              </w:rPr>
              <w:t>เมืองสมุทรปราการ</w:t>
            </w:r>
          </w:p>
        </w:tc>
        <w:tc>
          <w:tcPr>
            <w:tcW w:w="48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spacing w:line="216" w:lineRule="auto"/>
              <w:ind w:right="36"/>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190.55</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13</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90</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73</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10</w:t>
            </w:r>
          </w:p>
        </w:tc>
        <w:tc>
          <w:tcPr>
            <w:tcW w:w="40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2</w:t>
            </w:r>
          </w:p>
        </w:tc>
        <w:tc>
          <w:tcPr>
            <w:cnfStyle w:val="000100000000" w:firstRow="0" w:lastRow="0" w:firstColumn="0" w:lastColumn="1" w:oddVBand="0" w:evenVBand="0" w:oddHBand="0" w:evenHBand="0" w:firstRowFirstColumn="0" w:firstRowLastColumn="0" w:lastRowFirstColumn="0" w:lastRowLastColumn="0"/>
            <w:tcW w:w="112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1 เทศบาลนคร</w:t>
            </w:r>
          </w:p>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3 เทศบาลเมือง</w:t>
            </w:r>
          </w:p>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6 เทศบาลตำบล</w:t>
            </w:r>
          </w:p>
        </w:tc>
      </w:tr>
      <w:tr w:rsidR="00D425DE" w:rsidRPr="00D425DE" w:rsidTr="007A5608">
        <w:trPr>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b/>
                <w:bCs/>
                <w:sz w:val="28"/>
                <w:szCs w:val="28"/>
                <w:cs/>
              </w:rPr>
              <w:t>บางบ่อ</w:t>
            </w:r>
          </w:p>
        </w:tc>
        <w:tc>
          <w:tcPr>
            <w:tcW w:w="48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spacing w:line="216" w:lineRule="auto"/>
              <w:ind w:right="36"/>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245.01</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8</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74</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0</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4</w:t>
            </w:r>
          </w:p>
        </w:tc>
        <w:tc>
          <w:tcPr>
            <w:tcW w:w="40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6</w:t>
            </w:r>
          </w:p>
        </w:tc>
        <w:tc>
          <w:tcPr>
            <w:cnfStyle w:val="000100000000" w:firstRow="0" w:lastRow="0" w:firstColumn="0" w:lastColumn="1" w:oddVBand="0" w:evenVBand="0" w:oddHBand="0" w:evenHBand="0" w:firstRowFirstColumn="0" w:firstRowLastColumn="0" w:lastRowFirstColumn="0" w:lastRowLastColumn="0"/>
            <w:tcW w:w="112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7A5608" w:rsidRDefault="00AB59B0" w:rsidP="00851E71">
            <w:pPr>
              <w:tabs>
                <w:tab w:val="left" w:pos="1080"/>
              </w:tabs>
              <w:spacing w:line="216" w:lineRule="auto"/>
              <w:jc w:val="center"/>
              <w:rPr>
                <w:rFonts w:ascii="TH SarabunPSK" w:hAnsi="TH SarabunPSK" w:cs="TH SarabunPSK"/>
                <w:sz w:val="28"/>
                <w:szCs w:val="28"/>
              </w:rPr>
            </w:pPr>
            <w:r w:rsidRPr="007A5608">
              <w:rPr>
                <w:rFonts w:ascii="TH SarabunPSK" w:hAnsi="TH SarabunPSK" w:cs="TH SarabunPSK"/>
                <w:sz w:val="28"/>
                <w:szCs w:val="28"/>
                <w:cs/>
              </w:rPr>
              <w:t>4 เทศบาลตำบล</w:t>
            </w:r>
          </w:p>
        </w:tc>
      </w:tr>
      <w:tr w:rsidR="00D425DE" w:rsidRPr="00D425DE" w:rsidTr="007A5608">
        <w:trPr>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b/>
                <w:bCs/>
                <w:sz w:val="28"/>
                <w:szCs w:val="28"/>
                <w:cs/>
              </w:rPr>
              <w:t>บางพลี</w:t>
            </w:r>
          </w:p>
        </w:tc>
        <w:tc>
          <w:tcPr>
            <w:tcW w:w="48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spacing w:line="216" w:lineRule="auto"/>
              <w:ind w:right="36"/>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260.00</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6</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83</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0</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2</w:t>
            </w:r>
          </w:p>
        </w:tc>
        <w:tc>
          <w:tcPr>
            <w:tcW w:w="40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5</w:t>
            </w:r>
          </w:p>
        </w:tc>
        <w:tc>
          <w:tcPr>
            <w:cnfStyle w:val="000100000000" w:firstRow="0" w:lastRow="0" w:firstColumn="0" w:lastColumn="1" w:oddVBand="0" w:evenVBand="0" w:oddHBand="0" w:evenHBand="0" w:firstRowFirstColumn="0" w:firstRowLastColumn="0" w:lastRowFirstColumn="0" w:lastRowLastColumn="0"/>
            <w:tcW w:w="112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1 เทศบาลเมือง</w:t>
            </w:r>
          </w:p>
          <w:p w:rsidR="00AB59B0" w:rsidRPr="007A5608" w:rsidRDefault="00AB59B0" w:rsidP="00851E71">
            <w:pPr>
              <w:tabs>
                <w:tab w:val="left" w:pos="1080"/>
              </w:tabs>
              <w:spacing w:line="216" w:lineRule="auto"/>
              <w:jc w:val="center"/>
              <w:rPr>
                <w:rFonts w:ascii="TH SarabunPSK" w:hAnsi="TH SarabunPSK" w:cs="TH SarabunPSK"/>
                <w:sz w:val="28"/>
                <w:szCs w:val="28"/>
              </w:rPr>
            </w:pPr>
            <w:r w:rsidRPr="007A5608">
              <w:rPr>
                <w:rFonts w:ascii="TH SarabunPSK" w:hAnsi="TH SarabunPSK" w:cs="TH SarabunPSK"/>
                <w:sz w:val="28"/>
                <w:szCs w:val="28"/>
                <w:cs/>
              </w:rPr>
              <w:t>1 เทศบาลตำบล</w:t>
            </w:r>
          </w:p>
        </w:tc>
      </w:tr>
      <w:tr w:rsidR="00D425DE" w:rsidRPr="00D425DE" w:rsidTr="007A5608">
        <w:trPr>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b/>
                <w:bCs/>
                <w:sz w:val="28"/>
                <w:szCs w:val="28"/>
                <w:cs/>
              </w:rPr>
              <w:t>พระประแดง</w:t>
            </w:r>
          </w:p>
        </w:tc>
        <w:tc>
          <w:tcPr>
            <w:tcW w:w="48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spacing w:line="216" w:lineRule="auto"/>
              <w:ind w:right="36"/>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73.37</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15</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67</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113</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3</w:t>
            </w:r>
          </w:p>
        </w:tc>
        <w:tc>
          <w:tcPr>
            <w:tcW w:w="40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6</w:t>
            </w:r>
          </w:p>
        </w:tc>
        <w:tc>
          <w:tcPr>
            <w:cnfStyle w:val="000100000000" w:firstRow="0" w:lastRow="0" w:firstColumn="0" w:lastColumn="1" w:oddVBand="0" w:evenVBand="0" w:oddHBand="0" w:evenHBand="0" w:firstRowFirstColumn="0" w:firstRowLastColumn="0" w:lastRowFirstColumn="0" w:lastRowLastColumn="0"/>
            <w:tcW w:w="112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3 เทศบาลเมือง</w:t>
            </w:r>
          </w:p>
        </w:tc>
      </w:tr>
      <w:tr w:rsidR="00D425DE" w:rsidRPr="00D425DE" w:rsidTr="007A5608">
        <w:trPr>
          <w:trHeight w:val="220"/>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b/>
                <w:bCs/>
                <w:sz w:val="28"/>
                <w:szCs w:val="28"/>
                <w:cs/>
              </w:rPr>
              <w:t>พระสมุทรเจดีย์</w:t>
            </w:r>
          </w:p>
        </w:tc>
        <w:tc>
          <w:tcPr>
            <w:tcW w:w="48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spacing w:line="216" w:lineRule="auto"/>
              <w:ind w:right="36"/>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120.38</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5</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42</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0</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2</w:t>
            </w:r>
          </w:p>
        </w:tc>
        <w:tc>
          <w:tcPr>
            <w:tcW w:w="40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4</w:t>
            </w:r>
          </w:p>
        </w:tc>
        <w:tc>
          <w:tcPr>
            <w:cnfStyle w:val="000100000000" w:firstRow="0" w:lastRow="0" w:firstColumn="0" w:lastColumn="1" w:oddVBand="0" w:evenVBand="0" w:oddHBand="0" w:evenHBand="0" w:firstRowFirstColumn="0" w:firstRowLastColumn="0" w:lastRowFirstColumn="0" w:lastRowLastColumn="0"/>
            <w:tcW w:w="112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2 เทศบาลตำบล</w:t>
            </w:r>
          </w:p>
        </w:tc>
      </w:tr>
      <w:tr w:rsidR="00D425DE" w:rsidRPr="00D425DE" w:rsidTr="007A5608">
        <w:trPr>
          <w:cnfStyle w:val="010000000000" w:firstRow="0" w:lastRow="1" w:firstColumn="0" w:lastColumn="0" w:oddVBand="0" w:evenVBand="0" w:oddHBand="0" w:evenHBand="0" w:firstRowFirstColumn="0" w:firstRowLastColumn="0" w:lastRowFirstColumn="0" w:lastRowLastColumn="0"/>
          <w:trHeight w:val="172"/>
          <w:jc w:val="center"/>
        </w:trPr>
        <w:tc>
          <w:tcPr>
            <w:cnfStyle w:val="001000000001" w:firstRow="0" w:lastRow="0" w:firstColumn="1" w:lastColumn="0" w:oddVBand="0" w:evenVBand="0" w:oddHBand="0" w:evenHBand="0" w:firstRowFirstColumn="0" w:firstRowLastColumn="0" w:lastRowFirstColumn="1" w:lastRowLastColumn="0"/>
            <w:tcW w:w="86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b/>
                <w:bCs/>
                <w:sz w:val="28"/>
                <w:szCs w:val="28"/>
                <w:cs/>
              </w:rPr>
              <w:t>บางเสาธง</w:t>
            </w:r>
          </w:p>
        </w:tc>
        <w:tc>
          <w:tcPr>
            <w:tcW w:w="48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spacing w:line="216" w:lineRule="auto"/>
              <w:ind w:right="36"/>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7A5608">
              <w:rPr>
                <w:rFonts w:ascii="TH SarabunPSK" w:hAnsi="TH SarabunPSK" w:cs="TH SarabunPSK"/>
                <w:sz w:val="28"/>
                <w:szCs w:val="28"/>
                <w:cs/>
              </w:rPr>
              <w:t>114.79</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7A5608">
              <w:rPr>
                <w:rFonts w:ascii="TH SarabunPSK" w:hAnsi="TH SarabunPSK" w:cs="TH SarabunPSK"/>
                <w:sz w:val="28"/>
                <w:szCs w:val="28"/>
                <w:cs/>
              </w:rPr>
              <w:t>3</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7A5608">
              <w:rPr>
                <w:rFonts w:ascii="TH SarabunPSK" w:hAnsi="TH SarabunPSK" w:cs="TH SarabunPSK"/>
                <w:sz w:val="28"/>
                <w:szCs w:val="28"/>
                <w:cs/>
              </w:rPr>
              <w:t>38</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sz w:val="28"/>
                <w:szCs w:val="28"/>
              </w:rPr>
            </w:pPr>
            <w:r w:rsidRPr="007A5608">
              <w:rPr>
                <w:rFonts w:ascii="TH SarabunPSK" w:hAnsi="TH SarabunPSK" w:cs="TH SarabunPSK"/>
                <w:sz w:val="28"/>
                <w:szCs w:val="28"/>
                <w:cs/>
              </w:rPr>
              <w:t>0</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7A5608">
              <w:rPr>
                <w:rFonts w:ascii="TH SarabunPSK" w:hAnsi="TH SarabunPSK" w:cs="TH SarabunPSK"/>
                <w:sz w:val="28"/>
                <w:szCs w:val="28"/>
                <w:cs/>
              </w:rPr>
              <w:t>1</w:t>
            </w:r>
          </w:p>
        </w:tc>
        <w:tc>
          <w:tcPr>
            <w:tcW w:w="40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7A5608" w:rsidRDefault="00AB59B0" w:rsidP="00DC2D83">
            <w:pPr>
              <w:tabs>
                <w:tab w:val="left" w:pos="1080"/>
              </w:tabs>
              <w:spacing w:line="216"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7A5608">
              <w:rPr>
                <w:rFonts w:ascii="TH SarabunPSK" w:hAnsi="TH SarabunPSK" w:cs="TH SarabunPSK"/>
                <w:b/>
                <w:bCs/>
                <w:sz w:val="28"/>
                <w:szCs w:val="28"/>
                <w:cs/>
              </w:rPr>
              <w:t>3</w:t>
            </w:r>
          </w:p>
        </w:tc>
        <w:tc>
          <w:tcPr>
            <w:cnfStyle w:val="000100000010" w:firstRow="0" w:lastRow="0" w:firstColumn="0" w:lastColumn="1" w:oddVBand="0" w:evenVBand="0" w:oddHBand="0" w:evenHBand="0" w:firstRowFirstColumn="0" w:firstRowLastColumn="0" w:lastRowFirstColumn="0" w:lastRowLastColumn="1"/>
            <w:tcW w:w="112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7A5608" w:rsidRDefault="00AB59B0" w:rsidP="00851E71">
            <w:pPr>
              <w:tabs>
                <w:tab w:val="left" w:pos="1080"/>
              </w:tabs>
              <w:spacing w:line="216" w:lineRule="auto"/>
              <w:jc w:val="center"/>
              <w:rPr>
                <w:rFonts w:ascii="TH SarabunPSK" w:hAnsi="TH SarabunPSK" w:cs="TH SarabunPSK"/>
                <w:b/>
                <w:bCs/>
                <w:sz w:val="28"/>
                <w:szCs w:val="28"/>
              </w:rPr>
            </w:pPr>
            <w:r w:rsidRPr="007A5608">
              <w:rPr>
                <w:rFonts w:ascii="TH SarabunPSK" w:hAnsi="TH SarabunPSK" w:cs="TH SarabunPSK"/>
                <w:sz w:val="28"/>
                <w:szCs w:val="28"/>
                <w:cs/>
              </w:rPr>
              <w:t>1 เทศบาลตำบล</w:t>
            </w:r>
          </w:p>
        </w:tc>
      </w:tr>
    </w:tbl>
    <w:bookmarkEnd w:id="40"/>
    <w:p w:rsidR="00AB59B0" w:rsidRPr="00D425DE" w:rsidRDefault="00AB59B0" w:rsidP="006E24B0">
      <w:pPr>
        <w:pStyle w:val="afd"/>
        <w:spacing w:after="120"/>
        <w:rPr>
          <w:rFonts w:ascii="TH SarabunPSK" w:hAnsi="TH SarabunPSK" w:cs="TH SarabunPSK"/>
          <w:cs/>
        </w:rPr>
      </w:pPr>
      <w:r w:rsidRPr="00D425DE">
        <w:rPr>
          <w:rFonts w:ascii="TH SarabunPSK" w:hAnsi="TH SarabunPSK" w:cs="TH SarabunPSK"/>
          <w:b/>
          <w:bCs/>
          <w:cs/>
        </w:rPr>
        <w:t>แหล่งที่มา:</w:t>
      </w:r>
      <w:r w:rsidRPr="00D425DE">
        <w:rPr>
          <w:rFonts w:ascii="TH SarabunPSK" w:hAnsi="TH SarabunPSK" w:cs="TH SarabunPSK"/>
          <w:cs/>
        </w:rPr>
        <w:t xml:space="preserve"> ข้อมูลจากที่ทำการปกครองจังหวัดสมุทรปราการ</w:t>
      </w:r>
    </w:p>
    <w:p w:rsidR="00AB59B0" w:rsidRPr="00D425DE" w:rsidRDefault="00AB59B0" w:rsidP="00DC2D83">
      <w:pPr>
        <w:pStyle w:val="4"/>
        <w:rPr>
          <w:b w:val="0"/>
          <w:bCs w:val="0"/>
        </w:rPr>
      </w:pPr>
      <w:r w:rsidRPr="00D425DE">
        <w:rPr>
          <w:cs/>
        </w:rPr>
        <w:t xml:space="preserve">การบริหารราชการในพื้นที่จังหวัดฯ </w:t>
      </w:r>
      <w:r w:rsidRPr="00D425DE">
        <w:rPr>
          <w:b w:val="0"/>
          <w:bCs w:val="0"/>
          <w:cs/>
        </w:rPr>
        <w:t>มีหน่วยงานราชการ รัฐวิสาหกิจ และองค์กรปกครอง</w:t>
      </w:r>
      <w:r w:rsidR="008565D9" w:rsidRPr="00D425DE">
        <w:rPr>
          <w:b w:val="0"/>
          <w:bCs w:val="0"/>
          <w:cs/>
        </w:rPr>
        <w:br/>
      </w:r>
      <w:r w:rsidRPr="00D425DE">
        <w:rPr>
          <w:b w:val="0"/>
          <w:bCs w:val="0"/>
          <w:cs/>
        </w:rPr>
        <w:t>ส่วนท้องถิ่น แบ่งออกเป็น 5 ประเภท ได้แก่</w:t>
      </w:r>
    </w:p>
    <w:p w:rsidR="00AB59B0" w:rsidRPr="00D425DE" w:rsidRDefault="008565D9" w:rsidP="00B72BBE">
      <w:pPr>
        <w:tabs>
          <w:tab w:val="left" w:pos="709"/>
          <w:tab w:val="left" w:pos="1276"/>
          <w:tab w:val="left" w:pos="1560"/>
          <w:tab w:val="left" w:pos="5103"/>
          <w:tab w:val="left" w:pos="6237"/>
          <w:tab w:val="left" w:pos="6804"/>
        </w:tabs>
        <w:ind w:firstLine="1350"/>
        <w:jc w:val="both"/>
        <w:rPr>
          <w:rFonts w:ascii="TH SarabunPSK" w:hAnsi="TH SarabunPSK" w:cs="TH SarabunPSK"/>
        </w:rPr>
      </w:pPr>
      <w:r w:rsidRPr="00D425DE">
        <w:rPr>
          <w:rFonts w:ascii="TH SarabunPSK" w:hAnsi="TH SarabunPSK" w:cs="TH SarabunPSK"/>
          <w:cs/>
        </w:rPr>
        <w:t>1</w:t>
      </w:r>
      <w:r w:rsidRPr="00D425DE">
        <w:rPr>
          <w:rFonts w:ascii="TH SarabunPSK" w:hAnsi="TH SarabunPSK" w:cs="TH SarabunPSK"/>
        </w:rPr>
        <w:t>.</w:t>
      </w:r>
      <w:r w:rsidR="000E4CA7" w:rsidRPr="00D425DE">
        <w:rPr>
          <w:rFonts w:ascii="TH SarabunPSK" w:hAnsi="TH SarabunPSK" w:cs="TH SarabunPSK" w:hint="cs"/>
          <w:cs/>
        </w:rPr>
        <w:t xml:space="preserve"> </w:t>
      </w:r>
      <w:r w:rsidR="00AB59B0" w:rsidRPr="00D425DE">
        <w:rPr>
          <w:rFonts w:ascii="TH SarabunPSK" w:hAnsi="TH SarabunPSK" w:cs="TH SarabunPSK"/>
          <w:cs/>
        </w:rPr>
        <w:t xml:space="preserve">ส่วนราชการสังกัดส่วนภูมิภาค </w:t>
      </w:r>
      <w:r w:rsidR="00AB59B0" w:rsidRPr="00D425DE">
        <w:rPr>
          <w:rFonts w:ascii="TH SarabunPSK" w:hAnsi="TH SarabunPSK" w:cs="TH SarabunPSK"/>
          <w:cs/>
        </w:rPr>
        <w:tab/>
        <w:t xml:space="preserve">มีจำนวน </w:t>
      </w:r>
      <w:r w:rsidR="00AB59B0" w:rsidRPr="00D425DE">
        <w:rPr>
          <w:rFonts w:ascii="TH SarabunPSK" w:hAnsi="TH SarabunPSK" w:cs="TH SarabunPSK"/>
          <w:cs/>
        </w:rPr>
        <w:tab/>
        <w:t>31</w:t>
      </w:r>
      <w:r w:rsidR="00AB59B0" w:rsidRPr="00D425DE">
        <w:rPr>
          <w:rFonts w:ascii="TH SarabunPSK" w:hAnsi="TH SarabunPSK" w:cs="TH SarabunPSK"/>
          <w:cs/>
        </w:rPr>
        <w:tab/>
        <w:t>หน่วยงาน</w:t>
      </w:r>
    </w:p>
    <w:p w:rsidR="00AB59B0" w:rsidRPr="00D425DE" w:rsidRDefault="00AB59B0" w:rsidP="00B72BBE">
      <w:pPr>
        <w:tabs>
          <w:tab w:val="left" w:pos="709"/>
          <w:tab w:val="left" w:pos="1276"/>
          <w:tab w:val="left" w:pos="1560"/>
          <w:tab w:val="left" w:pos="5103"/>
          <w:tab w:val="left" w:pos="6237"/>
          <w:tab w:val="left" w:pos="6804"/>
        </w:tabs>
        <w:ind w:firstLine="1350"/>
        <w:jc w:val="both"/>
        <w:rPr>
          <w:rFonts w:ascii="TH SarabunPSK" w:hAnsi="TH SarabunPSK" w:cs="TH SarabunPSK"/>
        </w:rPr>
      </w:pPr>
      <w:r w:rsidRPr="00D425DE">
        <w:rPr>
          <w:rFonts w:ascii="TH SarabunPSK" w:hAnsi="TH SarabunPSK" w:cs="TH SarabunPSK"/>
          <w:cs/>
        </w:rPr>
        <w:t>2</w:t>
      </w:r>
      <w:r w:rsidR="008565D9" w:rsidRPr="00D425DE">
        <w:rPr>
          <w:rFonts w:ascii="TH SarabunPSK" w:hAnsi="TH SarabunPSK" w:cs="TH SarabunPSK"/>
        </w:rPr>
        <w:t>.</w:t>
      </w:r>
      <w:r w:rsidR="000E4CA7" w:rsidRPr="00D425DE">
        <w:rPr>
          <w:rFonts w:ascii="TH SarabunPSK" w:hAnsi="TH SarabunPSK" w:cs="TH SarabunPSK" w:hint="cs"/>
          <w:cs/>
        </w:rPr>
        <w:t xml:space="preserve"> </w:t>
      </w:r>
      <w:r w:rsidRPr="00D425DE">
        <w:rPr>
          <w:rFonts w:ascii="TH SarabunPSK" w:hAnsi="TH SarabunPSK" w:cs="TH SarabunPSK"/>
          <w:cs/>
        </w:rPr>
        <w:t>ส่วนราชการสังกัดส่วนกลาง</w:t>
      </w:r>
      <w:r w:rsidRPr="00D425DE">
        <w:rPr>
          <w:rFonts w:ascii="TH SarabunPSK" w:hAnsi="TH SarabunPSK" w:cs="TH SarabunPSK"/>
          <w:cs/>
        </w:rPr>
        <w:tab/>
        <w:t xml:space="preserve">มีจำนวน </w:t>
      </w:r>
      <w:r w:rsidRPr="00D425DE">
        <w:rPr>
          <w:rFonts w:ascii="TH SarabunPSK" w:hAnsi="TH SarabunPSK" w:cs="TH SarabunPSK"/>
          <w:cs/>
        </w:rPr>
        <w:tab/>
        <w:t>52</w:t>
      </w:r>
      <w:r w:rsidRPr="00D425DE">
        <w:rPr>
          <w:rFonts w:ascii="TH SarabunPSK" w:hAnsi="TH SarabunPSK" w:cs="TH SarabunPSK"/>
          <w:cs/>
        </w:rPr>
        <w:tab/>
        <w:t>หน่วยงาน</w:t>
      </w:r>
    </w:p>
    <w:p w:rsidR="00AB59B0" w:rsidRPr="00D425DE" w:rsidRDefault="00AB59B0" w:rsidP="00B72BBE">
      <w:pPr>
        <w:tabs>
          <w:tab w:val="left" w:pos="709"/>
          <w:tab w:val="left" w:pos="1276"/>
          <w:tab w:val="left" w:pos="1560"/>
          <w:tab w:val="left" w:pos="5103"/>
          <w:tab w:val="left" w:pos="6237"/>
          <w:tab w:val="left" w:pos="6804"/>
        </w:tabs>
        <w:ind w:firstLine="1350"/>
        <w:jc w:val="both"/>
        <w:rPr>
          <w:rFonts w:ascii="TH SarabunPSK" w:hAnsi="TH SarabunPSK" w:cs="TH SarabunPSK"/>
        </w:rPr>
      </w:pPr>
      <w:r w:rsidRPr="00D425DE">
        <w:rPr>
          <w:rFonts w:ascii="TH SarabunPSK" w:hAnsi="TH SarabunPSK" w:cs="TH SarabunPSK"/>
          <w:cs/>
        </w:rPr>
        <w:t>3</w:t>
      </w:r>
      <w:r w:rsidR="008565D9" w:rsidRPr="00D425DE">
        <w:rPr>
          <w:rFonts w:ascii="TH SarabunPSK" w:hAnsi="TH SarabunPSK" w:cs="TH SarabunPSK"/>
        </w:rPr>
        <w:t>.</w:t>
      </w:r>
      <w:r w:rsidR="000E4CA7" w:rsidRPr="00D425DE">
        <w:rPr>
          <w:rFonts w:ascii="TH SarabunPSK" w:hAnsi="TH SarabunPSK" w:cs="TH SarabunPSK" w:hint="cs"/>
          <w:cs/>
        </w:rPr>
        <w:t xml:space="preserve"> </w:t>
      </w:r>
      <w:r w:rsidRPr="00D425DE">
        <w:rPr>
          <w:rFonts w:ascii="TH SarabunPSK" w:hAnsi="TH SarabunPSK" w:cs="TH SarabunPSK"/>
          <w:cs/>
        </w:rPr>
        <w:t xml:space="preserve">ส่วนราชการสังกัดส่วนท้องถิ่น </w:t>
      </w:r>
      <w:r w:rsidRPr="00D425DE">
        <w:rPr>
          <w:rFonts w:ascii="TH SarabunPSK" w:hAnsi="TH SarabunPSK" w:cs="TH SarabunPSK"/>
          <w:cs/>
        </w:rPr>
        <w:tab/>
        <w:t>มีจำนวน</w:t>
      </w:r>
      <w:r w:rsidRPr="00D425DE">
        <w:rPr>
          <w:rFonts w:ascii="TH SarabunPSK" w:hAnsi="TH SarabunPSK" w:cs="TH SarabunPSK"/>
          <w:cs/>
        </w:rPr>
        <w:tab/>
        <w:t>48</w:t>
      </w:r>
      <w:r w:rsidRPr="00D425DE">
        <w:rPr>
          <w:rFonts w:ascii="TH SarabunPSK" w:hAnsi="TH SarabunPSK" w:cs="TH SarabunPSK"/>
          <w:cs/>
        </w:rPr>
        <w:tab/>
        <w:t>หน่วยงาน</w:t>
      </w:r>
    </w:p>
    <w:p w:rsidR="00AB59B0" w:rsidRPr="00D425DE" w:rsidRDefault="00AB59B0" w:rsidP="00B72BBE">
      <w:pPr>
        <w:tabs>
          <w:tab w:val="left" w:pos="709"/>
          <w:tab w:val="left" w:pos="1276"/>
          <w:tab w:val="left" w:pos="1560"/>
          <w:tab w:val="left" w:pos="5103"/>
          <w:tab w:val="left" w:pos="6237"/>
          <w:tab w:val="left" w:pos="6804"/>
        </w:tabs>
        <w:ind w:firstLine="1350"/>
        <w:jc w:val="both"/>
        <w:rPr>
          <w:rFonts w:ascii="TH SarabunPSK" w:hAnsi="TH SarabunPSK" w:cs="TH SarabunPSK"/>
        </w:rPr>
      </w:pPr>
      <w:r w:rsidRPr="00D425DE">
        <w:rPr>
          <w:rFonts w:ascii="TH SarabunPSK" w:hAnsi="TH SarabunPSK" w:cs="TH SarabunPSK"/>
          <w:cs/>
        </w:rPr>
        <w:t>4</w:t>
      </w:r>
      <w:r w:rsidR="008565D9" w:rsidRPr="00D425DE">
        <w:rPr>
          <w:rFonts w:ascii="TH SarabunPSK" w:hAnsi="TH SarabunPSK" w:cs="TH SarabunPSK"/>
        </w:rPr>
        <w:t>.</w:t>
      </w:r>
      <w:r w:rsidR="000E4CA7" w:rsidRPr="00D425DE">
        <w:rPr>
          <w:rFonts w:ascii="TH SarabunPSK" w:hAnsi="TH SarabunPSK" w:cs="TH SarabunPSK" w:hint="cs"/>
          <w:cs/>
        </w:rPr>
        <w:t xml:space="preserve"> </w:t>
      </w:r>
      <w:r w:rsidRPr="00D425DE">
        <w:rPr>
          <w:rFonts w:ascii="TH SarabunPSK" w:hAnsi="TH SarabunPSK" w:cs="TH SarabunPSK"/>
          <w:cs/>
        </w:rPr>
        <w:t>ส่วนราชการอิสระ</w:t>
      </w:r>
      <w:r w:rsidRPr="00D425DE">
        <w:rPr>
          <w:rFonts w:ascii="TH SarabunPSK" w:hAnsi="TH SarabunPSK" w:cs="TH SarabunPSK"/>
          <w:cs/>
        </w:rPr>
        <w:tab/>
        <w:t>มีจำนวน</w:t>
      </w:r>
      <w:r w:rsidRPr="00D425DE">
        <w:rPr>
          <w:rFonts w:ascii="TH SarabunPSK" w:hAnsi="TH SarabunPSK" w:cs="TH SarabunPSK"/>
          <w:cs/>
        </w:rPr>
        <w:tab/>
        <w:t xml:space="preserve"> 5 </w:t>
      </w:r>
      <w:r w:rsidRPr="00D425DE">
        <w:rPr>
          <w:rFonts w:ascii="TH SarabunPSK" w:hAnsi="TH SarabunPSK" w:cs="TH SarabunPSK"/>
          <w:cs/>
        </w:rPr>
        <w:tab/>
        <w:t>หน่วยงาน</w:t>
      </w:r>
    </w:p>
    <w:p w:rsidR="00AB59B0" w:rsidRPr="00D425DE" w:rsidRDefault="00AB59B0" w:rsidP="00B72BBE">
      <w:pPr>
        <w:tabs>
          <w:tab w:val="left" w:pos="709"/>
          <w:tab w:val="left" w:pos="1276"/>
          <w:tab w:val="left" w:pos="1560"/>
          <w:tab w:val="left" w:pos="5103"/>
          <w:tab w:val="left" w:pos="6237"/>
          <w:tab w:val="left" w:pos="6804"/>
        </w:tabs>
        <w:ind w:firstLine="1350"/>
        <w:jc w:val="both"/>
        <w:rPr>
          <w:rFonts w:ascii="TH SarabunPSK" w:hAnsi="TH SarabunPSK" w:cs="TH SarabunPSK"/>
        </w:rPr>
      </w:pPr>
      <w:r w:rsidRPr="00D425DE">
        <w:rPr>
          <w:rFonts w:ascii="TH SarabunPSK" w:hAnsi="TH SarabunPSK" w:cs="TH SarabunPSK"/>
        </w:rPr>
        <w:t>5</w:t>
      </w:r>
      <w:r w:rsidR="008565D9" w:rsidRPr="00D425DE">
        <w:rPr>
          <w:rFonts w:ascii="TH SarabunPSK" w:hAnsi="TH SarabunPSK" w:cs="TH SarabunPSK"/>
        </w:rPr>
        <w:t>.</w:t>
      </w:r>
      <w:r w:rsidR="000E4CA7" w:rsidRPr="00D425DE">
        <w:rPr>
          <w:rFonts w:ascii="TH SarabunPSK" w:hAnsi="TH SarabunPSK" w:cs="TH SarabunPSK" w:hint="cs"/>
          <w:cs/>
        </w:rPr>
        <w:t xml:space="preserve"> </w:t>
      </w:r>
      <w:r w:rsidRPr="00D425DE">
        <w:rPr>
          <w:rFonts w:ascii="TH SarabunPSK" w:hAnsi="TH SarabunPSK" w:cs="TH SarabunPSK"/>
          <w:cs/>
        </w:rPr>
        <w:t>รัฐวิสาหกิจ</w:t>
      </w:r>
      <w:r w:rsidRPr="00D425DE">
        <w:rPr>
          <w:rFonts w:ascii="TH SarabunPSK" w:hAnsi="TH SarabunPSK" w:cs="TH SarabunPSK"/>
          <w:cs/>
        </w:rPr>
        <w:tab/>
        <w:t>มีจำนวน</w:t>
      </w:r>
      <w:r w:rsidRPr="00D425DE">
        <w:rPr>
          <w:rFonts w:ascii="TH SarabunPSK" w:hAnsi="TH SarabunPSK" w:cs="TH SarabunPSK"/>
          <w:cs/>
        </w:rPr>
        <w:tab/>
        <w:t xml:space="preserve">15 </w:t>
      </w:r>
      <w:r w:rsidRPr="00D425DE">
        <w:rPr>
          <w:rFonts w:ascii="TH SarabunPSK" w:hAnsi="TH SarabunPSK" w:cs="TH SarabunPSK"/>
          <w:cs/>
        </w:rPr>
        <w:tab/>
        <w:t>หน่วยงาน</w:t>
      </w:r>
    </w:p>
    <w:p w:rsidR="00AB59B0" w:rsidRPr="00D425DE" w:rsidRDefault="00AB59B0" w:rsidP="00DC2D83">
      <w:pPr>
        <w:pStyle w:val="3"/>
        <w:spacing w:before="240"/>
        <w:rPr>
          <w:cs/>
        </w:rPr>
      </w:pPr>
      <w:r w:rsidRPr="00D425DE">
        <w:rPr>
          <w:cs/>
        </w:rPr>
        <w:t>โครงสร้างพื้นฐานและการเข้าถึงการบริการ</w:t>
      </w:r>
    </w:p>
    <w:p w:rsidR="00AB59B0" w:rsidRPr="00D425DE" w:rsidRDefault="00AB59B0" w:rsidP="00093EFC">
      <w:pPr>
        <w:pStyle w:val="4"/>
      </w:pPr>
      <w:r w:rsidRPr="00D425DE">
        <w:rPr>
          <w:cs/>
        </w:rPr>
        <w:t>การคมนาคมและการขนส่ง</w:t>
      </w:r>
    </w:p>
    <w:p w:rsidR="00AB59B0" w:rsidRPr="00D425DE" w:rsidRDefault="00AB59B0" w:rsidP="00093EFC">
      <w:pPr>
        <w:pStyle w:val="5"/>
        <w:rPr>
          <w:b/>
          <w:bCs/>
          <w:cs/>
        </w:rPr>
      </w:pPr>
      <w:r w:rsidRPr="00D425DE">
        <w:rPr>
          <w:b/>
          <w:bCs/>
          <w:cs/>
        </w:rPr>
        <w:t>การคมนาคมทางบก</w:t>
      </w:r>
    </w:p>
    <w:p w:rsidR="00AB59B0" w:rsidRPr="00D425DE" w:rsidRDefault="00AB59B0" w:rsidP="006E24B0">
      <w:pPr>
        <w:pStyle w:val="6"/>
        <w:spacing w:before="0"/>
        <w:ind w:left="0" w:firstLine="1560"/>
        <w:jc w:val="left"/>
        <w:rPr>
          <w:b/>
          <w:bCs/>
        </w:rPr>
      </w:pPr>
      <w:r w:rsidRPr="00D425DE">
        <w:rPr>
          <w:b/>
          <w:bCs/>
          <w:cs/>
        </w:rPr>
        <w:t>ทางหลวงสายหลัก</w:t>
      </w:r>
    </w:p>
    <w:p w:rsidR="00AB59B0" w:rsidRPr="00D425DE" w:rsidRDefault="00AB59B0" w:rsidP="006E24B0">
      <w:pPr>
        <w:pStyle w:val="afb"/>
        <w:spacing w:before="0" w:after="0"/>
        <w:ind w:firstLine="2127"/>
        <w:rPr>
          <w:color w:val="auto"/>
          <w:cs/>
        </w:rPr>
      </w:pPr>
      <w:r w:rsidRPr="00D425DE">
        <w:rPr>
          <w:color w:val="auto"/>
          <w:cs/>
        </w:rPr>
        <w:t xml:space="preserve">ทางหลวงสายหลักซึ่งอยู่ในความรับผิดชอบของแขวงทางหลวงสมุทรปราการที่สำคัญ ในพื้นที่มีทั้งหมด 17 สายทาง ซึ่งมีระยะทางรวม 219.62 กิโลเมตร ได้แก่ </w:t>
      </w:r>
    </w:p>
    <w:p w:rsidR="00AB59B0" w:rsidRPr="00D425DE" w:rsidRDefault="00AB59B0" w:rsidP="004B0BF5">
      <w:pPr>
        <w:pStyle w:val="a4"/>
        <w:numPr>
          <w:ilvl w:val="0"/>
          <w:numId w:val="9"/>
        </w:numPr>
        <w:ind w:left="2410" w:hanging="283"/>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 </w:t>
      </w:r>
      <w:r w:rsidRPr="00D425DE">
        <w:rPr>
          <w:rFonts w:ascii="TH SarabunPSK" w:hAnsi="TH SarabunPSK" w:cs="TH SarabunPSK"/>
          <w:cs/>
        </w:rPr>
        <w:t>(ถนนสุขุมวิท)</w:t>
      </w:r>
    </w:p>
    <w:p w:rsidR="00AB59B0" w:rsidRPr="00D425DE" w:rsidRDefault="00AB59B0" w:rsidP="004B0BF5">
      <w:pPr>
        <w:pStyle w:val="a4"/>
        <w:numPr>
          <w:ilvl w:val="0"/>
          <w:numId w:val="9"/>
        </w:numPr>
        <w:ind w:left="2410" w:hanging="283"/>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34 </w:t>
      </w:r>
      <w:r w:rsidRPr="00D425DE">
        <w:rPr>
          <w:rFonts w:ascii="TH SarabunPSK" w:hAnsi="TH SarabunPSK" w:cs="TH SarabunPSK"/>
          <w:cs/>
        </w:rPr>
        <w:t>(ถนนบางนา – ตราด)</w:t>
      </w:r>
    </w:p>
    <w:p w:rsidR="00AB59B0" w:rsidRPr="00D425DE" w:rsidRDefault="00AB59B0" w:rsidP="004B0BF5">
      <w:pPr>
        <w:pStyle w:val="a4"/>
        <w:numPr>
          <w:ilvl w:val="0"/>
          <w:numId w:val="9"/>
        </w:numPr>
        <w:tabs>
          <w:tab w:val="left" w:pos="1418"/>
        </w:tabs>
        <w:ind w:left="2410" w:hanging="283"/>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303 </w:t>
      </w:r>
      <w:r w:rsidRPr="00D425DE">
        <w:rPr>
          <w:rFonts w:ascii="TH SarabunPSK" w:hAnsi="TH SarabunPSK" w:cs="TH SarabunPSK"/>
          <w:cs/>
        </w:rPr>
        <w:t>(ถนนสุขสวัสดิ์)</w:t>
      </w:r>
    </w:p>
    <w:p w:rsidR="00AB59B0" w:rsidRPr="00D425DE" w:rsidRDefault="00AB59B0" w:rsidP="004B0BF5">
      <w:pPr>
        <w:pStyle w:val="a4"/>
        <w:numPr>
          <w:ilvl w:val="0"/>
          <w:numId w:val="9"/>
        </w:numPr>
        <w:ind w:left="2410" w:hanging="283"/>
        <w:rPr>
          <w:rFonts w:ascii="TH SarabunPSK" w:hAnsi="TH SarabunPSK" w:cs="TH SarabunPSK"/>
        </w:rPr>
      </w:pPr>
      <w:r w:rsidRPr="00D425DE">
        <w:rPr>
          <w:rFonts w:ascii="TH SarabunPSK" w:hAnsi="TH SarabunPSK" w:cs="TH SarabunPSK"/>
          <w:spacing w:val="-6"/>
          <w:cs/>
        </w:rPr>
        <w:t xml:space="preserve">ทางหลวงแผ่นดิน หมายเลข </w:t>
      </w:r>
      <w:r w:rsidRPr="00D425DE">
        <w:rPr>
          <w:rFonts w:ascii="TH SarabunPSK" w:hAnsi="TH SarabunPSK" w:cs="TH SarabunPSK"/>
          <w:spacing w:val="-6"/>
        </w:rPr>
        <w:t xml:space="preserve">354 </w:t>
      </w:r>
      <w:r w:rsidRPr="00D425DE">
        <w:rPr>
          <w:rFonts w:ascii="TH SarabunPSK" w:hAnsi="TH SarabunPSK" w:cs="TH SarabunPSK"/>
          <w:spacing w:val="-6"/>
          <w:cs/>
        </w:rPr>
        <w:t>(ทางแยกเข้าสนามบินสุวรรณภูมิ ด้านทิศตะวันตก)</w:t>
      </w:r>
    </w:p>
    <w:p w:rsidR="00AB59B0" w:rsidRPr="00D425DE" w:rsidRDefault="00AB59B0" w:rsidP="004B0BF5">
      <w:pPr>
        <w:pStyle w:val="a4"/>
        <w:numPr>
          <w:ilvl w:val="0"/>
          <w:numId w:val="9"/>
        </w:numPr>
        <w:ind w:left="2410" w:hanging="283"/>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3104 </w:t>
      </w:r>
      <w:r w:rsidRPr="00D425DE">
        <w:rPr>
          <w:rFonts w:ascii="TH SarabunPSK" w:hAnsi="TH SarabunPSK" w:cs="TH SarabunPSK"/>
          <w:cs/>
        </w:rPr>
        <w:t>(ถนนเพชร</w:t>
      </w:r>
      <w:proofErr w:type="spellStart"/>
      <w:r w:rsidRPr="00D425DE">
        <w:rPr>
          <w:rFonts w:ascii="TH SarabunPSK" w:hAnsi="TH SarabunPSK" w:cs="TH SarabunPSK"/>
          <w:cs/>
        </w:rPr>
        <w:t>หึงส์</w:t>
      </w:r>
      <w:proofErr w:type="spellEnd"/>
      <w:r w:rsidRPr="00D425DE">
        <w:rPr>
          <w:rFonts w:ascii="TH SarabunPSK" w:hAnsi="TH SarabunPSK" w:cs="TH SarabunPSK"/>
          <w:cs/>
        </w:rPr>
        <w:t>)</w:t>
      </w:r>
    </w:p>
    <w:p w:rsidR="00AB59B0" w:rsidRPr="00D425DE" w:rsidRDefault="00AB59B0" w:rsidP="004B0BF5">
      <w:pPr>
        <w:pStyle w:val="a4"/>
        <w:numPr>
          <w:ilvl w:val="0"/>
          <w:numId w:val="9"/>
        </w:numPr>
        <w:ind w:left="2410" w:hanging="283"/>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3113 </w:t>
      </w:r>
      <w:r w:rsidRPr="00D425DE">
        <w:rPr>
          <w:rFonts w:ascii="TH SarabunPSK" w:hAnsi="TH SarabunPSK" w:cs="TH SarabunPSK"/>
          <w:cs/>
        </w:rPr>
        <w:t>(ถนนปู่เจ้าสมิงพราย)</w:t>
      </w:r>
    </w:p>
    <w:p w:rsidR="00AB59B0" w:rsidRPr="00D425DE" w:rsidRDefault="00AB59B0" w:rsidP="004B0BF5">
      <w:pPr>
        <w:pStyle w:val="a4"/>
        <w:numPr>
          <w:ilvl w:val="0"/>
          <w:numId w:val="9"/>
        </w:numPr>
        <w:ind w:left="2410" w:hanging="283"/>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3116 </w:t>
      </w:r>
      <w:r w:rsidRPr="00D425DE">
        <w:rPr>
          <w:rFonts w:ascii="TH SarabunPSK" w:hAnsi="TH SarabunPSK" w:cs="TH SarabunPSK"/>
          <w:cs/>
        </w:rPr>
        <w:t>(ถนนบางปิ้ง-แพ</w:t>
      </w:r>
      <w:proofErr w:type="spellStart"/>
      <w:r w:rsidRPr="00D425DE">
        <w:rPr>
          <w:rFonts w:ascii="TH SarabunPSK" w:hAnsi="TH SarabunPSK" w:cs="TH SarabunPSK"/>
          <w:cs/>
        </w:rPr>
        <w:t>รกษา</w:t>
      </w:r>
      <w:proofErr w:type="spellEnd"/>
      <w:r w:rsidRPr="00D425DE">
        <w:rPr>
          <w:rFonts w:ascii="TH SarabunPSK" w:hAnsi="TH SarabunPSK" w:cs="TH SarabunPSK"/>
          <w:cs/>
        </w:rPr>
        <w:t>)</w:t>
      </w:r>
    </w:p>
    <w:p w:rsidR="00AB59B0" w:rsidRPr="00D425DE" w:rsidRDefault="00AB59B0" w:rsidP="004B0BF5">
      <w:pPr>
        <w:pStyle w:val="a4"/>
        <w:numPr>
          <w:ilvl w:val="0"/>
          <w:numId w:val="9"/>
        </w:numPr>
        <w:ind w:left="2410" w:hanging="283"/>
        <w:rPr>
          <w:rFonts w:ascii="TH SarabunPSK" w:hAnsi="TH SarabunPSK" w:cs="TH SarabunPSK"/>
        </w:rPr>
      </w:pPr>
      <w:r w:rsidRPr="00D425DE">
        <w:rPr>
          <w:rFonts w:ascii="TH SarabunPSK" w:hAnsi="TH SarabunPSK" w:cs="TH SarabunPSK"/>
          <w:cs/>
        </w:rPr>
        <w:lastRenderedPageBreak/>
        <w:t xml:space="preserve">ทางหลวงแผ่นดิน หมายเลข </w:t>
      </w:r>
      <w:r w:rsidRPr="00D425DE">
        <w:rPr>
          <w:rFonts w:ascii="TH SarabunPSK" w:hAnsi="TH SarabunPSK" w:cs="TH SarabunPSK"/>
        </w:rPr>
        <w:t xml:space="preserve">3117 </w:t>
      </w:r>
      <w:r w:rsidRPr="00D425DE">
        <w:rPr>
          <w:rFonts w:ascii="TH SarabunPSK" w:hAnsi="TH SarabunPSK" w:cs="TH SarabunPSK"/>
          <w:cs/>
        </w:rPr>
        <w:t>(ถนนปานวิถี)</w:t>
      </w:r>
    </w:p>
    <w:p w:rsidR="00AB59B0" w:rsidRPr="00D425DE" w:rsidRDefault="00AB59B0" w:rsidP="0006616F">
      <w:pPr>
        <w:pStyle w:val="a4"/>
        <w:numPr>
          <w:ilvl w:val="0"/>
          <w:numId w:val="9"/>
        </w:numPr>
        <w:ind w:left="2410" w:hanging="283"/>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3243 </w:t>
      </w:r>
      <w:r w:rsidRPr="00D425DE">
        <w:rPr>
          <w:rFonts w:ascii="TH SarabunPSK" w:hAnsi="TH SarabunPSK" w:cs="TH SarabunPSK"/>
          <w:cs/>
        </w:rPr>
        <w:t>(ถนนแหลมฟ้าผ่า)</w:t>
      </w:r>
    </w:p>
    <w:p w:rsidR="00AB59B0" w:rsidRPr="00D425DE" w:rsidRDefault="00AB59B0" w:rsidP="0006616F">
      <w:pPr>
        <w:pStyle w:val="a4"/>
        <w:numPr>
          <w:ilvl w:val="0"/>
          <w:numId w:val="9"/>
        </w:numPr>
        <w:ind w:left="2410" w:hanging="425"/>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3344 </w:t>
      </w:r>
      <w:r w:rsidRPr="00D425DE">
        <w:rPr>
          <w:rFonts w:ascii="TH SarabunPSK" w:hAnsi="TH SarabunPSK" w:cs="TH SarabunPSK"/>
          <w:cs/>
        </w:rPr>
        <w:t>(ถนนศรีนครินทร์)</w:t>
      </w:r>
    </w:p>
    <w:p w:rsidR="00AB59B0" w:rsidRPr="00D425DE" w:rsidRDefault="00AB59B0" w:rsidP="0006616F">
      <w:pPr>
        <w:pStyle w:val="a4"/>
        <w:numPr>
          <w:ilvl w:val="0"/>
          <w:numId w:val="9"/>
        </w:numPr>
        <w:tabs>
          <w:tab w:val="left" w:pos="2250"/>
        </w:tabs>
        <w:ind w:left="2410" w:hanging="425"/>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3256 </w:t>
      </w:r>
      <w:r w:rsidRPr="00D425DE">
        <w:rPr>
          <w:rFonts w:ascii="TH SarabunPSK" w:hAnsi="TH SarabunPSK" w:cs="TH SarabunPSK"/>
          <w:cs/>
        </w:rPr>
        <w:t>(ถนนกิ่งแก้ว)</w:t>
      </w:r>
    </w:p>
    <w:p w:rsidR="00AB59B0" w:rsidRPr="00D425DE" w:rsidRDefault="00AB59B0" w:rsidP="0006616F">
      <w:pPr>
        <w:pStyle w:val="a4"/>
        <w:numPr>
          <w:ilvl w:val="0"/>
          <w:numId w:val="9"/>
        </w:numPr>
        <w:ind w:left="2410" w:hanging="425"/>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3268 </w:t>
      </w:r>
      <w:r w:rsidRPr="00D425DE">
        <w:rPr>
          <w:rFonts w:ascii="TH SarabunPSK" w:hAnsi="TH SarabunPSK" w:cs="TH SarabunPSK"/>
          <w:cs/>
        </w:rPr>
        <w:t>(ถนนเทพารักษ์)</w:t>
      </w:r>
    </w:p>
    <w:p w:rsidR="00AB59B0" w:rsidRPr="00D425DE" w:rsidRDefault="00AB59B0" w:rsidP="0006616F">
      <w:pPr>
        <w:pStyle w:val="a4"/>
        <w:numPr>
          <w:ilvl w:val="0"/>
          <w:numId w:val="9"/>
        </w:numPr>
        <w:ind w:left="2410" w:hanging="425"/>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3413 </w:t>
      </w:r>
      <w:r w:rsidRPr="00D425DE">
        <w:rPr>
          <w:rFonts w:ascii="TH SarabunPSK" w:hAnsi="TH SarabunPSK" w:cs="TH SarabunPSK"/>
          <w:cs/>
        </w:rPr>
        <w:t>(ถนนเลี่ยงเมืองบางบ่อ)</w:t>
      </w:r>
    </w:p>
    <w:p w:rsidR="00AB59B0" w:rsidRPr="00D425DE" w:rsidRDefault="00AB59B0" w:rsidP="0006616F">
      <w:pPr>
        <w:pStyle w:val="a4"/>
        <w:numPr>
          <w:ilvl w:val="0"/>
          <w:numId w:val="9"/>
        </w:numPr>
        <w:ind w:left="2410" w:hanging="425"/>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3701 </w:t>
      </w:r>
      <w:r w:rsidRPr="00D425DE">
        <w:rPr>
          <w:rFonts w:ascii="TH SarabunPSK" w:hAnsi="TH SarabunPSK" w:cs="TH SarabunPSK"/>
          <w:cs/>
        </w:rPr>
        <w:t>(ทางบริการพิเศษสายมอเตอร์</w:t>
      </w:r>
      <w:proofErr w:type="spellStart"/>
      <w:r w:rsidRPr="00D425DE">
        <w:rPr>
          <w:rFonts w:ascii="TH SarabunPSK" w:hAnsi="TH SarabunPSK" w:cs="TH SarabunPSK"/>
          <w:cs/>
        </w:rPr>
        <w:t>เวย์</w:t>
      </w:r>
      <w:proofErr w:type="spellEnd"/>
      <w:r w:rsidRPr="00D425DE">
        <w:rPr>
          <w:rFonts w:ascii="TH SarabunPSK" w:hAnsi="TH SarabunPSK" w:cs="TH SarabunPSK"/>
          <w:cs/>
        </w:rPr>
        <w:t>ด้านซ้าย)</w:t>
      </w:r>
    </w:p>
    <w:p w:rsidR="00AB59B0" w:rsidRPr="00D425DE" w:rsidRDefault="00AB59B0" w:rsidP="0006616F">
      <w:pPr>
        <w:pStyle w:val="a4"/>
        <w:numPr>
          <w:ilvl w:val="0"/>
          <w:numId w:val="9"/>
        </w:numPr>
        <w:ind w:left="2410" w:hanging="425"/>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3702 </w:t>
      </w:r>
      <w:r w:rsidRPr="00D425DE">
        <w:rPr>
          <w:rFonts w:ascii="TH SarabunPSK" w:hAnsi="TH SarabunPSK" w:cs="TH SarabunPSK"/>
          <w:cs/>
        </w:rPr>
        <w:t>(ทางบริการพิเศษสายมอเตอร์</w:t>
      </w:r>
      <w:proofErr w:type="spellStart"/>
      <w:r w:rsidRPr="00D425DE">
        <w:rPr>
          <w:rFonts w:ascii="TH SarabunPSK" w:hAnsi="TH SarabunPSK" w:cs="TH SarabunPSK"/>
          <w:cs/>
        </w:rPr>
        <w:t>เวย์</w:t>
      </w:r>
      <w:proofErr w:type="spellEnd"/>
      <w:r w:rsidRPr="00D425DE">
        <w:rPr>
          <w:rFonts w:ascii="TH SarabunPSK" w:hAnsi="TH SarabunPSK" w:cs="TH SarabunPSK"/>
          <w:cs/>
        </w:rPr>
        <w:t>ด้านขวา)</w:t>
      </w:r>
    </w:p>
    <w:p w:rsidR="00AB59B0" w:rsidRPr="00D425DE" w:rsidRDefault="00AB59B0" w:rsidP="0006616F">
      <w:pPr>
        <w:pStyle w:val="a4"/>
        <w:numPr>
          <w:ilvl w:val="0"/>
          <w:numId w:val="9"/>
        </w:numPr>
        <w:ind w:left="2410" w:hanging="425"/>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3901 </w:t>
      </w:r>
      <w:r w:rsidRPr="00D425DE">
        <w:rPr>
          <w:rFonts w:ascii="TH SarabunPSK" w:hAnsi="TH SarabunPSK" w:cs="TH SarabunPSK"/>
          <w:cs/>
        </w:rPr>
        <w:t>(ทางบริการถนนกาญจนา</w:t>
      </w:r>
      <w:proofErr w:type="spellStart"/>
      <w:r w:rsidRPr="00D425DE">
        <w:rPr>
          <w:rFonts w:ascii="TH SarabunPSK" w:hAnsi="TH SarabunPSK" w:cs="TH SarabunPSK"/>
          <w:cs/>
        </w:rPr>
        <w:t>ภิเษกด้าน</w:t>
      </w:r>
      <w:proofErr w:type="spellEnd"/>
      <w:r w:rsidRPr="00D425DE">
        <w:rPr>
          <w:rFonts w:ascii="TH SarabunPSK" w:hAnsi="TH SarabunPSK" w:cs="TH SarabunPSK"/>
          <w:cs/>
        </w:rPr>
        <w:t>ซ้าย)</w:t>
      </w:r>
    </w:p>
    <w:p w:rsidR="00AB59B0" w:rsidRPr="00D425DE" w:rsidRDefault="00AB59B0" w:rsidP="0006616F">
      <w:pPr>
        <w:pStyle w:val="a4"/>
        <w:numPr>
          <w:ilvl w:val="0"/>
          <w:numId w:val="9"/>
        </w:numPr>
        <w:tabs>
          <w:tab w:val="left" w:pos="1890"/>
        </w:tabs>
        <w:spacing w:before="120"/>
        <w:ind w:left="2410" w:hanging="425"/>
        <w:rPr>
          <w:rFonts w:ascii="TH SarabunPSK" w:hAnsi="TH SarabunPSK" w:cs="TH SarabunPSK"/>
        </w:rPr>
      </w:pPr>
      <w:r w:rsidRPr="00D425DE">
        <w:rPr>
          <w:rFonts w:ascii="TH SarabunPSK" w:hAnsi="TH SarabunPSK" w:cs="TH SarabunPSK"/>
          <w:cs/>
        </w:rPr>
        <w:t xml:space="preserve">ทางหลวงแผ่นดิน หมายเลข </w:t>
      </w:r>
      <w:r w:rsidRPr="00D425DE">
        <w:rPr>
          <w:rFonts w:ascii="TH SarabunPSK" w:hAnsi="TH SarabunPSK" w:cs="TH SarabunPSK"/>
        </w:rPr>
        <w:t xml:space="preserve">3902 </w:t>
      </w:r>
      <w:r w:rsidRPr="00D425DE">
        <w:rPr>
          <w:rFonts w:ascii="TH SarabunPSK" w:hAnsi="TH SarabunPSK" w:cs="TH SarabunPSK"/>
          <w:cs/>
        </w:rPr>
        <w:t>(ทางบริการถนนกาญจนา</w:t>
      </w:r>
      <w:proofErr w:type="spellStart"/>
      <w:r w:rsidRPr="00D425DE">
        <w:rPr>
          <w:rFonts w:ascii="TH SarabunPSK" w:hAnsi="TH SarabunPSK" w:cs="TH SarabunPSK"/>
          <w:cs/>
        </w:rPr>
        <w:t>ภิเษกด้า</w:t>
      </w:r>
      <w:proofErr w:type="spellEnd"/>
      <w:r w:rsidRPr="00D425DE">
        <w:rPr>
          <w:rFonts w:ascii="TH SarabunPSK" w:hAnsi="TH SarabunPSK" w:cs="TH SarabunPSK"/>
          <w:cs/>
        </w:rPr>
        <w:t>นขวา)</w:t>
      </w:r>
    </w:p>
    <w:p w:rsidR="00AB59B0" w:rsidRPr="00D425DE" w:rsidRDefault="00AB59B0" w:rsidP="006E24B0">
      <w:pPr>
        <w:pStyle w:val="6"/>
        <w:spacing w:before="120"/>
        <w:ind w:left="1843" w:hanging="283"/>
        <w:rPr>
          <w:b/>
          <w:bCs/>
        </w:rPr>
      </w:pPr>
      <w:r w:rsidRPr="00D425DE">
        <w:rPr>
          <w:b/>
          <w:bCs/>
          <w:cs/>
        </w:rPr>
        <w:t>ทางหลวงสายรอง</w:t>
      </w:r>
    </w:p>
    <w:p w:rsidR="00AB59B0" w:rsidRPr="00D425DE" w:rsidRDefault="00AB59B0" w:rsidP="006E24B0">
      <w:pPr>
        <w:pStyle w:val="afb"/>
        <w:tabs>
          <w:tab w:val="left" w:pos="1276"/>
          <w:tab w:val="left" w:pos="1843"/>
        </w:tabs>
        <w:spacing w:before="0" w:after="0"/>
        <w:ind w:firstLine="2127"/>
        <w:rPr>
          <w:color w:val="auto"/>
        </w:rPr>
      </w:pPr>
      <w:r w:rsidRPr="00D425DE">
        <w:rPr>
          <w:color w:val="auto"/>
          <w:cs/>
        </w:rPr>
        <w:t>ทางหลวงสายรอง ที่อยู่ในความรับผิดชอบของแขวงทางหลวงชนบทสมุทรปราการ</w:t>
      </w:r>
      <w:r w:rsidR="00B72BBE" w:rsidRPr="00D425DE">
        <w:rPr>
          <w:color w:val="auto"/>
          <w:cs/>
        </w:rPr>
        <w:br/>
      </w:r>
      <w:r w:rsidRPr="00D425DE">
        <w:rPr>
          <w:color w:val="auto"/>
          <w:cs/>
        </w:rPr>
        <w:t>ที่สำคัญในพื้นที่มีทั้งหมด 1</w:t>
      </w:r>
      <w:r w:rsidRPr="00D425DE">
        <w:rPr>
          <w:color w:val="auto"/>
        </w:rPr>
        <w:t>3</w:t>
      </w:r>
      <w:r w:rsidRPr="00D425DE">
        <w:rPr>
          <w:color w:val="auto"/>
          <w:cs/>
        </w:rPr>
        <w:t xml:space="preserve"> สายทาง ซึ่งมีระยะทางรวม 95.591 กิโลเมตร</w:t>
      </w:r>
    </w:p>
    <w:p w:rsidR="00AB59B0" w:rsidRPr="00D425DE" w:rsidRDefault="00AB59B0" w:rsidP="00290A01">
      <w:pPr>
        <w:pStyle w:val="a4"/>
        <w:numPr>
          <w:ilvl w:val="0"/>
          <w:numId w:val="8"/>
        </w:numPr>
        <w:spacing w:line="228" w:lineRule="auto"/>
        <w:ind w:left="2410" w:hanging="283"/>
        <w:rPr>
          <w:rFonts w:ascii="TH SarabunPSK" w:hAnsi="TH SarabunPSK" w:cs="TH SarabunPSK"/>
          <w:spacing w:val="-10"/>
        </w:rPr>
      </w:pPr>
      <w:r w:rsidRPr="00D425DE">
        <w:rPr>
          <w:rFonts w:ascii="TH SarabunPSK" w:hAnsi="TH SarabunPSK" w:cs="TH SarabunPSK"/>
          <w:spacing w:val="-10"/>
          <w:cs/>
        </w:rPr>
        <w:t>แยก ทล.หมายเลข  314 (กม.ที่ 14.800) - บ้านลาดกระบัง (ตอนสมุทรปราการ)</w:t>
      </w:r>
    </w:p>
    <w:p w:rsidR="00AB59B0" w:rsidRPr="00D425DE" w:rsidRDefault="00AB59B0" w:rsidP="00290A01">
      <w:pPr>
        <w:pStyle w:val="a4"/>
        <w:numPr>
          <w:ilvl w:val="0"/>
          <w:numId w:val="8"/>
        </w:numPr>
        <w:spacing w:line="228" w:lineRule="auto"/>
        <w:ind w:left="2410" w:hanging="283"/>
        <w:rPr>
          <w:rFonts w:ascii="TH SarabunPSK" w:hAnsi="TH SarabunPSK" w:cs="TH SarabunPSK"/>
        </w:rPr>
      </w:pPr>
      <w:r w:rsidRPr="00D425DE">
        <w:rPr>
          <w:rFonts w:ascii="TH SarabunPSK" w:hAnsi="TH SarabunPSK" w:cs="TH SarabunPSK"/>
          <w:cs/>
        </w:rPr>
        <w:t>แยก ทล.หมายเลข  34 (กม.ที่ 18.165) - อ่อนนุช</w:t>
      </w:r>
    </w:p>
    <w:p w:rsidR="00AB59B0" w:rsidRPr="00D425DE" w:rsidRDefault="00AB59B0" w:rsidP="00290A01">
      <w:pPr>
        <w:pStyle w:val="a4"/>
        <w:numPr>
          <w:ilvl w:val="0"/>
          <w:numId w:val="8"/>
        </w:numPr>
        <w:spacing w:line="228" w:lineRule="auto"/>
        <w:ind w:left="2410" w:hanging="283"/>
        <w:rPr>
          <w:rFonts w:ascii="TH SarabunPSK" w:hAnsi="TH SarabunPSK" w:cs="TH SarabunPSK"/>
        </w:rPr>
      </w:pPr>
      <w:r w:rsidRPr="00D425DE">
        <w:rPr>
          <w:rFonts w:ascii="TH SarabunPSK" w:hAnsi="TH SarabunPSK" w:cs="TH SarabunPSK"/>
          <w:cs/>
        </w:rPr>
        <w:t>แยก ทล.หมายเลข  3344</w:t>
      </w:r>
      <w:r w:rsidR="00FF43EB" w:rsidRPr="00D425DE">
        <w:rPr>
          <w:rFonts w:ascii="TH SarabunPSK" w:hAnsi="TH SarabunPSK" w:cs="TH SarabunPSK" w:hint="cs"/>
          <w:cs/>
        </w:rPr>
        <w:t xml:space="preserve"> </w:t>
      </w:r>
      <w:r w:rsidRPr="00D425DE">
        <w:rPr>
          <w:rFonts w:ascii="TH SarabunPSK" w:hAnsi="TH SarabunPSK" w:cs="TH SarabunPSK"/>
          <w:cs/>
        </w:rPr>
        <w:t>(กม.ที่15.568) - บ้านบางพลีใหญ่</w:t>
      </w:r>
    </w:p>
    <w:p w:rsidR="00AB59B0" w:rsidRPr="00D425DE" w:rsidRDefault="00AB59B0" w:rsidP="00290A01">
      <w:pPr>
        <w:pStyle w:val="a4"/>
        <w:numPr>
          <w:ilvl w:val="0"/>
          <w:numId w:val="8"/>
        </w:numPr>
        <w:spacing w:line="228" w:lineRule="auto"/>
        <w:ind w:left="2410" w:hanging="283"/>
        <w:rPr>
          <w:rFonts w:ascii="TH SarabunPSK" w:hAnsi="TH SarabunPSK" w:cs="TH SarabunPSK"/>
        </w:rPr>
      </w:pPr>
      <w:r w:rsidRPr="00D425DE">
        <w:rPr>
          <w:rFonts w:ascii="TH SarabunPSK" w:hAnsi="TH SarabunPSK" w:cs="TH SarabunPSK"/>
          <w:cs/>
        </w:rPr>
        <w:t>แยก ทล.หมายเลข  34 (กม.ที่ 26.150) - ทางหลวงพิเศษหมายเลข 7</w:t>
      </w:r>
    </w:p>
    <w:p w:rsidR="00AB59B0" w:rsidRPr="00D425DE" w:rsidRDefault="00AB59B0" w:rsidP="00290A01">
      <w:pPr>
        <w:pStyle w:val="a4"/>
        <w:numPr>
          <w:ilvl w:val="0"/>
          <w:numId w:val="8"/>
        </w:numPr>
        <w:spacing w:line="228" w:lineRule="auto"/>
        <w:ind w:left="2410" w:hanging="283"/>
        <w:rPr>
          <w:rFonts w:ascii="TH SarabunPSK" w:hAnsi="TH SarabunPSK" w:cs="TH SarabunPSK"/>
        </w:rPr>
      </w:pPr>
      <w:r w:rsidRPr="00D425DE">
        <w:rPr>
          <w:rFonts w:ascii="TH SarabunPSK" w:hAnsi="TH SarabunPSK" w:cs="TH SarabunPSK"/>
          <w:cs/>
        </w:rPr>
        <w:t>แยก</w:t>
      </w:r>
      <w:r w:rsidR="0006616F" w:rsidRPr="00D425DE">
        <w:rPr>
          <w:rFonts w:ascii="TH SarabunPSK" w:hAnsi="TH SarabunPSK" w:cs="TH SarabunPSK" w:hint="cs"/>
          <w:cs/>
        </w:rPr>
        <w:t xml:space="preserve"> </w:t>
      </w:r>
      <w:r w:rsidRPr="00D425DE">
        <w:rPr>
          <w:rFonts w:ascii="TH SarabunPSK" w:hAnsi="TH SarabunPSK" w:cs="TH SarabunPSK"/>
          <w:cs/>
        </w:rPr>
        <w:t xml:space="preserve">ทล.หมายเลข </w:t>
      </w:r>
      <w:proofErr w:type="spellStart"/>
      <w:r w:rsidRPr="00D425DE">
        <w:rPr>
          <w:rFonts w:ascii="TH SarabunPSK" w:hAnsi="TH SarabunPSK" w:cs="TH SarabunPSK"/>
          <w:cs/>
        </w:rPr>
        <w:t>ฉช</w:t>
      </w:r>
      <w:proofErr w:type="spellEnd"/>
      <w:r w:rsidRPr="00D425DE">
        <w:rPr>
          <w:rFonts w:ascii="TH SarabunPSK" w:hAnsi="TH SarabunPSK" w:cs="TH SarabunPSK"/>
          <w:cs/>
        </w:rPr>
        <w:t>. 3001 (กม.ที่ 11.485) - บ้านคลองนิยมยาตรา</w:t>
      </w:r>
    </w:p>
    <w:p w:rsidR="00AB59B0" w:rsidRPr="00D425DE" w:rsidRDefault="00AB59B0" w:rsidP="00290A01">
      <w:pPr>
        <w:pStyle w:val="a4"/>
        <w:numPr>
          <w:ilvl w:val="0"/>
          <w:numId w:val="8"/>
        </w:numPr>
        <w:spacing w:line="228" w:lineRule="auto"/>
        <w:ind w:left="2410" w:hanging="283"/>
        <w:rPr>
          <w:rFonts w:ascii="TH SarabunPSK" w:hAnsi="TH SarabunPSK" w:cs="TH SarabunPSK"/>
        </w:rPr>
      </w:pPr>
      <w:r w:rsidRPr="00D425DE">
        <w:rPr>
          <w:rFonts w:ascii="TH SarabunPSK" w:hAnsi="TH SarabunPSK" w:cs="TH SarabunPSK"/>
          <w:cs/>
        </w:rPr>
        <w:t>แยก ทล.หมายเลข  3 (กม.ที่ 60.250) - บ้านบางพลีน้อย</w:t>
      </w:r>
    </w:p>
    <w:p w:rsidR="00AB59B0" w:rsidRPr="00D425DE" w:rsidRDefault="00AB59B0" w:rsidP="00290A01">
      <w:pPr>
        <w:pStyle w:val="a4"/>
        <w:numPr>
          <w:ilvl w:val="0"/>
          <w:numId w:val="8"/>
        </w:numPr>
        <w:spacing w:line="228" w:lineRule="auto"/>
        <w:ind w:left="2410" w:hanging="283"/>
        <w:rPr>
          <w:rFonts w:ascii="TH SarabunPSK" w:hAnsi="TH SarabunPSK" w:cs="TH SarabunPSK"/>
        </w:rPr>
      </w:pPr>
      <w:r w:rsidRPr="00D425DE">
        <w:rPr>
          <w:rFonts w:ascii="TH SarabunPSK" w:hAnsi="TH SarabunPSK" w:cs="TH SarabunPSK"/>
          <w:cs/>
        </w:rPr>
        <w:t>แยก ทล.หมายเลข  3 (กม.ที่52.600) - เคหะบางพลี</w:t>
      </w:r>
    </w:p>
    <w:p w:rsidR="00AB59B0" w:rsidRPr="00D425DE" w:rsidRDefault="00AB59B0" w:rsidP="00290A01">
      <w:pPr>
        <w:pStyle w:val="a4"/>
        <w:numPr>
          <w:ilvl w:val="0"/>
          <w:numId w:val="8"/>
        </w:numPr>
        <w:spacing w:line="228" w:lineRule="auto"/>
        <w:ind w:left="2410" w:hanging="283"/>
        <w:rPr>
          <w:rFonts w:ascii="TH SarabunPSK" w:hAnsi="TH SarabunPSK" w:cs="TH SarabunPSK"/>
        </w:rPr>
      </w:pPr>
      <w:r w:rsidRPr="00D425DE">
        <w:rPr>
          <w:rFonts w:ascii="TH SarabunPSK" w:hAnsi="TH SarabunPSK" w:cs="TH SarabunPSK"/>
          <w:cs/>
        </w:rPr>
        <w:t xml:space="preserve">แยก </w:t>
      </w:r>
      <w:proofErr w:type="spellStart"/>
      <w:r w:rsidRPr="00D425DE">
        <w:rPr>
          <w:rFonts w:ascii="TH SarabunPSK" w:hAnsi="TH SarabunPSK" w:cs="TH SarabunPSK"/>
          <w:cs/>
        </w:rPr>
        <w:t>ทลช</w:t>
      </w:r>
      <w:proofErr w:type="spellEnd"/>
      <w:r w:rsidRPr="00D425DE">
        <w:rPr>
          <w:rFonts w:ascii="TH SarabunPSK" w:hAnsi="TH SarabunPSK" w:cs="TH SarabunPSK"/>
          <w:cs/>
        </w:rPr>
        <w:t xml:space="preserve">.หมายเลข  </w:t>
      </w:r>
      <w:proofErr w:type="spellStart"/>
      <w:r w:rsidRPr="00D425DE">
        <w:rPr>
          <w:rFonts w:ascii="TH SarabunPSK" w:hAnsi="TH SarabunPSK" w:cs="TH SarabunPSK"/>
          <w:cs/>
        </w:rPr>
        <w:t>สป</w:t>
      </w:r>
      <w:proofErr w:type="spellEnd"/>
      <w:r w:rsidRPr="00D425DE">
        <w:rPr>
          <w:rFonts w:ascii="TH SarabunPSK" w:hAnsi="TH SarabunPSK" w:cs="TH SarabunPSK"/>
          <w:cs/>
        </w:rPr>
        <w:t>.5004 (กม.ที่ 3.520) - บ้านเทพราช</w:t>
      </w:r>
    </w:p>
    <w:p w:rsidR="00AB59B0" w:rsidRPr="00D425DE" w:rsidRDefault="00AB59B0" w:rsidP="00290A01">
      <w:pPr>
        <w:pStyle w:val="a4"/>
        <w:numPr>
          <w:ilvl w:val="0"/>
          <w:numId w:val="8"/>
        </w:numPr>
        <w:spacing w:line="228" w:lineRule="auto"/>
        <w:ind w:left="2410" w:hanging="283"/>
        <w:rPr>
          <w:rFonts w:ascii="TH SarabunPSK" w:hAnsi="TH SarabunPSK" w:cs="TH SarabunPSK"/>
        </w:rPr>
      </w:pPr>
      <w:r w:rsidRPr="00D425DE">
        <w:rPr>
          <w:rFonts w:ascii="TH SarabunPSK" w:hAnsi="TH SarabunPSK" w:cs="TH SarabunPSK"/>
          <w:cs/>
        </w:rPr>
        <w:t>แยก ทล.หมายเลข  3256 (กม.ที่ 17.085) - วัดกิ่งแก้ว</w:t>
      </w:r>
    </w:p>
    <w:p w:rsidR="00AB59B0" w:rsidRPr="00D425DE" w:rsidRDefault="00AB59B0" w:rsidP="00290A01">
      <w:pPr>
        <w:pStyle w:val="a4"/>
        <w:numPr>
          <w:ilvl w:val="0"/>
          <w:numId w:val="8"/>
        </w:numPr>
        <w:spacing w:line="228" w:lineRule="auto"/>
        <w:ind w:left="2410" w:hanging="425"/>
        <w:rPr>
          <w:rFonts w:ascii="TH SarabunPSK" w:hAnsi="TH SarabunPSK" w:cs="TH SarabunPSK"/>
        </w:rPr>
      </w:pPr>
      <w:r w:rsidRPr="00D425DE">
        <w:rPr>
          <w:rFonts w:ascii="TH SarabunPSK" w:hAnsi="TH SarabunPSK" w:cs="TH SarabunPSK"/>
          <w:cs/>
        </w:rPr>
        <w:t>แยก ทล.หมายเลข  3344 (กม.ที่ 13.750) - สุขุมวิท</w:t>
      </w:r>
    </w:p>
    <w:p w:rsidR="00AB59B0" w:rsidRPr="00D425DE" w:rsidRDefault="00AB59B0" w:rsidP="00290A01">
      <w:pPr>
        <w:pStyle w:val="a4"/>
        <w:numPr>
          <w:ilvl w:val="0"/>
          <w:numId w:val="8"/>
        </w:numPr>
        <w:spacing w:line="228" w:lineRule="auto"/>
        <w:ind w:left="2410" w:hanging="425"/>
        <w:rPr>
          <w:rFonts w:ascii="TH SarabunPSK" w:hAnsi="TH SarabunPSK" w:cs="TH SarabunPSK"/>
        </w:rPr>
      </w:pPr>
      <w:r w:rsidRPr="00D425DE">
        <w:rPr>
          <w:rFonts w:ascii="TH SarabunPSK" w:hAnsi="TH SarabunPSK" w:cs="TH SarabunPSK"/>
          <w:cs/>
        </w:rPr>
        <w:t>เชื่อมทางหลวงหมายเลข 3243 (กม.ที่ 5.317) - บางขุนเทียน</w:t>
      </w:r>
    </w:p>
    <w:p w:rsidR="00AB59B0" w:rsidRPr="00D425DE" w:rsidRDefault="00AB59B0" w:rsidP="00290A01">
      <w:pPr>
        <w:pStyle w:val="a4"/>
        <w:numPr>
          <w:ilvl w:val="0"/>
          <w:numId w:val="8"/>
        </w:numPr>
        <w:spacing w:line="228" w:lineRule="auto"/>
        <w:ind w:left="2410" w:hanging="425"/>
        <w:rPr>
          <w:rFonts w:ascii="TH SarabunPSK" w:hAnsi="TH SarabunPSK" w:cs="TH SarabunPSK"/>
        </w:rPr>
      </w:pPr>
      <w:r w:rsidRPr="00D425DE">
        <w:rPr>
          <w:rFonts w:ascii="TH SarabunPSK" w:hAnsi="TH SarabunPSK" w:cs="TH SarabunPSK"/>
          <w:cs/>
        </w:rPr>
        <w:t>แยก ทล.หมายเลข  3 (กม.ที่ 49.035) - เทพารักษ์</w:t>
      </w:r>
    </w:p>
    <w:p w:rsidR="00AB59B0" w:rsidRPr="00D425DE" w:rsidRDefault="00AB59B0" w:rsidP="00290A01">
      <w:pPr>
        <w:pStyle w:val="a4"/>
        <w:numPr>
          <w:ilvl w:val="0"/>
          <w:numId w:val="8"/>
        </w:numPr>
        <w:spacing w:after="240" w:line="228" w:lineRule="auto"/>
        <w:ind w:left="2410" w:hanging="425"/>
        <w:rPr>
          <w:rFonts w:ascii="TH SarabunPSK" w:hAnsi="TH SarabunPSK" w:cs="TH SarabunPSK"/>
        </w:rPr>
      </w:pPr>
      <w:r w:rsidRPr="00D425DE">
        <w:rPr>
          <w:rFonts w:ascii="TH SarabunPSK" w:hAnsi="TH SarabunPSK" w:cs="TH SarabunPSK"/>
          <w:cs/>
        </w:rPr>
        <w:t xml:space="preserve">แยก ทล.หมายเลข  34 (กม.ที่ 29.800) - </w:t>
      </w:r>
      <w:proofErr w:type="spellStart"/>
      <w:r w:rsidRPr="00D425DE">
        <w:rPr>
          <w:rFonts w:ascii="TH SarabunPSK" w:hAnsi="TH SarabunPSK" w:cs="TH SarabunPSK"/>
          <w:cs/>
        </w:rPr>
        <w:t>รร</w:t>
      </w:r>
      <w:proofErr w:type="spellEnd"/>
      <w:r w:rsidRPr="00D425DE">
        <w:rPr>
          <w:rFonts w:ascii="TH SarabunPSK" w:hAnsi="TH SarabunPSK" w:cs="TH SarabunPSK"/>
          <w:cs/>
        </w:rPr>
        <w:t>.คลองหลุมลึก</w:t>
      </w:r>
    </w:p>
    <w:p w:rsidR="00AB59B0" w:rsidRPr="00D425DE" w:rsidRDefault="00AB59B0" w:rsidP="006E24B0">
      <w:pPr>
        <w:pStyle w:val="6"/>
        <w:ind w:firstLine="1701"/>
        <w:rPr>
          <w:b/>
          <w:bCs/>
        </w:rPr>
      </w:pPr>
      <w:r w:rsidRPr="00D425DE">
        <w:rPr>
          <w:b/>
          <w:bCs/>
          <w:cs/>
        </w:rPr>
        <w:t>เส้นทางการคมนาคมอื่น ๆ ที่สำคัญ</w:t>
      </w:r>
    </w:p>
    <w:p w:rsidR="00AB59B0" w:rsidRPr="00D425DE" w:rsidRDefault="00AB59B0" w:rsidP="006E24B0">
      <w:pPr>
        <w:pStyle w:val="afb"/>
        <w:spacing w:before="0"/>
        <w:ind w:firstLine="2127"/>
        <w:rPr>
          <w:b/>
          <w:bCs/>
          <w:color w:val="auto"/>
        </w:rPr>
      </w:pPr>
      <w:r w:rsidRPr="00D425DE">
        <w:rPr>
          <w:color w:val="auto"/>
          <w:cs/>
        </w:rPr>
        <w:t>จังหวัดสมุทรปราการนอกจากจะมีทางหลวงสายหลัก-สายรองแล้ว ยังมีทางหลวงพิเศษซึ่งอยู่ใน</w:t>
      </w:r>
      <w:r w:rsidR="00FF43EB" w:rsidRPr="00D425DE">
        <w:rPr>
          <w:color w:val="auto"/>
          <w:cs/>
        </w:rPr>
        <w:t xml:space="preserve"> </w:t>
      </w:r>
      <w:r w:rsidRPr="00D425DE">
        <w:rPr>
          <w:color w:val="auto"/>
          <w:spacing w:val="-6"/>
          <w:cs/>
        </w:rPr>
        <w:t>ความรับผิดชอบของการทางพิเศษแห่งประเทศไทย ได้แก่ ทางพิเศษสายมอเตอร์</w:t>
      </w:r>
      <w:proofErr w:type="spellStart"/>
      <w:r w:rsidRPr="00D425DE">
        <w:rPr>
          <w:color w:val="auto"/>
          <w:spacing w:val="-6"/>
          <w:cs/>
        </w:rPr>
        <w:t>เวย์</w:t>
      </w:r>
      <w:proofErr w:type="spellEnd"/>
      <w:r w:rsidRPr="00D425DE">
        <w:rPr>
          <w:color w:val="auto"/>
          <w:spacing w:val="-6"/>
          <w:cs/>
        </w:rPr>
        <w:t xml:space="preserve"> และทางด่วน</w:t>
      </w:r>
      <w:r w:rsidR="00E56EC5" w:rsidRPr="00D425DE">
        <w:rPr>
          <w:color w:val="auto"/>
          <w:spacing w:val="-6"/>
          <w:cs/>
        </w:rPr>
        <w:br/>
      </w:r>
      <w:r w:rsidRPr="00D425DE">
        <w:rPr>
          <w:color w:val="auto"/>
          <w:spacing w:val="-6"/>
          <w:cs/>
        </w:rPr>
        <w:t>กาญจนา</w:t>
      </w:r>
      <w:proofErr w:type="spellStart"/>
      <w:r w:rsidRPr="00D425DE">
        <w:rPr>
          <w:color w:val="auto"/>
          <w:spacing w:val="-6"/>
          <w:cs/>
        </w:rPr>
        <w:t>ภิเษก</w:t>
      </w:r>
      <w:proofErr w:type="spellEnd"/>
      <w:r w:rsidR="00E56EC5" w:rsidRPr="00D425DE">
        <w:rPr>
          <w:color w:val="auto"/>
          <w:spacing w:val="-6"/>
          <w:cs/>
        </w:rPr>
        <w:t xml:space="preserve"> </w:t>
      </w:r>
      <w:r w:rsidRPr="00D425DE">
        <w:rPr>
          <w:color w:val="auto"/>
          <w:cs/>
        </w:rPr>
        <w:t>ที่เชื่อมต่อสายบางพลี-สุขสวัสดิ์ ทางพิเศษบูรพาวิถี ถนนวงแหวนอุตสาหกรรม พร้อมทั้ง</w:t>
      </w:r>
      <w:r w:rsidR="00E56EC5" w:rsidRPr="00D425DE">
        <w:rPr>
          <w:color w:val="auto"/>
          <w:cs/>
        </w:rPr>
        <w:br/>
      </w:r>
      <w:r w:rsidRPr="00D425DE">
        <w:rPr>
          <w:color w:val="auto"/>
          <w:cs/>
        </w:rPr>
        <w:t>มีสะพานแขวนข้ามแม่น้ำเจ้าพระยา จำนวน 2 แห่ง คือ สะพานกาญจนา</w:t>
      </w:r>
      <w:proofErr w:type="spellStart"/>
      <w:r w:rsidRPr="00D425DE">
        <w:rPr>
          <w:color w:val="auto"/>
          <w:cs/>
        </w:rPr>
        <w:t>ภิเษก</w:t>
      </w:r>
      <w:proofErr w:type="spellEnd"/>
      <w:r w:rsidRPr="00D425DE">
        <w:rPr>
          <w:color w:val="auto"/>
          <w:cs/>
        </w:rPr>
        <w:t xml:space="preserve"> และสะพานภูมิพล 1 </w:t>
      </w:r>
      <w:r w:rsidR="00E56EC5" w:rsidRPr="00D425DE">
        <w:rPr>
          <w:color w:val="auto"/>
          <w:cs/>
        </w:rPr>
        <w:br/>
      </w:r>
      <w:r w:rsidRPr="00D425DE">
        <w:rPr>
          <w:color w:val="auto"/>
          <w:cs/>
        </w:rPr>
        <w:t>สะพานภูมิพล 2 รวมทั้ง ทางเชื่อมเส้นทางด่วนกาญจนา</w:t>
      </w:r>
      <w:proofErr w:type="spellStart"/>
      <w:r w:rsidRPr="00D425DE">
        <w:rPr>
          <w:color w:val="auto"/>
          <w:cs/>
        </w:rPr>
        <w:t>ภิเษกสายบาง</w:t>
      </w:r>
      <w:proofErr w:type="spellEnd"/>
      <w:r w:rsidRPr="00D425DE">
        <w:rPr>
          <w:color w:val="auto"/>
          <w:cs/>
        </w:rPr>
        <w:t>พลี-สุขสวัสดิ์ กับถนนวงแหวนอุตสาหกรรม (ช่วงบางหัวเสือ) และทางพิเศษบูรพาวิถี (ช่วงด่านบางแก้ว) และมีโครงข่ายเชื่อมโยงถนน</w:t>
      </w:r>
      <w:r w:rsidR="00E56EC5" w:rsidRPr="00D425DE">
        <w:rPr>
          <w:color w:val="auto"/>
          <w:cs/>
        </w:rPr>
        <w:br/>
      </w:r>
      <w:r w:rsidRPr="00D425DE">
        <w:rPr>
          <w:color w:val="auto"/>
          <w:cs/>
        </w:rPr>
        <w:t>สายหลักสายรองที่ถ่ายโอนให้องค์กรปกครองส่วนท้องถิ่นดูแล จำนวนทั้งสิ้น 82 สายทาง ซึ่งเส้นทางคมนาคม</w:t>
      </w:r>
      <w:r w:rsidRPr="00D425DE">
        <w:rPr>
          <w:color w:val="auto"/>
          <w:cs/>
        </w:rPr>
        <w:lastRenderedPageBreak/>
        <w:t>หลักในจังหวัดฯ จะใช้ในการขนส่งสินค้าของภาคอุตสาหกรรมและภาคการเกษตรของจังหวัดฯและพื้นที่ติดต่อใกล้เคียง ทำให้มีปริมาณการจราจรหนาแน่นและติดขัดในชั่วโมงเร่งด่วนส่งผลให้เกิดวิกฤตด้านการจราจร</w:t>
      </w:r>
      <w:r w:rsidR="00E56EC5" w:rsidRPr="00D425DE">
        <w:rPr>
          <w:color w:val="auto"/>
          <w:cs/>
        </w:rPr>
        <w:br/>
      </w:r>
      <w:r w:rsidRPr="00D425DE">
        <w:rPr>
          <w:color w:val="auto"/>
          <w:cs/>
        </w:rPr>
        <w:t>อย่างหนัก</w:t>
      </w:r>
      <w:r w:rsidRPr="00D425DE">
        <w:rPr>
          <w:b/>
          <w:bCs/>
          <w:color w:val="auto"/>
          <w:cs/>
        </w:rPr>
        <w:t xml:space="preserve"> </w:t>
      </w:r>
      <w:r w:rsidRPr="00D425DE">
        <w:rPr>
          <w:color w:val="auto"/>
          <w:cs/>
        </w:rPr>
        <w:t>ประกอบกับจังหวัดฯ ได้มีการประกาศใช้ผังเมืองรวมสมุทรปราการ ฉบับปี พ.ศ. 2556 ซึ่งได้กำหนดแผนผังโครงการ</w:t>
      </w:r>
      <w:r w:rsidRPr="00D425DE">
        <w:rPr>
          <w:color w:val="auto"/>
          <w:spacing w:val="-4"/>
          <w:cs/>
        </w:rPr>
        <w:t>คมนาคมและขนส่งในพื้นที่ ซึ่งจะมีผลบังคับใช้ 5 ปี นับตั้งแต่วันที่ 5 กุมภาพันธ์ 2557 -</w:t>
      </w:r>
      <w:r w:rsidR="00E56EC5" w:rsidRPr="00D425DE">
        <w:rPr>
          <w:color w:val="auto"/>
          <w:spacing w:val="-4"/>
          <w:cs/>
        </w:rPr>
        <w:br/>
      </w:r>
      <w:r w:rsidRPr="00D425DE">
        <w:rPr>
          <w:color w:val="auto"/>
          <w:spacing w:val="-4"/>
          <w:cs/>
        </w:rPr>
        <w:t xml:space="preserve">วันที่ 4 กุมภาพันธ์ 2562 </w:t>
      </w:r>
    </w:p>
    <w:p w:rsidR="00AB59B0" w:rsidRPr="00D425DE" w:rsidRDefault="00AB59B0" w:rsidP="000E4CA7">
      <w:pPr>
        <w:pStyle w:val="afc"/>
        <w:spacing w:before="0"/>
        <w:rPr>
          <w:rFonts w:ascii="TH SarabunPSK" w:hAnsi="TH SarabunPSK" w:cs="TH SarabunPSK"/>
        </w:rPr>
      </w:pPr>
      <w:r w:rsidRPr="00D425DE">
        <w:rPr>
          <w:rFonts w:ascii="TH SarabunPSK" w:hAnsi="TH SarabunPSK" w:cs="TH SarabunPSK"/>
        </w:rPr>
        <w:drawing>
          <wp:inline distT="0" distB="0" distL="0" distR="0" wp14:anchorId="22DA59C9" wp14:editId="2DB345EB">
            <wp:extent cx="5774690" cy="3656856"/>
            <wp:effectExtent l="0" t="0" r="0" b="1270"/>
            <wp:docPr id="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03"/>
                    <a:stretch/>
                  </pic:blipFill>
                  <pic:spPr bwMode="auto">
                    <a:xfrm>
                      <a:off x="0" y="0"/>
                      <a:ext cx="5791860" cy="3667729"/>
                    </a:xfrm>
                    <a:prstGeom prst="rect">
                      <a:avLst/>
                    </a:prstGeom>
                    <a:noFill/>
                    <a:ln>
                      <a:noFill/>
                    </a:ln>
                    <a:extLst>
                      <a:ext uri="{53640926-AAD7-44D8-BBD7-CCE9431645EC}">
                        <a14:shadowObscured xmlns:a14="http://schemas.microsoft.com/office/drawing/2010/main"/>
                      </a:ext>
                    </a:extLst>
                  </pic:spPr>
                </pic:pic>
              </a:graphicData>
            </a:graphic>
          </wp:inline>
        </w:drawing>
      </w:r>
    </w:p>
    <w:p w:rsidR="00AB59B0" w:rsidRPr="00D425DE" w:rsidRDefault="00BD5062" w:rsidP="00BD5062">
      <w:pPr>
        <w:pStyle w:val="af7"/>
        <w:rPr>
          <w:rFonts w:ascii="TH SarabunPSK" w:hAnsi="TH SarabunPSK" w:cs="TH SarabunPSK"/>
        </w:rPr>
      </w:pPr>
      <w:bookmarkStart w:id="41" w:name="_Toc83036118"/>
      <w:bookmarkStart w:id="42" w:name="_Hlk82163519"/>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9</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แผนภาพผังแสดงโครงการคมนาคมและขนส่งในพื้นที่</w:t>
      </w:r>
      <w:bookmarkEnd w:id="41"/>
    </w:p>
    <w:bookmarkEnd w:id="42"/>
    <w:p w:rsidR="00AB59B0" w:rsidRPr="00D425DE" w:rsidRDefault="00AB59B0" w:rsidP="006E24B0">
      <w:pPr>
        <w:pStyle w:val="6"/>
        <w:numPr>
          <w:ilvl w:val="0"/>
          <w:numId w:val="0"/>
        </w:numPr>
        <w:ind w:left="1843" w:hanging="283"/>
      </w:pPr>
      <w:r w:rsidRPr="00D425DE">
        <w:rPr>
          <w:b/>
          <w:bCs/>
          <w:cs/>
        </w:rPr>
        <w:t xml:space="preserve">(1.4) </w:t>
      </w:r>
      <w:r w:rsidRPr="00D425DE">
        <w:rPr>
          <w:rFonts w:eastAsia="TH Sarabun New"/>
          <w:b/>
          <w:bCs/>
          <w:cs/>
        </w:rPr>
        <w:t>เส้นทางรถโดยสารประจำทางจังหวัดสมุทรปราการ</w:t>
      </w:r>
    </w:p>
    <w:p w:rsidR="00AB59B0" w:rsidRPr="00D425DE" w:rsidRDefault="000E4CA7" w:rsidP="006E24B0">
      <w:pPr>
        <w:tabs>
          <w:tab w:val="left" w:pos="1985"/>
        </w:tabs>
        <w:ind w:firstLine="2127"/>
        <w:rPr>
          <w:rFonts w:ascii="TH SarabunPSK" w:eastAsia="Calibri" w:hAnsi="TH SarabunPSK" w:cs="TH SarabunPSK"/>
        </w:rPr>
      </w:pPr>
      <w:r w:rsidRPr="00D425DE">
        <w:rPr>
          <w:rFonts w:ascii="TH SarabunPSK" w:eastAsia="Calibri" w:hAnsi="TH SarabunPSK" w:cs="TH SarabunPSK" w:hint="cs"/>
          <w:b/>
          <w:bCs/>
          <w:cs/>
        </w:rPr>
        <w:t>(</w:t>
      </w:r>
      <w:r w:rsidR="00AB59B0" w:rsidRPr="00D425DE">
        <w:rPr>
          <w:rFonts w:ascii="TH SarabunPSK" w:eastAsia="Calibri" w:hAnsi="TH SarabunPSK" w:cs="TH SarabunPSK"/>
          <w:b/>
          <w:bCs/>
          <w:cs/>
        </w:rPr>
        <w:t>1.4.1</w:t>
      </w:r>
      <w:r w:rsidRPr="00D425DE">
        <w:rPr>
          <w:rFonts w:ascii="TH SarabunPSK" w:eastAsia="Calibri" w:hAnsi="TH SarabunPSK" w:cs="TH SarabunPSK" w:hint="cs"/>
          <w:b/>
          <w:bCs/>
          <w:cs/>
        </w:rPr>
        <w:t>)</w:t>
      </w:r>
      <w:r w:rsidR="00AB59B0" w:rsidRPr="00D425DE">
        <w:rPr>
          <w:rFonts w:ascii="TH SarabunPSK" w:eastAsia="Calibri" w:hAnsi="TH SarabunPSK" w:cs="TH SarabunPSK"/>
          <w:b/>
          <w:bCs/>
          <w:cs/>
        </w:rPr>
        <w:t xml:space="preserve"> เส้นทางรถโดยสารประจำทาง</w:t>
      </w:r>
      <w:r w:rsidR="00AB59B0" w:rsidRPr="00D425DE">
        <w:rPr>
          <w:rFonts w:ascii="TH SarabunPSK" w:eastAsia="Calibri" w:hAnsi="TH SarabunPSK" w:cs="TH SarabunPSK"/>
          <w:cs/>
        </w:rPr>
        <w:t xml:space="preserve"> (หมวด 1) ภายในจังหวัดสมุทรปราการที่เดินรถในเขตเทศบาลหรือในเขตตัวเมือง</w:t>
      </w:r>
      <w:r w:rsidR="00AB59B0" w:rsidRPr="00D425DE">
        <w:rPr>
          <w:rFonts w:ascii="TH SarabunPSK" w:eastAsia="Calibri" w:hAnsi="TH SarabunPSK" w:cs="TH SarabunPSK"/>
          <w:cs/>
        </w:rPr>
        <w:tab/>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 วงกลมอำเภอบางพลี </w:t>
      </w:r>
      <w:r w:rsidRPr="00D425DE">
        <w:rPr>
          <w:rFonts w:ascii="TH SarabunPSK" w:eastAsia="Calibri" w:hAnsi="TH SarabunPSK" w:cs="TH SarabunPSK"/>
        </w:rPr>
        <w:t>–</w:t>
      </w:r>
      <w:r w:rsidRPr="00D425DE">
        <w:rPr>
          <w:rFonts w:ascii="TH SarabunPSK" w:eastAsia="Calibri" w:hAnsi="TH SarabunPSK" w:cs="TH SarabunPSK"/>
          <w:cs/>
        </w:rPr>
        <w:t xml:space="preserve"> หมู่บ้านลิขิต 7 (วนซ้าย </w:t>
      </w:r>
      <w:r w:rsidRPr="00D425DE">
        <w:rPr>
          <w:rFonts w:ascii="TH SarabunPSK" w:eastAsia="Calibri" w:hAnsi="TH SarabunPSK" w:cs="TH SarabunPSK"/>
        </w:rPr>
        <w:t xml:space="preserve">– </w:t>
      </w:r>
      <w:r w:rsidRPr="00D425DE">
        <w:rPr>
          <w:rFonts w:ascii="TH SarabunPSK" w:eastAsia="Calibri" w:hAnsi="TH SarabunPSK" w:cs="TH SarabunPSK"/>
          <w:cs/>
        </w:rPr>
        <w:t>วนขวา)</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 วงกลม (วนซ้าย) อำเภอบางบ่อ </w:t>
      </w:r>
      <w:r w:rsidRPr="00D425DE">
        <w:rPr>
          <w:rFonts w:ascii="TH SarabunPSK" w:eastAsia="Calibri" w:hAnsi="TH SarabunPSK" w:cs="TH SarabunPSK"/>
        </w:rPr>
        <w:t xml:space="preserve">– </w:t>
      </w:r>
      <w:r w:rsidRPr="00D425DE">
        <w:rPr>
          <w:rFonts w:ascii="TH SarabunPSK" w:eastAsia="Calibri" w:hAnsi="TH SarabunPSK" w:cs="TH SarabunPSK"/>
          <w:cs/>
        </w:rPr>
        <w:t>โรงเรียนวัดบางบ่อ</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2 ปากน้ำ </w:t>
      </w:r>
      <w:r w:rsidRPr="00D425DE">
        <w:rPr>
          <w:rFonts w:ascii="TH SarabunPSK" w:eastAsia="Calibri" w:hAnsi="TH SarabunPSK" w:cs="TH SarabunPSK"/>
        </w:rPr>
        <w:t xml:space="preserve">– </w:t>
      </w:r>
      <w:r w:rsidRPr="00D425DE">
        <w:rPr>
          <w:rFonts w:ascii="TH SarabunPSK" w:eastAsia="Calibri" w:hAnsi="TH SarabunPSK" w:cs="TH SarabunPSK"/>
          <w:cs/>
        </w:rPr>
        <w:t>หาดอมรา</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5 ปากน้ำ </w:t>
      </w:r>
      <w:r w:rsidRPr="00D425DE">
        <w:rPr>
          <w:rFonts w:ascii="TH SarabunPSK" w:eastAsia="Calibri" w:hAnsi="TH SarabunPSK" w:cs="TH SarabunPSK"/>
        </w:rPr>
        <w:t>–</w:t>
      </w:r>
      <w:r w:rsidRPr="00D425DE">
        <w:rPr>
          <w:rFonts w:ascii="TH SarabunPSK" w:eastAsia="Calibri" w:hAnsi="TH SarabunPSK" w:cs="TH SarabunPSK"/>
          <w:cs/>
        </w:rPr>
        <w:t xml:space="preserve"> บ้านพร้อมมิตร</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6 ปากน้ำ </w:t>
      </w:r>
      <w:r w:rsidRPr="00D425DE">
        <w:rPr>
          <w:rFonts w:ascii="TH SarabunPSK" w:eastAsia="Calibri" w:hAnsi="TH SarabunPSK" w:cs="TH SarabunPSK"/>
        </w:rPr>
        <w:t>–</w:t>
      </w:r>
      <w:r w:rsidRPr="00D425DE">
        <w:rPr>
          <w:rFonts w:ascii="TH SarabunPSK" w:eastAsia="Calibri" w:hAnsi="TH SarabunPSK" w:cs="TH SarabunPSK"/>
          <w:cs/>
        </w:rPr>
        <w:t xml:space="preserve"> หลังหมู่บ้าน</w:t>
      </w:r>
      <w:proofErr w:type="spellStart"/>
      <w:r w:rsidRPr="00D425DE">
        <w:rPr>
          <w:rFonts w:ascii="TH SarabunPSK" w:eastAsia="Calibri" w:hAnsi="TH SarabunPSK" w:cs="TH SarabunPSK"/>
          <w:cs/>
        </w:rPr>
        <w:t>ทิพวัล</w:t>
      </w:r>
      <w:proofErr w:type="spellEnd"/>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7 ปากน้ำ </w:t>
      </w:r>
      <w:r w:rsidRPr="00D425DE">
        <w:rPr>
          <w:rFonts w:ascii="TH SarabunPSK" w:eastAsia="Calibri" w:hAnsi="TH SarabunPSK" w:cs="TH SarabunPSK"/>
        </w:rPr>
        <w:t>–</w:t>
      </w:r>
      <w:r w:rsidRPr="00D425DE">
        <w:rPr>
          <w:rFonts w:ascii="TH SarabunPSK" w:eastAsia="Calibri" w:hAnsi="TH SarabunPSK" w:cs="TH SarabunPSK"/>
          <w:cs/>
        </w:rPr>
        <w:t xml:space="preserve"> ซอยเจริญทรัพย์ (ด้านถนนศรีนครินทร์)</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8 ปากน้ำ </w:t>
      </w:r>
      <w:r w:rsidRPr="00D425DE">
        <w:rPr>
          <w:rFonts w:ascii="TH SarabunPSK" w:eastAsia="Calibri" w:hAnsi="TH SarabunPSK" w:cs="TH SarabunPSK"/>
        </w:rPr>
        <w:t>–</w:t>
      </w:r>
      <w:r w:rsidRPr="00D425DE">
        <w:rPr>
          <w:rFonts w:ascii="TH SarabunPSK" w:eastAsia="Calibri" w:hAnsi="TH SarabunPSK" w:cs="TH SarabunPSK"/>
          <w:cs/>
        </w:rPr>
        <w:t xml:space="preserve"> ซอยสมาคมฟอกหนัง (กม.30)</w:t>
      </w:r>
    </w:p>
    <w:p w:rsidR="00AB59B0" w:rsidRPr="00D425DE" w:rsidRDefault="006C5227" w:rsidP="006E24B0">
      <w:pPr>
        <w:tabs>
          <w:tab w:val="left" w:pos="1134"/>
        </w:tabs>
        <w:ind w:firstLine="2127"/>
        <w:rPr>
          <w:rFonts w:ascii="TH SarabunPSK" w:eastAsia="Calibri" w:hAnsi="TH SarabunPSK" w:cs="TH SarabunPSK"/>
          <w:cs/>
        </w:rPr>
      </w:pPr>
      <w:r w:rsidRPr="00D425DE">
        <w:rPr>
          <w:rFonts w:ascii="TH SarabunPSK" w:eastAsia="Calibri" w:hAnsi="TH SarabunPSK" w:cs="TH SarabunPSK" w:hint="cs"/>
          <w:b/>
          <w:bCs/>
          <w:cs/>
        </w:rPr>
        <w:t>(</w:t>
      </w:r>
      <w:r w:rsidR="00AB59B0" w:rsidRPr="00D425DE">
        <w:rPr>
          <w:rFonts w:ascii="TH SarabunPSK" w:eastAsia="Calibri" w:hAnsi="TH SarabunPSK" w:cs="TH SarabunPSK"/>
          <w:b/>
          <w:bCs/>
          <w:cs/>
        </w:rPr>
        <w:t>1.4.2</w:t>
      </w:r>
      <w:r w:rsidRPr="00D425DE">
        <w:rPr>
          <w:rFonts w:ascii="TH SarabunPSK" w:eastAsia="Calibri" w:hAnsi="TH SarabunPSK" w:cs="TH SarabunPSK" w:hint="cs"/>
          <w:b/>
          <w:bCs/>
          <w:cs/>
        </w:rPr>
        <w:t>)</w:t>
      </w:r>
      <w:r w:rsidR="00AB59B0" w:rsidRPr="00D425DE">
        <w:rPr>
          <w:rFonts w:ascii="TH SarabunPSK" w:eastAsia="Calibri" w:hAnsi="TH SarabunPSK" w:cs="TH SarabunPSK"/>
          <w:b/>
          <w:bCs/>
          <w:cs/>
        </w:rPr>
        <w:t xml:space="preserve"> เส้นทางรถโดยสารประจำทาง</w:t>
      </w:r>
      <w:r w:rsidR="00AB59B0" w:rsidRPr="00D425DE">
        <w:rPr>
          <w:rFonts w:ascii="TH SarabunPSK" w:eastAsia="Calibri" w:hAnsi="TH SarabunPSK" w:cs="TH SarabunPSK"/>
          <w:cs/>
        </w:rPr>
        <w:t xml:space="preserve"> (หมวด ๔) ภายในจังหวัดสมุทรปราการที่เดินรถระหว่างหมู่บ้าน ชุมชน ตำบล และอำเภอ  </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1011 พระประแดง </w:t>
      </w:r>
      <w:r w:rsidRPr="00D425DE">
        <w:rPr>
          <w:rFonts w:ascii="TH SarabunPSK" w:eastAsia="Calibri" w:hAnsi="TH SarabunPSK" w:cs="TH SarabunPSK"/>
        </w:rPr>
        <w:t xml:space="preserve">– </w:t>
      </w:r>
      <w:r w:rsidRPr="00D425DE">
        <w:rPr>
          <w:rFonts w:ascii="TH SarabunPSK" w:eastAsia="Calibri" w:hAnsi="TH SarabunPSK" w:cs="TH SarabunPSK"/>
          <w:cs/>
        </w:rPr>
        <w:t>บางกอบัว</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1012 วัดครุใน </w:t>
      </w:r>
      <w:r w:rsidRPr="00D425DE">
        <w:rPr>
          <w:rFonts w:ascii="TH SarabunPSK" w:eastAsia="Calibri" w:hAnsi="TH SarabunPSK" w:cs="TH SarabunPSK"/>
        </w:rPr>
        <w:t xml:space="preserve">– </w:t>
      </w:r>
      <w:r w:rsidRPr="00D425DE">
        <w:rPr>
          <w:rFonts w:ascii="TH SarabunPSK" w:eastAsia="Calibri" w:hAnsi="TH SarabunPSK" w:cs="TH SarabunPSK"/>
          <w:cs/>
        </w:rPr>
        <w:t>ครองนา</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lastRenderedPageBreak/>
        <w:t xml:space="preserve">- สายที่ 1140 สำโรง </w:t>
      </w:r>
      <w:r w:rsidRPr="00D425DE">
        <w:rPr>
          <w:rFonts w:ascii="TH SarabunPSK" w:eastAsia="Calibri" w:hAnsi="TH SarabunPSK" w:cs="TH SarabunPSK"/>
        </w:rPr>
        <w:t xml:space="preserve">– </w:t>
      </w:r>
      <w:r w:rsidRPr="00D425DE">
        <w:rPr>
          <w:rFonts w:ascii="TH SarabunPSK" w:eastAsia="Calibri" w:hAnsi="TH SarabunPSK" w:cs="TH SarabunPSK"/>
          <w:cs/>
        </w:rPr>
        <w:t xml:space="preserve">ปากน้ำ </w:t>
      </w:r>
      <w:r w:rsidRPr="00D425DE">
        <w:rPr>
          <w:rFonts w:ascii="TH SarabunPSK" w:eastAsia="Calibri" w:hAnsi="TH SarabunPSK" w:cs="TH SarabunPSK"/>
        </w:rPr>
        <w:t xml:space="preserve">– </w:t>
      </w:r>
      <w:r w:rsidRPr="00D425DE">
        <w:rPr>
          <w:rFonts w:ascii="TH SarabunPSK" w:eastAsia="Calibri" w:hAnsi="TH SarabunPSK" w:cs="TH SarabunPSK"/>
          <w:cs/>
        </w:rPr>
        <w:t>คลองด่าน</w:t>
      </w:r>
    </w:p>
    <w:p w:rsidR="00AB59B0" w:rsidRPr="00D425DE" w:rsidRDefault="00AB59B0" w:rsidP="00290A01">
      <w:pPr>
        <w:tabs>
          <w:tab w:val="left" w:pos="1134"/>
        </w:tabs>
        <w:ind w:firstLine="2835"/>
        <w:rPr>
          <w:rFonts w:ascii="TH SarabunPSK" w:eastAsia="Calibri" w:hAnsi="TH SarabunPSK" w:cs="TH SarabunPSK"/>
          <w:spacing w:val="-10"/>
        </w:rPr>
      </w:pPr>
      <w:r w:rsidRPr="00D425DE">
        <w:rPr>
          <w:rFonts w:ascii="TH SarabunPSK" w:eastAsia="Calibri" w:hAnsi="TH SarabunPSK" w:cs="TH SarabunPSK"/>
          <w:cs/>
        </w:rPr>
        <w:t xml:space="preserve">- </w:t>
      </w:r>
      <w:r w:rsidRPr="0080149A">
        <w:rPr>
          <w:rFonts w:ascii="TH SarabunPSK" w:eastAsia="Calibri" w:hAnsi="TH SarabunPSK" w:cs="TH SarabunPSK"/>
          <w:spacing w:val="-10"/>
          <w:cs/>
        </w:rPr>
        <w:t xml:space="preserve">สายที่ 1141 ปากน้ำ </w:t>
      </w:r>
      <w:r w:rsidRPr="0080149A">
        <w:rPr>
          <w:rFonts w:ascii="TH SarabunPSK" w:eastAsia="Calibri" w:hAnsi="TH SarabunPSK" w:cs="TH SarabunPSK"/>
          <w:spacing w:val="-10"/>
        </w:rPr>
        <w:t xml:space="preserve">– </w:t>
      </w:r>
      <w:r w:rsidRPr="0080149A">
        <w:rPr>
          <w:rFonts w:ascii="TH SarabunPSK" w:eastAsia="Calibri" w:hAnsi="TH SarabunPSK" w:cs="TH SarabunPSK"/>
          <w:spacing w:val="-10"/>
          <w:cs/>
        </w:rPr>
        <w:t xml:space="preserve">บางนา </w:t>
      </w:r>
      <w:r w:rsidRPr="0080149A">
        <w:rPr>
          <w:rFonts w:ascii="TH SarabunPSK" w:eastAsia="Calibri" w:hAnsi="TH SarabunPSK" w:cs="TH SarabunPSK"/>
          <w:spacing w:val="-10"/>
        </w:rPr>
        <w:t>–</w:t>
      </w:r>
      <w:r w:rsidRPr="0080149A">
        <w:rPr>
          <w:rFonts w:ascii="TH SarabunPSK" w:eastAsia="Calibri" w:hAnsi="TH SarabunPSK" w:cs="TH SarabunPSK"/>
          <w:spacing w:val="-10"/>
          <w:cs/>
        </w:rPr>
        <w:t xml:space="preserve"> มหาวิทยาลัยรามคำแหงวิทยาเขตปัจฉิมสวัสดิ์</w:t>
      </w:r>
    </w:p>
    <w:p w:rsidR="00AB59B0" w:rsidRPr="007A10F2"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w:t>
      </w:r>
      <w:r w:rsidRPr="007A10F2">
        <w:rPr>
          <w:rFonts w:ascii="TH SarabunPSK" w:eastAsia="Calibri" w:hAnsi="TH SarabunPSK" w:cs="TH SarabunPSK"/>
          <w:cs/>
        </w:rPr>
        <w:t xml:space="preserve">สายที่ 1142 สำโรง </w:t>
      </w:r>
      <w:r w:rsidRPr="007A10F2">
        <w:rPr>
          <w:rFonts w:ascii="TH SarabunPSK" w:eastAsia="Calibri" w:hAnsi="TH SarabunPSK" w:cs="TH SarabunPSK"/>
        </w:rPr>
        <w:t xml:space="preserve">– </w:t>
      </w:r>
      <w:r w:rsidRPr="007A10F2">
        <w:rPr>
          <w:rFonts w:ascii="TH SarabunPSK" w:eastAsia="Calibri" w:hAnsi="TH SarabunPSK" w:cs="TH SarabunPSK"/>
          <w:cs/>
        </w:rPr>
        <w:t xml:space="preserve">องค์การบริหารส่วนตำบลบางปลา </w:t>
      </w:r>
      <w:r w:rsidRPr="007A10F2">
        <w:rPr>
          <w:rFonts w:ascii="TH SarabunPSK" w:eastAsia="Calibri" w:hAnsi="TH SarabunPSK" w:cs="TH SarabunPSK"/>
        </w:rPr>
        <w:t xml:space="preserve">– </w:t>
      </w:r>
      <w:r w:rsidRPr="007A10F2">
        <w:rPr>
          <w:rFonts w:ascii="TH SarabunPSK" w:eastAsia="Calibri" w:hAnsi="TH SarabunPSK" w:cs="TH SarabunPSK"/>
          <w:cs/>
        </w:rPr>
        <w:t>บ้านตา</w:t>
      </w:r>
      <w:proofErr w:type="spellStart"/>
      <w:r w:rsidRPr="007A10F2">
        <w:rPr>
          <w:rFonts w:ascii="TH SarabunPSK" w:eastAsia="Calibri" w:hAnsi="TH SarabunPSK" w:cs="TH SarabunPSK"/>
          <w:cs/>
        </w:rPr>
        <w:t>เจี่ย</w:t>
      </w:r>
      <w:proofErr w:type="spellEnd"/>
      <w:r w:rsidRPr="007A10F2">
        <w:rPr>
          <w:rFonts w:ascii="TH SarabunPSK" w:eastAsia="Calibri" w:hAnsi="TH SarabunPSK" w:cs="TH SarabunPSK"/>
          <w:cs/>
        </w:rPr>
        <w:t xml:space="preserve"> (ด้านถนนสุขุมวิท)</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1144 ท่าน้ำพระประแดง </w:t>
      </w:r>
      <w:r w:rsidRPr="00D425DE">
        <w:rPr>
          <w:rFonts w:ascii="TH SarabunPSK" w:eastAsia="Calibri" w:hAnsi="TH SarabunPSK" w:cs="TH SarabunPSK"/>
        </w:rPr>
        <w:t xml:space="preserve">– </w:t>
      </w:r>
      <w:r w:rsidRPr="00D425DE">
        <w:rPr>
          <w:rFonts w:ascii="TH SarabunPSK" w:eastAsia="Calibri" w:hAnsi="TH SarabunPSK" w:cs="TH SarabunPSK"/>
          <w:cs/>
        </w:rPr>
        <w:t>สำโรง</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1145 บางนา </w:t>
      </w:r>
      <w:r w:rsidRPr="00D425DE">
        <w:rPr>
          <w:rFonts w:ascii="TH SarabunPSK" w:eastAsia="Calibri" w:hAnsi="TH SarabunPSK" w:cs="TH SarabunPSK"/>
        </w:rPr>
        <w:t xml:space="preserve">– </w:t>
      </w:r>
      <w:r w:rsidRPr="00D425DE">
        <w:rPr>
          <w:rFonts w:ascii="TH SarabunPSK" w:eastAsia="Calibri" w:hAnsi="TH SarabunPSK" w:cs="TH SarabunPSK"/>
          <w:cs/>
        </w:rPr>
        <w:t>บางบ่อ</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1146 พระประแดง </w:t>
      </w:r>
      <w:r w:rsidRPr="00D425DE">
        <w:rPr>
          <w:rFonts w:ascii="TH SarabunPSK" w:eastAsia="Calibri" w:hAnsi="TH SarabunPSK" w:cs="TH SarabunPSK"/>
        </w:rPr>
        <w:t xml:space="preserve">– </w:t>
      </w:r>
      <w:r w:rsidRPr="00D425DE">
        <w:rPr>
          <w:rFonts w:ascii="TH SarabunPSK" w:eastAsia="Calibri" w:hAnsi="TH SarabunPSK" w:cs="TH SarabunPSK"/>
          <w:cs/>
        </w:rPr>
        <w:t>พระสมุทรเจดีย์</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1196 ปากน้ำ </w:t>
      </w:r>
      <w:r w:rsidRPr="00D425DE">
        <w:rPr>
          <w:rFonts w:ascii="TH SarabunPSK" w:eastAsia="Calibri" w:hAnsi="TH SarabunPSK" w:cs="TH SarabunPSK"/>
        </w:rPr>
        <w:t xml:space="preserve">– </w:t>
      </w:r>
      <w:r w:rsidRPr="00D425DE">
        <w:rPr>
          <w:rFonts w:ascii="TH SarabunPSK" w:eastAsia="Calibri" w:hAnsi="TH SarabunPSK" w:cs="TH SarabunPSK"/>
          <w:cs/>
        </w:rPr>
        <w:t>ห้างสรรพสินค้าซี</w:t>
      </w:r>
      <w:proofErr w:type="spellStart"/>
      <w:r w:rsidRPr="00D425DE">
        <w:rPr>
          <w:rFonts w:ascii="TH SarabunPSK" w:eastAsia="Calibri" w:hAnsi="TH SarabunPSK" w:cs="TH SarabunPSK"/>
          <w:cs/>
        </w:rPr>
        <w:t>คอนสแควร์</w:t>
      </w:r>
      <w:proofErr w:type="spellEnd"/>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1197 บางพลี </w:t>
      </w:r>
      <w:r w:rsidRPr="00D425DE">
        <w:rPr>
          <w:rFonts w:ascii="TH SarabunPSK" w:eastAsia="Calibri" w:hAnsi="TH SarabunPSK" w:cs="TH SarabunPSK"/>
        </w:rPr>
        <w:t xml:space="preserve">– </w:t>
      </w:r>
      <w:r w:rsidRPr="00D425DE">
        <w:rPr>
          <w:rFonts w:ascii="TH SarabunPSK" w:eastAsia="Calibri" w:hAnsi="TH SarabunPSK" w:cs="TH SarabunPSK"/>
          <w:cs/>
        </w:rPr>
        <w:t xml:space="preserve">ถนนอ่อนนุช </w:t>
      </w:r>
      <w:r w:rsidRPr="00D425DE">
        <w:rPr>
          <w:rFonts w:ascii="TH SarabunPSK" w:eastAsia="Calibri" w:hAnsi="TH SarabunPSK" w:cs="TH SarabunPSK"/>
        </w:rPr>
        <w:t xml:space="preserve">– </w:t>
      </w:r>
      <w:r w:rsidRPr="00D425DE">
        <w:rPr>
          <w:rFonts w:ascii="TH SarabunPSK" w:eastAsia="Calibri" w:hAnsi="TH SarabunPSK" w:cs="TH SarabunPSK"/>
          <w:cs/>
        </w:rPr>
        <w:t>ตลาดหัวตะเข้</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1198 โรงการบ้านเอื้ออาทรบางบ่อ </w:t>
      </w:r>
      <w:r w:rsidRPr="00D425DE">
        <w:rPr>
          <w:rFonts w:ascii="TH SarabunPSK" w:eastAsia="Calibri" w:hAnsi="TH SarabunPSK" w:cs="TH SarabunPSK"/>
        </w:rPr>
        <w:t>–</w:t>
      </w:r>
      <w:r w:rsidRPr="00D425DE">
        <w:rPr>
          <w:rFonts w:ascii="TH SarabunPSK" w:eastAsia="Calibri" w:hAnsi="TH SarabunPSK" w:cs="TH SarabunPSK"/>
          <w:cs/>
        </w:rPr>
        <w:t xml:space="preserve"> บ้านคลองสวน</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1199 ถนนบางนา-ตราด (กม.23) </w:t>
      </w:r>
      <w:r w:rsidRPr="00D425DE">
        <w:rPr>
          <w:rFonts w:ascii="TH SarabunPSK" w:eastAsia="Calibri" w:hAnsi="TH SarabunPSK" w:cs="TH SarabunPSK"/>
        </w:rPr>
        <w:t>–</w:t>
      </w:r>
      <w:r w:rsidRPr="00D425DE">
        <w:rPr>
          <w:rFonts w:ascii="TH SarabunPSK" w:eastAsia="Calibri" w:hAnsi="TH SarabunPSK" w:cs="TH SarabunPSK"/>
          <w:cs/>
        </w:rPr>
        <w:t xml:space="preserve"> วัดเสาธงกลาง</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1200 สุขาภิบาล 6 (วัดบางหัวเสือ) </w:t>
      </w:r>
      <w:r w:rsidRPr="00D425DE">
        <w:rPr>
          <w:rFonts w:ascii="TH SarabunPSK" w:eastAsia="Calibri" w:hAnsi="TH SarabunPSK" w:cs="TH SarabunPSK"/>
        </w:rPr>
        <w:t>–</w:t>
      </w:r>
      <w:r w:rsidRPr="00D425DE">
        <w:rPr>
          <w:rFonts w:ascii="TH SarabunPSK" w:eastAsia="Calibri" w:hAnsi="TH SarabunPSK" w:cs="TH SarabunPSK"/>
          <w:cs/>
        </w:rPr>
        <w:t xml:space="preserve"> ตลาดสำโรงเหนือ</w:t>
      </w:r>
    </w:p>
    <w:p w:rsidR="00AB59B0" w:rsidRPr="00D425DE" w:rsidRDefault="00AB59B0" w:rsidP="00290A01">
      <w:pPr>
        <w:tabs>
          <w:tab w:val="left" w:pos="1134"/>
        </w:tabs>
        <w:ind w:firstLine="2835"/>
        <w:rPr>
          <w:rFonts w:ascii="TH SarabunPSK" w:eastAsia="Calibri" w:hAnsi="TH SarabunPSK" w:cs="TH SarabunPSK"/>
          <w:spacing w:val="-14"/>
        </w:rPr>
      </w:pPr>
      <w:r w:rsidRPr="00D425DE">
        <w:rPr>
          <w:rFonts w:ascii="TH SarabunPSK" w:eastAsia="Calibri" w:hAnsi="TH SarabunPSK" w:cs="TH SarabunPSK"/>
          <w:cs/>
        </w:rPr>
        <w:t xml:space="preserve">- </w:t>
      </w:r>
      <w:r w:rsidRPr="00D425DE">
        <w:rPr>
          <w:rFonts w:ascii="TH SarabunPSK" w:eastAsia="Calibri" w:hAnsi="TH SarabunPSK" w:cs="TH SarabunPSK"/>
          <w:spacing w:val="-14"/>
          <w:cs/>
        </w:rPr>
        <w:t xml:space="preserve">สายที่ </w:t>
      </w:r>
      <w:r w:rsidR="00290A01" w:rsidRPr="00D425DE">
        <w:rPr>
          <w:rFonts w:ascii="TH SarabunPSK" w:eastAsia="Calibri" w:hAnsi="TH SarabunPSK" w:cs="TH SarabunPSK" w:hint="cs"/>
          <w:spacing w:val="-14"/>
          <w:cs/>
        </w:rPr>
        <w:t xml:space="preserve"> </w:t>
      </w:r>
      <w:r w:rsidRPr="00D425DE">
        <w:rPr>
          <w:rFonts w:ascii="TH SarabunPSK" w:eastAsia="Calibri" w:hAnsi="TH SarabunPSK" w:cs="TH SarabunPSK"/>
          <w:spacing w:val="-14"/>
          <w:cs/>
        </w:rPr>
        <w:t xml:space="preserve">1204 </w:t>
      </w:r>
      <w:r w:rsidR="00290A01" w:rsidRPr="00D425DE">
        <w:rPr>
          <w:rFonts w:ascii="TH SarabunPSK" w:eastAsia="Calibri" w:hAnsi="TH SarabunPSK" w:cs="TH SarabunPSK" w:hint="cs"/>
          <w:spacing w:val="-14"/>
          <w:cs/>
        </w:rPr>
        <w:t xml:space="preserve"> </w:t>
      </w:r>
      <w:r w:rsidRPr="00D425DE">
        <w:rPr>
          <w:rFonts w:ascii="TH SarabunPSK" w:eastAsia="Calibri" w:hAnsi="TH SarabunPSK" w:cs="TH SarabunPSK"/>
          <w:spacing w:val="-14"/>
          <w:cs/>
        </w:rPr>
        <w:t xml:space="preserve">ปากซอยวัดใหญ่ (ด้านถนนสุขสวัสดิ์) </w:t>
      </w:r>
      <w:r w:rsidRPr="00D425DE">
        <w:rPr>
          <w:rFonts w:ascii="TH SarabunPSK" w:eastAsia="Calibri" w:hAnsi="TH SarabunPSK" w:cs="TH SarabunPSK"/>
          <w:spacing w:val="-14"/>
        </w:rPr>
        <w:t>–</w:t>
      </w:r>
      <w:r w:rsidRPr="00D425DE">
        <w:rPr>
          <w:rFonts w:ascii="TH SarabunPSK" w:eastAsia="Calibri" w:hAnsi="TH SarabunPSK" w:cs="TH SarabunPSK"/>
          <w:spacing w:val="-14"/>
          <w:cs/>
        </w:rPr>
        <w:t xml:space="preserve"> ทางแยกซอยวัดแหลมฟ้าผ่า</w:t>
      </w:r>
    </w:p>
    <w:p w:rsidR="00AB59B0" w:rsidRPr="00D425DE" w:rsidRDefault="00AB59B0" w:rsidP="00290A01">
      <w:pPr>
        <w:tabs>
          <w:tab w:val="left" w:pos="1134"/>
        </w:tabs>
        <w:ind w:firstLine="2835"/>
        <w:rPr>
          <w:rFonts w:ascii="TH SarabunPSK" w:eastAsia="Calibri" w:hAnsi="TH SarabunPSK" w:cs="TH SarabunPSK"/>
          <w:spacing w:val="-16"/>
        </w:rPr>
      </w:pPr>
      <w:r w:rsidRPr="00D425DE">
        <w:rPr>
          <w:rFonts w:ascii="TH SarabunPSK" w:eastAsia="Calibri" w:hAnsi="TH SarabunPSK" w:cs="TH SarabunPSK"/>
          <w:cs/>
        </w:rPr>
        <w:t xml:space="preserve">- </w:t>
      </w:r>
      <w:r w:rsidRPr="00D425DE">
        <w:rPr>
          <w:rFonts w:ascii="TH SarabunPSK" w:eastAsia="Calibri" w:hAnsi="TH SarabunPSK" w:cs="TH SarabunPSK"/>
          <w:spacing w:val="-12"/>
          <w:cs/>
        </w:rPr>
        <w:t xml:space="preserve">สายที่ </w:t>
      </w:r>
      <w:r w:rsidR="007A55E2" w:rsidRPr="00D425DE">
        <w:rPr>
          <w:rFonts w:ascii="TH SarabunPSK" w:eastAsia="Calibri" w:hAnsi="TH SarabunPSK" w:cs="TH SarabunPSK" w:hint="cs"/>
          <w:spacing w:val="-12"/>
          <w:cs/>
        </w:rPr>
        <w:t xml:space="preserve"> </w:t>
      </w:r>
      <w:r w:rsidRPr="00D425DE">
        <w:rPr>
          <w:rFonts w:ascii="TH SarabunPSK" w:eastAsia="Calibri" w:hAnsi="TH SarabunPSK" w:cs="TH SarabunPSK"/>
          <w:spacing w:val="-16"/>
          <w:cs/>
        </w:rPr>
        <w:t xml:space="preserve">1205 </w:t>
      </w:r>
      <w:r w:rsidR="007A55E2" w:rsidRPr="00D425DE">
        <w:rPr>
          <w:rFonts w:ascii="TH SarabunPSK" w:eastAsia="Calibri" w:hAnsi="TH SarabunPSK" w:cs="TH SarabunPSK" w:hint="cs"/>
          <w:spacing w:val="-16"/>
          <w:cs/>
        </w:rPr>
        <w:t xml:space="preserve"> </w:t>
      </w:r>
      <w:r w:rsidRPr="00D425DE">
        <w:rPr>
          <w:rFonts w:ascii="TH SarabunPSK" w:eastAsia="Calibri" w:hAnsi="TH SarabunPSK" w:cs="TH SarabunPSK"/>
          <w:spacing w:val="-16"/>
          <w:cs/>
        </w:rPr>
        <w:t xml:space="preserve">วงกลม (วนซ้าย) ถนนกิ่งแก้ว </w:t>
      </w:r>
      <w:r w:rsidRPr="00D425DE">
        <w:rPr>
          <w:rFonts w:ascii="TH SarabunPSK" w:eastAsia="Calibri" w:hAnsi="TH SarabunPSK" w:cs="TH SarabunPSK"/>
          <w:spacing w:val="-16"/>
        </w:rPr>
        <w:t>–</w:t>
      </w:r>
      <w:r w:rsidRPr="00D425DE">
        <w:rPr>
          <w:rFonts w:ascii="TH SarabunPSK" w:eastAsia="Calibri" w:hAnsi="TH SarabunPSK" w:cs="TH SarabunPSK"/>
          <w:spacing w:val="-16"/>
          <w:cs/>
        </w:rPr>
        <w:t xml:space="preserve"> ถนนเทพารักษ์ </w:t>
      </w:r>
      <w:r w:rsidRPr="00D425DE">
        <w:rPr>
          <w:rFonts w:ascii="TH SarabunPSK" w:eastAsia="Calibri" w:hAnsi="TH SarabunPSK" w:cs="TH SarabunPSK"/>
          <w:spacing w:val="-16"/>
        </w:rPr>
        <w:t xml:space="preserve">– </w:t>
      </w:r>
      <w:r w:rsidRPr="00D425DE">
        <w:rPr>
          <w:rFonts w:ascii="TH SarabunPSK" w:eastAsia="Calibri" w:hAnsi="TH SarabunPSK" w:cs="TH SarabunPSK"/>
          <w:spacing w:val="-16"/>
          <w:cs/>
        </w:rPr>
        <w:t>ถนนบางนา-ตราด</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1206 การเคหะเมืองใหม่บางพลี </w:t>
      </w:r>
      <w:r w:rsidRPr="00D425DE">
        <w:rPr>
          <w:rFonts w:ascii="TH SarabunPSK" w:eastAsia="Calibri" w:hAnsi="TH SarabunPSK" w:cs="TH SarabunPSK"/>
        </w:rPr>
        <w:t>–</w:t>
      </w:r>
      <w:r w:rsidRPr="00D425DE">
        <w:rPr>
          <w:rFonts w:ascii="TH SarabunPSK" w:eastAsia="Calibri" w:hAnsi="TH SarabunPSK" w:cs="TH SarabunPSK"/>
          <w:cs/>
        </w:rPr>
        <w:t xml:space="preserve"> โรงเรียนละมูล</w:t>
      </w:r>
      <w:proofErr w:type="spellStart"/>
      <w:r w:rsidRPr="00D425DE">
        <w:rPr>
          <w:rFonts w:ascii="TH SarabunPSK" w:eastAsia="Calibri" w:hAnsi="TH SarabunPSK" w:cs="TH SarabunPSK"/>
          <w:cs/>
        </w:rPr>
        <w:t>รอดศิริ</w:t>
      </w:r>
      <w:proofErr w:type="spellEnd"/>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1208 คลองด่าน </w:t>
      </w:r>
      <w:r w:rsidRPr="00D425DE">
        <w:rPr>
          <w:rFonts w:ascii="TH SarabunPSK" w:eastAsia="Calibri" w:hAnsi="TH SarabunPSK" w:cs="TH SarabunPSK"/>
        </w:rPr>
        <w:t xml:space="preserve">– </w:t>
      </w:r>
      <w:r w:rsidRPr="00D425DE">
        <w:rPr>
          <w:rFonts w:ascii="TH SarabunPSK" w:eastAsia="Calibri" w:hAnsi="TH SarabunPSK" w:cs="TH SarabunPSK"/>
          <w:cs/>
        </w:rPr>
        <w:t>บางพลีน้อย</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1209 สำโรง </w:t>
      </w:r>
      <w:r w:rsidRPr="00D425DE">
        <w:rPr>
          <w:rFonts w:ascii="TH SarabunPSK" w:eastAsia="Calibri" w:hAnsi="TH SarabunPSK" w:cs="TH SarabunPSK"/>
        </w:rPr>
        <w:t xml:space="preserve">– </w:t>
      </w:r>
      <w:r w:rsidRPr="00D425DE">
        <w:rPr>
          <w:rFonts w:ascii="TH SarabunPSK" w:eastAsia="Calibri" w:hAnsi="TH SarabunPSK" w:cs="TH SarabunPSK"/>
          <w:cs/>
        </w:rPr>
        <w:t>ซอยเทศบาล (นารถสุนทร)</w:t>
      </w:r>
    </w:p>
    <w:p w:rsidR="00AB59B0" w:rsidRPr="00D425DE" w:rsidRDefault="00AB59B0" w:rsidP="00290A01">
      <w:pPr>
        <w:tabs>
          <w:tab w:val="left" w:pos="1134"/>
        </w:tabs>
        <w:ind w:firstLine="2835"/>
        <w:rPr>
          <w:rFonts w:ascii="TH SarabunPSK" w:eastAsia="Calibri" w:hAnsi="TH SarabunPSK" w:cs="TH SarabunPSK"/>
          <w:spacing w:val="-16"/>
        </w:rPr>
      </w:pPr>
      <w:r w:rsidRPr="00D425DE">
        <w:rPr>
          <w:rFonts w:ascii="TH SarabunPSK" w:eastAsia="Calibri" w:hAnsi="TH SarabunPSK" w:cs="TH SarabunPSK"/>
          <w:cs/>
        </w:rPr>
        <w:t xml:space="preserve">- สายที่ 1217 </w:t>
      </w:r>
      <w:r w:rsidRPr="00D425DE">
        <w:rPr>
          <w:rFonts w:ascii="TH SarabunPSK" w:eastAsia="Calibri" w:hAnsi="TH SarabunPSK" w:cs="TH SarabunPSK"/>
          <w:spacing w:val="-16"/>
          <w:cs/>
        </w:rPr>
        <w:t xml:space="preserve">สุขุมวิท </w:t>
      </w:r>
      <w:r w:rsidRPr="00D425DE">
        <w:rPr>
          <w:rFonts w:ascii="TH SarabunPSK" w:eastAsia="Calibri" w:hAnsi="TH SarabunPSK" w:cs="TH SarabunPSK"/>
          <w:spacing w:val="-16"/>
        </w:rPr>
        <w:t xml:space="preserve">– </w:t>
      </w:r>
      <w:r w:rsidRPr="00D425DE">
        <w:rPr>
          <w:rFonts w:ascii="TH SarabunPSK" w:eastAsia="Calibri" w:hAnsi="TH SarabunPSK" w:cs="TH SarabunPSK"/>
          <w:spacing w:val="-16"/>
          <w:cs/>
        </w:rPr>
        <w:t xml:space="preserve">โรงเรียนไพรีขยาด </w:t>
      </w:r>
      <w:r w:rsidRPr="00D425DE">
        <w:rPr>
          <w:rFonts w:ascii="TH SarabunPSK" w:eastAsia="Calibri" w:hAnsi="TH SarabunPSK" w:cs="TH SarabunPSK"/>
          <w:spacing w:val="-16"/>
        </w:rPr>
        <w:t>–</w:t>
      </w:r>
      <w:r w:rsidRPr="00D425DE">
        <w:rPr>
          <w:rFonts w:ascii="TH SarabunPSK" w:eastAsia="Calibri" w:hAnsi="TH SarabunPSK" w:cs="TH SarabunPSK"/>
          <w:spacing w:val="-16"/>
          <w:cs/>
        </w:rPr>
        <w:t xml:space="preserve"> บางพลี (กม.ที่ 13 ถนนบางนา-ตราด)</w:t>
      </w:r>
    </w:p>
    <w:p w:rsidR="00AB59B0" w:rsidRPr="00D425DE" w:rsidRDefault="00AB59B0" w:rsidP="00290A01">
      <w:pPr>
        <w:tabs>
          <w:tab w:val="left" w:pos="1134"/>
        </w:tabs>
        <w:ind w:firstLine="2835"/>
        <w:rPr>
          <w:rFonts w:ascii="TH SarabunPSK" w:eastAsia="Calibri" w:hAnsi="TH SarabunPSK" w:cs="TH SarabunPSK"/>
          <w:spacing w:val="-28"/>
        </w:rPr>
      </w:pPr>
      <w:r w:rsidRPr="00D425DE">
        <w:rPr>
          <w:rFonts w:ascii="TH SarabunPSK" w:eastAsia="Calibri" w:hAnsi="TH SarabunPSK" w:cs="TH SarabunPSK"/>
          <w:cs/>
        </w:rPr>
        <w:t xml:space="preserve">- </w:t>
      </w:r>
      <w:r w:rsidRPr="00D425DE">
        <w:rPr>
          <w:rFonts w:ascii="TH SarabunPSK" w:eastAsia="Calibri" w:hAnsi="TH SarabunPSK" w:cs="TH SarabunPSK"/>
          <w:spacing w:val="-10"/>
          <w:cs/>
        </w:rPr>
        <w:t xml:space="preserve">สายที่ </w:t>
      </w:r>
      <w:r w:rsidR="007A55E2" w:rsidRPr="00D425DE">
        <w:rPr>
          <w:rFonts w:ascii="TH SarabunPSK" w:eastAsia="Calibri" w:hAnsi="TH SarabunPSK" w:cs="TH SarabunPSK" w:hint="cs"/>
          <w:spacing w:val="-10"/>
          <w:cs/>
        </w:rPr>
        <w:t xml:space="preserve"> </w:t>
      </w:r>
      <w:r w:rsidRPr="00D425DE">
        <w:rPr>
          <w:rFonts w:ascii="TH SarabunPSK" w:eastAsia="Calibri" w:hAnsi="TH SarabunPSK" w:cs="TH SarabunPSK"/>
          <w:spacing w:val="-10"/>
          <w:cs/>
        </w:rPr>
        <w:t xml:space="preserve">1221 </w:t>
      </w:r>
      <w:r w:rsidR="007A55E2" w:rsidRPr="00D425DE">
        <w:rPr>
          <w:rFonts w:ascii="TH SarabunPSK" w:eastAsia="Calibri" w:hAnsi="TH SarabunPSK" w:cs="TH SarabunPSK" w:hint="cs"/>
          <w:spacing w:val="-28"/>
          <w:cs/>
        </w:rPr>
        <w:t xml:space="preserve"> </w:t>
      </w:r>
      <w:r w:rsidRPr="007A10F2">
        <w:rPr>
          <w:rFonts w:ascii="TH SarabunPSK" w:eastAsia="Calibri" w:hAnsi="TH SarabunPSK" w:cs="TH SarabunPSK"/>
          <w:cs/>
        </w:rPr>
        <w:t xml:space="preserve">โรงพยาบาลบางบ่อ </w:t>
      </w:r>
      <w:r w:rsidRPr="007A10F2">
        <w:rPr>
          <w:rFonts w:ascii="TH SarabunPSK" w:eastAsia="Calibri" w:hAnsi="TH SarabunPSK" w:cs="TH SarabunPSK"/>
        </w:rPr>
        <w:t>–</w:t>
      </w:r>
      <w:r w:rsidRPr="007A10F2">
        <w:rPr>
          <w:rFonts w:ascii="TH SarabunPSK" w:eastAsia="Calibri" w:hAnsi="TH SarabunPSK" w:cs="TH SarabunPSK"/>
          <w:cs/>
        </w:rPr>
        <w:t xml:space="preserve"> โรง</w:t>
      </w:r>
      <w:proofErr w:type="spellStart"/>
      <w:r w:rsidRPr="007A10F2">
        <w:rPr>
          <w:rFonts w:ascii="TH SarabunPSK" w:eastAsia="Calibri" w:hAnsi="TH SarabunPSK" w:cs="TH SarabunPSK"/>
          <w:cs/>
        </w:rPr>
        <w:t>เรียนนว</w:t>
      </w:r>
      <w:proofErr w:type="spellEnd"/>
      <w:r w:rsidRPr="007A10F2">
        <w:rPr>
          <w:rFonts w:ascii="TH SarabunPSK" w:eastAsia="Calibri" w:hAnsi="TH SarabunPSK" w:cs="TH SarabunPSK"/>
          <w:cs/>
        </w:rPr>
        <w:t>มินท</w:t>
      </w:r>
      <w:proofErr w:type="spellStart"/>
      <w:r w:rsidRPr="007A10F2">
        <w:rPr>
          <w:rFonts w:ascii="TH SarabunPSK" w:eastAsia="Calibri" w:hAnsi="TH SarabunPSK" w:cs="TH SarabunPSK"/>
          <w:cs/>
        </w:rPr>
        <w:t>ราชินู</w:t>
      </w:r>
      <w:proofErr w:type="spellEnd"/>
      <w:r w:rsidRPr="007A10F2">
        <w:rPr>
          <w:rFonts w:ascii="TH SarabunPSK" w:eastAsia="Calibri" w:hAnsi="TH SarabunPSK" w:cs="TH SarabunPSK"/>
          <w:cs/>
        </w:rPr>
        <w:t>ทิศเตรียมอุดมศึกษาพัฒนาการ</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1236 สุขุมวิท </w:t>
      </w:r>
      <w:r w:rsidRPr="00D425DE">
        <w:rPr>
          <w:rFonts w:ascii="TH SarabunPSK" w:eastAsia="Calibri" w:hAnsi="TH SarabunPSK" w:cs="TH SarabunPSK"/>
        </w:rPr>
        <w:t xml:space="preserve">– </w:t>
      </w:r>
      <w:r w:rsidRPr="00D425DE">
        <w:rPr>
          <w:rFonts w:ascii="TH SarabunPSK" w:eastAsia="Calibri" w:hAnsi="TH SarabunPSK" w:cs="TH SarabunPSK"/>
          <w:cs/>
        </w:rPr>
        <w:t>โรงเรียนคลองกระทุ่ม</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1237 โรงจักพระนครใต้ </w:t>
      </w:r>
      <w:r w:rsidRPr="00D425DE">
        <w:rPr>
          <w:rFonts w:ascii="TH SarabunPSK" w:eastAsia="Calibri" w:hAnsi="TH SarabunPSK" w:cs="TH SarabunPSK"/>
        </w:rPr>
        <w:t xml:space="preserve">– </w:t>
      </w:r>
      <w:r w:rsidRPr="00D425DE">
        <w:rPr>
          <w:rFonts w:ascii="TH SarabunPSK" w:eastAsia="Calibri" w:hAnsi="TH SarabunPSK" w:cs="TH SarabunPSK"/>
          <w:cs/>
        </w:rPr>
        <w:t xml:space="preserve">สุขาภิบาล 5 </w:t>
      </w:r>
      <w:r w:rsidRPr="00D425DE">
        <w:rPr>
          <w:rFonts w:ascii="TH SarabunPSK" w:eastAsia="Calibri" w:hAnsi="TH SarabunPSK" w:cs="TH SarabunPSK"/>
        </w:rPr>
        <w:t>–</w:t>
      </w:r>
      <w:r w:rsidRPr="00D425DE">
        <w:rPr>
          <w:rFonts w:ascii="TH SarabunPSK" w:eastAsia="Calibri" w:hAnsi="TH SarabunPSK" w:cs="TH SarabunPSK"/>
          <w:cs/>
        </w:rPr>
        <w:t xml:space="preserve"> สำโรงเหนือ</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1239 สมุทรปราการ </w:t>
      </w:r>
      <w:r w:rsidRPr="00D425DE">
        <w:rPr>
          <w:rFonts w:ascii="TH SarabunPSK" w:eastAsia="Calibri" w:hAnsi="TH SarabunPSK" w:cs="TH SarabunPSK"/>
        </w:rPr>
        <w:t xml:space="preserve">– </w:t>
      </w:r>
      <w:r w:rsidRPr="00D425DE">
        <w:rPr>
          <w:rFonts w:ascii="TH SarabunPSK" w:eastAsia="Calibri" w:hAnsi="TH SarabunPSK" w:cs="TH SarabunPSK"/>
          <w:cs/>
        </w:rPr>
        <w:t>องค์การแก้ว</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1241 เคหะเมืองใหม่บางพลี </w:t>
      </w:r>
      <w:r w:rsidRPr="00D425DE">
        <w:rPr>
          <w:rFonts w:ascii="TH SarabunPSK" w:eastAsia="Calibri" w:hAnsi="TH SarabunPSK" w:cs="TH SarabunPSK"/>
        </w:rPr>
        <w:t>–</w:t>
      </w:r>
      <w:r w:rsidRPr="00D425DE">
        <w:rPr>
          <w:rFonts w:ascii="TH SarabunPSK" w:eastAsia="Calibri" w:hAnsi="TH SarabunPSK" w:cs="TH SarabunPSK"/>
          <w:cs/>
        </w:rPr>
        <w:t xml:space="preserve"> ปากทางแยกลาดกระบัง </w:t>
      </w:r>
      <w:r w:rsidRPr="00D425DE">
        <w:rPr>
          <w:rFonts w:ascii="TH SarabunPSK" w:eastAsia="Calibri" w:hAnsi="TH SarabunPSK" w:cs="TH SarabunPSK"/>
        </w:rPr>
        <w:t xml:space="preserve">– </w:t>
      </w:r>
      <w:r w:rsidRPr="00D425DE">
        <w:rPr>
          <w:rFonts w:ascii="TH SarabunPSK" w:eastAsia="Calibri" w:hAnsi="TH SarabunPSK" w:cs="TH SarabunPSK"/>
          <w:cs/>
        </w:rPr>
        <w:t>เทพราช</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1267 ซอยวัดแหลมฟ้าผ่า </w:t>
      </w:r>
      <w:r w:rsidRPr="00D425DE">
        <w:rPr>
          <w:rFonts w:ascii="TH SarabunPSK" w:eastAsia="Calibri" w:hAnsi="TH SarabunPSK" w:cs="TH SarabunPSK"/>
        </w:rPr>
        <w:t>–</w:t>
      </w:r>
      <w:r w:rsidRPr="00D425DE">
        <w:rPr>
          <w:rFonts w:ascii="TH SarabunPSK" w:eastAsia="Calibri" w:hAnsi="TH SarabunPSK" w:cs="TH SarabunPSK"/>
          <w:cs/>
        </w:rPr>
        <w:t xml:space="preserve"> ท่าเรือพระสมุทรเจดีย์</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1275 ปากน้ำ </w:t>
      </w:r>
      <w:r w:rsidRPr="00D425DE">
        <w:rPr>
          <w:rFonts w:ascii="TH SarabunPSK" w:eastAsia="Calibri" w:hAnsi="TH SarabunPSK" w:cs="TH SarabunPSK"/>
        </w:rPr>
        <w:t xml:space="preserve">– </w:t>
      </w:r>
      <w:r w:rsidRPr="00D425DE">
        <w:rPr>
          <w:rFonts w:ascii="TH SarabunPSK" w:eastAsia="Calibri" w:hAnsi="TH SarabunPSK" w:cs="TH SarabunPSK"/>
          <w:cs/>
        </w:rPr>
        <w:t xml:space="preserve">คลองเก้า </w:t>
      </w:r>
      <w:r w:rsidRPr="00D425DE">
        <w:rPr>
          <w:rFonts w:ascii="TH SarabunPSK" w:eastAsia="Calibri" w:hAnsi="TH SarabunPSK" w:cs="TH SarabunPSK"/>
        </w:rPr>
        <w:t xml:space="preserve">– </w:t>
      </w:r>
      <w:r w:rsidRPr="00D425DE">
        <w:rPr>
          <w:rFonts w:ascii="TH SarabunPSK" w:eastAsia="Calibri" w:hAnsi="TH SarabunPSK" w:cs="TH SarabunPSK"/>
          <w:cs/>
        </w:rPr>
        <w:t>บางพลี</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1281 สุขุมวิท </w:t>
      </w:r>
      <w:r w:rsidRPr="00D425DE">
        <w:rPr>
          <w:rFonts w:ascii="TH SarabunPSK" w:eastAsia="Calibri" w:hAnsi="TH SarabunPSK" w:cs="TH SarabunPSK"/>
        </w:rPr>
        <w:t xml:space="preserve">– </w:t>
      </w:r>
      <w:r w:rsidRPr="00D425DE">
        <w:rPr>
          <w:rFonts w:ascii="TH SarabunPSK" w:eastAsia="Calibri" w:hAnsi="TH SarabunPSK" w:cs="TH SarabunPSK"/>
          <w:cs/>
        </w:rPr>
        <w:t>ซอยวัดมหาวงศ์</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1285 บางบ่อ (ด้านถนนบางนา-ตราด กม.27) </w:t>
      </w:r>
      <w:r w:rsidRPr="00D425DE">
        <w:rPr>
          <w:rFonts w:ascii="TH SarabunPSK" w:eastAsia="Calibri" w:hAnsi="TH SarabunPSK" w:cs="TH SarabunPSK"/>
        </w:rPr>
        <w:t>–</w:t>
      </w:r>
      <w:r w:rsidRPr="00D425DE">
        <w:rPr>
          <w:rFonts w:ascii="TH SarabunPSK" w:eastAsia="Calibri" w:hAnsi="TH SarabunPSK" w:cs="TH SarabunPSK"/>
          <w:cs/>
        </w:rPr>
        <w:t xml:space="preserve"> คลองด่าน</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1286 สมุทรปราการ </w:t>
      </w:r>
      <w:r w:rsidRPr="00D425DE">
        <w:rPr>
          <w:rFonts w:ascii="TH SarabunPSK" w:eastAsia="Calibri" w:hAnsi="TH SarabunPSK" w:cs="TH SarabunPSK"/>
        </w:rPr>
        <w:t xml:space="preserve">– </w:t>
      </w:r>
      <w:r w:rsidRPr="00D425DE">
        <w:rPr>
          <w:rFonts w:ascii="TH SarabunPSK" w:eastAsia="Calibri" w:hAnsi="TH SarabunPSK" w:cs="TH SarabunPSK"/>
          <w:cs/>
        </w:rPr>
        <w:t>ท่าน้ำพระประแดง</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1288 สุขสวัสดิ์ 74 </w:t>
      </w:r>
      <w:r w:rsidRPr="00D425DE">
        <w:rPr>
          <w:rFonts w:ascii="TH SarabunPSK" w:eastAsia="Calibri" w:hAnsi="TH SarabunPSK" w:cs="TH SarabunPSK"/>
        </w:rPr>
        <w:t xml:space="preserve">– </w:t>
      </w:r>
      <w:r w:rsidRPr="00D425DE">
        <w:rPr>
          <w:rFonts w:ascii="TH SarabunPSK" w:eastAsia="Calibri" w:hAnsi="TH SarabunPSK" w:cs="TH SarabunPSK"/>
          <w:cs/>
        </w:rPr>
        <w:t>ถนนสุขาภิบาล 2</w:t>
      </w:r>
    </w:p>
    <w:p w:rsidR="00AB59B0" w:rsidRPr="00D425DE" w:rsidRDefault="00AB59B0" w:rsidP="00290A01">
      <w:pPr>
        <w:tabs>
          <w:tab w:val="left" w:pos="1134"/>
        </w:tabs>
        <w:ind w:firstLine="2835"/>
        <w:rPr>
          <w:rFonts w:ascii="TH SarabunPSK" w:eastAsia="Calibri" w:hAnsi="TH SarabunPSK" w:cs="TH SarabunPSK"/>
          <w:spacing w:val="-12"/>
        </w:rPr>
      </w:pPr>
      <w:r w:rsidRPr="00D425DE">
        <w:rPr>
          <w:rFonts w:ascii="TH SarabunPSK" w:eastAsia="Calibri" w:hAnsi="TH SarabunPSK" w:cs="TH SarabunPSK"/>
          <w:cs/>
        </w:rPr>
        <w:t xml:space="preserve">- สายที่ 1290 </w:t>
      </w:r>
      <w:r w:rsidRPr="00D425DE">
        <w:rPr>
          <w:rFonts w:ascii="TH SarabunPSK" w:eastAsia="Calibri" w:hAnsi="TH SarabunPSK" w:cs="TH SarabunPSK"/>
          <w:spacing w:val="-12"/>
          <w:cs/>
        </w:rPr>
        <w:t xml:space="preserve">สาขลา (นาเกลือ) </w:t>
      </w:r>
      <w:r w:rsidRPr="00D425DE">
        <w:rPr>
          <w:rFonts w:ascii="TH SarabunPSK" w:eastAsia="Calibri" w:hAnsi="TH SarabunPSK" w:cs="TH SarabunPSK"/>
          <w:spacing w:val="-12"/>
        </w:rPr>
        <w:t>–</w:t>
      </w:r>
      <w:r w:rsidRPr="00D425DE">
        <w:rPr>
          <w:rFonts w:ascii="TH SarabunPSK" w:eastAsia="Calibri" w:hAnsi="TH SarabunPSK" w:cs="TH SarabunPSK"/>
          <w:spacing w:val="-12"/>
          <w:cs/>
        </w:rPr>
        <w:t xml:space="preserve"> ท่าเรือพระสมุทรเจดีย์ </w:t>
      </w:r>
      <w:r w:rsidRPr="00D425DE">
        <w:rPr>
          <w:rFonts w:ascii="TH SarabunPSK" w:eastAsia="Calibri" w:hAnsi="TH SarabunPSK" w:cs="TH SarabunPSK"/>
          <w:spacing w:val="-12"/>
        </w:rPr>
        <w:t xml:space="preserve">– </w:t>
      </w:r>
      <w:r w:rsidRPr="00D425DE">
        <w:rPr>
          <w:rFonts w:ascii="TH SarabunPSK" w:eastAsia="Calibri" w:hAnsi="TH SarabunPSK" w:cs="TH SarabunPSK"/>
          <w:spacing w:val="-12"/>
          <w:cs/>
        </w:rPr>
        <w:t>ป้อมพระจุลจอมเกล้า</w:t>
      </w:r>
    </w:p>
    <w:p w:rsidR="00AB59B0" w:rsidRPr="0080149A" w:rsidRDefault="00AB59B0" w:rsidP="00290A01">
      <w:pPr>
        <w:tabs>
          <w:tab w:val="left" w:pos="1134"/>
        </w:tabs>
        <w:ind w:firstLine="2835"/>
        <w:rPr>
          <w:rFonts w:ascii="TH SarabunPSK" w:eastAsia="Calibri" w:hAnsi="TH SarabunPSK" w:cs="TH SarabunPSK"/>
          <w:spacing w:val="-16"/>
        </w:rPr>
      </w:pPr>
      <w:r w:rsidRPr="00D425DE">
        <w:rPr>
          <w:rFonts w:ascii="TH SarabunPSK" w:eastAsia="Calibri" w:hAnsi="TH SarabunPSK" w:cs="TH SarabunPSK"/>
          <w:cs/>
        </w:rPr>
        <w:t xml:space="preserve">- </w:t>
      </w:r>
      <w:r w:rsidRPr="0080149A">
        <w:rPr>
          <w:rFonts w:ascii="TH SarabunPSK" w:eastAsia="Calibri" w:hAnsi="TH SarabunPSK" w:cs="TH SarabunPSK"/>
          <w:spacing w:val="-16"/>
          <w:cs/>
        </w:rPr>
        <w:t xml:space="preserve">สายที่ 1291 ท่าน้ำพระประแดง </w:t>
      </w:r>
      <w:r w:rsidRPr="0080149A">
        <w:rPr>
          <w:rFonts w:ascii="TH SarabunPSK" w:eastAsia="Calibri" w:hAnsi="TH SarabunPSK" w:cs="TH SarabunPSK"/>
          <w:spacing w:val="-16"/>
        </w:rPr>
        <w:t xml:space="preserve">– </w:t>
      </w:r>
      <w:r w:rsidRPr="0080149A">
        <w:rPr>
          <w:rFonts w:ascii="TH SarabunPSK" w:eastAsia="Calibri" w:hAnsi="TH SarabunPSK" w:cs="TH SarabunPSK"/>
          <w:spacing w:val="-16"/>
          <w:cs/>
        </w:rPr>
        <w:t>ถนนเทศบาลสำโรงใต้ 21 (ซอยวัดบางหญ้าแพรก)</w:t>
      </w:r>
    </w:p>
    <w:p w:rsidR="00AB59B0" w:rsidRPr="00D425DE" w:rsidRDefault="00AB59B0" w:rsidP="00290A01">
      <w:pPr>
        <w:tabs>
          <w:tab w:val="left" w:pos="1134"/>
        </w:tabs>
        <w:ind w:firstLine="2835"/>
        <w:rPr>
          <w:rFonts w:ascii="TH SarabunPSK" w:eastAsia="Calibri" w:hAnsi="TH SarabunPSK" w:cs="TH SarabunPSK"/>
        </w:rPr>
      </w:pPr>
      <w:r w:rsidRPr="00D425DE">
        <w:rPr>
          <w:rFonts w:ascii="TH SarabunPSK" w:eastAsia="Calibri" w:hAnsi="TH SarabunPSK" w:cs="TH SarabunPSK"/>
          <w:cs/>
        </w:rPr>
        <w:t xml:space="preserve">- สายที่ 6008 สมุทรปราการ </w:t>
      </w:r>
      <w:r w:rsidRPr="00D425DE">
        <w:rPr>
          <w:rFonts w:ascii="TH SarabunPSK" w:eastAsia="Calibri" w:hAnsi="TH SarabunPSK" w:cs="TH SarabunPSK"/>
        </w:rPr>
        <w:t xml:space="preserve">– </w:t>
      </w:r>
      <w:r w:rsidRPr="00D425DE">
        <w:rPr>
          <w:rFonts w:ascii="TH SarabunPSK" w:eastAsia="Calibri" w:hAnsi="TH SarabunPSK" w:cs="TH SarabunPSK"/>
          <w:cs/>
        </w:rPr>
        <w:t>ตำ</w:t>
      </w:r>
      <w:proofErr w:type="spellStart"/>
      <w:r w:rsidRPr="00D425DE">
        <w:rPr>
          <w:rFonts w:ascii="TH SarabunPSK" w:eastAsia="Calibri" w:hAnsi="TH SarabunPSK" w:cs="TH SarabunPSK"/>
          <w:cs/>
        </w:rPr>
        <w:t>หรุ</w:t>
      </w:r>
      <w:proofErr w:type="spellEnd"/>
      <w:r w:rsidRPr="00D425DE">
        <w:rPr>
          <w:rFonts w:ascii="TH SarabunPSK" w:eastAsia="Calibri" w:hAnsi="TH SarabunPSK" w:cs="TH SarabunPSK"/>
          <w:cs/>
        </w:rPr>
        <w:t xml:space="preserve"> </w:t>
      </w:r>
      <w:r w:rsidRPr="00D425DE">
        <w:rPr>
          <w:rFonts w:ascii="TH SarabunPSK" w:eastAsia="Calibri" w:hAnsi="TH SarabunPSK" w:cs="TH SarabunPSK"/>
        </w:rPr>
        <w:t xml:space="preserve">– </w:t>
      </w:r>
      <w:r w:rsidRPr="00D425DE">
        <w:rPr>
          <w:rFonts w:ascii="TH SarabunPSK" w:eastAsia="Calibri" w:hAnsi="TH SarabunPSK" w:cs="TH SarabunPSK"/>
          <w:cs/>
        </w:rPr>
        <w:t xml:space="preserve">วัดคลองเก้า </w:t>
      </w:r>
    </w:p>
    <w:p w:rsidR="00E56EC5" w:rsidRPr="00D425DE" w:rsidRDefault="006C5227" w:rsidP="00E56EC5">
      <w:pPr>
        <w:tabs>
          <w:tab w:val="left" w:pos="1134"/>
        </w:tabs>
        <w:spacing w:after="240"/>
        <w:rPr>
          <w:rFonts w:ascii="TH SarabunPSK" w:hAnsi="TH SarabunPSK" w:cs="TH SarabunPSK"/>
          <w:sz w:val="28"/>
          <w:szCs w:val="28"/>
        </w:rPr>
      </w:pPr>
      <w:r w:rsidRPr="00D425DE">
        <w:rPr>
          <w:rFonts w:ascii="TH SarabunPSK" w:hAnsi="TH SarabunPSK" w:cs="TH SarabunPSK" w:hint="cs"/>
          <w:b/>
          <w:bCs/>
          <w:sz w:val="28"/>
          <w:szCs w:val="28"/>
          <w:cs/>
        </w:rPr>
        <w:t>แหล่งที่มา</w:t>
      </w:r>
      <w:r w:rsidRPr="00D425DE">
        <w:rPr>
          <w:rFonts w:ascii="TH SarabunPSK" w:hAnsi="TH SarabunPSK" w:cs="TH SarabunPSK" w:hint="cs"/>
          <w:sz w:val="28"/>
          <w:szCs w:val="28"/>
          <w:cs/>
        </w:rPr>
        <w:t xml:space="preserve"> </w:t>
      </w:r>
      <w:r w:rsidR="00AB59B0" w:rsidRPr="00D425DE">
        <w:rPr>
          <w:rFonts w:ascii="TH SarabunPSK" w:hAnsi="TH SarabunPSK" w:cs="TH SarabunPSK"/>
          <w:sz w:val="28"/>
          <w:szCs w:val="28"/>
          <w:cs/>
        </w:rPr>
        <w:t>สำนักงานขนส่งจังหวัดสมุทรปราการ</w:t>
      </w:r>
    </w:p>
    <w:p w:rsidR="00AB59B0" w:rsidRPr="00D425DE" w:rsidRDefault="00AB59B0" w:rsidP="00093EFC">
      <w:pPr>
        <w:pStyle w:val="5"/>
        <w:rPr>
          <w:b/>
          <w:bCs/>
        </w:rPr>
      </w:pPr>
      <w:r w:rsidRPr="00D425DE">
        <w:rPr>
          <w:b/>
          <w:bCs/>
          <w:cs/>
        </w:rPr>
        <w:lastRenderedPageBreak/>
        <w:t>การคมนาคมทางน้ำ</w:t>
      </w:r>
    </w:p>
    <w:p w:rsidR="00AB59B0" w:rsidRPr="00D425DE" w:rsidRDefault="00E56EC5" w:rsidP="00E56EC5">
      <w:pPr>
        <w:pStyle w:val="afb"/>
        <w:tabs>
          <w:tab w:val="left" w:pos="1418"/>
        </w:tabs>
        <w:spacing w:before="0" w:after="0"/>
        <w:ind w:firstLine="1418"/>
        <w:rPr>
          <w:color w:val="auto"/>
        </w:rPr>
      </w:pPr>
      <w:r w:rsidRPr="00D425DE">
        <w:rPr>
          <w:rFonts w:hint="cs"/>
          <w:color w:val="auto"/>
          <w:cs/>
        </w:rPr>
        <w:t xml:space="preserve"> </w:t>
      </w:r>
      <w:r w:rsidR="00AB59B0" w:rsidRPr="00D425DE">
        <w:rPr>
          <w:color w:val="auto"/>
          <w:cs/>
        </w:rPr>
        <w:t xml:space="preserve">จังหวัดสมุทรปราการมีท่าเทียบเรือขนส่งโดยสารสาธารณะ และท่าขนส่งสินค้าที่สำคัญ </w:t>
      </w:r>
      <w:r w:rsidRPr="00D425DE">
        <w:rPr>
          <w:color w:val="auto"/>
          <w:cs/>
        </w:rPr>
        <w:br/>
      </w:r>
      <w:r w:rsidR="00AB59B0" w:rsidRPr="00D425DE">
        <w:rPr>
          <w:color w:val="auto"/>
          <w:cs/>
        </w:rPr>
        <w:t>รวม 30 แห่ง และมีท่าเทียบเรือขนาดเกินกว่า 500 ตันจำนวน 55 ท่าโดยมีท่าเทียบเรือที่สำคัญ ดังนี้</w:t>
      </w:r>
    </w:p>
    <w:p w:rsidR="00AB59B0" w:rsidRPr="00D425DE" w:rsidRDefault="00AB59B0" w:rsidP="006C5227">
      <w:pPr>
        <w:tabs>
          <w:tab w:val="left" w:pos="1701"/>
        </w:tabs>
        <w:spacing w:line="228" w:lineRule="auto"/>
        <w:ind w:left="1276" w:firstLine="425"/>
        <w:rPr>
          <w:rFonts w:ascii="TH SarabunPSK" w:hAnsi="TH SarabunPSK" w:cs="TH SarabunPSK"/>
        </w:rPr>
      </w:pPr>
      <w:r w:rsidRPr="00D425DE">
        <w:rPr>
          <w:rFonts w:ascii="TH SarabunPSK" w:hAnsi="TH SarabunPSK" w:cs="TH SarabunPSK"/>
          <w:cs/>
        </w:rPr>
        <w:t>- ท่าเรือวิบูลย์ศรี ตั้งอยู่ที่ตำบลปากน้ำ อำเภอเมืองสมุทรปราการ</w:t>
      </w:r>
    </w:p>
    <w:p w:rsidR="00AB59B0" w:rsidRPr="00D425DE" w:rsidRDefault="00AB59B0" w:rsidP="006C5227">
      <w:pPr>
        <w:tabs>
          <w:tab w:val="left" w:pos="1701"/>
          <w:tab w:val="left" w:pos="1843"/>
          <w:tab w:val="left" w:pos="2552"/>
        </w:tabs>
        <w:spacing w:line="228" w:lineRule="auto"/>
        <w:ind w:left="1276" w:firstLine="425"/>
        <w:rPr>
          <w:rFonts w:ascii="TH SarabunPSK" w:hAnsi="TH SarabunPSK" w:cs="TH SarabunPSK"/>
          <w:cs/>
        </w:rPr>
      </w:pPr>
      <w:r w:rsidRPr="00D425DE">
        <w:rPr>
          <w:rFonts w:ascii="TH SarabunPSK" w:hAnsi="TH SarabunPSK" w:cs="TH SarabunPSK"/>
          <w:cs/>
        </w:rPr>
        <w:t>- ท่าเรือพระประแดง ตั้งอยู่ที่หน้าที่ว่าการอำเภอพระประแดง</w:t>
      </w:r>
    </w:p>
    <w:p w:rsidR="00AB59B0" w:rsidRPr="00D425DE" w:rsidRDefault="00AB59B0" w:rsidP="006C5227">
      <w:pPr>
        <w:tabs>
          <w:tab w:val="left" w:pos="1701"/>
          <w:tab w:val="left" w:pos="1843"/>
          <w:tab w:val="left" w:pos="2552"/>
        </w:tabs>
        <w:spacing w:line="228" w:lineRule="auto"/>
        <w:ind w:left="1276" w:firstLine="425"/>
        <w:rPr>
          <w:rFonts w:ascii="TH SarabunPSK" w:hAnsi="TH SarabunPSK" w:cs="TH SarabunPSK"/>
        </w:rPr>
      </w:pPr>
      <w:r w:rsidRPr="00D425DE">
        <w:rPr>
          <w:rFonts w:ascii="TH SarabunPSK" w:hAnsi="TH SarabunPSK" w:cs="TH SarabunPSK"/>
          <w:cs/>
        </w:rPr>
        <w:t>- ท่าเรือคลองด่าน ตั้งอยู่ที่ตำบลคลองด่าน อำเภอบางบ่อ</w:t>
      </w:r>
    </w:p>
    <w:p w:rsidR="00AB59B0" w:rsidRPr="00D425DE" w:rsidRDefault="00AB59B0" w:rsidP="006C5227">
      <w:pPr>
        <w:tabs>
          <w:tab w:val="left" w:pos="1701"/>
          <w:tab w:val="left" w:pos="1843"/>
          <w:tab w:val="left" w:pos="2552"/>
        </w:tabs>
        <w:spacing w:line="228" w:lineRule="auto"/>
        <w:ind w:left="1276" w:firstLine="425"/>
        <w:rPr>
          <w:rFonts w:ascii="TH SarabunPSK" w:hAnsi="TH SarabunPSK" w:cs="TH SarabunPSK"/>
        </w:rPr>
      </w:pPr>
      <w:r w:rsidRPr="00D425DE">
        <w:rPr>
          <w:rFonts w:ascii="TH SarabunPSK" w:hAnsi="TH SarabunPSK" w:cs="TH SarabunPSK"/>
          <w:cs/>
        </w:rPr>
        <w:t>- ท่าห้องเย็น ตั้งอยู่ที่ตำบลท้ายบ้าน อำเภอเมืองสมุทรปราการ</w:t>
      </w:r>
    </w:p>
    <w:p w:rsidR="00AB59B0" w:rsidRPr="00D425DE" w:rsidRDefault="00AB59B0" w:rsidP="00261A7E">
      <w:pPr>
        <w:tabs>
          <w:tab w:val="left" w:pos="1276"/>
        </w:tabs>
        <w:spacing w:line="228" w:lineRule="auto"/>
        <w:ind w:left="1276" w:firstLine="425"/>
        <w:rPr>
          <w:rFonts w:ascii="TH SarabunPSK" w:hAnsi="TH SarabunPSK" w:cs="TH SarabunPSK"/>
        </w:rPr>
      </w:pPr>
      <w:r w:rsidRPr="00D425DE">
        <w:rPr>
          <w:rFonts w:ascii="TH SarabunPSK" w:hAnsi="TH SarabunPSK" w:cs="TH SarabunPSK"/>
          <w:cs/>
        </w:rPr>
        <w:t>- ท่าสะพานปลา ตั้งอยู่ที่ตำบลท้ายบ้าน อำเภอเมืองสมุทรปราการ</w:t>
      </w:r>
    </w:p>
    <w:p w:rsidR="00AB59B0" w:rsidRPr="00D425DE" w:rsidRDefault="00AB59B0" w:rsidP="006C5227">
      <w:pPr>
        <w:tabs>
          <w:tab w:val="left" w:pos="1701"/>
          <w:tab w:val="left" w:pos="1843"/>
          <w:tab w:val="left" w:pos="2552"/>
        </w:tabs>
        <w:spacing w:line="228" w:lineRule="auto"/>
        <w:ind w:firstLine="1701"/>
        <w:rPr>
          <w:rFonts w:ascii="TH SarabunPSK" w:hAnsi="TH SarabunPSK" w:cs="TH SarabunPSK"/>
        </w:rPr>
      </w:pPr>
      <w:r w:rsidRPr="00D425DE">
        <w:rPr>
          <w:rFonts w:ascii="TH SarabunPSK" w:hAnsi="TH SarabunPSK" w:cs="TH SarabunPSK"/>
          <w:cs/>
        </w:rPr>
        <w:t xml:space="preserve">- </w:t>
      </w:r>
      <w:r w:rsidRPr="007A10F2">
        <w:rPr>
          <w:rFonts w:ascii="TH SarabunPSK" w:hAnsi="TH SarabunPSK" w:cs="TH SarabunPSK"/>
          <w:cs/>
        </w:rPr>
        <w:t>ท่าเรือข้ามฟากเภตรา ใช้บรรทุกยานพาหนะข้ามฟากระหว่างอำเภอพระประแดง</w:t>
      </w:r>
      <w:r w:rsidR="006C5227" w:rsidRPr="00D425DE">
        <w:rPr>
          <w:rFonts w:ascii="TH SarabunPSK" w:hAnsi="TH SarabunPSK" w:cs="TH SarabunPSK"/>
          <w:spacing w:val="-12"/>
          <w:cs/>
        </w:rPr>
        <w:br/>
      </w:r>
      <w:r w:rsidRPr="00D425DE">
        <w:rPr>
          <w:rFonts w:ascii="TH SarabunPSK" w:hAnsi="TH SarabunPSK" w:cs="TH SarabunPSK"/>
          <w:spacing w:val="-12"/>
          <w:cs/>
        </w:rPr>
        <w:t>ฝั่งตะวันตก</w:t>
      </w:r>
      <w:r w:rsidRPr="00D425DE">
        <w:rPr>
          <w:rFonts w:ascii="TH SarabunPSK" w:hAnsi="TH SarabunPSK" w:cs="TH SarabunPSK"/>
          <w:cs/>
        </w:rPr>
        <w:t>และตะวันออก</w:t>
      </w:r>
    </w:p>
    <w:p w:rsidR="00734FE3" w:rsidRPr="0080149A" w:rsidRDefault="00AB59B0" w:rsidP="0080149A">
      <w:pPr>
        <w:tabs>
          <w:tab w:val="left" w:pos="1701"/>
          <w:tab w:val="left" w:pos="1843"/>
          <w:tab w:val="left" w:pos="2552"/>
        </w:tabs>
        <w:spacing w:line="228" w:lineRule="auto"/>
        <w:ind w:firstLine="1701"/>
        <w:rPr>
          <w:rFonts w:ascii="TH SarabunPSK" w:hAnsi="TH SarabunPSK" w:cs="TH SarabunPSK"/>
        </w:rPr>
      </w:pPr>
      <w:r w:rsidRPr="00D425DE">
        <w:rPr>
          <w:rFonts w:ascii="TH SarabunPSK" w:hAnsi="TH SarabunPSK" w:cs="TH SarabunPSK"/>
          <w:cs/>
        </w:rPr>
        <w:t>- ท่าเรือ</w:t>
      </w:r>
      <w:proofErr w:type="spellStart"/>
      <w:r w:rsidRPr="00D425DE">
        <w:rPr>
          <w:rFonts w:ascii="TH SarabunPSK" w:hAnsi="TH SarabunPSK" w:cs="TH SarabunPSK"/>
          <w:cs/>
        </w:rPr>
        <w:t>อายิโนะ</w:t>
      </w:r>
      <w:proofErr w:type="spellEnd"/>
      <w:r w:rsidRPr="00D425DE">
        <w:rPr>
          <w:rFonts w:ascii="TH SarabunPSK" w:hAnsi="TH SarabunPSK" w:cs="TH SarabunPSK"/>
          <w:cs/>
        </w:rPr>
        <w:t>โมโต๊ะ อยู่ในเขตอำเภอพระประแดง ใช้บรรทุกยานพาหนะข้ามฟากไปยังบริเวณท่าเรือข้ามฟากเภตรา อำเภอพระประแดง</w:t>
      </w:r>
    </w:p>
    <w:p w:rsidR="00AB59B0" w:rsidRPr="00D425DE" w:rsidRDefault="00AB59B0" w:rsidP="00093EFC">
      <w:pPr>
        <w:pStyle w:val="5"/>
        <w:rPr>
          <w:b/>
          <w:bCs/>
        </w:rPr>
      </w:pPr>
      <w:r w:rsidRPr="00D425DE">
        <w:rPr>
          <w:b/>
          <w:bCs/>
          <w:cs/>
        </w:rPr>
        <w:t>การคมนาคมทางอากาศ</w:t>
      </w:r>
    </w:p>
    <w:p w:rsidR="00AB59B0" w:rsidRPr="00D425DE" w:rsidRDefault="00E56EC5" w:rsidP="00C82F4E">
      <w:pPr>
        <w:pStyle w:val="afb"/>
        <w:tabs>
          <w:tab w:val="left" w:pos="1560"/>
        </w:tabs>
        <w:spacing w:before="0" w:after="0"/>
        <w:ind w:firstLine="1418"/>
        <w:rPr>
          <w:color w:val="auto"/>
        </w:rPr>
      </w:pPr>
      <w:r w:rsidRPr="00D425DE">
        <w:rPr>
          <w:rFonts w:hint="cs"/>
          <w:color w:val="auto"/>
          <w:cs/>
        </w:rPr>
        <w:t xml:space="preserve"> </w:t>
      </w:r>
      <w:r w:rsidR="00AB59B0" w:rsidRPr="00D425DE">
        <w:rPr>
          <w:color w:val="auto"/>
          <w:spacing w:val="-12"/>
          <w:cs/>
        </w:rPr>
        <w:t xml:space="preserve">จังหวัดสมุทรปราการมี </w:t>
      </w:r>
      <w:r w:rsidR="00AB59B0" w:rsidRPr="00D425DE">
        <w:rPr>
          <w:b/>
          <w:bCs/>
          <w:color w:val="auto"/>
          <w:spacing w:val="-12"/>
          <w:cs/>
        </w:rPr>
        <w:t>ท่าอากาศยานนานาชาติสุวรรณภูมิ (</w:t>
      </w:r>
      <w:proofErr w:type="spellStart"/>
      <w:r w:rsidR="00AB59B0" w:rsidRPr="00D425DE">
        <w:rPr>
          <w:b/>
          <w:bCs/>
          <w:color w:val="auto"/>
          <w:spacing w:val="-12"/>
        </w:rPr>
        <w:t>Suvarnabhumi</w:t>
      </w:r>
      <w:proofErr w:type="spellEnd"/>
      <w:r w:rsidR="00AB59B0" w:rsidRPr="00D425DE">
        <w:rPr>
          <w:b/>
          <w:bCs/>
          <w:color w:val="auto"/>
          <w:spacing w:val="-12"/>
        </w:rPr>
        <w:t xml:space="preserve"> International Airport</w:t>
      </w:r>
      <w:r w:rsidR="00AB59B0" w:rsidRPr="00D425DE">
        <w:rPr>
          <w:b/>
          <w:bCs/>
          <w:color w:val="auto"/>
          <w:spacing w:val="-12"/>
          <w:cs/>
        </w:rPr>
        <w:t>)</w:t>
      </w:r>
      <w:r w:rsidR="00AB59B0" w:rsidRPr="00D425DE">
        <w:rPr>
          <w:color w:val="auto"/>
          <w:cs/>
        </w:rPr>
        <w:t xml:space="preserve"> ซึ่งเป็นศูนย์กลางการคมนาคมทางอากาศที่สำคัญของประเทศไทย ภูมิภาค และของโลก ตั้งอยู่</w:t>
      </w:r>
      <w:r w:rsidR="00220ADA" w:rsidRPr="00D425DE">
        <w:rPr>
          <w:color w:val="auto"/>
          <w:cs/>
        </w:rPr>
        <w:br/>
      </w:r>
      <w:r w:rsidR="00AB59B0" w:rsidRPr="00D425DE">
        <w:rPr>
          <w:color w:val="auto"/>
          <w:cs/>
        </w:rPr>
        <w:t>ในเขตตำบลหนองปรือและตำบลราชาเทวะ อำเภอบางพลี จังหวัดสมุทรปราการ ห่างจากใจกลางกรุงเทพมหานคร 25 กิโลเมตร เปิดใช้งานวันที่ 28 กันยายน 2549 นับเป็นท่าอากาศยานที่มีพื้นที่ขนาดใหญ่ที่สุดของไทย</w:t>
      </w:r>
      <w:r w:rsidRPr="00D425DE">
        <w:rPr>
          <w:color w:val="auto"/>
          <w:cs/>
        </w:rPr>
        <w:t xml:space="preserve"> </w:t>
      </w:r>
      <w:r w:rsidR="00AB59B0" w:rsidRPr="00D425DE">
        <w:rPr>
          <w:color w:val="auto"/>
          <w:cs/>
        </w:rPr>
        <w:t xml:space="preserve"> (เนื้อที่ 20,000 ไร่) มีปริมาณผู้โดยสารสูงถึง 58 ล้านคนต่อปี รองรับเที่ยวบิน 76 เที่ยวต่อชั่วโมง และรองรับการขนส่งสินค้าทางอากาศ  3 ล้านตันต่อปี </w:t>
      </w:r>
      <w:r w:rsidR="00AB59B0" w:rsidRPr="00D425DE">
        <w:rPr>
          <w:color w:val="auto"/>
          <w:spacing w:val="-10"/>
          <w:cs/>
        </w:rPr>
        <w:t xml:space="preserve">ขณะนี้กำลังขยายเฟส 2 เพื่อเพิ่มหลุมจอดอีก 28 หลุมจอด และเพิ่มทางวิ่งจาก 2 </w:t>
      </w:r>
      <w:proofErr w:type="spellStart"/>
      <w:r w:rsidR="00AB59B0" w:rsidRPr="00D425DE">
        <w:rPr>
          <w:color w:val="auto"/>
          <w:spacing w:val="-10"/>
          <w:cs/>
        </w:rPr>
        <w:t>รันเวย์</w:t>
      </w:r>
      <w:proofErr w:type="spellEnd"/>
      <w:r w:rsidR="00AB59B0" w:rsidRPr="00D425DE">
        <w:rPr>
          <w:color w:val="auto"/>
          <w:spacing w:val="-10"/>
          <w:cs/>
        </w:rPr>
        <w:t xml:space="preserve">เป็น 4 </w:t>
      </w:r>
      <w:proofErr w:type="spellStart"/>
      <w:r w:rsidR="00AB59B0" w:rsidRPr="00D425DE">
        <w:rPr>
          <w:color w:val="auto"/>
          <w:spacing w:val="-10"/>
          <w:cs/>
        </w:rPr>
        <w:t>รันเวย์</w:t>
      </w:r>
      <w:proofErr w:type="spellEnd"/>
      <w:r w:rsidR="00AB59B0" w:rsidRPr="00D425DE">
        <w:rPr>
          <w:color w:val="auto"/>
          <w:spacing w:val="-10"/>
          <w:cs/>
        </w:rPr>
        <w:t xml:space="preserve"> </w:t>
      </w:r>
      <w:r w:rsidR="00AB59B0" w:rsidRPr="00D425DE">
        <w:rPr>
          <w:color w:val="auto"/>
          <w:cs/>
        </w:rPr>
        <w:t>คาดว่าจะแล้วเสร็จใน</w:t>
      </w:r>
      <w:r w:rsidR="001A6C0B" w:rsidRPr="00D425DE">
        <w:rPr>
          <w:rFonts w:hint="cs"/>
          <w:color w:val="auto"/>
          <w:cs/>
        </w:rPr>
        <w:t>ระยะอันใกล้</w:t>
      </w:r>
      <w:r w:rsidR="00AB59B0" w:rsidRPr="00D425DE">
        <w:rPr>
          <w:color w:val="auto"/>
          <w:cs/>
        </w:rPr>
        <w:t xml:space="preserve"> ซึ่งจะสามารถรองรับผู้โดยสาร</w:t>
      </w:r>
      <w:r w:rsidR="00220ADA" w:rsidRPr="00D425DE">
        <w:rPr>
          <w:color w:val="auto"/>
          <w:cs/>
        </w:rPr>
        <w:br/>
      </w:r>
      <w:r w:rsidR="00AB59B0" w:rsidRPr="00D425DE">
        <w:rPr>
          <w:color w:val="auto"/>
          <w:cs/>
        </w:rPr>
        <w:t>ได้ 85 ล้านคนต่อปี และเป็นส่วนสำคัญในการผลักดันให้ประเทศไทยสามารถพัฒนาไปสู่ความเป็นศูนย์กลาง ด้านการบิน</w:t>
      </w:r>
      <w:r w:rsidR="00AB59B0" w:rsidRPr="00D425DE">
        <w:rPr>
          <w:color w:val="auto"/>
          <w:spacing w:val="-10"/>
          <w:cs/>
        </w:rPr>
        <w:t xml:space="preserve">ของภูมิภาค โดยท่าอากาศยานนานาชาติสุวรรณภูมิเป็นศูนย์กลางการบินประตูสู่เอเชีย </w:t>
      </w:r>
      <w:r w:rsidR="00220ADA" w:rsidRPr="00D425DE">
        <w:rPr>
          <w:color w:val="auto"/>
          <w:spacing w:val="-10"/>
          <w:cs/>
        </w:rPr>
        <w:br/>
      </w:r>
      <w:r w:rsidR="00AB59B0" w:rsidRPr="00D425DE">
        <w:rPr>
          <w:color w:val="auto"/>
          <w:spacing w:val="-10"/>
          <w:cs/>
        </w:rPr>
        <w:t>และเป็นแหล่งกำเนิด</w:t>
      </w:r>
      <w:r w:rsidR="00AB59B0" w:rsidRPr="00D425DE">
        <w:rPr>
          <w:color w:val="auto"/>
          <w:cs/>
        </w:rPr>
        <w:t>กิจกรรมการขนส่งขนาดใหญ่ที่เป็นเขตอุตสาหกรรมหนาแน่น เขตพาณิชยก</w:t>
      </w:r>
      <w:proofErr w:type="spellStart"/>
      <w:r w:rsidR="00AB59B0" w:rsidRPr="00D425DE">
        <w:rPr>
          <w:color w:val="auto"/>
          <w:cs/>
        </w:rPr>
        <w:t>รรม</w:t>
      </w:r>
      <w:proofErr w:type="spellEnd"/>
      <w:r w:rsidR="00AB59B0" w:rsidRPr="00D425DE">
        <w:rPr>
          <w:color w:val="auto"/>
          <w:cs/>
        </w:rPr>
        <w:t xml:space="preserve"> </w:t>
      </w:r>
      <w:r w:rsidR="00220ADA" w:rsidRPr="00D425DE">
        <w:rPr>
          <w:color w:val="auto"/>
          <w:cs/>
        </w:rPr>
        <w:br/>
      </w:r>
      <w:r w:rsidR="00AB59B0" w:rsidRPr="00D425DE">
        <w:rPr>
          <w:color w:val="auto"/>
          <w:cs/>
        </w:rPr>
        <w:t>เขตแหล่งท่องเที่ยวในอนาคตคาดว่าแหล่งกำเนิดกิจกรรมเหล่านี้จะขยายตัว และก่อให้เกิดปริมาณการเดินทางหลากหลายรูปแบบ</w:t>
      </w:r>
    </w:p>
    <w:p w:rsidR="00AB59B0" w:rsidRPr="00D425DE" w:rsidRDefault="00AB59B0" w:rsidP="00C82F4E">
      <w:pPr>
        <w:pStyle w:val="6"/>
        <w:spacing w:before="0"/>
        <w:ind w:firstLine="1418"/>
        <w:rPr>
          <w:b/>
          <w:bCs/>
        </w:rPr>
      </w:pPr>
      <w:r w:rsidRPr="00D425DE">
        <w:rPr>
          <w:b/>
          <w:bCs/>
          <w:cs/>
        </w:rPr>
        <w:t>สถานการณ์และแนวโน้มการขนส่งทางอากาศ</w:t>
      </w:r>
    </w:p>
    <w:p w:rsidR="00AB59B0" w:rsidRPr="00D425DE" w:rsidRDefault="00AB59B0" w:rsidP="00220ADA">
      <w:pPr>
        <w:pStyle w:val="afb"/>
        <w:spacing w:before="0"/>
        <w:ind w:firstLine="1843"/>
        <w:rPr>
          <w:b/>
          <w:bCs/>
          <w:color w:val="auto"/>
          <w:highlight w:val="yellow"/>
        </w:rPr>
      </w:pPr>
      <w:r w:rsidRPr="00D425DE">
        <w:rPr>
          <w:color w:val="auto"/>
          <w:cs/>
        </w:rPr>
        <w:t xml:space="preserve">สถานการณ์การขนส่งทางอากาศในปี พ.ศ. 2562 พบว่า ท่าอากาศยานสุวรรณภูมิ </w:t>
      </w:r>
      <w:r w:rsidR="00220ADA" w:rsidRPr="00D425DE">
        <w:rPr>
          <w:color w:val="auto"/>
          <w:cs/>
        </w:rPr>
        <w:br/>
      </w:r>
      <w:r w:rsidRPr="00D425DE">
        <w:rPr>
          <w:color w:val="auto"/>
          <w:cs/>
        </w:rPr>
        <w:t>มีผู้ใช้บริการ</w:t>
      </w:r>
      <w:r w:rsidR="00220ADA" w:rsidRPr="00D425DE">
        <w:rPr>
          <w:color w:val="auto"/>
          <w:cs/>
        </w:rPr>
        <w:t>สูง</w:t>
      </w:r>
      <w:r w:rsidRPr="00D425DE">
        <w:rPr>
          <w:color w:val="auto"/>
          <w:cs/>
        </w:rPr>
        <w:t>ถึง 63 ล้านคน เพิ่มขึ้นจากปี พ.ศ. 2560 ร้อยละ 6.32 จำนวนผู้โดยสารเดินทางรวมทั้งสิ้น 64,711,010 คน โดยแบ่งเป็นผู้โดยสาร ขาออก 31,958,769 ล้านคน เพิ่มขึ้นร้อยละ 5.64 และผู้โดยสารขาเข้า 32,203,782 ล้านคน เพิ่มขึ้นร้อยละ 7.02 และเดินทางผ่านประเทศ (</w:t>
      </w:r>
      <w:r w:rsidRPr="00D425DE">
        <w:rPr>
          <w:color w:val="auto"/>
          <w:lang w:val="en-GB"/>
        </w:rPr>
        <w:t>Transit</w:t>
      </w:r>
      <w:r w:rsidRPr="00D425DE">
        <w:rPr>
          <w:color w:val="auto"/>
          <w:cs/>
          <w:lang w:val="en-GB"/>
        </w:rPr>
        <w:t>)</w:t>
      </w:r>
      <w:r w:rsidRPr="00D425DE">
        <w:rPr>
          <w:color w:val="auto"/>
          <w:cs/>
        </w:rPr>
        <w:t xml:space="preserve"> 548,459 คน </w:t>
      </w:r>
      <w:r w:rsidR="00F37B3A" w:rsidRPr="00D425DE">
        <w:rPr>
          <w:color w:val="auto"/>
          <w:cs/>
        </w:rPr>
        <w:br/>
      </w:r>
      <w:r w:rsidRPr="00D425DE">
        <w:rPr>
          <w:color w:val="auto"/>
          <w:cs/>
        </w:rPr>
        <w:t xml:space="preserve">ในส่วนของเที่ยวบินก็เพิ่มขึ้นเช่นกัน โดยในปี พ.ศ. 2562 มีเที่ยวบินให้บริการจำนวน </w:t>
      </w:r>
      <w:r w:rsidRPr="00D425DE">
        <w:rPr>
          <w:color w:val="auto"/>
          <w:spacing w:val="-6"/>
          <w:cs/>
        </w:rPr>
        <w:t>378,886 เที่ยวบิน</w:t>
      </w:r>
      <w:r w:rsidRPr="00D425DE">
        <w:rPr>
          <w:color w:val="auto"/>
          <w:cs/>
        </w:rPr>
        <w:t xml:space="preserve"> </w:t>
      </w:r>
      <w:r w:rsidR="00F37B3A" w:rsidRPr="00D425DE">
        <w:rPr>
          <w:color w:val="auto"/>
          <w:cs/>
        </w:rPr>
        <w:br/>
      </w:r>
      <w:r w:rsidRPr="00D425DE">
        <w:rPr>
          <w:color w:val="auto"/>
          <w:cs/>
        </w:rPr>
        <w:t xml:space="preserve">หรือเพิ่มขึ้น ร้อยละ 7.48 </w:t>
      </w:r>
      <w:r w:rsidRPr="00D425DE">
        <w:rPr>
          <w:color w:val="auto"/>
          <w:spacing w:val="-6"/>
          <w:cs/>
        </w:rPr>
        <w:t>และมี</w:t>
      </w:r>
      <w:r w:rsidRPr="00D425DE">
        <w:rPr>
          <w:color w:val="auto"/>
          <w:spacing w:val="-10"/>
          <w:cs/>
        </w:rPr>
        <w:t>ปริมาณการขนส่งสินค้ารวม 1.386 ล้านตัน ลดลงร้อยละ 6.52 แบ่งเป็นการขนส่งสินค้าออก 736,142 ตัน เพิ่มขึ้นร้อยละ 11.72 การขนส่งสินค้าเข้า 611,406 ตัน ลดลงร้อยละ 21.54 และการขนส่งสินค้าผ่านประเทศ 42,444 ตัน</w:t>
      </w:r>
      <w:r w:rsidRPr="00D425DE">
        <w:rPr>
          <w:color w:val="auto"/>
          <w:cs/>
        </w:rPr>
        <w:t xml:space="preserve"> </w:t>
      </w:r>
    </w:p>
    <w:p w:rsidR="00AB59B0" w:rsidRPr="00D425DE" w:rsidRDefault="00AB59B0" w:rsidP="00AB59B0">
      <w:pPr>
        <w:pStyle w:val="afb"/>
        <w:rPr>
          <w:color w:val="auto"/>
          <w:cs/>
        </w:rPr>
      </w:pPr>
      <w:r w:rsidRPr="00D425DE">
        <w:rPr>
          <w:color w:val="auto"/>
          <w:cs/>
        </w:rPr>
        <w:lastRenderedPageBreak/>
        <w:t>ในปี พ.ศ. 2562 ท่าอากาศยานสุวรรณภูมิมีอัตราการเพิ่มขึ้นของจำนวนผู้โดยสารในภาพรวม</w:t>
      </w:r>
      <w:r w:rsidR="00F37B3A" w:rsidRPr="00D425DE">
        <w:rPr>
          <w:color w:val="auto"/>
          <w:cs/>
        </w:rPr>
        <w:br/>
      </w:r>
      <w:r w:rsidRPr="00D425DE">
        <w:rPr>
          <w:color w:val="auto"/>
          <w:spacing w:val="-6"/>
          <w:cs/>
        </w:rPr>
        <w:t>อยู่ที่</w:t>
      </w:r>
      <w:r w:rsidRPr="00D425DE">
        <w:rPr>
          <w:color w:val="auto"/>
          <w:cs/>
        </w:rPr>
        <w:t>ร้อยละ 6.32 ทั้งนี้ ท่าอากาศยานสุวรรณภูมิ จะต้องพัฒนาศักยภาพด้านโครงสร้างพื้นฐานและปรับปรุง              การให้บริการในด้านต่าง ๆ เพื่อรองรับจำนวนผู้โดยสารที่จะมีจำนวนเพิ่มมากขึ้น โดยการเพิ่มจำนวนเก้าอี้</w:t>
      </w:r>
      <w:r w:rsidR="00F37B3A" w:rsidRPr="00D425DE">
        <w:rPr>
          <w:color w:val="auto"/>
          <w:cs/>
        </w:rPr>
        <w:br/>
      </w:r>
      <w:r w:rsidRPr="00D425DE">
        <w:rPr>
          <w:color w:val="auto"/>
          <w:cs/>
        </w:rPr>
        <w:t xml:space="preserve">พักคอยตามจุดต่าง ๆ ในอาคารผู้โดยสาร เพิ่มจุดให้บริการชาร์ตอุปกรณ์อิเล็กทรอนิกส์ต่าง ๆ </w:t>
      </w:r>
      <w:r w:rsidR="00F37B3A" w:rsidRPr="00D425DE">
        <w:rPr>
          <w:color w:val="auto"/>
          <w:cs/>
        </w:rPr>
        <w:br/>
      </w:r>
      <w:r w:rsidRPr="00D425DE">
        <w:rPr>
          <w:color w:val="auto"/>
          <w:cs/>
        </w:rPr>
        <w:t xml:space="preserve">การเพิ่มพื้นที่ </w:t>
      </w:r>
      <w:r w:rsidRPr="00D425DE">
        <w:rPr>
          <w:color w:val="auto"/>
        </w:rPr>
        <w:t xml:space="preserve">Airline Lounge </w:t>
      </w:r>
      <w:r w:rsidRPr="00D425DE">
        <w:rPr>
          <w:color w:val="auto"/>
          <w:cs/>
        </w:rPr>
        <w:t>ของสายการบินและการปรับปรุงพัฒนาห้องสุขาเพื่อเพิ่มศักยภาพ</w:t>
      </w:r>
      <w:r w:rsidR="00F37B3A" w:rsidRPr="00D425DE">
        <w:rPr>
          <w:color w:val="auto"/>
          <w:cs/>
        </w:rPr>
        <w:br/>
      </w:r>
      <w:r w:rsidRPr="00D425DE">
        <w:rPr>
          <w:color w:val="auto"/>
          <w:cs/>
        </w:rPr>
        <w:t>ในการให้บริการรองรับการขยายตัวของภาคการท่องเที่ยวและการขนส่งของภาคอุตสาหกรรม</w:t>
      </w:r>
      <w:r w:rsidRPr="00D425DE">
        <w:rPr>
          <w:b/>
          <w:bCs/>
          <w:color w:val="auto"/>
        </w:rPr>
        <w:t xml:space="preserve"> </w:t>
      </w:r>
      <w:r w:rsidR="00F37B3A" w:rsidRPr="00D425DE">
        <w:rPr>
          <w:color w:val="auto"/>
          <w:cs/>
        </w:rPr>
        <w:br/>
        <w:t>ขณะนี้</w:t>
      </w:r>
      <w:r w:rsidRPr="00D425DE">
        <w:rPr>
          <w:color w:val="auto"/>
          <w:cs/>
        </w:rPr>
        <w:t xml:space="preserve">กำลังขยายเฟส </w:t>
      </w:r>
      <w:r w:rsidRPr="00D425DE">
        <w:rPr>
          <w:color w:val="auto"/>
        </w:rPr>
        <w:t xml:space="preserve">2 </w:t>
      </w:r>
      <w:r w:rsidRPr="00D425DE">
        <w:rPr>
          <w:color w:val="auto"/>
          <w:cs/>
        </w:rPr>
        <w:t xml:space="preserve">เพื่อเพิ่มหลุมจอดอีก </w:t>
      </w:r>
      <w:r w:rsidRPr="00D425DE">
        <w:rPr>
          <w:color w:val="auto"/>
        </w:rPr>
        <w:t xml:space="preserve">28 </w:t>
      </w:r>
      <w:r w:rsidRPr="00D425DE">
        <w:rPr>
          <w:color w:val="auto"/>
          <w:cs/>
        </w:rPr>
        <w:t xml:space="preserve">หลุมจอด และเพิ่มทางวิ่งจาก </w:t>
      </w:r>
      <w:r w:rsidRPr="00D425DE">
        <w:rPr>
          <w:color w:val="auto"/>
        </w:rPr>
        <w:t xml:space="preserve">2 </w:t>
      </w:r>
      <w:proofErr w:type="spellStart"/>
      <w:r w:rsidRPr="00D425DE">
        <w:rPr>
          <w:color w:val="auto"/>
          <w:cs/>
        </w:rPr>
        <w:t>รันเวย์</w:t>
      </w:r>
      <w:proofErr w:type="spellEnd"/>
      <w:r w:rsidRPr="00D425DE">
        <w:rPr>
          <w:color w:val="auto"/>
          <w:cs/>
        </w:rPr>
        <w:t xml:space="preserve">เป็น </w:t>
      </w:r>
      <w:r w:rsidRPr="00D425DE">
        <w:rPr>
          <w:color w:val="auto"/>
        </w:rPr>
        <w:t xml:space="preserve">4 </w:t>
      </w:r>
      <w:proofErr w:type="spellStart"/>
      <w:r w:rsidRPr="00D425DE">
        <w:rPr>
          <w:color w:val="auto"/>
          <w:cs/>
        </w:rPr>
        <w:t>รันเวย์</w:t>
      </w:r>
      <w:proofErr w:type="spellEnd"/>
      <w:r w:rsidRPr="00D425DE">
        <w:rPr>
          <w:color w:val="auto"/>
          <w:cs/>
        </w:rPr>
        <w:t xml:space="preserve"> </w:t>
      </w:r>
      <w:r w:rsidR="00F37B3A" w:rsidRPr="00D425DE">
        <w:rPr>
          <w:color w:val="auto"/>
          <w:cs/>
        </w:rPr>
        <w:br/>
      </w:r>
      <w:r w:rsidRPr="00D425DE">
        <w:rPr>
          <w:color w:val="auto"/>
          <w:cs/>
        </w:rPr>
        <w:t>คาดว่าจะแล้วเสร็จใน</w:t>
      </w:r>
      <w:r w:rsidR="00FF309C" w:rsidRPr="00D425DE">
        <w:rPr>
          <w:rFonts w:hint="cs"/>
          <w:color w:val="auto"/>
          <w:cs/>
        </w:rPr>
        <w:t>ระยะอันใกล้</w:t>
      </w:r>
      <w:r w:rsidRPr="00D425DE">
        <w:rPr>
          <w:color w:val="auto"/>
        </w:rPr>
        <w:t xml:space="preserve"> </w:t>
      </w:r>
      <w:r w:rsidRPr="00D425DE">
        <w:rPr>
          <w:color w:val="auto"/>
          <w:cs/>
        </w:rPr>
        <w:t xml:space="preserve">ซึ่งจะสามารถรองรับผู้โดยสารได้ </w:t>
      </w:r>
      <w:r w:rsidRPr="00D425DE">
        <w:rPr>
          <w:color w:val="auto"/>
        </w:rPr>
        <w:t xml:space="preserve">85 </w:t>
      </w:r>
      <w:r w:rsidRPr="00D425DE">
        <w:rPr>
          <w:color w:val="auto"/>
          <w:cs/>
        </w:rPr>
        <w:t>ล้านคน ต่อปี และเป็นส่วนสำคัญ</w:t>
      </w:r>
      <w:r w:rsidR="00F37B3A" w:rsidRPr="00D425DE">
        <w:rPr>
          <w:color w:val="auto"/>
          <w:cs/>
        </w:rPr>
        <w:br/>
      </w:r>
      <w:r w:rsidRPr="00D425DE">
        <w:rPr>
          <w:color w:val="auto"/>
          <w:cs/>
        </w:rPr>
        <w:t>ในการผลักดันให้ประเทศไทยสามารถพัฒนาไปสู่ความเป็นศูนย์กลางด้านการบินของภูมิภาค โดยท่าอากาศยานนานาชาติสุวรรณภูมิเป็นศูนย์กลางการบิน</w:t>
      </w:r>
      <w:r w:rsidRPr="00D425DE">
        <w:rPr>
          <w:color w:val="auto"/>
          <w:spacing w:val="-6"/>
          <w:cs/>
        </w:rPr>
        <w:t>ประตูสู่เอเชีย และเป็นแหล่งกำเนิดกิจกรรมการขนส่งขนาดใหญ่</w:t>
      </w:r>
      <w:r w:rsidR="00F37B3A" w:rsidRPr="00D425DE">
        <w:rPr>
          <w:color w:val="auto"/>
          <w:spacing w:val="-6"/>
          <w:cs/>
        </w:rPr>
        <w:br/>
      </w:r>
      <w:r w:rsidRPr="00D425DE">
        <w:rPr>
          <w:color w:val="auto"/>
          <w:spacing w:val="-6"/>
          <w:cs/>
        </w:rPr>
        <w:t>ที่เป็นเขตอุตสาหกรรมหนาแน่น เขตพาณิชยก</w:t>
      </w:r>
      <w:proofErr w:type="spellStart"/>
      <w:r w:rsidRPr="00D425DE">
        <w:rPr>
          <w:color w:val="auto"/>
          <w:spacing w:val="-6"/>
          <w:cs/>
        </w:rPr>
        <w:t>รรม</w:t>
      </w:r>
      <w:proofErr w:type="spellEnd"/>
      <w:r w:rsidRPr="00D425DE">
        <w:rPr>
          <w:color w:val="auto"/>
          <w:cs/>
        </w:rPr>
        <w:t xml:space="preserve"> เขตแหล่งท่องเที่ยวในอนาคตคาดว่าแหล่งกำเนิดกิจกรรมเหล่านี้จะขยายตัว และก่อให้เกิดปริมาณการเดินทางหลากหลายรูปแบ</w:t>
      </w:r>
      <w:r w:rsidR="00734FE3" w:rsidRPr="00D425DE">
        <w:rPr>
          <w:color w:val="auto"/>
          <w:cs/>
        </w:rPr>
        <w:t>บ</w:t>
      </w:r>
    </w:p>
    <w:p w:rsidR="00AB59B0" w:rsidRPr="00D425DE" w:rsidRDefault="00BD5062" w:rsidP="00C82F4E">
      <w:pPr>
        <w:pStyle w:val="af7"/>
        <w:spacing w:after="120"/>
        <w:rPr>
          <w:rFonts w:ascii="TH SarabunPSK" w:hAnsi="TH SarabunPSK" w:cs="TH SarabunPSK"/>
        </w:rPr>
      </w:pPr>
      <w:bookmarkStart w:id="43" w:name="_Toc51142221"/>
      <w:bookmarkStart w:id="44" w:name="_Toc82436664"/>
      <w:bookmarkStart w:id="45" w:name="_Toc82522419"/>
      <w:bookmarkStart w:id="46" w:name="_Toc120091854"/>
      <w:bookmarkStart w:id="47" w:name="_Hlk82163533"/>
      <w:r w:rsidRPr="00D425DE">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 xml:space="preserve">สถิติการขนส่งทางอากาศ พ.ศ. </w:t>
      </w:r>
      <w:r w:rsidR="00AB59B0" w:rsidRPr="00D425DE">
        <w:rPr>
          <w:rFonts w:ascii="TH SarabunPSK" w:hAnsi="TH SarabunPSK" w:cs="TH SarabunPSK"/>
        </w:rPr>
        <w:t>255</w:t>
      </w:r>
      <w:r w:rsidR="00AB59B0" w:rsidRPr="00D425DE">
        <w:rPr>
          <w:rFonts w:ascii="TH SarabunPSK" w:hAnsi="TH SarabunPSK" w:cs="TH SarabunPSK"/>
          <w:cs/>
        </w:rPr>
        <w:t xml:space="preserve">8 </w:t>
      </w:r>
      <w:r w:rsidR="00AB59B0" w:rsidRPr="00D425DE">
        <w:rPr>
          <w:rFonts w:ascii="TH SarabunPSK" w:hAnsi="TH SarabunPSK" w:cs="TH SarabunPSK"/>
        </w:rPr>
        <w:t>– 256</w:t>
      </w:r>
      <w:r w:rsidR="00AB59B0" w:rsidRPr="00D425DE">
        <w:rPr>
          <w:rFonts w:ascii="TH SarabunPSK" w:hAnsi="TH SarabunPSK" w:cs="TH SarabunPSK"/>
          <w:cs/>
        </w:rPr>
        <w:t>3 ของจังหวัดสมุทรปราการ</w:t>
      </w:r>
      <w:bookmarkEnd w:id="43"/>
      <w:bookmarkEnd w:id="44"/>
      <w:bookmarkEnd w:id="45"/>
      <w:bookmarkEnd w:id="46"/>
    </w:p>
    <w:tbl>
      <w:tblPr>
        <w:tblStyle w:val="ae"/>
        <w:tblW w:w="5420" w:type="pct"/>
        <w:tblLayout w:type="fixed"/>
        <w:tblLook w:val="04A0" w:firstRow="1" w:lastRow="0" w:firstColumn="1" w:lastColumn="0" w:noHBand="0" w:noVBand="1"/>
      </w:tblPr>
      <w:tblGrid>
        <w:gridCol w:w="583"/>
        <w:gridCol w:w="694"/>
        <w:gridCol w:w="990"/>
        <w:gridCol w:w="993"/>
        <w:gridCol w:w="995"/>
        <w:gridCol w:w="854"/>
        <w:gridCol w:w="848"/>
        <w:gridCol w:w="711"/>
        <w:gridCol w:w="709"/>
        <w:gridCol w:w="721"/>
        <w:gridCol w:w="568"/>
        <w:gridCol w:w="658"/>
        <w:gridCol w:w="743"/>
      </w:tblGrid>
      <w:tr w:rsidR="00AB65E7" w:rsidRPr="00D425DE" w:rsidTr="00AB65E7">
        <w:trPr>
          <w:cnfStyle w:val="100000000000" w:firstRow="1" w:lastRow="0" w:firstColumn="0" w:lastColumn="0" w:oddVBand="0" w:evenVBand="0" w:oddHBand="0" w:evenHBand="0" w:firstRowFirstColumn="0" w:firstRowLastColumn="0" w:lastRowFirstColumn="0" w:lastRowLastColumn="0"/>
          <w:trHeight w:val="405"/>
        </w:trPr>
        <w:tc>
          <w:tcPr>
            <w:cnfStyle w:val="001000000100" w:firstRow="0" w:lastRow="0" w:firstColumn="1" w:lastColumn="0" w:oddVBand="0" w:evenVBand="0" w:oddHBand="0" w:evenHBand="0" w:firstRowFirstColumn="1" w:firstRowLastColumn="0" w:lastRowFirstColumn="0" w:lastRowLastColumn="0"/>
            <w:tcW w:w="29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bookmarkEnd w:id="47"/>
          <w:p w:rsidR="00AB59B0" w:rsidRPr="00D425DE" w:rsidRDefault="00AB59B0" w:rsidP="00AB65E7">
            <w:pPr>
              <w:tabs>
                <w:tab w:val="left" w:pos="709"/>
                <w:tab w:val="left" w:pos="1276"/>
              </w:tabs>
              <w:spacing w:line="276" w:lineRule="auto"/>
              <w:jc w:val="center"/>
              <w:rPr>
                <w:rFonts w:ascii="TH SarabunPSK" w:hAnsi="TH SarabunPSK" w:cs="TH SarabunPSK"/>
                <w:b/>
                <w:bCs/>
                <w:sz w:val="16"/>
                <w:szCs w:val="22"/>
              </w:rPr>
            </w:pPr>
            <w:r w:rsidRPr="00D425DE">
              <w:rPr>
                <w:rFonts w:ascii="TH SarabunPSK" w:hAnsi="TH SarabunPSK" w:cs="TH SarabunPSK"/>
                <w:b/>
                <w:bCs/>
                <w:sz w:val="16"/>
                <w:szCs w:val="22"/>
                <w:cs/>
              </w:rPr>
              <w:t>ปี</w:t>
            </w:r>
          </w:p>
        </w:tc>
        <w:tc>
          <w:tcPr>
            <w:tcW w:w="34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D425DE" w:rsidRDefault="00AB59B0" w:rsidP="006C5227">
            <w:pPr>
              <w:spacing w:line="27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16"/>
                <w:szCs w:val="22"/>
              </w:rPr>
            </w:pPr>
            <w:r w:rsidRPr="00D425DE">
              <w:rPr>
                <w:rFonts w:ascii="TH SarabunPSK" w:hAnsi="TH SarabunPSK" w:cs="TH SarabunPSK"/>
                <w:b/>
                <w:bCs/>
                <w:sz w:val="16"/>
                <w:szCs w:val="22"/>
                <w:cs/>
              </w:rPr>
              <w:t>จำนวน</w:t>
            </w:r>
            <w:r w:rsidRPr="00AB65E7">
              <w:rPr>
                <w:rFonts w:ascii="TH SarabunPSK" w:hAnsi="TH SarabunPSK" w:cs="TH SarabunPSK"/>
                <w:b/>
                <w:bCs/>
                <w:spacing w:val="-10"/>
                <w:sz w:val="16"/>
                <w:szCs w:val="22"/>
                <w:cs/>
              </w:rPr>
              <w:t>เที่ยวบิน</w:t>
            </w:r>
          </w:p>
          <w:p w:rsidR="00AB59B0" w:rsidRPr="00AB65E7" w:rsidRDefault="00AB59B0" w:rsidP="006C5227">
            <w:pPr>
              <w:tabs>
                <w:tab w:val="left" w:pos="709"/>
                <w:tab w:val="left" w:pos="1276"/>
              </w:tabs>
              <w:spacing w:line="27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4"/>
                <w:sz w:val="16"/>
                <w:szCs w:val="22"/>
              </w:rPr>
            </w:pPr>
            <w:r w:rsidRPr="00AB65E7">
              <w:rPr>
                <w:rFonts w:ascii="TH SarabunPSK" w:hAnsi="TH SarabunPSK" w:cs="TH SarabunPSK"/>
                <w:b/>
                <w:bCs/>
                <w:spacing w:val="-14"/>
                <w:sz w:val="16"/>
                <w:szCs w:val="22"/>
                <w:cs/>
              </w:rPr>
              <w:t>ขึ้น - ลง</w:t>
            </w:r>
          </w:p>
        </w:tc>
        <w:tc>
          <w:tcPr>
            <w:tcW w:w="1903"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D425DE" w:rsidRDefault="00AB59B0" w:rsidP="00851E71">
            <w:pPr>
              <w:spacing w:line="27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16"/>
                <w:szCs w:val="22"/>
              </w:rPr>
            </w:pPr>
            <w:r w:rsidRPr="00D425DE">
              <w:rPr>
                <w:rFonts w:ascii="TH SarabunPSK" w:hAnsi="TH SarabunPSK" w:cs="TH SarabunPSK"/>
                <w:b/>
                <w:bCs/>
                <w:sz w:val="16"/>
                <w:szCs w:val="22"/>
                <w:cs/>
              </w:rPr>
              <w:t>ผู้โดยสาร</w:t>
            </w:r>
          </w:p>
        </w:tc>
        <w:tc>
          <w:tcPr>
            <w:tcW w:w="1484"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D425DE" w:rsidRDefault="00AB59B0" w:rsidP="00851E71">
            <w:pPr>
              <w:spacing w:line="27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16"/>
                <w:szCs w:val="22"/>
              </w:rPr>
            </w:pPr>
            <w:r w:rsidRPr="00D425DE">
              <w:rPr>
                <w:rFonts w:ascii="TH SarabunPSK" w:hAnsi="TH SarabunPSK" w:cs="TH SarabunPSK"/>
                <w:b/>
                <w:bCs/>
                <w:sz w:val="16"/>
                <w:szCs w:val="22"/>
                <w:cs/>
              </w:rPr>
              <w:t>การขนถ่ายสินค้า (ตัน)</w:t>
            </w:r>
          </w:p>
        </w:tc>
        <w:tc>
          <w:tcPr>
            <w:tcW w:w="979"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D425DE" w:rsidRDefault="00AB59B0" w:rsidP="00851E71">
            <w:pPr>
              <w:spacing w:line="27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0"/>
                <w:szCs w:val="20"/>
              </w:rPr>
            </w:pPr>
            <w:r w:rsidRPr="00D425DE">
              <w:rPr>
                <w:rFonts w:ascii="TH SarabunPSK" w:hAnsi="TH SarabunPSK" w:cs="TH SarabunPSK"/>
                <w:b/>
                <w:bCs/>
                <w:sz w:val="20"/>
                <w:szCs w:val="20"/>
                <w:cs/>
              </w:rPr>
              <w:t>การขนถ่ายไปรษณียภัณฑ์ (ตัน)</w:t>
            </w:r>
          </w:p>
        </w:tc>
      </w:tr>
      <w:tr w:rsidR="00AB65E7" w:rsidRPr="00D425DE" w:rsidTr="00AB65E7">
        <w:tc>
          <w:tcPr>
            <w:cnfStyle w:val="001000000000" w:firstRow="0" w:lastRow="0" w:firstColumn="1" w:lastColumn="0" w:oddVBand="0" w:evenVBand="0" w:oddHBand="0" w:evenHBand="0" w:firstRowFirstColumn="0" w:firstRowLastColumn="0" w:lastRowFirstColumn="0" w:lastRowLastColumn="0"/>
            <w:tcW w:w="29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b/>
                <w:bCs/>
                <w:sz w:val="16"/>
                <w:szCs w:val="22"/>
              </w:rPr>
            </w:pPr>
          </w:p>
        </w:tc>
        <w:tc>
          <w:tcPr>
            <w:tcW w:w="34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6C522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6"/>
                <w:szCs w:val="22"/>
              </w:rPr>
            </w:pP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รวม</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rPr>
              <w:t>Total</w:t>
            </w:r>
          </w:p>
        </w:tc>
        <w:tc>
          <w:tcPr>
            <w:tcW w:w="4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ออก</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10"/>
                <w:sz w:val="22"/>
                <w:szCs w:val="22"/>
              </w:rPr>
            </w:pPr>
            <w:r w:rsidRPr="00D425DE">
              <w:rPr>
                <w:rFonts w:ascii="TH SarabunPSK" w:hAnsi="TH SarabunPSK" w:cs="TH SarabunPSK"/>
                <w:b/>
                <w:bCs/>
                <w:spacing w:val="-10"/>
                <w:sz w:val="22"/>
                <w:szCs w:val="22"/>
              </w:rPr>
              <w:t>Departure</w:t>
            </w:r>
          </w:p>
        </w:tc>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เข้า</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rPr>
              <w:t>Arrival</w:t>
            </w:r>
          </w:p>
        </w:tc>
        <w:tc>
          <w:tcPr>
            <w:tcW w:w="4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ผ่าน</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rPr>
              <w:t>Transit</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รวม</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rPr>
              <w:t>Total</w:t>
            </w:r>
          </w:p>
        </w:tc>
        <w:tc>
          <w:tcPr>
            <w:tcW w:w="3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ออก</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10"/>
                <w:sz w:val="22"/>
                <w:szCs w:val="22"/>
              </w:rPr>
            </w:pPr>
            <w:r w:rsidRPr="00D425DE">
              <w:rPr>
                <w:rFonts w:ascii="TH SarabunPSK" w:hAnsi="TH SarabunPSK" w:cs="TH SarabunPSK"/>
                <w:b/>
                <w:bCs/>
                <w:spacing w:val="-10"/>
                <w:sz w:val="18"/>
                <w:szCs w:val="18"/>
              </w:rPr>
              <w:t>Departure</w:t>
            </w:r>
          </w:p>
        </w:tc>
        <w:tc>
          <w:tcPr>
            <w:tcW w:w="35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เข้า</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rPr>
              <w:t>Arrival</w:t>
            </w:r>
          </w:p>
        </w:tc>
        <w:tc>
          <w:tcPr>
            <w:tcW w:w="3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ผ่าน</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rPr>
              <w:t>Transit</w:t>
            </w:r>
          </w:p>
        </w:tc>
        <w:tc>
          <w:tcPr>
            <w:tcW w:w="28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รวม</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0"/>
                <w:szCs w:val="20"/>
              </w:rPr>
              <w:t>Total</w:t>
            </w:r>
          </w:p>
        </w:tc>
        <w:tc>
          <w:tcPr>
            <w:tcW w:w="3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ออก</w:t>
            </w:r>
          </w:p>
          <w:p w:rsidR="00AB59B0" w:rsidRPr="00AB65E7"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12"/>
                <w:sz w:val="22"/>
                <w:szCs w:val="22"/>
              </w:rPr>
            </w:pPr>
            <w:r w:rsidRPr="00AB65E7">
              <w:rPr>
                <w:rFonts w:ascii="TH SarabunPSK" w:hAnsi="TH SarabunPSK" w:cs="TH SarabunPSK"/>
                <w:b/>
                <w:bCs/>
                <w:spacing w:val="-12"/>
                <w:sz w:val="16"/>
                <w:szCs w:val="16"/>
              </w:rPr>
              <w:t>Departure</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เข้า</w:t>
            </w:r>
          </w:p>
          <w:p w:rsidR="00AB59B0" w:rsidRPr="00D425DE" w:rsidRDefault="00AB59B0" w:rsidP="00851E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rPr>
              <w:t>Arrival</w:t>
            </w:r>
          </w:p>
        </w:tc>
      </w:tr>
      <w:tr w:rsidR="00AB65E7" w:rsidRPr="00D425DE" w:rsidTr="00AB65E7">
        <w:tc>
          <w:tcPr>
            <w:cnfStyle w:val="001000000000" w:firstRow="0" w:lastRow="0" w:firstColumn="1" w:lastColumn="0" w:oddVBand="0" w:evenVBand="0" w:oddHBand="0" w:evenHBand="0" w:firstRowFirstColumn="0" w:firstRowLastColumn="0" w:lastRowFirstColumn="0" w:lastRowLastColumn="0"/>
            <w:tcW w:w="29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rPr>
              <w:t>2558</w:t>
            </w:r>
          </w:p>
        </w:tc>
        <w:tc>
          <w:tcPr>
            <w:tcW w:w="3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310,867</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52,383,686</w:t>
            </w:r>
          </w:p>
        </w:tc>
        <w:tc>
          <w:tcPr>
            <w:tcW w:w="4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25,741,293</w:t>
            </w:r>
          </w:p>
        </w:tc>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25,680,521</w:t>
            </w:r>
          </w:p>
        </w:tc>
        <w:tc>
          <w:tcPr>
            <w:tcW w:w="42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961,872</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1,288,087</w:t>
            </w:r>
          </w:p>
        </w:tc>
        <w:tc>
          <w:tcPr>
            <w:tcW w:w="35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531,891</w:t>
            </w:r>
          </w:p>
        </w:tc>
        <w:tc>
          <w:tcPr>
            <w:tcW w:w="35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707,347</w:t>
            </w:r>
          </w:p>
        </w:tc>
        <w:tc>
          <w:tcPr>
            <w:tcW w:w="35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48,849</w:t>
            </w:r>
          </w:p>
        </w:tc>
        <w:tc>
          <w:tcPr>
            <w:tcW w:w="2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1,078</w:t>
            </w:r>
          </w:p>
        </w:tc>
        <w:tc>
          <w:tcPr>
            <w:tcW w:w="32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442</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642</w:t>
            </w:r>
          </w:p>
        </w:tc>
      </w:tr>
      <w:tr w:rsidR="00AB65E7" w:rsidRPr="00D425DE" w:rsidTr="00AB65E7">
        <w:tc>
          <w:tcPr>
            <w:cnfStyle w:val="001000000000" w:firstRow="0" w:lastRow="0" w:firstColumn="1" w:lastColumn="0" w:oddVBand="0" w:evenVBand="0" w:oddHBand="0" w:evenHBand="0" w:firstRowFirstColumn="0" w:firstRowLastColumn="0" w:lastRowFirstColumn="0" w:lastRowLastColumn="0"/>
            <w:tcW w:w="29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rPr>
              <w:t>2559</w:t>
            </w:r>
          </w:p>
        </w:tc>
        <w:tc>
          <w:tcPr>
            <w:tcW w:w="3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336,354</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55,892,428</w:t>
            </w:r>
          </w:p>
        </w:tc>
        <w:tc>
          <w:tcPr>
            <w:tcW w:w="4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27,494,761</w:t>
            </w:r>
          </w:p>
        </w:tc>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27,621,489</w:t>
            </w:r>
          </w:p>
        </w:tc>
        <w:tc>
          <w:tcPr>
            <w:tcW w:w="42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776,178</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1,351,878</w:t>
            </w:r>
          </w:p>
        </w:tc>
        <w:tc>
          <w:tcPr>
            <w:tcW w:w="35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714,829</w:t>
            </w:r>
          </w:p>
        </w:tc>
        <w:tc>
          <w:tcPr>
            <w:tcW w:w="35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590,719</w:t>
            </w:r>
          </w:p>
        </w:tc>
        <w:tc>
          <w:tcPr>
            <w:tcW w:w="35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46,330</w:t>
            </w:r>
          </w:p>
        </w:tc>
        <w:tc>
          <w:tcPr>
            <w:tcW w:w="2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892</w:t>
            </w:r>
          </w:p>
        </w:tc>
        <w:tc>
          <w:tcPr>
            <w:tcW w:w="32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367</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521</w:t>
            </w:r>
          </w:p>
        </w:tc>
      </w:tr>
      <w:tr w:rsidR="00AB65E7" w:rsidRPr="00D425DE" w:rsidTr="00AB65E7">
        <w:tc>
          <w:tcPr>
            <w:cnfStyle w:val="001000000000" w:firstRow="0" w:lastRow="0" w:firstColumn="1" w:lastColumn="0" w:oddVBand="0" w:evenVBand="0" w:oddHBand="0" w:evenHBand="0" w:firstRowFirstColumn="0" w:firstRowLastColumn="0" w:lastRowFirstColumn="0" w:lastRowLastColumn="0"/>
            <w:tcW w:w="29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rPr>
              <w:t>2560</w:t>
            </w:r>
          </w:p>
        </w:tc>
        <w:tc>
          <w:tcPr>
            <w:tcW w:w="3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350,508</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60,861,782</w:t>
            </w:r>
          </w:p>
        </w:tc>
        <w:tc>
          <w:tcPr>
            <w:tcW w:w="4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30,198,901</w:t>
            </w:r>
          </w:p>
        </w:tc>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29,927,453</w:t>
            </w:r>
          </w:p>
        </w:tc>
        <w:tc>
          <w:tcPr>
            <w:tcW w:w="42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735,428</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1,482,806</w:t>
            </w:r>
          </w:p>
        </w:tc>
        <w:tc>
          <w:tcPr>
            <w:tcW w:w="35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658,873</w:t>
            </w:r>
          </w:p>
        </w:tc>
        <w:tc>
          <w:tcPr>
            <w:tcW w:w="35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779,298</w:t>
            </w:r>
          </w:p>
        </w:tc>
        <w:tc>
          <w:tcPr>
            <w:tcW w:w="35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44,635</w:t>
            </w:r>
          </w:p>
        </w:tc>
        <w:tc>
          <w:tcPr>
            <w:tcW w:w="2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1,732</w:t>
            </w:r>
          </w:p>
        </w:tc>
        <w:tc>
          <w:tcPr>
            <w:tcW w:w="32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1,581</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141</w:t>
            </w:r>
          </w:p>
        </w:tc>
      </w:tr>
      <w:tr w:rsidR="00AB65E7" w:rsidRPr="00D425DE" w:rsidTr="00AB65E7">
        <w:tc>
          <w:tcPr>
            <w:cnfStyle w:val="001000000000" w:firstRow="0" w:lastRow="0" w:firstColumn="1" w:lastColumn="0" w:oddVBand="0" w:evenVBand="0" w:oddHBand="0" w:evenHBand="0" w:firstRowFirstColumn="0" w:firstRowLastColumn="0" w:lastRowFirstColumn="0" w:lastRowLastColumn="0"/>
            <w:tcW w:w="29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cs/>
              </w:rPr>
              <w:t>2561</w:t>
            </w:r>
          </w:p>
        </w:tc>
        <w:tc>
          <w:tcPr>
            <w:tcW w:w="3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369</w:t>
            </w:r>
            <w:r w:rsidRPr="00D425DE">
              <w:rPr>
                <w:rFonts w:ascii="TH SarabunPSK" w:hAnsi="TH SarabunPSK" w:cs="TH SarabunPSK"/>
                <w:sz w:val="20"/>
                <w:szCs w:val="20"/>
              </w:rPr>
              <w:t>,</w:t>
            </w:r>
            <w:r w:rsidRPr="00D425DE">
              <w:rPr>
                <w:rFonts w:ascii="TH SarabunPSK" w:hAnsi="TH SarabunPSK" w:cs="TH SarabunPSK"/>
                <w:sz w:val="20"/>
                <w:szCs w:val="20"/>
                <w:cs/>
              </w:rPr>
              <w:t>476</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63</w:t>
            </w:r>
            <w:r w:rsidRPr="00D425DE">
              <w:rPr>
                <w:rFonts w:ascii="TH SarabunPSK" w:hAnsi="TH SarabunPSK" w:cs="TH SarabunPSK"/>
                <w:sz w:val="20"/>
                <w:szCs w:val="20"/>
              </w:rPr>
              <w:t>,</w:t>
            </w:r>
            <w:r w:rsidRPr="00D425DE">
              <w:rPr>
                <w:rFonts w:ascii="TH SarabunPSK" w:hAnsi="TH SarabunPSK" w:cs="TH SarabunPSK"/>
                <w:sz w:val="20"/>
                <w:szCs w:val="20"/>
                <w:cs/>
              </w:rPr>
              <w:t>379</w:t>
            </w:r>
            <w:r w:rsidRPr="00D425DE">
              <w:rPr>
                <w:rFonts w:ascii="TH SarabunPSK" w:hAnsi="TH SarabunPSK" w:cs="TH SarabunPSK"/>
                <w:sz w:val="20"/>
                <w:szCs w:val="20"/>
              </w:rPr>
              <w:t>,</w:t>
            </w:r>
            <w:r w:rsidRPr="00D425DE">
              <w:rPr>
                <w:rFonts w:ascii="TH SarabunPSK" w:hAnsi="TH SarabunPSK" w:cs="TH SarabunPSK"/>
                <w:sz w:val="20"/>
                <w:szCs w:val="20"/>
                <w:cs/>
              </w:rPr>
              <w:t>077</w:t>
            </w:r>
          </w:p>
        </w:tc>
        <w:tc>
          <w:tcPr>
            <w:tcW w:w="4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31</w:t>
            </w:r>
            <w:r w:rsidRPr="00D425DE">
              <w:rPr>
                <w:rFonts w:ascii="TH SarabunPSK" w:hAnsi="TH SarabunPSK" w:cs="TH SarabunPSK"/>
                <w:sz w:val="20"/>
                <w:szCs w:val="20"/>
              </w:rPr>
              <w:t>,</w:t>
            </w:r>
            <w:r w:rsidRPr="00D425DE">
              <w:rPr>
                <w:rFonts w:ascii="TH SarabunPSK" w:hAnsi="TH SarabunPSK" w:cs="TH SarabunPSK"/>
                <w:sz w:val="20"/>
                <w:szCs w:val="20"/>
                <w:cs/>
              </w:rPr>
              <w:t>243</w:t>
            </w:r>
            <w:r w:rsidRPr="00D425DE">
              <w:rPr>
                <w:rFonts w:ascii="TH SarabunPSK" w:hAnsi="TH SarabunPSK" w:cs="TH SarabunPSK"/>
                <w:sz w:val="20"/>
                <w:szCs w:val="20"/>
              </w:rPr>
              <w:t>,</w:t>
            </w:r>
            <w:r w:rsidRPr="00D425DE">
              <w:rPr>
                <w:rFonts w:ascii="TH SarabunPSK" w:hAnsi="TH SarabunPSK" w:cs="TH SarabunPSK"/>
                <w:sz w:val="20"/>
                <w:szCs w:val="20"/>
                <w:cs/>
              </w:rPr>
              <w:t>069</w:t>
            </w:r>
          </w:p>
        </w:tc>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cs/>
              </w:rPr>
            </w:pPr>
            <w:r w:rsidRPr="00D425DE">
              <w:rPr>
                <w:rFonts w:ascii="TH SarabunPSK" w:hAnsi="TH SarabunPSK" w:cs="TH SarabunPSK"/>
                <w:sz w:val="20"/>
                <w:szCs w:val="20"/>
                <w:cs/>
              </w:rPr>
              <w:t>31</w:t>
            </w:r>
            <w:r w:rsidRPr="00D425DE">
              <w:rPr>
                <w:rFonts w:ascii="TH SarabunPSK" w:hAnsi="TH SarabunPSK" w:cs="TH SarabunPSK"/>
                <w:sz w:val="20"/>
                <w:szCs w:val="20"/>
              </w:rPr>
              <w:t>,</w:t>
            </w:r>
            <w:r w:rsidRPr="00D425DE">
              <w:rPr>
                <w:rFonts w:ascii="TH SarabunPSK" w:hAnsi="TH SarabunPSK" w:cs="TH SarabunPSK"/>
                <w:sz w:val="20"/>
                <w:szCs w:val="20"/>
                <w:cs/>
              </w:rPr>
              <w:t>488</w:t>
            </w:r>
            <w:r w:rsidRPr="00D425DE">
              <w:rPr>
                <w:rFonts w:ascii="TH SarabunPSK" w:hAnsi="TH SarabunPSK" w:cs="TH SarabunPSK"/>
                <w:sz w:val="20"/>
                <w:szCs w:val="20"/>
              </w:rPr>
              <w:t>,</w:t>
            </w:r>
            <w:r w:rsidRPr="00D425DE">
              <w:rPr>
                <w:rFonts w:ascii="TH SarabunPSK" w:hAnsi="TH SarabunPSK" w:cs="TH SarabunPSK"/>
                <w:sz w:val="20"/>
                <w:szCs w:val="20"/>
                <w:cs/>
              </w:rPr>
              <w:t>999</w:t>
            </w:r>
          </w:p>
        </w:tc>
        <w:tc>
          <w:tcPr>
            <w:tcW w:w="42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647</w:t>
            </w:r>
            <w:r w:rsidRPr="00D425DE">
              <w:rPr>
                <w:rFonts w:ascii="TH SarabunPSK" w:hAnsi="TH SarabunPSK" w:cs="TH SarabunPSK"/>
                <w:sz w:val="20"/>
                <w:szCs w:val="20"/>
              </w:rPr>
              <w:t>,</w:t>
            </w:r>
            <w:r w:rsidRPr="00D425DE">
              <w:rPr>
                <w:rFonts w:ascii="TH SarabunPSK" w:hAnsi="TH SarabunPSK" w:cs="TH SarabunPSK"/>
                <w:sz w:val="20"/>
                <w:szCs w:val="20"/>
                <w:cs/>
              </w:rPr>
              <w:t>009</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1</w:t>
            </w:r>
            <w:r w:rsidRPr="00D425DE">
              <w:rPr>
                <w:rFonts w:ascii="TH SarabunPSK" w:hAnsi="TH SarabunPSK" w:cs="TH SarabunPSK"/>
                <w:sz w:val="20"/>
                <w:szCs w:val="20"/>
              </w:rPr>
              <w:t>,</w:t>
            </w:r>
            <w:r w:rsidRPr="00D425DE">
              <w:rPr>
                <w:rFonts w:ascii="TH SarabunPSK" w:hAnsi="TH SarabunPSK" w:cs="TH SarabunPSK"/>
                <w:sz w:val="20"/>
                <w:szCs w:val="20"/>
                <w:cs/>
              </w:rPr>
              <w:t>535</w:t>
            </w:r>
            <w:r w:rsidRPr="00D425DE">
              <w:rPr>
                <w:rFonts w:ascii="TH SarabunPSK" w:hAnsi="TH SarabunPSK" w:cs="TH SarabunPSK"/>
                <w:sz w:val="20"/>
                <w:szCs w:val="20"/>
              </w:rPr>
              <w:t>,</w:t>
            </w:r>
            <w:r w:rsidRPr="00D425DE">
              <w:rPr>
                <w:rFonts w:ascii="TH SarabunPSK" w:hAnsi="TH SarabunPSK" w:cs="TH SarabunPSK"/>
                <w:sz w:val="20"/>
                <w:szCs w:val="20"/>
                <w:cs/>
              </w:rPr>
              <w:t>225</w:t>
            </w:r>
          </w:p>
        </w:tc>
        <w:tc>
          <w:tcPr>
            <w:tcW w:w="35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809</w:t>
            </w:r>
            <w:r w:rsidRPr="00D425DE">
              <w:rPr>
                <w:rFonts w:ascii="TH SarabunPSK" w:hAnsi="TH SarabunPSK" w:cs="TH SarabunPSK"/>
                <w:sz w:val="20"/>
                <w:szCs w:val="20"/>
              </w:rPr>
              <w:t>,</w:t>
            </w:r>
            <w:r w:rsidRPr="00D425DE">
              <w:rPr>
                <w:rFonts w:ascii="TH SarabunPSK" w:hAnsi="TH SarabunPSK" w:cs="TH SarabunPSK"/>
                <w:sz w:val="20"/>
                <w:szCs w:val="20"/>
                <w:cs/>
              </w:rPr>
              <w:t>803</w:t>
            </w:r>
          </w:p>
        </w:tc>
        <w:tc>
          <w:tcPr>
            <w:tcW w:w="35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682</w:t>
            </w:r>
            <w:r w:rsidRPr="00D425DE">
              <w:rPr>
                <w:rFonts w:ascii="TH SarabunPSK" w:hAnsi="TH SarabunPSK" w:cs="TH SarabunPSK"/>
                <w:sz w:val="20"/>
                <w:szCs w:val="20"/>
              </w:rPr>
              <w:t>,</w:t>
            </w:r>
            <w:r w:rsidRPr="00D425DE">
              <w:rPr>
                <w:rFonts w:ascii="TH SarabunPSK" w:hAnsi="TH SarabunPSK" w:cs="TH SarabunPSK"/>
                <w:sz w:val="20"/>
                <w:szCs w:val="20"/>
                <w:cs/>
              </w:rPr>
              <w:t>978</w:t>
            </w:r>
          </w:p>
        </w:tc>
        <w:tc>
          <w:tcPr>
            <w:tcW w:w="35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42</w:t>
            </w:r>
            <w:r w:rsidRPr="00D425DE">
              <w:rPr>
                <w:rFonts w:ascii="TH SarabunPSK" w:hAnsi="TH SarabunPSK" w:cs="TH SarabunPSK"/>
                <w:sz w:val="20"/>
                <w:szCs w:val="20"/>
              </w:rPr>
              <w:t>,</w:t>
            </w:r>
            <w:r w:rsidRPr="00D425DE">
              <w:rPr>
                <w:rFonts w:ascii="TH SarabunPSK" w:hAnsi="TH SarabunPSK" w:cs="TH SarabunPSK"/>
                <w:sz w:val="20"/>
                <w:szCs w:val="20"/>
                <w:cs/>
              </w:rPr>
              <w:t>444</w:t>
            </w:r>
          </w:p>
        </w:tc>
        <w:tc>
          <w:tcPr>
            <w:tcW w:w="2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1</w:t>
            </w:r>
            <w:r w:rsidRPr="00D425DE">
              <w:rPr>
                <w:rFonts w:ascii="TH SarabunPSK" w:hAnsi="TH SarabunPSK" w:cs="TH SarabunPSK"/>
                <w:sz w:val="20"/>
                <w:szCs w:val="20"/>
              </w:rPr>
              <w:t>,</w:t>
            </w:r>
            <w:r w:rsidRPr="00D425DE">
              <w:rPr>
                <w:rFonts w:ascii="TH SarabunPSK" w:hAnsi="TH SarabunPSK" w:cs="TH SarabunPSK"/>
                <w:sz w:val="20"/>
                <w:szCs w:val="20"/>
                <w:cs/>
              </w:rPr>
              <w:t>819</w:t>
            </w:r>
          </w:p>
        </w:tc>
        <w:tc>
          <w:tcPr>
            <w:tcW w:w="32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1</w:t>
            </w:r>
            <w:r w:rsidRPr="00D425DE">
              <w:rPr>
                <w:rFonts w:ascii="TH SarabunPSK" w:hAnsi="TH SarabunPSK" w:cs="TH SarabunPSK"/>
                <w:sz w:val="20"/>
                <w:szCs w:val="20"/>
              </w:rPr>
              <w:t>,</w:t>
            </w:r>
            <w:r w:rsidRPr="00D425DE">
              <w:rPr>
                <w:rFonts w:ascii="TH SarabunPSK" w:hAnsi="TH SarabunPSK" w:cs="TH SarabunPSK"/>
                <w:sz w:val="20"/>
                <w:szCs w:val="20"/>
                <w:cs/>
              </w:rPr>
              <w:t>636</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183</w:t>
            </w:r>
          </w:p>
        </w:tc>
      </w:tr>
      <w:tr w:rsidR="00AB65E7" w:rsidRPr="00D425DE" w:rsidTr="00AB65E7">
        <w:tc>
          <w:tcPr>
            <w:cnfStyle w:val="001000000000" w:firstRow="0" w:lastRow="0" w:firstColumn="1" w:lastColumn="0" w:oddVBand="0" w:evenVBand="0" w:oddHBand="0" w:evenHBand="0" w:firstRowFirstColumn="0" w:firstRowLastColumn="0" w:lastRowFirstColumn="0" w:lastRowLastColumn="0"/>
            <w:tcW w:w="29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cs/>
              </w:rPr>
              <w:t>2562</w:t>
            </w:r>
          </w:p>
        </w:tc>
        <w:tc>
          <w:tcPr>
            <w:tcW w:w="3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cs/>
              </w:rPr>
              <w:t>378</w:t>
            </w:r>
            <w:r w:rsidRPr="00D425DE">
              <w:rPr>
                <w:rFonts w:ascii="TH SarabunPSK" w:hAnsi="TH SarabunPSK" w:cs="TH SarabunPSK"/>
                <w:sz w:val="20"/>
                <w:szCs w:val="20"/>
              </w:rPr>
              <w:t>,886</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64,711,010</w:t>
            </w:r>
          </w:p>
        </w:tc>
        <w:tc>
          <w:tcPr>
            <w:tcW w:w="4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31,958,769</w:t>
            </w:r>
          </w:p>
        </w:tc>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32,203,782</w:t>
            </w:r>
          </w:p>
        </w:tc>
        <w:tc>
          <w:tcPr>
            <w:tcW w:w="42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548,459</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1,386,081</w:t>
            </w:r>
          </w:p>
        </w:tc>
        <w:tc>
          <w:tcPr>
            <w:tcW w:w="35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736,142</w:t>
            </w:r>
          </w:p>
        </w:tc>
        <w:tc>
          <w:tcPr>
            <w:tcW w:w="35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611,406</w:t>
            </w:r>
          </w:p>
        </w:tc>
        <w:tc>
          <w:tcPr>
            <w:tcW w:w="35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38,533</w:t>
            </w:r>
          </w:p>
        </w:tc>
        <w:tc>
          <w:tcPr>
            <w:tcW w:w="2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2,309</w:t>
            </w:r>
          </w:p>
        </w:tc>
        <w:tc>
          <w:tcPr>
            <w:tcW w:w="32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2,078</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sidRPr="00D425DE">
              <w:rPr>
                <w:rFonts w:ascii="TH SarabunPSK" w:hAnsi="TH SarabunPSK" w:cs="TH SarabunPSK"/>
                <w:sz w:val="20"/>
                <w:szCs w:val="20"/>
              </w:rPr>
              <w:t>231</w:t>
            </w:r>
          </w:p>
        </w:tc>
      </w:tr>
      <w:tr w:rsidR="00AB65E7" w:rsidRPr="00D425DE" w:rsidTr="00AB65E7">
        <w:tc>
          <w:tcPr>
            <w:cnfStyle w:val="001000000000" w:firstRow="0" w:lastRow="0" w:firstColumn="1" w:lastColumn="0" w:oddVBand="0" w:evenVBand="0" w:oddHBand="0" w:evenHBand="0" w:firstRowFirstColumn="0" w:firstRowLastColumn="0" w:lastRowFirstColumn="0" w:lastRowLastColumn="0"/>
            <w:tcW w:w="29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cs/>
              </w:rPr>
              <w:t>256</w:t>
            </w:r>
            <w:r w:rsidRPr="00D425DE">
              <w:rPr>
                <w:rFonts w:ascii="TH SarabunPSK" w:hAnsi="TH SarabunPSK" w:cs="TH SarabunPSK"/>
                <w:b/>
                <w:bCs/>
                <w:sz w:val="20"/>
                <w:szCs w:val="20"/>
              </w:rPr>
              <w:t>3</w:t>
            </w:r>
          </w:p>
        </w:tc>
        <w:tc>
          <w:tcPr>
            <w:tcW w:w="3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sz w:val="18"/>
                <w:szCs w:val="18"/>
              </w:rPr>
            </w:pPr>
            <w:r w:rsidRPr="00D425DE">
              <w:rPr>
                <w:rFonts w:ascii="TH SarabunPSK" w:hAnsi="TH SarabunPSK" w:cs="TH SarabunPSK"/>
                <w:sz w:val="18"/>
                <w:szCs w:val="18"/>
              </w:rPr>
              <w:t>152,614</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16,706,235</w:t>
            </w:r>
          </w:p>
        </w:tc>
        <w:tc>
          <w:tcPr>
            <w:tcW w:w="4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8,454,787</w:t>
            </w:r>
          </w:p>
        </w:tc>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8,088,532</w:t>
            </w:r>
          </w:p>
        </w:tc>
        <w:tc>
          <w:tcPr>
            <w:tcW w:w="42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162,916</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911,525</w:t>
            </w:r>
          </w:p>
        </w:tc>
        <w:tc>
          <w:tcPr>
            <w:tcW w:w="35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514,277</w:t>
            </w:r>
          </w:p>
        </w:tc>
        <w:tc>
          <w:tcPr>
            <w:tcW w:w="35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389,331</w:t>
            </w:r>
          </w:p>
        </w:tc>
        <w:tc>
          <w:tcPr>
            <w:tcW w:w="35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7,917</w:t>
            </w:r>
          </w:p>
        </w:tc>
        <w:tc>
          <w:tcPr>
            <w:tcW w:w="2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754</w:t>
            </w:r>
          </w:p>
        </w:tc>
        <w:tc>
          <w:tcPr>
            <w:tcW w:w="32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591</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AB65E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r w:rsidRPr="00D425DE">
              <w:rPr>
                <w:rFonts w:ascii="TH SarabunPSK" w:hAnsi="TH SarabunPSK" w:cs="TH SarabunPSK"/>
                <w:sz w:val="18"/>
                <w:szCs w:val="18"/>
              </w:rPr>
              <w:t>163</w:t>
            </w:r>
          </w:p>
        </w:tc>
      </w:tr>
    </w:tbl>
    <w:p w:rsidR="00AB59B0" w:rsidRPr="00D425DE" w:rsidRDefault="00AB59B0" w:rsidP="00AB59B0">
      <w:pPr>
        <w:pStyle w:val="afd"/>
        <w:rPr>
          <w:rFonts w:ascii="TH SarabunPSK" w:hAnsi="TH SarabunPSK" w:cs="TH SarabunPSK"/>
          <w:b/>
          <w:bCs/>
          <w:cs/>
        </w:rPr>
      </w:pPr>
      <w:r w:rsidRPr="00D425DE">
        <w:rPr>
          <w:rFonts w:ascii="TH SarabunPSK" w:hAnsi="TH SarabunPSK" w:cs="TH SarabunPSK"/>
          <w:b/>
          <w:bCs/>
          <w:cs/>
        </w:rPr>
        <w:t xml:space="preserve">แหล่งที่มา:  </w:t>
      </w:r>
      <w:r w:rsidRPr="00D425DE">
        <w:rPr>
          <w:rFonts w:ascii="TH SarabunPSK" w:hAnsi="TH SarabunPSK" w:cs="TH SarabunPSK"/>
          <w:cs/>
        </w:rPr>
        <w:t>กรมการบินพลเรือน กระทรวงคมนาคม</w:t>
      </w:r>
    </w:p>
    <w:p w:rsidR="00AB59B0" w:rsidRPr="00D425DE" w:rsidRDefault="00AB59B0" w:rsidP="00C82F4E">
      <w:pPr>
        <w:pStyle w:val="afd"/>
        <w:spacing w:after="120"/>
        <w:rPr>
          <w:rFonts w:ascii="TH SarabunPSK" w:hAnsi="TH SarabunPSK" w:cs="TH SarabunPSK"/>
        </w:rPr>
      </w:pPr>
      <w:r w:rsidRPr="00D425DE">
        <w:rPr>
          <w:rFonts w:ascii="TH SarabunPSK" w:hAnsi="TH SarabunPSK" w:cs="TH SarabunPSK"/>
          <w:b/>
          <w:bCs/>
          <w:cs/>
        </w:rPr>
        <w:t xml:space="preserve">รวบรวมโดย </w:t>
      </w:r>
      <w:r w:rsidRPr="00D425DE">
        <w:rPr>
          <w:rFonts w:ascii="TH SarabunPSK" w:hAnsi="TH SarabunPSK" w:cs="TH SarabunPSK"/>
          <w:b/>
          <w:bCs/>
        </w:rPr>
        <w:t xml:space="preserve">: </w:t>
      </w:r>
      <w:r w:rsidRPr="00D425DE">
        <w:rPr>
          <w:rFonts w:ascii="TH SarabunPSK" w:hAnsi="TH SarabunPSK" w:cs="TH SarabunPSK"/>
          <w:cs/>
        </w:rPr>
        <w:t>สำนักงานสถิติจังหวัดสมุทรปราการ</w:t>
      </w:r>
    </w:p>
    <w:p w:rsidR="00AB59B0" w:rsidRPr="00D425DE" w:rsidRDefault="00AB59B0" w:rsidP="00093EFC">
      <w:pPr>
        <w:pStyle w:val="5"/>
        <w:rPr>
          <w:b/>
          <w:bCs/>
        </w:rPr>
      </w:pPr>
      <w:r w:rsidRPr="00D425DE">
        <w:rPr>
          <w:b/>
          <w:bCs/>
          <w:cs/>
        </w:rPr>
        <w:t>การคมนาคมระบบราง</w:t>
      </w:r>
    </w:p>
    <w:p w:rsidR="00AB59B0" w:rsidRPr="00D425DE" w:rsidRDefault="00AB59B0" w:rsidP="003838D0">
      <w:pPr>
        <w:pStyle w:val="6"/>
        <w:ind w:left="0" w:firstLine="1560"/>
        <w:rPr>
          <w:b/>
          <w:bCs/>
        </w:rPr>
      </w:pPr>
      <w:r w:rsidRPr="00D425DE">
        <w:rPr>
          <w:b/>
          <w:bCs/>
          <w:cs/>
        </w:rPr>
        <w:t>โครงการรถไฟฟ้าสายสีเขียว ช่วงแบ</w:t>
      </w:r>
      <w:proofErr w:type="spellStart"/>
      <w:r w:rsidRPr="00D425DE">
        <w:rPr>
          <w:b/>
          <w:bCs/>
          <w:cs/>
        </w:rPr>
        <w:t>ริ่ง</w:t>
      </w:r>
      <w:proofErr w:type="spellEnd"/>
      <w:r w:rsidRPr="00D425DE">
        <w:rPr>
          <w:b/>
          <w:bCs/>
          <w:cs/>
        </w:rPr>
        <w:t>-สมุทรปราการ</w:t>
      </w:r>
    </w:p>
    <w:p w:rsidR="00AB59B0" w:rsidRPr="007A10F2" w:rsidRDefault="00AB59B0" w:rsidP="003838D0">
      <w:pPr>
        <w:pStyle w:val="afb"/>
        <w:spacing w:before="0"/>
        <w:ind w:firstLine="2127"/>
        <w:rPr>
          <w:color w:val="auto"/>
        </w:rPr>
      </w:pPr>
      <w:r w:rsidRPr="007A10F2">
        <w:rPr>
          <w:color w:val="auto"/>
          <w:cs/>
        </w:rPr>
        <w:t xml:space="preserve">คณะรัฐมนตรีในคราวประชุมเมื่อวันที่ 27 พฤศจิกายน 2551 ได้มีมติเห็นชอบให้ </w:t>
      </w:r>
      <w:r w:rsidR="007A10F2">
        <w:rPr>
          <w:rFonts w:hint="cs"/>
          <w:color w:val="auto"/>
          <w:cs/>
        </w:rPr>
        <w:br/>
      </w:r>
      <w:proofErr w:type="spellStart"/>
      <w:r w:rsidRPr="007A10F2">
        <w:rPr>
          <w:color w:val="auto"/>
          <w:cs/>
        </w:rPr>
        <w:t>รฟ</w:t>
      </w:r>
      <w:proofErr w:type="spellEnd"/>
      <w:r w:rsidRPr="007A10F2">
        <w:rPr>
          <w:color w:val="auto"/>
          <w:cs/>
        </w:rPr>
        <w:t xml:space="preserve">ม. ดำเนินการก่อสร้างโครงการรถไฟฟ้าสายสีเขียว ช่วงหมอชิต - สะพานใหม่ </w:t>
      </w:r>
      <w:r w:rsidRPr="007A10F2">
        <w:rPr>
          <w:color w:val="auto"/>
          <w:spacing w:val="-14"/>
          <w:cs/>
        </w:rPr>
        <w:t>และช่วงแบ</w:t>
      </w:r>
      <w:proofErr w:type="spellStart"/>
      <w:r w:rsidRPr="007A10F2">
        <w:rPr>
          <w:color w:val="auto"/>
          <w:spacing w:val="-14"/>
          <w:cs/>
        </w:rPr>
        <w:t>ริ่ง</w:t>
      </w:r>
      <w:proofErr w:type="spellEnd"/>
      <w:r w:rsidRPr="007A10F2">
        <w:rPr>
          <w:color w:val="auto"/>
          <w:spacing w:val="-14"/>
          <w:cs/>
        </w:rPr>
        <w:t xml:space="preserve"> - สมุทรปราการ </w:t>
      </w:r>
      <w:r w:rsidRPr="007A10F2">
        <w:rPr>
          <w:color w:val="auto"/>
          <w:cs/>
        </w:rPr>
        <w:t xml:space="preserve">รวมเป็นระยะทางประมาณ 25 กิโลเมตร โดยแนวเส้นทางโครงการระบบขนส่งกรุงเทพมหานคร </w:t>
      </w:r>
      <w:r w:rsidR="007A10F2" w:rsidRPr="007A10F2">
        <w:rPr>
          <w:rFonts w:hint="cs"/>
          <w:color w:val="auto"/>
          <w:cs/>
        </w:rPr>
        <w:br/>
      </w:r>
      <w:r w:rsidR="007A10F2" w:rsidRPr="007A10F2">
        <w:rPr>
          <w:color w:val="auto"/>
          <w:cs/>
        </w:rPr>
        <w:t>ช่วงแบ</w:t>
      </w:r>
      <w:proofErr w:type="spellStart"/>
      <w:r w:rsidR="007A10F2" w:rsidRPr="007A10F2">
        <w:rPr>
          <w:color w:val="auto"/>
          <w:cs/>
        </w:rPr>
        <w:t>ริ่ง</w:t>
      </w:r>
      <w:proofErr w:type="spellEnd"/>
      <w:r w:rsidR="007A10F2" w:rsidRPr="007A10F2">
        <w:rPr>
          <w:rFonts w:hint="cs"/>
          <w:color w:val="auto"/>
          <w:cs/>
        </w:rPr>
        <w:t>-</w:t>
      </w:r>
      <w:r w:rsidRPr="007A10F2">
        <w:rPr>
          <w:color w:val="auto"/>
          <w:cs/>
        </w:rPr>
        <w:t xml:space="preserve">สมุทรปราการ มีโครงสร้างรถไฟฟ้าแบบยกระดับตลอดเส้นทาง ระยะทาง 13 กิโลเมตร </w:t>
      </w:r>
      <w:r w:rsidR="00F37B3A" w:rsidRPr="007A10F2">
        <w:rPr>
          <w:color w:val="auto"/>
          <w:cs/>
        </w:rPr>
        <w:br/>
      </w:r>
      <w:r w:rsidRPr="007A10F2">
        <w:rPr>
          <w:color w:val="auto"/>
          <w:cs/>
        </w:rPr>
        <w:t>เป็นระบบรถไฟฟ้าขนาดใหญ่ (</w:t>
      </w:r>
      <w:r w:rsidRPr="007A10F2">
        <w:rPr>
          <w:color w:val="auto"/>
        </w:rPr>
        <w:t>Heavy Rail Transit System</w:t>
      </w:r>
      <w:r w:rsidRPr="007A10F2">
        <w:rPr>
          <w:color w:val="auto"/>
          <w:cs/>
        </w:rPr>
        <w:t>) แนวเส้นทางเริ่มต้นต่อเนื่องจากแนวเส้นทาง</w:t>
      </w:r>
      <w:r w:rsidR="007A10F2" w:rsidRPr="007A10F2">
        <w:rPr>
          <w:rFonts w:hint="cs"/>
          <w:color w:val="auto"/>
          <w:cs/>
        </w:rPr>
        <w:br/>
      </w:r>
      <w:r w:rsidRPr="007A10F2">
        <w:rPr>
          <w:color w:val="auto"/>
          <w:cs/>
        </w:rPr>
        <w:t>ของโครงการระบบขนส่งมวลชนกรุงเทพมหานคร (</w:t>
      </w:r>
      <w:r w:rsidRPr="007A10F2">
        <w:rPr>
          <w:color w:val="auto"/>
        </w:rPr>
        <w:t>BTS</w:t>
      </w:r>
      <w:r w:rsidRPr="007A10F2">
        <w:rPr>
          <w:color w:val="auto"/>
          <w:cs/>
        </w:rPr>
        <w:t xml:space="preserve">) ส่วนต่อขยายสายสุขุมวิท ตอนที่ 1 </w:t>
      </w:r>
      <w:r w:rsidRPr="007A10F2">
        <w:rPr>
          <w:color w:val="auto"/>
          <w:spacing w:val="-10"/>
          <w:cs/>
        </w:rPr>
        <w:t>ช่วงอ่อนนุช - แบ</w:t>
      </w:r>
      <w:proofErr w:type="spellStart"/>
      <w:r w:rsidRPr="007A10F2">
        <w:rPr>
          <w:color w:val="auto"/>
          <w:spacing w:val="-10"/>
          <w:cs/>
        </w:rPr>
        <w:t>ริ่ง</w:t>
      </w:r>
      <w:proofErr w:type="spellEnd"/>
      <w:r w:rsidRPr="007A10F2">
        <w:rPr>
          <w:color w:val="auto"/>
          <w:cs/>
        </w:rPr>
        <w:t xml:space="preserve"> บริเวณซอยสุขุมวิท 107 (แบ</w:t>
      </w:r>
      <w:proofErr w:type="spellStart"/>
      <w:r w:rsidRPr="007A10F2">
        <w:rPr>
          <w:color w:val="auto"/>
          <w:cs/>
        </w:rPr>
        <w:t>ริ่ง</w:t>
      </w:r>
      <w:proofErr w:type="spellEnd"/>
      <w:r w:rsidRPr="007A10F2">
        <w:rPr>
          <w:color w:val="auto"/>
          <w:cs/>
        </w:rPr>
        <w:t>) ไปตามแนวเกาะกลางของถนนสุขุมวิท ผ่านคลองสำโรง ผ่านแยกเทพารักษ์</w:t>
      </w:r>
      <w:r w:rsidR="00F37B3A" w:rsidRPr="007A10F2">
        <w:rPr>
          <w:rFonts w:hint="cs"/>
          <w:color w:val="auto"/>
          <w:cs/>
        </w:rPr>
        <w:t xml:space="preserve"> </w:t>
      </w:r>
      <w:r w:rsidRPr="007A10F2">
        <w:rPr>
          <w:color w:val="auto"/>
          <w:cs/>
        </w:rPr>
        <w:t>แยกปู่เจ้าสมิงพราย เมื่อถึงบริเวณจุดตัดกับโครงการถนนวงแหวนรอบนอกด้านใต้แนวจะเบี่ยงจากเกาะกลางไปทางทิศตะวันตกของถนนสุขุมวิท เพื่อข้ามทางต่างระดับสุขุมวิท จากนั้นจึงเบี่ยงกลับมาอยู่ในแนวเกาะกลางถนนสุขุมวิท ผ่านแยกศาลากลาง แยกการไฟฟ้า แยกแพ</w:t>
      </w:r>
      <w:proofErr w:type="spellStart"/>
      <w:r w:rsidRPr="007A10F2">
        <w:rPr>
          <w:color w:val="auto"/>
          <w:cs/>
        </w:rPr>
        <w:t>รกษา</w:t>
      </w:r>
      <w:proofErr w:type="spellEnd"/>
      <w:r w:rsidRPr="007A10F2">
        <w:rPr>
          <w:color w:val="auto"/>
          <w:cs/>
        </w:rPr>
        <w:t xml:space="preserve"> แยกสายลวด จนถึงจุดสิ้นสุดโครงการ</w:t>
      </w:r>
      <w:r w:rsidR="007A10F2">
        <w:rPr>
          <w:rFonts w:hint="cs"/>
          <w:color w:val="auto"/>
          <w:cs/>
        </w:rPr>
        <w:br/>
      </w:r>
      <w:r w:rsidRPr="007A10F2">
        <w:rPr>
          <w:color w:val="auto"/>
          <w:cs/>
        </w:rPr>
        <w:lastRenderedPageBreak/>
        <w:t>บริเวณหน้าสถานีไฟฟ้าย่อยบางปิ้ง โดยแนวเส้นทางจะเบี่ยงออกทางด้านทิศตะวันตก และลดระดับเพื่อเข้าศูนย์ซ่อมบำรุง</w:t>
      </w:r>
    </w:p>
    <w:p w:rsidR="00AB59B0" w:rsidRPr="00D425DE" w:rsidRDefault="00AB59B0" w:rsidP="003838D0">
      <w:pPr>
        <w:pStyle w:val="afb"/>
        <w:spacing w:before="0" w:after="0"/>
        <w:ind w:firstLine="2127"/>
        <w:rPr>
          <w:color w:val="auto"/>
        </w:rPr>
      </w:pPr>
      <w:r w:rsidRPr="00D425DE">
        <w:rPr>
          <w:color w:val="auto"/>
          <w:cs/>
        </w:rPr>
        <w:t>สถานีรถไฟฟ้าสายสีเขียว ช่วงแบ</w:t>
      </w:r>
      <w:proofErr w:type="spellStart"/>
      <w:r w:rsidRPr="00D425DE">
        <w:rPr>
          <w:color w:val="auto"/>
          <w:cs/>
        </w:rPr>
        <w:t>ริ่ง</w:t>
      </w:r>
      <w:proofErr w:type="spellEnd"/>
      <w:r w:rsidRPr="00D425DE">
        <w:rPr>
          <w:color w:val="auto"/>
          <w:cs/>
        </w:rPr>
        <w:t xml:space="preserve"> – สมุทรปราการประกอบด้วยสถานีทั้งหมด 9 สถานี ได้แก่ สถานีสำโรง สถานีปู่เจ้าสมิงพราย สถาน</w:t>
      </w:r>
      <w:r w:rsidRPr="00D425DE">
        <w:rPr>
          <w:b/>
          <w:bCs/>
          <w:color w:val="auto"/>
          <w:spacing w:val="-8"/>
          <w:cs/>
        </w:rPr>
        <w:t>ี</w:t>
      </w:r>
      <w:r w:rsidRPr="00D425DE">
        <w:rPr>
          <w:color w:val="auto"/>
          <w:cs/>
        </w:rPr>
        <w:t xml:space="preserve">ช้างเอราวัณ สถานีโรงเรียนนายเรือ สถานีปากน้ำ </w:t>
      </w:r>
      <w:r w:rsidR="00F00F58" w:rsidRPr="00D425DE">
        <w:rPr>
          <w:color w:val="auto"/>
          <w:cs/>
        </w:rPr>
        <w:br/>
      </w:r>
      <w:r w:rsidRPr="00D425DE">
        <w:rPr>
          <w:color w:val="auto"/>
          <w:cs/>
        </w:rPr>
        <w:t>สถานีศรีนครินทร์ สถานีแพ</w:t>
      </w:r>
      <w:proofErr w:type="spellStart"/>
      <w:r w:rsidRPr="00D425DE">
        <w:rPr>
          <w:color w:val="auto"/>
          <w:cs/>
        </w:rPr>
        <w:t>รกษา</w:t>
      </w:r>
      <w:proofErr w:type="spellEnd"/>
      <w:r w:rsidRPr="00D425DE">
        <w:rPr>
          <w:color w:val="auto"/>
          <w:cs/>
        </w:rPr>
        <w:t xml:space="preserve"> สถานีสายลวด และสถานีเคหะสมุทรปราการ โดยบางสถานีจะเชื่อมต่อ</w:t>
      </w:r>
      <w:r w:rsidR="00F00F58" w:rsidRPr="00D425DE">
        <w:rPr>
          <w:color w:val="auto"/>
          <w:cs/>
        </w:rPr>
        <w:br/>
      </w:r>
      <w:r w:rsidRPr="00D425DE">
        <w:rPr>
          <w:color w:val="auto"/>
          <w:cs/>
        </w:rPr>
        <w:t>กับระบบขนส่งมวลชนสายอื่น ๆ เพื่อให้ผู้โดยสารสามารถเดินทางได้อย่างสะดวก นอกจากนี้</w:t>
      </w:r>
      <w:r w:rsidR="00F00F58" w:rsidRPr="00D425DE">
        <w:rPr>
          <w:color w:val="auto"/>
          <w:cs/>
        </w:rPr>
        <w:t xml:space="preserve">ยังมีบันไดเลื่อน ลิฟต์ ห้องน้ำ </w:t>
      </w:r>
      <w:r w:rsidRPr="00D425DE">
        <w:rPr>
          <w:color w:val="auto"/>
          <w:cs/>
        </w:rPr>
        <w:t>ป้ายประชาสัมพันธ์และสิ่งอำนวยความสะดวกต่าง ๆ เพื่อผู้พิการอีกด้วย</w:t>
      </w:r>
    </w:p>
    <w:p w:rsidR="00AB59B0" w:rsidRPr="00D425DE" w:rsidRDefault="00AB59B0" w:rsidP="003838D0">
      <w:pPr>
        <w:pStyle w:val="afb"/>
        <w:spacing w:before="0"/>
        <w:ind w:firstLine="2127"/>
        <w:rPr>
          <w:color w:val="auto"/>
        </w:rPr>
      </w:pPr>
      <w:r w:rsidRPr="00D425DE">
        <w:rPr>
          <w:color w:val="auto"/>
          <w:cs/>
        </w:rPr>
        <w:t xml:space="preserve">ปัจจุบันการก่อสร้างรถไฟฟ้าสายสีเขียวแล้วเสร็จ และเปิดให้บริการเมื่อวันที่ </w:t>
      </w:r>
      <w:r w:rsidR="003838D0" w:rsidRPr="00D425DE">
        <w:rPr>
          <w:color w:val="auto"/>
        </w:rPr>
        <w:br/>
      </w:r>
      <w:r w:rsidRPr="00D425DE">
        <w:rPr>
          <w:color w:val="auto"/>
        </w:rPr>
        <w:t xml:space="preserve">6 </w:t>
      </w:r>
      <w:r w:rsidRPr="00D425DE">
        <w:rPr>
          <w:color w:val="auto"/>
          <w:cs/>
        </w:rPr>
        <w:t xml:space="preserve">ธันวาคม พ.ศ. </w:t>
      </w:r>
      <w:r w:rsidRPr="00D425DE">
        <w:rPr>
          <w:color w:val="auto"/>
        </w:rPr>
        <w:t xml:space="preserve">2561 </w:t>
      </w:r>
      <w:r w:rsidRPr="00D425DE">
        <w:rPr>
          <w:color w:val="auto"/>
          <w:cs/>
        </w:rPr>
        <w:t>สามารถช่วยอำนวยความสะดวกในการเดินทางแก่ประชาชนที่มาพักอาศัย ประกอบธุรกรรมและท่องเที่ยวในพื้นที่ รวมทั้งสามารถแก้ไขปัญหาการจราจรได้อีกทางหนึ่ง</w:t>
      </w:r>
      <w:r w:rsidRPr="00D425DE">
        <w:rPr>
          <w:color w:val="auto"/>
        </w:rPr>
        <w:t xml:space="preserve"> </w:t>
      </w:r>
    </w:p>
    <w:p w:rsidR="00AB59B0" w:rsidRPr="00D425DE" w:rsidRDefault="00AB59B0" w:rsidP="00AB59B0">
      <w:pPr>
        <w:tabs>
          <w:tab w:val="left" w:pos="709"/>
          <w:tab w:val="left" w:pos="993"/>
          <w:tab w:val="left" w:pos="1276"/>
          <w:tab w:val="left" w:pos="1560"/>
          <w:tab w:val="left" w:pos="1985"/>
        </w:tabs>
        <w:jc w:val="center"/>
        <w:rPr>
          <w:rFonts w:ascii="TH SarabunPSK" w:hAnsi="TH SarabunPSK" w:cs="TH SarabunPSK"/>
        </w:rPr>
      </w:pPr>
      <w:r w:rsidRPr="00D425DE">
        <w:rPr>
          <w:rFonts w:ascii="TH SarabunPSK" w:hAnsi="TH SarabunPSK" w:cs="TH SarabunPSK"/>
          <w:noProof/>
        </w:rPr>
        <w:drawing>
          <wp:anchor distT="0" distB="0" distL="114300" distR="114300" simplePos="0" relativeHeight="251610624" behindDoc="0" locked="0" layoutInCell="1" allowOverlap="1" wp14:anchorId="518E104D" wp14:editId="52144232">
            <wp:simplePos x="0" y="0"/>
            <wp:positionH relativeFrom="column">
              <wp:posOffset>84582</wp:posOffset>
            </wp:positionH>
            <wp:positionV relativeFrom="paragraph">
              <wp:posOffset>120752</wp:posOffset>
            </wp:positionV>
            <wp:extent cx="5916645" cy="1185062"/>
            <wp:effectExtent l="0" t="0" r="8255" b="0"/>
            <wp:wrapNone/>
            <wp:docPr id="287" name="รูปภาพ 6" descr="http://www.mrt-gbsc.com/wp-content/uploads/2012/06/s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rt-gbsc.com/wp-content/uploads/2012/06/station.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982" cy="11899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25DE">
        <w:rPr>
          <w:rFonts w:ascii="TH SarabunPSK" w:hAnsi="TH SarabunPSK" w:cs="TH SarabunPSK"/>
          <w:noProof/>
        </w:rPr>
        <mc:AlternateContent>
          <mc:Choice Requires="wps">
            <w:drawing>
              <wp:inline distT="0" distB="0" distL="0" distR="0" wp14:anchorId="6E3C6B67" wp14:editId="1EF13632">
                <wp:extent cx="6086246" cy="1492301"/>
                <wp:effectExtent l="0" t="0" r="10160" b="12700"/>
                <wp:docPr id="286" name="สี่เหลี่ยมผืนผ้า: มุมมน 20"/>
                <wp:cNvGraphicFramePr/>
                <a:graphic xmlns:a="http://schemas.openxmlformats.org/drawingml/2006/main">
                  <a:graphicData uri="http://schemas.microsoft.com/office/word/2010/wordprocessingShape">
                    <wps:wsp>
                      <wps:cNvSpPr/>
                      <wps:spPr>
                        <a:xfrm>
                          <a:off x="0" y="0"/>
                          <a:ext cx="6086246" cy="1492301"/>
                        </a:xfrm>
                        <a:prstGeom prst="roundRect">
                          <a:avLst/>
                        </a:prstGeom>
                        <a:solidFill>
                          <a:sysClr val="window" lastClr="FFFFFF"/>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สี่เหลี่ยมผืนผ้า: มุมมน 20" o:spid="_x0000_s1026" style="width:479.25pt;height:11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" fillcolor="window" strokecolor="#4bacc6" strokeweight="2pt">
                <w10:anchorlock/>
              </v:roundrect>
            </w:pict>
          </mc:Fallback>
        </mc:AlternateContent>
      </w:r>
    </w:p>
    <w:p w:rsidR="00AB59B0" w:rsidRPr="00D425DE" w:rsidRDefault="00BD5062" w:rsidP="00BD5062">
      <w:pPr>
        <w:pStyle w:val="af7"/>
        <w:spacing w:after="0"/>
        <w:rPr>
          <w:rFonts w:ascii="TH SarabunPSK" w:hAnsi="TH SarabunPSK" w:cs="TH SarabunPSK"/>
        </w:rPr>
      </w:pPr>
      <w:bookmarkStart w:id="48" w:name="_Toc83036119"/>
      <w:bookmarkStart w:id="49" w:name="_Hlk82163610"/>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10</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แสดงสถานีรถไฟฟ้าสายสีเขียว ช่วงแบ</w:t>
      </w:r>
      <w:proofErr w:type="spellStart"/>
      <w:r w:rsidR="00AB59B0" w:rsidRPr="00D425DE">
        <w:rPr>
          <w:rFonts w:ascii="TH SarabunPSK" w:hAnsi="TH SarabunPSK" w:cs="TH SarabunPSK"/>
          <w:cs/>
        </w:rPr>
        <w:t>ริ่ง</w:t>
      </w:r>
      <w:proofErr w:type="spellEnd"/>
      <w:r w:rsidR="00AB59B0" w:rsidRPr="00D425DE">
        <w:rPr>
          <w:rFonts w:ascii="TH SarabunPSK" w:hAnsi="TH SarabunPSK" w:cs="TH SarabunPSK"/>
          <w:cs/>
        </w:rPr>
        <w:t xml:space="preserve"> – สมุทรปราการ</w:t>
      </w:r>
      <w:bookmarkEnd w:id="48"/>
    </w:p>
    <w:bookmarkEnd w:id="49"/>
    <w:p w:rsidR="00AB59B0" w:rsidRPr="00D425DE" w:rsidRDefault="00AB59B0" w:rsidP="006334C8">
      <w:pPr>
        <w:pStyle w:val="afd"/>
        <w:spacing w:before="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b/>
          <w:bCs/>
        </w:rPr>
        <w:t xml:space="preserve">:  </w:t>
      </w:r>
      <w:r w:rsidRPr="00D425DE">
        <w:rPr>
          <w:rFonts w:ascii="TH SarabunPSK" w:hAnsi="TH SarabunPSK" w:cs="TH SarabunPSK"/>
          <w:cs/>
        </w:rPr>
        <w:t>การรถไฟฟ้าขนส่งมวลชนแห่งประเทศไทย</w:t>
      </w:r>
    </w:p>
    <w:p w:rsidR="00AB59B0" w:rsidRPr="00D425DE" w:rsidRDefault="00AB59B0" w:rsidP="003838D0">
      <w:pPr>
        <w:pStyle w:val="6"/>
        <w:ind w:firstLine="1701"/>
        <w:rPr>
          <w:b/>
          <w:bCs/>
        </w:rPr>
      </w:pPr>
      <w:r w:rsidRPr="00D425DE">
        <w:rPr>
          <w:b/>
          <w:bCs/>
          <w:cs/>
        </w:rPr>
        <w:t>โครงการรถไฟฟ้าสายสีม่วง ช่วงเตาปูน - ราษฎร์บูรณะ (วงแหวนกาญจนา</w:t>
      </w:r>
      <w:proofErr w:type="spellStart"/>
      <w:r w:rsidRPr="00D425DE">
        <w:rPr>
          <w:b/>
          <w:bCs/>
          <w:cs/>
        </w:rPr>
        <w:t>ภิเษก</w:t>
      </w:r>
      <w:proofErr w:type="spellEnd"/>
      <w:r w:rsidRPr="00D425DE">
        <w:rPr>
          <w:b/>
          <w:bCs/>
          <w:cs/>
        </w:rPr>
        <w:t>)</w:t>
      </w:r>
    </w:p>
    <w:p w:rsidR="00AB59B0" w:rsidRPr="00D425DE" w:rsidRDefault="00AB59B0" w:rsidP="003838D0">
      <w:pPr>
        <w:pStyle w:val="afb"/>
        <w:spacing w:before="0" w:after="0"/>
        <w:ind w:firstLine="2127"/>
        <w:rPr>
          <w:b/>
          <w:bCs/>
          <w:color w:val="auto"/>
        </w:rPr>
      </w:pPr>
      <w:r w:rsidRPr="00D425DE">
        <w:rPr>
          <w:color w:val="auto"/>
          <w:spacing w:val="-12"/>
          <w:cs/>
        </w:rPr>
        <w:t>โครงสร้างรถไฟฟ้าสายสีม่วง ช่วงเตาปูน-ราษฎร์บูรณะ มีระยะทางทั้งสิ้น 23.6 กิโลเมตร</w:t>
      </w:r>
      <w:r w:rsidRPr="00D425DE">
        <w:rPr>
          <w:color w:val="auto"/>
          <w:cs/>
        </w:rPr>
        <w:t xml:space="preserve"> </w:t>
      </w:r>
      <w:r w:rsidR="00F00F58" w:rsidRPr="00D425DE">
        <w:rPr>
          <w:color w:val="auto"/>
          <w:cs/>
        </w:rPr>
        <w:br/>
      </w:r>
      <w:r w:rsidRPr="00D425DE">
        <w:rPr>
          <w:color w:val="auto"/>
          <w:spacing w:val="-10"/>
          <w:cs/>
        </w:rPr>
        <w:t>เป็นโครงสร้างทางวิ่งใต้ดิน 12.6 กิโลเมตร และโครงสร้างทางยกระดับ 11 กิโลเมตร และมีสถานีทั้งสิ้น 17 สถานี</w:t>
      </w:r>
      <w:r w:rsidRPr="00D425DE">
        <w:rPr>
          <w:color w:val="auto"/>
          <w:cs/>
        </w:rPr>
        <w:t xml:space="preserve"> </w:t>
      </w:r>
      <w:r w:rsidR="00F00F58" w:rsidRPr="00D425DE">
        <w:rPr>
          <w:color w:val="auto"/>
          <w:cs/>
        </w:rPr>
        <w:br/>
      </w:r>
      <w:r w:rsidRPr="00D425DE">
        <w:rPr>
          <w:color w:val="auto"/>
          <w:cs/>
        </w:rPr>
        <w:t>เป็นสถานีใต้ดิน 10 สถานี และสถานียกระดับ 7 สถานี</w:t>
      </w:r>
    </w:p>
    <w:p w:rsidR="00AB59B0" w:rsidRPr="00D425DE" w:rsidRDefault="00AB59B0" w:rsidP="003838D0">
      <w:pPr>
        <w:pStyle w:val="afb"/>
        <w:spacing w:before="0"/>
        <w:ind w:firstLine="2127"/>
        <w:rPr>
          <w:color w:val="auto"/>
        </w:rPr>
      </w:pPr>
      <w:r w:rsidRPr="00D425DE">
        <w:rPr>
          <w:color w:val="auto"/>
          <w:cs/>
        </w:rPr>
        <w:t>แนวเส้นทางโครงสร้างรถไฟฟ้าสายสีม่วง ช่วงเตาปูน-ราษฎร์บูรณะ เริ่มจากจุดเชื่อมต่อโครงการรถไฟฟ้าสายสีม่วง ช่วงบางใหญ่ - บางซื่อ ที่บริเวณสถานีเตาปูน โดยเปลี่ยนเป็นเส้นทางใต้ดิน</w:t>
      </w:r>
      <w:r w:rsidR="00F00F58" w:rsidRPr="00D425DE">
        <w:rPr>
          <w:color w:val="auto"/>
          <w:cs/>
        </w:rPr>
        <w:br/>
      </w:r>
      <w:r w:rsidRPr="00D425DE">
        <w:rPr>
          <w:color w:val="auto"/>
          <w:cs/>
        </w:rPr>
        <w:t>แล้วเบี่ยงเข้าสู่ ถนนสามเสน ผ่านรัฐสภาแห่งใหม่ (โรงเรียนโยธินบูรณะเดิม) โรงเรีย</w:t>
      </w:r>
      <w:r w:rsidR="00F00F58" w:rsidRPr="00D425DE">
        <w:rPr>
          <w:color w:val="auto"/>
          <w:cs/>
        </w:rPr>
        <w:t>นราชินีบน กรมชลประทาน โรง</w:t>
      </w:r>
      <w:proofErr w:type="spellStart"/>
      <w:r w:rsidR="00F00F58" w:rsidRPr="00D425DE">
        <w:rPr>
          <w:color w:val="auto"/>
          <w:cs/>
        </w:rPr>
        <w:t>พยาบาล</w:t>
      </w:r>
      <w:r w:rsidRPr="00D425DE">
        <w:rPr>
          <w:color w:val="auto"/>
          <w:cs/>
        </w:rPr>
        <w:t>ว</w:t>
      </w:r>
      <w:proofErr w:type="spellEnd"/>
      <w:r w:rsidRPr="00D425DE">
        <w:rPr>
          <w:color w:val="auto"/>
          <w:cs/>
        </w:rPr>
        <w:t>ชิรพยาบาล หอสมุดแห่งชาติ คลอง</w:t>
      </w:r>
      <w:r w:rsidRPr="00D425DE">
        <w:rPr>
          <w:color w:val="auto"/>
          <w:spacing w:val="-12"/>
          <w:cs/>
        </w:rPr>
        <w:t>บางลำพู เลี้ยวซ้ายเข้าถนนพระสุเมรุ ผ่านวัดบวรนิเวศราชวรวิหาร</w:t>
      </w:r>
      <w:r w:rsidRPr="00D425DE">
        <w:rPr>
          <w:color w:val="auto"/>
          <w:cs/>
        </w:rPr>
        <w:t xml:space="preserve"> แยกผ่านฟ้า เข้าสู่ถนนมหาไชย ผ่านวัดราชนัดดารามวรวิหาร เข้าสู่ถนนจักรเพชร ลอดใต้แม่น้ำเจ้าพระยาบริเวณสะพานพระปกเกล้า เข้าสู่ถนนประ</w:t>
      </w:r>
      <w:proofErr w:type="spellStart"/>
      <w:r w:rsidRPr="00D425DE">
        <w:rPr>
          <w:color w:val="auto"/>
          <w:cs/>
        </w:rPr>
        <w:t>ชาธิ</w:t>
      </w:r>
      <w:proofErr w:type="spellEnd"/>
      <w:r w:rsidRPr="00D425DE">
        <w:rPr>
          <w:color w:val="auto"/>
          <w:cs/>
        </w:rPr>
        <w:t>ปก ผ่านสีแยกบ้านแขก ลอดใต้วงเวียนใหญ่ เข้าสู่ถนน</w:t>
      </w:r>
      <w:r w:rsidR="00F00F58" w:rsidRPr="00D425DE">
        <w:rPr>
          <w:color w:val="auto"/>
          <w:cs/>
        </w:rPr>
        <w:br/>
      </w:r>
      <w:r w:rsidRPr="00D425DE">
        <w:rPr>
          <w:color w:val="auto"/>
          <w:cs/>
        </w:rPr>
        <w:t>สมเด็จพระเจ้าตากสิน ลอด</w:t>
      </w:r>
      <w:proofErr w:type="spellStart"/>
      <w:r w:rsidRPr="00D425DE">
        <w:rPr>
          <w:color w:val="auto"/>
          <w:cs/>
        </w:rPr>
        <w:t>แยกม</w:t>
      </w:r>
      <w:proofErr w:type="spellEnd"/>
      <w:r w:rsidRPr="00D425DE">
        <w:rPr>
          <w:color w:val="auto"/>
          <w:cs/>
        </w:rPr>
        <w:t>ไห</w:t>
      </w:r>
      <w:proofErr w:type="spellStart"/>
      <w:r w:rsidRPr="00D425DE">
        <w:rPr>
          <w:color w:val="auto"/>
          <w:cs/>
        </w:rPr>
        <w:t>สวรรย์</w:t>
      </w:r>
      <w:proofErr w:type="spellEnd"/>
      <w:r w:rsidRPr="00D425DE">
        <w:rPr>
          <w:color w:val="auto"/>
          <w:cs/>
        </w:rPr>
        <w:t xml:space="preserve"> จากนั้นเปลี่ยนเส้นทางยกระดับผ่านแยกถนนจอมทอง</w:t>
      </w:r>
      <w:r w:rsidR="006334C8" w:rsidRPr="00D425DE">
        <w:rPr>
          <w:color w:val="auto"/>
          <w:cs/>
        </w:rPr>
        <w:br/>
      </w:r>
      <w:r w:rsidRPr="00D425DE">
        <w:rPr>
          <w:color w:val="auto"/>
          <w:cs/>
        </w:rPr>
        <w:t>เข้าสู่ถนนสุขสวัสดิ์ ผ่านแยกถนนประชาอุทิศ ข้ามทางด่วนเฉลิมมหานคร เข้าสู่ราษฎร์บูรณะข้ามคลองแจงร้อน ผ่านสามแยก</w:t>
      </w:r>
      <w:r w:rsidRPr="00D425DE">
        <w:rPr>
          <w:color w:val="auto"/>
          <w:spacing w:val="-6"/>
          <w:cs/>
        </w:rPr>
        <w:t xml:space="preserve">พระประแดง และสิ้นสุดเส้นทางบริเวณครุใน โดยมีแผนก่อสร้างโครงการและทดสอบระบบ </w:t>
      </w:r>
      <w:r w:rsidR="006334C8" w:rsidRPr="00D425DE">
        <w:rPr>
          <w:color w:val="auto"/>
          <w:spacing w:val="-6"/>
          <w:cs/>
        </w:rPr>
        <w:br/>
      </w:r>
      <w:r w:rsidR="006334C8" w:rsidRPr="00D425DE">
        <w:rPr>
          <w:color w:val="auto"/>
          <w:spacing w:val="-10"/>
          <w:cs/>
        </w:rPr>
        <w:t xml:space="preserve">ในปี </w:t>
      </w:r>
      <w:r w:rsidRPr="00D425DE">
        <w:rPr>
          <w:color w:val="auto"/>
          <w:spacing w:val="-10"/>
          <w:cs/>
        </w:rPr>
        <w:t xml:space="preserve">พ.ศ. 2563 </w:t>
      </w:r>
      <w:r w:rsidRPr="00D425DE">
        <w:rPr>
          <w:color w:val="auto"/>
          <w:spacing w:val="-10"/>
        </w:rPr>
        <w:t>–</w:t>
      </w:r>
      <w:r w:rsidRPr="00D425DE">
        <w:rPr>
          <w:color w:val="auto"/>
          <w:spacing w:val="-10"/>
          <w:cs/>
        </w:rPr>
        <w:t xml:space="preserve"> 2567 ซึ่งหากดำเนินการเป็นไปตามแผนคาดว่าจะเปิดบริการในช่วงเดือนมกราคม พ.ศ. 2567</w:t>
      </w:r>
    </w:p>
    <w:p w:rsidR="00AB59B0" w:rsidRPr="00D425DE" w:rsidRDefault="00AB59B0" w:rsidP="00AB59B0">
      <w:pPr>
        <w:pStyle w:val="afc"/>
        <w:rPr>
          <w:rFonts w:ascii="TH SarabunPSK" w:hAnsi="TH SarabunPSK" w:cs="TH SarabunPSK"/>
        </w:rPr>
      </w:pPr>
      <w:r w:rsidRPr="00D425DE">
        <w:rPr>
          <w:rFonts w:ascii="TH SarabunPSK" w:hAnsi="TH SarabunPSK" w:cs="TH SarabunPSK"/>
        </w:rPr>
        <w:lastRenderedPageBreak/>
        <w:drawing>
          <wp:inline distT="0" distB="0" distL="0" distR="0" wp14:anchorId="26B8E5AC" wp14:editId="1E4FB23B">
            <wp:extent cx="1705035" cy="2276475"/>
            <wp:effectExtent l="0" t="0" r="9525" b="0"/>
            <wp:docPr id="288" name="รูปภาพ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rotWithShape="1">
                    <a:blip r:embed="rId45" cstate="print">
                      <a:extLst>
                        <a:ext uri="{28A0092B-C50C-407E-A947-70E740481C1C}">
                          <a14:useLocalDpi xmlns:a14="http://schemas.microsoft.com/office/drawing/2010/main" val="0"/>
                        </a:ext>
                      </a:extLst>
                    </a:blip>
                    <a:srcRect l="20290" t="8861" r="23693" b="20796"/>
                    <a:stretch/>
                  </pic:blipFill>
                  <pic:spPr bwMode="auto">
                    <a:xfrm>
                      <a:off x="0" y="0"/>
                      <a:ext cx="1705035" cy="2276475"/>
                    </a:xfrm>
                    <a:prstGeom prst="rect">
                      <a:avLst/>
                    </a:prstGeom>
                    <a:ln>
                      <a:noFill/>
                    </a:ln>
                    <a:extLst>
                      <a:ext uri="{53640926-AAD7-44D8-BBD7-CCE9431645EC}">
                        <a14:shadowObscured xmlns:a14="http://schemas.microsoft.com/office/drawing/2010/main"/>
                      </a:ext>
                    </a:extLst>
                  </pic:spPr>
                </pic:pic>
              </a:graphicData>
            </a:graphic>
          </wp:inline>
        </w:drawing>
      </w:r>
    </w:p>
    <w:p w:rsidR="00AB59B0" w:rsidRPr="00D425DE" w:rsidRDefault="00BD5062" w:rsidP="00BD5062">
      <w:pPr>
        <w:pStyle w:val="af7"/>
        <w:spacing w:after="0"/>
        <w:rPr>
          <w:rFonts w:ascii="TH SarabunPSK" w:hAnsi="TH SarabunPSK" w:cs="TH SarabunPSK"/>
        </w:rPr>
      </w:pPr>
      <w:bookmarkStart w:id="50" w:name="_Toc83036120"/>
      <w:bookmarkStart w:id="51" w:name="_Hlk82163592"/>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11</w:t>
      </w:r>
      <w:r w:rsidR="00946E2A">
        <w:rPr>
          <w:noProof/>
        </w:rPr>
        <w:fldChar w:fldCharType="end"/>
      </w:r>
      <w:r w:rsidRPr="00D425DE">
        <w:rPr>
          <w:rFonts w:ascii="TH SarabunPSK" w:hAnsi="TH SarabunPSK" w:cs="TH SarabunPSK" w:hint="cs"/>
          <w:cs/>
        </w:rPr>
        <w:t xml:space="preserve"> แสดง</w:t>
      </w:r>
      <w:r w:rsidR="00AB59B0" w:rsidRPr="00D425DE">
        <w:rPr>
          <w:rFonts w:ascii="TH SarabunPSK" w:hAnsi="TH SarabunPSK" w:cs="TH SarabunPSK"/>
          <w:cs/>
        </w:rPr>
        <w:t>แนวเส้นทางโครงการรถไฟฟ้าสายสีม่วง ช่วงเตาปูน - ราษฎร์บูรณะ (วงแหวนกาญจนา</w:t>
      </w:r>
      <w:proofErr w:type="spellStart"/>
      <w:r w:rsidR="00AB59B0" w:rsidRPr="00D425DE">
        <w:rPr>
          <w:rFonts w:ascii="TH SarabunPSK" w:hAnsi="TH SarabunPSK" w:cs="TH SarabunPSK"/>
          <w:cs/>
        </w:rPr>
        <w:t>ภิเษก</w:t>
      </w:r>
      <w:proofErr w:type="spellEnd"/>
      <w:r w:rsidR="00AB59B0" w:rsidRPr="00D425DE">
        <w:rPr>
          <w:rFonts w:ascii="TH SarabunPSK" w:hAnsi="TH SarabunPSK" w:cs="TH SarabunPSK"/>
          <w:cs/>
        </w:rPr>
        <w:t>)</w:t>
      </w:r>
      <w:bookmarkEnd w:id="50"/>
    </w:p>
    <w:bookmarkEnd w:id="51"/>
    <w:p w:rsidR="00AB59B0" w:rsidRPr="00D425DE" w:rsidRDefault="00AB59B0" w:rsidP="006334C8">
      <w:pPr>
        <w:pStyle w:val="afd"/>
        <w:spacing w:before="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b/>
          <w:bCs/>
        </w:rPr>
        <w:t xml:space="preserve">:  </w:t>
      </w:r>
      <w:r w:rsidRPr="00D425DE">
        <w:rPr>
          <w:rFonts w:ascii="TH SarabunPSK" w:hAnsi="TH SarabunPSK" w:cs="TH SarabunPSK"/>
          <w:cs/>
        </w:rPr>
        <w:t>การรถไฟฟ้าขนส่งมวลชนแห่งประเทศไทย</w:t>
      </w:r>
    </w:p>
    <w:p w:rsidR="00AB59B0" w:rsidRPr="00D425DE" w:rsidRDefault="00AB59B0" w:rsidP="003838D0">
      <w:pPr>
        <w:pStyle w:val="6"/>
        <w:ind w:firstLine="1701"/>
        <w:rPr>
          <w:b/>
          <w:bCs/>
        </w:rPr>
      </w:pPr>
      <w:r w:rsidRPr="00D425DE">
        <w:rPr>
          <w:b/>
          <w:bCs/>
          <w:cs/>
        </w:rPr>
        <w:t>โครงการรถไฟฟ้าสายสีเหลือง ช่วงลาดพร้าว-สำโรง</w:t>
      </w:r>
    </w:p>
    <w:p w:rsidR="00AB59B0" w:rsidRPr="00D425DE" w:rsidRDefault="00AB59B0" w:rsidP="003838D0">
      <w:pPr>
        <w:pStyle w:val="afb"/>
        <w:spacing w:before="0" w:after="0"/>
        <w:ind w:firstLine="2127"/>
        <w:rPr>
          <w:color w:val="auto"/>
        </w:rPr>
      </w:pPr>
      <w:r w:rsidRPr="00D425DE">
        <w:rPr>
          <w:color w:val="auto"/>
          <w:cs/>
        </w:rPr>
        <w:t xml:space="preserve">โครงการรถไฟฟ้าสายสีเหลือง ช่วงลาดพร้าว-สำโรง </w:t>
      </w:r>
      <w:r w:rsidR="006334C8" w:rsidRPr="00D425DE">
        <w:rPr>
          <w:color w:val="auto"/>
          <w:cs/>
        </w:rPr>
        <w:t>เป็นระบบขนส่งมวลชน</w:t>
      </w:r>
      <w:r w:rsidR="006334C8" w:rsidRPr="00D425DE">
        <w:rPr>
          <w:color w:val="auto"/>
          <w:cs/>
        </w:rPr>
        <w:br/>
        <w:t>ประเภทรถไฟฟ้า</w:t>
      </w:r>
      <w:r w:rsidRPr="00D425DE">
        <w:rPr>
          <w:color w:val="auto"/>
          <w:cs/>
        </w:rPr>
        <w:t>รางเดี่ยว (</w:t>
      </w:r>
      <w:r w:rsidRPr="00D425DE">
        <w:rPr>
          <w:color w:val="auto"/>
        </w:rPr>
        <w:t xml:space="preserve">Straddle Monorail) </w:t>
      </w:r>
      <w:r w:rsidRPr="00D425DE">
        <w:rPr>
          <w:color w:val="auto"/>
          <w:cs/>
        </w:rPr>
        <w:t>มีลักษณะเป็นโครงสร้างยกระดับตล</w:t>
      </w:r>
      <w:r w:rsidR="006334C8" w:rsidRPr="00D425DE">
        <w:rPr>
          <w:color w:val="auto"/>
          <w:cs/>
        </w:rPr>
        <w:t xml:space="preserve">อดแนวเส้นทาง </w:t>
      </w:r>
      <w:r w:rsidR="006334C8" w:rsidRPr="00D425DE">
        <w:rPr>
          <w:color w:val="auto"/>
          <w:cs/>
        </w:rPr>
        <w:br/>
        <w:t xml:space="preserve">มีระยะทางทั้งสิ้น </w:t>
      </w:r>
      <w:r w:rsidRPr="00D425DE">
        <w:rPr>
          <w:color w:val="auto"/>
        </w:rPr>
        <w:t xml:space="preserve">30.4 </w:t>
      </w:r>
      <w:r w:rsidRPr="00D425DE">
        <w:rPr>
          <w:color w:val="auto"/>
          <w:cs/>
        </w:rPr>
        <w:t xml:space="preserve">กิโลเมตรรวม </w:t>
      </w:r>
      <w:r w:rsidRPr="00D425DE">
        <w:rPr>
          <w:color w:val="auto"/>
        </w:rPr>
        <w:t xml:space="preserve">23 </w:t>
      </w:r>
      <w:r w:rsidRPr="00D425DE">
        <w:rPr>
          <w:color w:val="auto"/>
          <w:cs/>
        </w:rPr>
        <w:t>สถานี มีจุดประสงค์เพื่อเชื่อมต่อการเดินทางระหว่างสายสีน้ำเงิน</w:t>
      </w:r>
      <w:r w:rsidR="006334C8" w:rsidRPr="00D425DE">
        <w:rPr>
          <w:color w:val="auto"/>
          <w:cs/>
        </w:rPr>
        <w:br/>
      </w:r>
      <w:r w:rsidRPr="00D425DE">
        <w:rPr>
          <w:color w:val="auto"/>
          <w:cs/>
        </w:rPr>
        <w:t>ที่สถานีรัชดา</w:t>
      </w:r>
      <w:r w:rsidRPr="00D425DE">
        <w:rPr>
          <w:color w:val="auto"/>
        </w:rPr>
        <w:t xml:space="preserve"> </w:t>
      </w:r>
      <w:r w:rsidRPr="00D425DE">
        <w:rPr>
          <w:color w:val="auto"/>
          <w:cs/>
        </w:rPr>
        <w:t xml:space="preserve">(สถานีลาดพร้าว ของสายสีน้ำเงิน) กับระบบขนส่งมวลชน </w:t>
      </w:r>
      <w:r w:rsidRPr="00D425DE">
        <w:rPr>
          <w:color w:val="auto"/>
        </w:rPr>
        <w:t xml:space="preserve">4 </w:t>
      </w:r>
      <w:r w:rsidRPr="00D425DE">
        <w:rPr>
          <w:color w:val="auto"/>
          <w:cs/>
        </w:rPr>
        <w:t xml:space="preserve">สาย คือ สายสีเทาของกรุงเทพ </w:t>
      </w:r>
      <w:r w:rsidR="006334C8" w:rsidRPr="00D425DE">
        <w:rPr>
          <w:color w:val="auto"/>
          <w:cs/>
        </w:rPr>
        <w:br/>
      </w:r>
      <w:r w:rsidRPr="00D425DE">
        <w:rPr>
          <w:color w:val="auto"/>
          <w:cs/>
        </w:rPr>
        <w:t>สายสีส้มบริเวณทางแยกลำสาลี รถไฟเชื่อมต่อท่าอากาศยาน (</w:t>
      </w:r>
      <w:r w:rsidRPr="00D425DE">
        <w:rPr>
          <w:color w:val="auto"/>
        </w:rPr>
        <w:t xml:space="preserve">Airport Rail Link) </w:t>
      </w:r>
      <w:r w:rsidRPr="00D425DE">
        <w:rPr>
          <w:color w:val="auto"/>
          <w:cs/>
        </w:rPr>
        <w:t xml:space="preserve">บริเวณทางแยกต่างระดับพระราม </w:t>
      </w:r>
      <w:r w:rsidRPr="00D425DE">
        <w:rPr>
          <w:color w:val="auto"/>
        </w:rPr>
        <w:t xml:space="preserve">9 </w:t>
      </w:r>
      <w:r w:rsidRPr="00D425DE">
        <w:rPr>
          <w:color w:val="auto"/>
          <w:cs/>
        </w:rPr>
        <w:t>และสายสีเขียว</w:t>
      </w:r>
      <w:r w:rsidR="006334C8" w:rsidRPr="00D425DE">
        <w:rPr>
          <w:color w:val="auto"/>
          <w:cs/>
        </w:rPr>
        <w:t xml:space="preserve"> </w:t>
      </w:r>
      <w:r w:rsidRPr="00D425DE">
        <w:rPr>
          <w:color w:val="auto"/>
          <w:cs/>
        </w:rPr>
        <w:t>ช่วงแบ</w:t>
      </w:r>
      <w:proofErr w:type="spellStart"/>
      <w:r w:rsidRPr="00D425DE">
        <w:rPr>
          <w:color w:val="auto"/>
          <w:cs/>
        </w:rPr>
        <w:t>ริ่ง</w:t>
      </w:r>
      <w:proofErr w:type="spellEnd"/>
      <w:r w:rsidRPr="00D425DE">
        <w:rPr>
          <w:color w:val="auto"/>
          <w:cs/>
        </w:rPr>
        <w:t>-สมุทรปราการ ที่สถานีสำโรง</w:t>
      </w:r>
    </w:p>
    <w:p w:rsidR="00AB59B0" w:rsidRPr="00D425DE" w:rsidRDefault="00AB59B0" w:rsidP="003838D0">
      <w:pPr>
        <w:pStyle w:val="afb"/>
        <w:spacing w:before="0"/>
        <w:ind w:firstLine="2127"/>
        <w:rPr>
          <w:color w:val="auto"/>
        </w:rPr>
      </w:pPr>
      <w:r w:rsidRPr="00D425DE">
        <w:rPr>
          <w:color w:val="auto"/>
          <w:cs/>
        </w:rPr>
        <w:t xml:space="preserve">โดยแนวเส้นทางโครงการรถไฟฟ้าสายสีเหลือง ช่วงลาดพร้าว-สำโรง เริ่มต้นที่จุดเชื่อมต่อกับระบบรถไฟฟ้ามหานคร สายเฉลิมรัชมงคล (สายสีน้ำเงินระยะแรก) ที่แยกรัชดา-ลาดพร้าว </w:t>
      </w:r>
      <w:r w:rsidR="006334C8" w:rsidRPr="00D425DE">
        <w:rPr>
          <w:color w:val="auto"/>
          <w:cs/>
        </w:rPr>
        <w:br/>
      </w:r>
      <w:r w:rsidRPr="00D425DE">
        <w:rPr>
          <w:color w:val="auto"/>
          <w:cs/>
        </w:rPr>
        <w:t xml:space="preserve">ไปตามแนวถนนลาดพร้าว โดยเชื่อมต่อกับโครงการรถไฟฟ้าสายสีเทาของกรุงเทพมหานครที่แยกฉลองรัช </w:t>
      </w:r>
      <w:r w:rsidR="006334C8" w:rsidRPr="00D425DE">
        <w:rPr>
          <w:color w:val="auto"/>
          <w:cs/>
        </w:rPr>
        <w:br/>
      </w:r>
      <w:r w:rsidRPr="00D425DE">
        <w:rPr>
          <w:color w:val="auto"/>
          <w:cs/>
        </w:rPr>
        <w:t>และยกระดับข้ามทางด่วน ฉลองรัชจนถึงทางแยกบางกะปิ จากนั้นแนวเส้นทางจะเลี้ยวขวาไปทางทิศใต้</w:t>
      </w:r>
      <w:r w:rsidR="006334C8" w:rsidRPr="00D425DE">
        <w:rPr>
          <w:color w:val="auto"/>
          <w:cs/>
        </w:rPr>
        <w:br/>
      </w:r>
      <w:r w:rsidRPr="00D425DE">
        <w:rPr>
          <w:color w:val="auto"/>
          <w:cs/>
        </w:rPr>
        <w:t>ตามถนนศรีนครินทร์ เชื่อมต่อกับโครงการรถไฟฟ้าสายสีส้มที่ทางแยกลำสาลี ต่อจากนั้นแนวเส้นทาง</w:t>
      </w:r>
      <w:r w:rsidR="006334C8" w:rsidRPr="00D425DE">
        <w:rPr>
          <w:color w:val="auto"/>
          <w:cs/>
        </w:rPr>
        <w:br/>
      </w:r>
      <w:r w:rsidRPr="00D425DE">
        <w:rPr>
          <w:color w:val="auto"/>
          <w:spacing w:val="-12"/>
          <w:cs/>
        </w:rPr>
        <w:t xml:space="preserve">จะยกระดับข้ามทางแยกต่างระดับพระราม </w:t>
      </w:r>
      <w:r w:rsidRPr="00D425DE">
        <w:rPr>
          <w:color w:val="auto"/>
          <w:spacing w:val="-12"/>
        </w:rPr>
        <w:t xml:space="preserve">9 </w:t>
      </w:r>
      <w:r w:rsidRPr="00D425DE">
        <w:rPr>
          <w:color w:val="auto"/>
          <w:spacing w:val="-12"/>
          <w:cs/>
        </w:rPr>
        <w:t>โดยเชื่อมต่อกับโครงการรถไฟฟ้าเชื่อมต่อท่าอากาศยานสุวรรณภูมิ</w:t>
      </w:r>
      <w:r w:rsidRPr="00D425DE">
        <w:rPr>
          <w:color w:val="auto"/>
          <w:cs/>
        </w:rPr>
        <w:t xml:space="preserve"> (</w:t>
      </w:r>
      <w:r w:rsidRPr="00D425DE">
        <w:rPr>
          <w:color w:val="auto"/>
        </w:rPr>
        <w:t>Airport</w:t>
      </w:r>
      <w:r w:rsidRPr="00D425DE">
        <w:rPr>
          <w:color w:val="auto"/>
          <w:cs/>
        </w:rPr>
        <w:t xml:space="preserve"> </w:t>
      </w:r>
      <w:r w:rsidRPr="00D425DE">
        <w:rPr>
          <w:color w:val="auto"/>
        </w:rPr>
        <w:t xml:space="preserve">Rail Link) </w:t>
      </w:r>
      <w:r w:rsidRPr="00D425DE">
        <w:rPr>
          <w:color w:val="auto"/>
          <w:cs/>
        </w:rPr>
        <w:t>และ</w:t>
      </w:r>
      <w:r w:rsidRPr="00D425DE">
        <w:rPr>
          <w:color w:val="auto"/>
          <w:spacing w:val="-4"/>
          <w:cs/>
        </w:rPr>
        <w:t xml:space="preserve">ผ่านแยกพัฒนาการ แยกศรีนุช แยกศรีอุดมสุข แยกศรีเอี่ยม จนถึงแยกศรีเทพา </w:t>
      </w:r>
      <w:r w:rsidR="006334C8" w:rsidRPr="00D425DE">
        <w:rPr>
          <w:color w:val="auto"/>
          <w:spacing w:val="-4"/>
          <w:cs/>
        </w:rPr>
        <w:br/>
      </w:r>
      <w:r w:rsidRPr="00D425DE">
        <w:rPr>
          <w:color w:val="auto"/>
          <w:spacing w:val="-4"/>
          <w:cs/>
        </w:rPr>
        <w:t xml:space="preserve">จากนั้นแนวเส้นทางจะเลี้ยวขวา </w:t>
      </w:r>
      <w:r w:rsidRPr="00D425DE">
        <w:rPr>
          <w:color w:val="auto"/>
          <w:cs/>
        </w:rPr>
        <w:t>อีกครั้งไปทางทิศตะวันตก ตามแนวถนนเทพารักษ์ ผ่านจุดเชื่อมต่อ</w:t>
      </w:r>
      <w:r w:rsidR="006334C8" w:rsidRPr="00D425DE">
        <w:rPr>
          <w:color w:val="auto"/>
          <w:cs/>
        </w:rPr>
        <w:br/>
      </w:r>
      <w:r w:rsidRPr="00D425DE">
        <w:rPr>
          <w:color w:val="auto"/>
          <w:cs/>
        </w:rPr>
        <w:t>กับโครงการรถไฟฟ้าสายสีเขียวช่วงแบ</w:t>
      </w:r>
      <w:proofErr w:type="spellStart"/>
      <w:r w:rsidRPr="00D425DE">
        <w:rPr>
          <w:color w:val="auto"/>
          <w:cs/>
        </w:rPr>
        <w:t>ริ่ง</w:t>
      </w:r>
      <w:proofErr w:type="spellEnd"/>
      <w:r w:rsidRPr="00D425DE">
        <w:rPr>
          <w:color w:val="auto"/>
          <w:cs/>
        </w:rPr>
        <w:t>-สมุทรปราการ ที่สถานีสำโรง และสิ้นสุดแนวเส้นทางบริเวณถนน</w:t>
      </w:r>
      <w:r w:rsidR="006334C8" w:rsidRPr="00D425DE">
        <w:rPr>
          <w:color w:val="auto"/>
          <w:cs/>
        </w:rPr>
        <w:br/>
      </w:r>
      <w:r w:rsidRPr="00D425DE">
        <w:rPr>
          <w:color w:val="auto"/>
          <w:cs/>
        </w:rPr>
        <w:t xml:space="preserve">ปู่เจ้าสมิงพราย รวมระยะทางทั้งสิ้นประมาณ </w:t>
      </w:r>
      <w:r w:rsidRPr="00D425DE">
        <w:rPr>
          <w:color w:val="auto"/>
          <w:spacing w:val="-4"/>
        </w:rPr>
        <w:t xml:space="preserve">30.4 </w:t>
      </w:r>
      <w:r w:rsidRPr="00D425DE">
        <w:rPr>
          <w:color w:val="auto"/>
          <w:spacing w:val="-4"/>
          <w:cs/>
        </w:rPr>
        <w:t xml:space="preserve">กิโลเมตร ประกอบด้วยสถานีทั้งหมด </w:t>
      </w:r>
      <w:r w:rsidRPr="00D425DE">
        <w:rPr>
          <w:color w:val="auto"/>
          <w:spacing w:val="-4"/>
        </w:rPr>
        <w:t>23</w:t>
      </w:r>
      <w:r w:rsidRPr="00D425DE">
        <w:rPr>
          <w:color w:val="auto"/>
          <w:spacing w:val="-4"/>
          <w:cs/>
        </w:rPr>
        <w:t xml:space="preserve"> แห่ง โรงจอดรถ</w:t>
      </w:r>
      <w:r w:rsidR="006334C8" w:rsidRPr="00D425DE">
        <w:rPr>
          <w:color w:val="auto"/>
          <w:spacing w:val="-4"/>
          <w:cs/>
        </w:rPr>
        <w:br/>
      </w:r>
      <w:r w:rsidRPr="00D425DE">
        <w:rPr>
          <w:color w:val="auto"/>
          <w:spacing w:val="-4"/>
          <w:cs/>
        </w:rPr>
        <w:t xml:space="preserve">ศูนย์ซ่อมบำรุง </w:t>
      </w:r>
      <w:r w:rsidRPr="00D425DE">
        <w:rPr>
          <w:color w:val="auto"/>
          <w:spacing w:val="-4"/>
        </w:rPr>
        <w:t>1</w:t>
      </w:r>
      <w:r w:rsidRPr="00D425DE">
        <w:rPr>
          <w:color w:val="auto"/>
          <w:spacing w:val="-4"/>
          <w:cs/>
        </w:rPr>
        <w:t xml:space="preserve"> แห่ง อาคารและลานจอด</w:t>
      </w:r>
      <w:r w:rsidR="006334C8" w:rsidRPr="00D425DE">
        <w:rPr>
          <w:rFonts w:hint="cs"/>
          <w:color w:val="auto"/>
          <w:spacing w:val="-4"/>
          <w:cs/>
        </w:rPr>
        <w:t xml:space="preserve"> </w:t>
      </w:r>
      <w:r w:rsidRPr="00D425DE">
        <w:rPr>
          <w:color w:val="auto"/>
        </w:rPr>
        <w:t xml:space="preserve">1 </w:t>
      </w:r>
      <w:r w:rsidRPr="00D425DE">
        <w:rPr>
          <w:color w:val="auto"/>
          <w:cs/>
        </w:rPr>
        <w:t>แห่ง บริเวณพื้นที่ทางแยกต่างระดับศรีเอี่ยม ซึ่งตามแผน</w:t>
      </w:r>
      <w:r w:rsidR="006334C8" w:rsidRPr="00D425DE">
        <w:rPr>
          <w:color w:val="auto"/>
          <w:cs/>
        </w:rPr>
        <w:br/>
      </w:r>
      <w:r w:rsidRPr="00D425DE">
        <w:rPr>
          <w:color w:val="auto"/>
          <w:cs/>
        </w:rPr>
        <w:t>การก่อสร้างกำหนดแล้วเสร็จ ทดสอบระบบ และเปิดให้บริการ ภายในปี พ.ศ. 2564</w:t>
      </w:r>
    </w:p>
    <w:p w:rsidR="00AB59B0" w:rsidRPr="00D425DE" w:rsidRDefault="00AB59B0" w:rsidP="00AB59B0">
      <w:pPr>
        <w:pStyle w:val="afc"/>
        <w:rPr>
          <w:rFonts w:ascii="TH SarabunPSK" w:hAnsi="TH SarabunPSK" w:cs="TH SarabunPSK"/>
          <w:b/>
          <w:bCs/>
          <w:sz w:val="16"/>
          <w:szCs w:val="16"/>
        </w:rPr>
      </w:pPr>
      <w:r w:rsidRPr="00D425DE">
        <w:rPr>
          <w:rFonts w:ascii="TH SarabunPSK" w:hAnsi="TH SarabunPSK" w:cs="TH SarabunPSK"/>
        </w:rPr>
        <w:lastRenderedPageBreak/>
        <w:drawing>
          <wp:inline distT="0" distB="0" distL="0" distR="0" wp14:anchorId="7275447E" wp14:editId="17D1856B">
            <wp:extent cx="1816735" cy="2901950"/>
            <wp:effectExtent l="0" t="0" r="0" b="0"/>
            <wp:docPr id="16" name="รูปภาพ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16735" cy="2901950"/>
                    </a:xfrm>
                    <a:prstGeom prst="rect">
                      <a:avLst/>
                    </a:prstGeom>
                    <a:noFill/>
                  </pic:spPr>
                </pic:pic>
              </a:graphicData>
            </a:graphic>
          </wp:inline>
        </w:drawing>
      </w:r>
    </w:p>
    <w:p w:rsidR="00AB59B0" w:rsidRPr="00D425DE" w:rsidRDefault="00BD5062" w:rsidP="00BD5062">
      <w:pPr>
        <w:pStyle w:val="af7"/>
        <w:spacing w:after="0"/>
        <w:rPr>
          <w:rFonts w:ascii="TH SarabunPSK" w:hAnsi="TH SarabunPSK" w:cs="TH SarabunPSK"/>
        </w:rPr>
      </w:pPr>
      <w:bookmarkStart w:id="52" w:name="_Toc83036121"/>
      <w:bookmarkStart w:id="53" w:name="_Hlk82163621"/>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12</w:t>
      </w:r>
      <w:r w:rsidR="00946E2A">
        <w:rPr>
          <w:noProof/>
        </w:rPr>
        <w:fldChar w:fldCharType="end"/>
      </w:r>
      <w:r w:rsidRPr="00D425DE">
        <w:rPr>
          <w:rFonts w:ascii="TH SarabunPSK" w:hAnsi="TH SarabunPSK" w:cs="TH SarabunPSK" w:hint="cs"/>
          <w:spacing w:val="-4"/>
          <w:cs/>
        </w:rPr>
        <w:t xml:space="preserve"> แสดง</w:t>
      </w:r>
      <w:r w:rsidR="00AB59B0" w:rsidRPr="00D425DE">
        <w:rPr>
          <w:rFonts w:ascii="TH SarabunPSK" w:hAnsi="TH SarabunPSK" w:cs="TH SarabunPSK"/>
          <w:spacing w:val="-4"/>
          <w:cs/>
        </w:rPr>
        <w:t>แนวเส้นทาง</w:t>
      </w:r>
      <w:r w:rsidR="00AB59B0" w:rsidRPr="00D425DE">
        <w:rPr>
          <w:rFonts w:ascii="TH SarabunPSK" w:hAnsi="TH SarabunPSK" w:cs="TH SarabunPSK"/>
          <w:cs/>
        </w:rPr>
        <w:t>โครงการรถไฟฟ้าสายสีเหลือง ช่วงลาดพร้าว-สำโรง</w:t>
      </w:r>
      <w:bookmarkEnd w:id="52"/>
    </w:p>
    <w:bookmarkEnd w:id="53"/>
    <w:p w:rsidR="00AB59B0" w:rsidRPr="00D425DE" w:rsidRDefault="00AB59B0" w:rsidP="006334C8">
      <w:pPr>
        <w:pStyle w:val="afd"/>
        <w:spacing w:before="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b/>
          <w:bCs/>
        </w:rPr>
        <w:t xml:space="preserve">:  </w:t>
      </w:r>
      <w:r w:rsidRPr="00D425DE">
        <w:rPr>
          <w:rFonts w:ascii="TH SarabunPSK" w:hAnsi="TH SarabunPSK" w:cs="TH SarabunPSK"/>
          <w:cs/>
        </w:rPr>
        <w:t>การรถไฟฟ้าขนส่งมวลชนแห่งประเทศไทย</w:t>
      </w:r>
    </w:p>
    <w:p w:rsidR="00AB59B0" w:rsidRPr="00D425DE" w:rsidRDefault="00AB59B0" w:rsidP="006F29EF">
      <w:pPr>
        <w:pStyle w:val="3"/>
      </w:pPr>
      <w:r w:rsidRPr="00D425DE">
        <w:rPr>
          <w:cs/>
        </w:rPr>
        <w:t>ด้านการใช้ไฟฟ้า</w:t>
      </w:r>
    </w:p>
    <w:p w:rsidR="00AB59B0" w:rsidRPr="00D425DE" w:rsidRDefault="00AB59B0" w:rsidP="00093EFC">
      <w:pPr>
        <w:pStyle w:val="4"/>
      </w:pPr>
      <w:r w:rsidRPr="00D425DE">
        <w:rPr>
          <w:cs/>
        </w:rPr>
        <w:t>การให้บริการการไฟฟ้า</w:t>
      </w:r>
    </w:p>
    <w:p w:rsidR="00AB59B0" w:rsidRPr="00D425DE" w:rsidRDefault="00AB59B0" w:rsidP="006334C8">
      <w:pPr>
        <w:pStyle w:val="afb"/>
        <w:spacing w:before="0" w:after="0"/>
        <w:ind w:firstLine="1276"/>
        <w:rPr>
          <w:b/>
          <w:bCs/>
          <w:color w:val="auto"/>
        </w:rPr>
      </w:pPr>
      <w:r w:rsidRPr="00D425DE">
        <w:rPr>
          <w:color w:val="auto"/>
          <w:cs/>
        </w:rPr>
        <w:t>จังหวัดสมุทรปราการอยู่ในเขตความรับผิดชอบของการไฟฟ้านครหลวง มีการบริการไฟฟ้าครอบคลุมพื้นที่ทุกอำเภอ โดยแบ่งเขตความรับผิดชอบการให้บริการไฟฟ้าเป็น 4 เขต ได้แก่</w:t>
      </w:r>
    </w:p>
    <w:p w:rsidR="00AB59B0" w:rsidRPr="00D425DE" w:rsidRDefault="00AB59B0" w:rsidP="006334C8">
      <w:pPr>
        <w:tabs>
          <w:tab w:val="left" w:pos="709"/>
          <w:tab w:val="left" w:pos="993"/>
          <w:tab w:val="left" w:pos="1276"/>
          <w:tab w:val="left" w:pos="1560"/>
          <w:tab w:val="left" w:pos="1985"/>
        </w:tabs>
        <w:ind w:firstLine="1276"/>
        <w:rPr>
          <w:rFonts w:ascii="TH SarabunPSK" w:hAnsi="TH SarabunPSK" w:cs="TH SarabunPSK"/>
        </w:rPr>
      </w:pPr>
      <w:r w:rsidRPr="00D425DE">
        <w:rPr>
          <w:rFonts w:ascii="TH SarabunPSK" w:hAnsi="TH SarabunPSK" w:cs="TH SarabunPSK"/>
          <w:cs/>
        </w:rPr>
        <w:t>(</w:t>
      </w:r>
      <w:r w:rsidRPr="00D425DE">
        <w:rPr>
          <w:rFonts w:ascii="TH SarabunPSK" w:hAnsi="TH SarabunPSK" w:cs="TH SarabunPSK"/>
        </w:rPr>
        <w:t>1</w:t>
      </w:r>
      <w:r w:rsidRPr="00D425DE">
        <w:rPr>
          <w:rFonts w:ascii="TH SarabunPSK" w:hAnsi="TH SarabunPSK" w:cs="TH SarabunPSK"/>
          <w:cs/>
        </w:rPr>
        <w:t xml:space="preserve">) การไฟฟ้านครหลวง เขตสมุทรปราการ  </w:t>
      </w:r>
    </w:p>
    <w:p w:rsidR="00AB59B0" w:rsidRPr="00D425DE" w:rsidRDefault="00AB59B0" w:rsidP="006334C8">
      <w:pPr>
        <w:tabs>
          <w:tab w:val="left" w:pos="709"/>
          <w:tab w:val="left" w:pos="993"/>
          <w:tab w:val="left" w:pos="1276"/>
          <w:tab w:val="left" w:pos="1560"/>
          <w:tab w:val="left" w:pos="1985"/>
        </w:tabs>
        <w:ind w:firstLine="1276"/>
        <w:rPr>
          <w:rFonts w:ascii="TH SarabunPSK" w:hAnsi="TH SarabunPSK" w:cs="TH SarabunPSK"/>
        </w:rPr>
      </w:pPr>
      <w:r w:rsidRPr="00D425DE">
        <w:rPr>
          <w:rFonts w:ascii="TH SarabunPSK" w:hAnsi="TH SarabunPSK" w:cs="TH SarabunPSK"/>
          <w:cs/>
        </w:rPr>
        <w:t>(2) การไฟฟ้านครหลวง เขตบางพลี</w:t>
      </w:r>
    </w:p>
    <w:p w:rsidR="00AB59B0" w:rsidRPr="00D425DE" w:rsidRDefault="00AB59B0" w:rsidP="006334C8">
      <w:pPr>
        <w:tabs>
          <w:tab w:val="left" w:pos="709"/>
          <w:tab w:val="left" w:pos="993"/>
          <w:tab w:val="left" w:pos="1276"/>
          <w:tab w:val="left" w:pos="1560"/>
          <w:tab w:val="left" w:pos="1985"/>
        </w:tabs>
        <w:ind w:firstLine="1276"/>
        <w:rPr>
          <w:rFonts w:ascii="TH SarabunPSK" w:hAnsi="TH SarabunPSK" w:cs="TH SarabunPSK"/>
        </w:rPr>
      </w:pPr>
      <w:r w:rsidRPr="00D425DE">
        <w:rPr>
          <w:rFonts w:ascii="TH SarabunPSK" w:hAnsi="TH SarabunPSK" w:cs="TH SarabunPSK"/>
          <w:cs/>
        </w:rPr>
        <w:t xml:space="preserve">(3) การไฟฟ้านครหลวง เขตประเวศ </w:t>
      </w:r>
    </w:p>
    <w:p w:rsidR="00AB59B0" w:rsidRPr="00D425DE" w:rsidRDefault="00AB59B0" w:rsidP="006334C8">
      <w:pPr>
        <w:tabs>
          <w:tab w:val="left" w:pos="709"/>
          <w:tab w:val="left" w:pos="993"/>
          <w:tab w:val="left" w:pos="1276"/>
          <w:tab w:val="left" w:pos="1560"/>
          <w:tab w:val="left" w:pos="1985"/>
        </w:tabs>
        <w:spacing w:after="240"/>
        <w:ind w:firstLine="1276"/>
        <w:rPr>
          <w:rFonts w:ascii="TH SarabunPSK" w:hAnsi="TH SarabunPSK" w:cs="TH SarabunPSK"/>
          <w:b/>
          <w:bCs/>
        </w:rPr>
      </w:pPr>
      <w:r w:rsidRPr="00D425DE">
        <w:rPr>
          <w:rFonts w:ascii="TH SarabunPSK" w:hAnsi="TH SarabunPSK" w:cs="TH SarabunPSK"/>
          <w:cs/>
        </w:rPr>
        <w:t>(4) การไฟฟ้านครหลวง เขตราษฎร์บูรณะ</w:t>
      </w:r>
    </w:p>
    <w:p w:rsidR="00AB59B0" w:rsidRPr="00D425DE" w:rsidRDefault="00AB59B0" w:rsidP="00093EFC">
      <w:pPr>
        <w:pStyle w:val="4"/>
      </w:pPr>
      <w:r w:rsidRPr="00D425DE">
        <w:rPr>
          <w:cs/>
        </w:rPr>
        <w:t>สถิติการใช้ไฟฟ้า</w:t>
      </w:r>
    </w:p>
    <w:p w:rsidR="00C86EF0" w:rsidRPr="00D425DE" w:rsidRDefault="006334C8" w:rsidP="0080149A">
      <w:pPr>
        <w:pStyle w:val="afb"/>
        <w:tabs>
          <w:tab w:val="left" w:pos="1276"/>
        </w:tabs>
        <w:spacing w:before="0"/>
        <w:ind w:firstLine="1276"/>
        <w:rPr>
          <w:color w:val="auto"/>
        </w:rPr>
      </w:pPr>
      <w:r w:rsidRPr="00D425DE">
        <w:rPr>
          <w:rFonts w:hint="cs"/>
          <w:color w:val="auto"/>
          <w:cs/>
        </w:rPr>
        <w:t xml:space="preserve"> </w:t>
      </w:r>
      <w:r w:rsidR="00AB59B0" w:rsidRPr="00D425DE">
        <w:rPr>
          <w:color w:val="auto"/>
          <w:cs/>
        </w:rPr>
        <w:t>สำหรับการให้บริการไฟฟ้าในพื้นที่ เมื่อปี พ.ศ. 256</w:t>
      </w:r>
      <w:r w:rsidR="00734FE3" w:rsidRPr="00D425DE">
        <w:rPr>
          <w:color w:val="auto"/>
          <w:cs/>
        </w:rPr>
        <w:t>3</w:t>
      </w:r>
      <w:r w:rsidR="00AB59B0" w:rsidRPr="00D425DE">
        <w:rPr>
          <w:color w:val="auto"/>
          <w:cs/>
        </w:rPr>
        <w:t xml:space="preserve"> พบว่า มีจำนวนผู้ใช้กระแสไฟฟ้าทั้งสิ้น  </w:t>
      </w:r>
      <w:r w:rsidR="00263FC6" w:rsidRPr="00D425DE">
        <w:rPr>
          <w:color w:val="auto"/>
        </w:rPr>
        <w:t>1,293,725</w:t>
      </w:r>
      <w:r w:rsidR="00263FC6" w:rsidRPr="00D425DE">
        <w:rPr>
          <w:color w:val="auto"/>
          <w:cs/>
        </w:rPr>
        <w:t xml:space="preserve"> </w:t>
      </w:r>
      <w:r w:rsidR="00AB59B0" w:rsidRPr="00D425DE">
        <w:rPr>
          <w:color w:val="auto"/>
          <w:cs/>
        </w:rPr>
        <w:t xml:space="preserve">ราย ใช้กระแสไฟฟ้ารวม </w:t>
      </w:r>
      <w:r w:rsidR="00263FC6" w:rsidRPr="00D425DE">
        <w:rPr>
          <w:color w:val="auto"/>
        </w:rPr>
        <w:t>23,118</w:t>
      </w:r>
      <w:r w:rsidR="00263FC6" w:rsidRPr="00D425DE">
        <w:rPr>
          <w:color w:val="auto"/>
          <w:cs/>
        </w:rPr>
        <w:t xml:space="preserve"> </w:t>
      </w:r>
      <w:r w:rsidR="00AB59B0" w:rsidRPr="00D425DE">
        <w:rPr>
          <w:color w:val="auto"/>
          <w:cs/>
        </w:rPr>
        <w:t xml:space="preserve">ล้านกิโลวัตต์/ชั่วโมง โดยใช้ในที่อยู่อาศัยจำนวน </w:t>
      </w:r>
      <w:r w:rsidR="00263FC6" w:rsidRPr="00D425DE">
        <w:rPr>
          <w:color w:val="auto"/>
        </w:rPr>
        <w:t>4,395</w:t>
      </w:r>
      <w:r w:rsidR="00263FC6" w:rsidRPr="00D425DE">
        <w:rPr>
          <w:color w:val="auto"/>
          <w:cs/>
        </w:rPr>
        <w:t xml:space="preserve"> </w:t>
      </w:r>
      <w:r w:rsidRPr="00D425DE">
        <w:rPr>
          <w:color w:val="auto"/>
          <w:cs/>
        </w:rPr>
        <w:br/>
      </w:r>
      <w:r w:rsidR="00AB59B0" w:rsidRPr="00D425DE">
        <w:rPr>
          <w:color w:val="auto"/>
          <w:cs/>
        </w:rPr>
        <w:t xml:space="preserve">ล้านกิโลวัตต์/ชั่วโมง สถานธุรกิจและอุตสาหกรรม จำนวน </w:t>
      </w:r>
      <w:r w:rsidR="00F00F8A" w:rsidRPr="00D425DE">
        <w:rPr>
          <w:color w:val="auto"/>
          <w:cs/>
        </w:rPr>
        <w:t>18</w:t>
      </w:r>
      <w:r w:rsidR="00F00F8A" w:rsidRPr="00D425DE">
        <w:rPr>
          <w:color w:val="auto"/>
        </w:rPr>
        <w:t>,</w:t>
      </w:r>
      <w:r w:rsidR="00F00F8A" w:rsidRPr="00D425DE">
        <w:rPr>
          <w:color w:val="auto"/>
          <w:cs/>
        </w:rPr>
        <w:t xml:space="preserve">388 </w:t>
      </w:r>
      <w:r w:rsidR="00AB59B0" w:rsidRPr="00D425DE">
        <w:rPr>
          <w:color w:val="auto"/>
          <w:cs/>
        </w:rPr>
        <w:t xml:space="preserve">ล้านกิโลวัตต์/ชั่วโมง และอื่น ๆ </w:t>
      </w:r>
      <w:r w:rsidRPr="00D425DE">
        <w:rPr>
          <w:color w:val="auto"/>
          <w:cs/>
        </w:rPr>
        <w:br/>
      </w:r>
      <w:r w:rsidR="00AB59B0" w:rsidRPr="00D425DE">
        <w:rPr>
          <w:color w:val="auto"/>
          <w:cs/>
        </w:rPr>
        <w:t xml:space="preserve">จำนวน </w:t>
      </w:r>
      <w:r w:rsidR="00540C9F" w:rsidRPr="00D425DE">
        <w:rPr>
          <w:color w:val="auto"/>
          <w:cs/>
        </w:rPr>
        <w:t>3</w:t>
      </w:r>
      <w:r w:rsidR="00AB59B0" w:rsidRPr="00D425DE">
        <w:rPr>
          <w:color w:val="auto"/>
        </w:rPr>
        <w:t>,</w:t>
      </w:r>
      <w:r w:rsidR="00540C9F" w:rsidRPr="00D425DE">
        <w:rPr>
          <w:color w:val="auto"/>
        </w:rPr>
        <w:t>343</w:t>
      </w:r>
      <w:r w:rsidR="00AB59B0" w:rsidRPr="00D425DE">
        <w:rPr>
          <w:color w:val="auto"/>
          <w:sz w:val="36"/>
          <w:szCs w:val="36"/>
          <w:cs/>
        </w:rPr>
        <w:t xml:space="preserve"> </w:t>
      </w:r>
      <w:r w:rsidR="00AB59B0" w:rsidRPr="00D425DE">
        <w:rPr>
          <w:color w:val="auto"/>
          <w:cs/>
        </w:rPr>
        <w:t xml:space="preserve">ล้านกิโลวัตต์/ชั่วโมง ซึ่งมีแนวโน้มเพิ่มขึ้นเรื่อย ๆ </w:t>
      </w:r>
      <w:r w:rsidR="0066354F" w:rsidRPr="00D425DE">
        <w:rPr>
          <w:rFonts w:hint="cs"/>
          <w:color w:val="auto"/>
          <w:cs/>
        </w:rPr>
        <w:t>ดัง</w:t>
      </w:r>
      <w:r w:rsidR="0066354F" w:rsidRPr="00D425DE">
        <w:rPr>
          <w:color w:val="auto"/>
          <w:cs/>
        </w:rPr>
        <w:fldChar w:fldCharType="begin"/>
      </w:r>
      <w:r w:rsidR="0066354F" w:rsidRPr="00D425DE">
        <w:rPr>
          <w:color w:val="auto"/>
          <w:cs/>
        </w:rPr>
        <w:instrText xml:space="preserve"> </w:instrText>
      </w:r>
      <w:r w:rsidR="0066354F" w:rsidRPr="00D425DE">
        <w:rPr>
          <w:rFonts w:hint="cs"/>
          <w:color w:val="auto"/>
        </w:rPr>
        <w:instrText>REF _Ref</w:instrText>
      </w:r>
      <w:r w:rsidR="0066354F" w:rsidRPr="00D425DE">
        <w:rPr>
          <w:rFonts w:hint="cs"/>
          <w:color w:val="auto"/>
          <w:cs/>
        </w:rPr>
        <w:instrText xml:space="preserve">82506373 </w:instrText>
      </w:r>
      <w:r w:rsidR="0066354F" w:rsidRPr="00D425DE">
        <w:rPr>
          <w:rFonts w:hint="cs"/>
          <w:color w:val="auto"/>
        </w:rPr>
        <w:instrText>\h</w:instrText>
      </w:r>
      <w:r w:rsidR="0066354F" w:rsidRPr="00D425DE">
        <w:rPr>
          <w:color w:val="auto"/>
          <w:cs/>
        </w:rPr>
        <w:instrText xml:space="preserve"> </w:instrText>
      </w:r>
      <w:r w:rsidR="0066354F" w:rsidRPr="00D425DE">
        <w:rPr>
          <w:color w:val="auto"/>
          <w:cs/>
        </w:rPr>
      </w:r>
      <w:r w:rsidR="0066354F" w:rsidRPr="00D425DE">
        <w:rPr>
          <w:color w:val="auto"/>
          <w:cs/>
        </w:rPr>
        <w:fldChar w:fldCharType="separate"/>
      </w:r>
      <w:r w:rsidR="00A634D1" w:rsidRPr="00CD1C1E">
        <w:rPr>
          <w:cs/>
        </w:rPr>
        <w:t xml:space="preserve">ตารางที่ </w:t>
      </w:r>
      <w:r w:rsidR="00A634D1">
        <w:rPr>
          <w:noProof/>
          <w:cs/>
        </w:rPr>
        <w:t>1.1</w:t>
      </w:r>
      <w:r w:rsidR="00A634D1" w:rsidRPr="00CD1C1E">
        <w:rPr>
          <w:cs/>
        </w:rPr>
        <w:noBreakHyphen/>
      </w:r>
      <w:r w:rsidR="00A634D1">
        <w:rPr>
          <w:noProof/>
          <w:cs/>
        </w:rPr>
        <w:t>3</w:t>
      </w:r>
      <w:r w:rsidR="0066354F" w:rsidRPr="00D425DE">
        <w:rPr>
          <w:color w:val="auto"/>
          <w:cs/>
        </w:rPr>
        <w:fldChar w:fldCharType="end"/>
      </w:r>
    </w:p>
    <w:p w:rsidR="00AB59B0" w:rsidRPr="00CD1C1E" w:rsidRDefault="00BD5062" w:rsidP="00C82F4E">
      <w:pPr>
        <w:pStyle w:val="af7"/>
        <w:spacing w:after="120"/>
        <w:rPr>
          <w:rFonts w:ascii="TH SarabunPSK" w:hAnsi="TH SarabunPSK" w:cs="TH SarabunPSK"/>
          <w:b w:val="0"/>
          <w:bCs w:val="0"/>
          <w:color w:val="000000" w:themeColor="text1"/>
        </w:rPr>
      </w:pPr>
      <w:bookmarkStart w:id="54" w:name="_Ref82506373"/>
      <w:bookmarkStart w:id="55" w:name="_Toc82436665"/>
      <w:bookmarkStart w:id="56" w:name="_Toc82522420"/>
      <w:bookmarkStart w:id="57" w:name="_Toc120091855"/>
      <w:bookmarkStart w:id="58" w:name="_Hlk82163632"/>
      <w:r w:rsidRPr="00CD1C1E">
        <w:rPr>
          <w:color w:val="000000" w:themeColor="text1"/>
          <w:cs/>
        </w:rPr>
        <w:t xml:space="preserve">ตารางที่ </w:t>
      </w:r>
      <w:r w:rsidR="000C48AC">
        <w:rPr>
          <w:color w:val="000000" w:themeColor="text1"/>
          <w:cs/>
        </w:rPr>
        <w:fldChar w:fldCharType="begin"/>
      </w:r>
      <w:r w:rsidR="000C48AC">
        <w:rPr>
          <w:color w:val="000000" w:themeColor="text1"/>
          <w:cs/>
        </w:rPr>
        <w:instrText xml:space="preserve"> </w:instrText>
      </w:r>
      <w:r w:rsidR="000C48AC">
        <w:rPr>
          <w:color w:val="000000" w:themeColor="text1"/>
        </w:rPr>
        <w:instrText xml:space="preserve">STYLEREF </w:instrText>
      </w:r>
      <w:r w:rsidR="000C48AC">
        <w:rPr>
          <w:color w:val="000000" w:themeColor="text1"/>
          <w:cs/>
        </w:rPr>
        <w:instrText xml:space="preserve">1 </w:instrText>
      </w:r>
      <w:r w:rsidR="000C48AC">
        <w:rPr>
          <w:color w:val="000000" w:themeColor="text1"/>
        </w:rPr>
        <w:instrText>\s</w:instrText>
      </w:r>
      <w:r w:rsidR="000C48AC">
        <w:rPr>
          <w:color w:val="000000" w:themeColor="text1"/>
          <w:cs/>
        </w:rPr>
        <w:instrText xml:space="preserve"> </w:instrText>
      </w:r>
      <w:r w:rsidR="000C48AC">
        <w:rPr>
          <w:color w:val="000000" w:themeColor="text1"/>
          <w:cs/>
        </w:rPr>
        <w:fldChar w:fldCharType="separate"/>
      </w:r>
      <w:r w:rsidR="000C48AC">
        <w:rPr>
          <w:noProof/>
          <w:color w:val="000000" w:themeColor="text1"/>
          <w:cs/>
        </w:rPr>
        <w:t>1.1</w:t>
      </w:r>
      <w:r w:rsidR="000C48AC">
        <w:rPr>
          <w:color w:val="000000" w:themeColor="text1"/>
          <w:cs/>
        </w:rPr>
        <w:fldChar w:fldCharType="end"/>
      </w:r>
      <w:r w:rsidR="000C48AC">
        <w:rPr>
          <w:color w:val="000000" w:themeColor="text1"/>
          <w:cs/>
        </w:rPr>
        <w:noBreakHyphen/>
      </w:r>
      <w:r w:rsidR="000C48AC">
        <w:rPr>
          <w:color w:val="000000" w:themeColor="text1"/>
          <w:cs/>
        </w:rPr>
        <w:fldChar w:fldCharType="begin"/>
      </w:r>
      <w:r w:rsidR="000C48AC">
        <w:rPr>
          <w:color w:val="000000" w:themeColor="text1"/>
          <w:cs/>
        </w:rPr>
        <w:instrText xml:space="preserve"> </w:instrText>
      </w:r>
      <w:r w:rsidR="000C48AC">
        <w:rPr>
          <w:color w:val="000000" w:themeColor="text1"/>
        </w:rPr>
        <w:instrText xml:space="preserve">SEQ </w:instrText>
      </w:r>
      <w:r w:rsidR="000C48AC">
        <w:rPr>
          <w:color w:val="000000" w:themeColor="text1"/>
          <w:cs/>
        </w:rPr>
        <w:instrText xml:space="preserve">ตารางที่ </w:instrText>
      </w:r>
      <w:r w:rsidR="000C48AC">
        <w:rPr>
          <w:color w:val="000000" w:themeColor="text1"/>
        </w:rPr>
        <w:instrText xml:space="preserve">\* ARABIC \s </w:instrText>
      </w:r>
      <w:r w:rsidR="000C48AC">
        <w:rPr>
          <w:color w:val="000000" w:themeColor="text1"/>
          <w:cs/>
        </w:rPr>
        <w:instrText xml:space="preserve">1 </w:instrText>
      </w:r>
      <w:r w:rsidR="000C48AC">
        <w:rPr>
          <w:color w:val="000000" w:themeColor="text1"/>
          <w:cs/>
        </w:rPr>
        <w:fldChar w:fldCharType="separate"/>
      </w:r>
      <w:r w:rsidR="000C48AC">
        <w:rPr>
          <w:noProof/>
          <w:color w:val="000000" w:themeColor="text1"/>
          <w:cs/>
        </w:rPr>
        <w:t>3</w:t>
      </w:r>
      <w:r w:rsidR="000C48AC">
        <w:rPr>
          <w:color w:val="000000" w:themeColor="text1"/>
          <w:cs/>
        </w:rPr>
        <w:fldChar w:fldCharType="end"/>
      </w:r>
      <w:bookmarkEnd w:id="54"/>
      <w:r w:rsidRPr="00CD1C1E">
        <w:rPr>
          <w:rFonts w:ascii="TH SarabunPSK" w:hAnsi="TH SarabunPSK" w:cs="TH SarabunPSK" w:hint="cs"/>
          <w:color w:val="000000" w:themeColor="text1"/>
          <w:cs/>
        </w:rPr>
        <w:t xml:space="preserve"> แสดง</w:t>
      </w:r>
      <w:r w:rsidR="00AB59B0" w:rsidRPr="00CD1C1E">
        <w:rPr>
          <w:rFonts w:ascii="TH SarabunPSK" w:hAnsi="TH SarabunPSK" w:cs="TH SarabunPSK"/>
          <w:color w:val="000000" w:themeColor="text1"/>
          <w:cs/>
        </w:rPr>
        <w:t xml:space="preserve">สถิติผู้ใช้ไฟฟ้า และการจำหน่ายพลังงานไฟฟ้าของการไฟฟ้านครหลวง จำแนกตามประเภทผู้ใช้ </w:t>
      </w:r>
      <w:r w:rsidR="00AB59B0" w:rsidRPr="00CD1C1E">
        <w:rPr>
          <w:rFonts w:ascii="TH SarabunPSK" w:hAnsi="TH SarabunPSK" w:cs="TH SarabunPSK"/>
          <w:color w:val="000000" w:themeColor="text1"/>
          <w:cs/>
        </w:rPr>
        <w:br/>
      </w:r>
      <w:r w:rsidR="00CD1C1E" w:rsidRPr="00CD1C1E">
        <w:rPr>
          <w:rFonts w:ascii="TH SarabunPSK" w:hAnsi="TH SarabunPSK" w:cs="TH SarabunPSK"/>
          <w:color w:val="000000" w:themeColor="text1"/>
          <w:cs/>
        </w:rPr>
        <w:t>จังหวัดสมุทรปราการ พ.ศ. 25</w:t>
      </w:r>
      <w:r w:rsidR="00CD1C1E" w:rsidRPr="00CD1C1E">
        <w:rPr>
          <w:rFonts w:ascii="TH SarabunPSK" w:hAnsi="TH SarabunPSK" w:cs="TH SarabunPSK"/>
          <w:color w:val="000000" w:themeColor="text1"/>
        </w:rPr>
        <w:t>60</w:t>
      </w:r>
      <w:r w:rsidR="00AB59B0" w:rsidRPr="00CD1C1E">
        <w:rPr>
          <w:rFonts w:ascii="TH SarabunPSK" w:hAnsi="TH SarabunPSK" w:cs="TH SarabunPSK"/>
          <w:color w:val="000000" w:themeColor="text1"/>
          <w:cs/>
        </w:rPr>
        <w:t xml:space="preserve"> </w:t>
      </w:r>
      <w:r w:rsidR="00AB59B0" w:rsidRPr="00CD1C1E">
        <w:rPr>
          <w:rFonts w:ascii="TH SarabunPSK" w:hAnsi="TH SarabunPSK" w:cs="TH SarabunPSK"/>
          <w:color w:val="000000" w:themeColor="text1"/>
        </w:rPr>
        <w:t xml:space="preserve">– </w:t>
      </w:r>
      <w:r w:rsidR="00AB59B0" w:rsidRPr="00CD1C1E">
        <w:rPr>
          <w:rFonts w:ascii="TH SarabunPSK" w:hAnsi="TH SarabunPSK" w:cs="TH SarabunPSK"/>
          <w:color w:val="000000" w:themeColor="text1"/>
          <w:cs/>
        </w:rPr>
        <w:t>256</w:t>
      </w:r>
      <w:bookmarkEnd w:id="55"/>
      <w:bookmarkEnd w:id="56"/>
      <w:r w:rsidR="00CD1C1E" w:rsidRPr="00CD1C1E">
        <w:rPr>
          <w:rFonts w:ascii="TH SarabunPSK" w:hAnsi="TH SarabunPSK" w:cs="TH SarabunPSK"/>
          <w:color w:val="000000" w:themeColor="text1"/>
        </w:rPr>
        <w:t>5</w:t>
      </w:r>
      <w:bookmarkEnd w:id="57"/>
    </w:p>
    <w:tbl>
      <w:tblPr>
        <w:tblStyle w:val="18"/>
        <w:tblW w:w="9747" w:type="dxa"/>
        <w:tblLayout w:type="fixed"/>
        <w:tblLook w:val="04A0" w:firstRow="1" w:lastRow="0" w:firstColumn="1" w:lastColumn="0" w:noHBand="0" w:noVBand="1"/>
      </w:tblPr>
      <w:tblGrid>
        <w:gridCol w:w="1526"/>
        <w:gridCol w:w="1417"/>
        <w:gridCol w:w="1418"/>
        <w:gridCol w:w="1417"/>
        <w:gridCol w:w="1276"/>
        <w:gridCol w:w="1418"/>
        <w:gridCol w:w="1275"/>
      </w:tblGrid>
      <w:tr w:rsidR="00CD1C1E" w:rsidRPr="00CD1C1E" w:rsidTr="00CD1C1E">
        <w:trPr>
          <w:cnfStyle w:val="100000000000" w:firstRow="1" w:lastRow="0" w:firstColumn="0" w:lastColumn="0" w:oddVBand="0" w:evenVBand="0" w:oddHBand="0" w:evenHBand="0" w:firstRowFirstColumn="0" w:firstRowLastColumn="0" w:lastRowFirstColumn="0" w:lastRowLastColumn="0"/>
          <w:trHeight w:val="406"/>
        </w:trPr>
        <w:tc>
          <w:tcPr>
            <w:cnfStyle w:val="001000000100" w:firstRow="0" w:lastRow="0" w:firstColumn="1" w:lastColumn="0" w:oddVBand="0" w:evenVBand="0" w:oddHBand="0" w:evenHBand="0" w:firstRowFirstColumn="1" w:firstRowLastColumn="0" w:lastRowFirstColumn="0" w:lastRowLastColumn="0"/>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vAlign w:val="center"/>
            <w:hideMark/>
          </w:tcPr>
          <w:bookmarkEnd w:id="58"/>
          <w:p w:rsidR="00E560C9" w:rsidRPr="00CD1C1E" w:rsidRDefault="00E560C9" w:rsidP="00E560C9">
            <w:pPr>
              <w:spacing w:line="228" w:lineRule="auto"/>
              <w:jc w:val="center"/>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ประเภทผู้ใช้</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E560C9" w:rsidRPr="00CD1C1E" w:rsidRDefault="00E560C9" w:rsidP="000D0E10">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 xml:space="preserve">พ.ศ. </w:t>
            </w:r>
            <w:r w:rsidRPr="00CD1C1E">
              <w:rPr>
                <w:rFonts w:ascii="TH SarabunPSK" w:hAnsi="TH SarabunPSK" w:cs="TH SarabunPSK"/>
                <w:b/>
                <w:bCs/>
                <w:color w:val="000000" w:themeColor="text1"/>
                <w:sz w:val="28"/>
                <w:szCs w:val="28"/>
              </w:rPr>
              <w:t>2560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E560C9" w:rsidRPr="00CD1C1E" w:rsidRDefault="00E560C9" w:rsidP="000D0E10">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 xml:space="preserve">พ.ศ. </w:t>
            </w:r>
            <w:r w:rsidRPr="00CD1C1E">
              <w:rPr>
                <w:rFonts w:ascii="TH SarabunPSK" w:hAnsi="TH SarabunPSK" w:cs="TH SarabunPSK"/>
                <w:b/>
                <w:bCs/>
                <w:color w:val="000000" w:themeColor="text1"/>
                <w:sz w:val="28"/>
                <w:szCs w:val="28"/>
              </w:rPr>
              <w:t>25</w:t>
            </w:r>
            <w:r w:rsidRPr="00CD1C1E">
              <w:rPr>
                <w:rFonts w:ascii="TH SarabunPSK" w:hAnsi="TH SarabunPSK" w:cs="TH SarabunPSK"/>
                <w:b/>
                <w:bCs/>
                <w:color w:val="000000" w:themeColor="text1"/>
                <w:sz w:val="28"/>
                <w:szCs w:val="28"/>
                <w:cs/>
              </w:rPr>
              <w:t>6</w:t>
            </w:r>
            <w:r w:rsidRPr="00CD1C1E">
              <w:rPr>
                <w:rFonts w:ascii="TH SarabunPSK" w:hAnsi="TH SarabunPSK" w:cs="TH SarabunPSK"/>
                <w:b/>
                <w:bCs/>
                <w:color w:val="000000" w:themeColor="text1"/>
                <w:sz w:val="28"/>
                <w:szCs w:val="28"/>
              </w:rPr>
              <w:t>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E560C9" w:rsidRPr="00CD1C1E" w:rsidRDefault="00E560C9" w:rsidP="000D0E10">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พ.ศ. 25</w:t>
            </w:r>
            <w:r w:rsidRPr="00CD1C1E">
              <w:rPr>
                <w:rFonts w:ascii="TH SarabunPSK" w:hAnsi="TH SarabunPSK" w:cs="TH SarabunPSK"/>
                <w:b/>
                <w:bCs/>
                <w:color w:val="000000" w:themeColor="text1"/>
                <w:sz w:val="28"/>
                <w:szCs w:val="28"/>
              </w:rPr>
              <w:t>62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E560C9" w:rsidRPr="00CD1C1E" w:rsidRDefault="00E560C9" w:rsidP="000D0E10">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พ.ศ. 25</w:t>
            </w:r>
            <w:r w:rsidRPr="00CD1C1E">
              <w:rPr>
                <w:rFonts w:ascii="TH SarabunPSK" w:hAnsi="TH SarabunPSK" w:cs="TH SarabunPSK"/>
                <w:b/>
                <w:bCs/>
                <w:color w:val="000000" w:themeColor="text1"/>
                <w:sz w:val="28"/>
                <w:szCs w:val="28"/>
              </w:rPr>
              <w:t>63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rsidR="00E560C9" w:rsidRPr="00CD1C1E" w:rsidRDefault="00E560C9" w:rsidP="000D0E10">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cs/>
              </w:rPr>
            </w:pPr>
            <w:r w:rsidRPr="00CD1C1E">
              <w:rPr>
                <w:rFonts w:ascii="TH SarabunPSK" w:hAnsi="TH SarabunPSK" w:cs="TH SarabunPSK" w:hint="cs"/>
                <w:b/>
                <w:bCs/>
                <w:color w:val="000000" w:themeColor="text1"/>
                <w:sz w:val="28"/>
                <w:szCs w:val="28"/>
                <w:cs/>
              </w:rPr>
              <w:t>พ.ศ. 2564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rsidR="00E560C9" w:rsidRPr="00CD1C1E" w:rsidRDefault="00E560C9" w:rsidP="000D0E10">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cs/>
              </w:rPr>
            </w:pPr>
            <w:r w:rsidRPr="00CD1C1E">
              <w:rPr>
                <w:rFonts w:ascii="TH SarabunPSK" w:hAnsi="TH SarabunPSK" w:cs="TH SarabunPSK" w:hint="cs"/>
                <w:b/>
                <w:bCs/>
                <w:color w:val="000000" w:themeColor="text1"/>
                <w:sz w:val="28"/>
                <w:szCs w:val="28"/>
                <w:cs/>
              </w:rPr>
              <w:t>พ.ศ. 2565</w:t>
            </w:r>
          </w:p>
        </w:tc>
      </w:tr>
      <w:tr w:rsidR="00CD1C1E" w:rsidRPr="00CD1C1E" w:rsidTr="00CD1C1E">
        <w:trPr>
          <w:trHeight w:val="60"/>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60C9" w:rsidRPr="00CD1C1E" w:rsidRDefault="00E560C9" w:rsidP="00F04859">
            <w:pPr>
              <w:spacing w:line="228" w:lineRule="auto"/>
              <w:jc w:val="center"/>
              <w:rPr>
                <w:rFonts w:ascii="TH SarabunPSK" w:hAnsi="TH SarabunPSK" w:cs="TH SarabunPSK"/>
                <w:color w:val="000000" w:themeColor="text1"/>
                <w:sz w:val="28"/>
                <w:szCs w:val="28"/>
              </w:rPr>
            </w:pPr>
            <w:r w:rsidRPr="00CD1C1E">
              <w:rPr>
                <w:rFonts w:ascii="TH SarabunPSK" w:hAnsi="TH SarabunPSK" w:cs="TH SarabunPSK"/>
                <w:color w:val="000000" w:themeColor="text1"/>
                <w:sz w:val="28"/>
                <w:szCs w:val="28"/>
                <w:cs/>
              </w:rPr>
              <w:t>จำนวนผู้ใช้ไฟฟ้า (ราย)</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60C9" w:rsidRPr="00CD1C1E" w:rsidRDefault="000D0E10" w:rsidP="00F048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5,793,280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60C9" w:rsidRPr="00CD1C1E" w:rsidRDefault="000D0E10" w:rsidP="00F048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6,038,955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60C9" w:rsidRPr="00CD1C1E" w:rsidRDefault="000D0E10" w:rsidP="00F048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6,253,314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560C9" w:rsidRPr="00CD1C1E" w:rsidRDefault="000D0E10" w:rsidP="00F048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6,522,938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560C9" w:rsidRPr="00CD1C1E" w:rsidRDefault="000D0E10" w:rsidP="00F048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6,690,468</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560C9" w:rsidRPr="00CD1C1E" w:rsidRDefault="000D0E10" w:rsidP="00F048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4,002,242</w:t>
            </w:r>
          </w:p>
        </w:tc>
      </w:tr>
      <w:tr w:rsidR="00CD1C1E" w:rsidRPr="00CD1C1E" w:rsidTr="00CD1C1E">
        <w:trPr>
          <w:trHeight w:val="196"/>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60C9" w:rsidRPr="00CD1C1E" w:rsidRDefault="0080149A" w:rsidP="0080149A">
            <w:pPr>
              <w:spacing w:line="228" w:lineRule="auto"/>
              <w:jc w:val="center"/>
              <w:rPr>
                <w:rFonts w:ascii="TH SarabunPSK" w:hAnsi="TH SarabunPSK" w:cs="TH SarabunPSK"/>
                <w:color w:val="000000" w:themeColor="text1"/>
                <w:sz w:val="28"/>
                <w:szCs w:val="28"/>
              </w:rPr>
            </w:pPr>
            <w:r>
              <w:rPr>
                <w:rFonts w:ascii="TH SarabunPSK" w:hAnsi="TH SarabunPSK" w:cs="TH SarabunPSK"/>
                <w:color w:val="000000" w:themeColor="text1"/>
                <w:sz w:val="28"/>
                <w:szCs w:val="28"/>
                <w:cs/>
              </w:rPr>
              <w:t>พลังงานไฟฟ้าที</w:t>
            </w:r>
            <w:r>
              <w:rPr>
                <w:rFonts w:ascii="TH SarabunPSK" w:hAnsi="TH SarabunPSK" w:cs="TH SarabunPSK" w:hint="cs"/>
                <w:color w:val="000000" w:themeColor="text1"/>
                <w:sz w:val="28"/>
                <w:szCs w:val="28"/>
                <w:cs/>
              </w:rPr>
              <w:t>่</w:t>
            </w:r>
            <w:r w:rsidR="00E560C9" w:rsidRPr="00CD1C1E">
              <w:rPr>
                <w:rFonts w:ascii="TH SarabunPSK" w:hAnsi="TH SarabunPSK" w:cs="TH SarabunPSK"/>
                <w:color w:val="000000" w:themeColor="text1"/>
                <w:sz w:val="28"/>
                <w:szCs w:val="28"/>
                <w:cs/>
              </w:rPr>
              <w:t>จำหน่ายและใช้ (กิโลวัตต์-ชั่วโมง)</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60C9" w:rsidRPr="00CD1C1E" w:rsidRDefault="00F04859" w:rsidP="00F04859">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10,000,319,204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60C9" w:rsidRPr="00CD1C1E" w:rsidRDefault="00F04859" w:rsidP="00F04859">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10,304,701,204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E560C9" w:rsidRPr="00CD1C1E" w:rsidRDefault="00F04859" w:rsidP="00F04859">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10,145,635,659</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560C9" w:rsidRPr="00CD1C1E" w:rsidRDefault="00F04859" w:rsidP="00F04859">
            <w:pPr>
              <w:ind w:right="-108" w:hanging="108"/>
              <w:jc w:val="center"/>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6"/>
                <w:szCs w:val="26"/>
              </w:rPr>
            </w:pPr>
            <w:r w:rsidRPr="00CD1C1E">
              <w:rPr>
                <w:rFonts w:ascii="TH SarabunPSK" w:eastAsia="Times New Roman" w:hAnsi="TH SarabunPSK" w:cs="TH SarabunPSK"/>
                <w:color w:val="000000" w:themeColor="text1"/>
                <w:sz w:val="26"/>
                <w:szCs w:val="26"/>
              </w:rPr>
              <w:t>9,809,989,091</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560C9" w:rsidRPr="00CD1C1E" w:rsidRDefault="00F04859" w:rsidP="00F04859">
            <w:pPr>
              <w:ind w:right="-108" w:hanging="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10,075,772,093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560C9" w:rsidRPr="00CD1C1E" w:rsidRDefault="00F04859" w:rsidP="00F04859">
            <w:pPr>
              <w:ind w:right="-108" w:hanging="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6,151,562,658</w:t>
            </w:r>
          </w:p>
        </w:tc>
      </w:tr>
    </w:tbl>
    <w:p w:rsidR="0080149A" w:rsidRPr="00CD1C1E" w:rsidRDefault="0080149A" w:rsidP="0080149A">
      <w:pPr>
        <w:pStyle w:val="af7"/>
        <w:spacing w:after="120"/>
        <w:rPr>
          <w:rFonts w:ascii="TH SarabunPSK" w:hAnsi="TH SarabunPSK" w:cs="TH SarabunPSK"/>
          <w:b w:val="0"/>
          <w:bCs w:val="0"/>
          <w:color w:val="000000" w:themeColor="text1"/>
        </w:rPr>
      </w:pPr>
      <w:r w:rsidRPr="00CD1C1E">
        <w:rPr>
          <w:color w:val="000000" w:themeColor="text1"/>
          <w:cs/>
        </w:rPr>
        <w:lastRenderedPageBreak/>
        <w:t xml:space="preserve">ตารางที่ </w:t>
      </w:r>
      <w:r w:rsidRPr="00CD1C1E">
        <w:rPr>
          <w:rFonts w:ascii="TH SarabunPSK" w:hAnsi="TH SarabunPSK" w:cs="TH SarabunPSK"/>
          <w:color w:val="000000" w:themeColor="text1"/>
          <w:cs/>
        </w:rPr>
        <w:fldChar w:fldCharType="begin"/>
      </w:r>
      <w:r w:rsidRPr="00CD1C1E">
        <w:rPr>
          <w:rFonts w:ascii="TH SarabunPSK" w:hAnsi="TH SarabunPSK" w:cs="TH SarabunPSK"/>
          <w:color w:val="000000" w:themeColor="text1"/>
          <w:cs/>
        </w:rPr>
        <w:instrText xml:space="preserve"> </w:instrText>
      </w:r>
      <w:r w:rsidRPr="00CD1C1E">
        <w:rPr>
          <w:rFonts w:ascii="TH SarabunPSK" w:hAnsi="TH SarabunPSK" w:cs="TH SarabunPSK"/>
          <w:color w:val="000000" w:themeColor="text1"/>
        </w:rPr>
        <w:instrText xml:space="preserve">STYLEREF </w:instrText>
      </w:r>
      <w:r w:rsidRPr="00CD1C1E">
        <w:rPr>
          <w:rFonts w:ascii="TH SarabunPSK" w:hAnsi="TH SarabunPSK" w:cs="TH SarabunPSK"/>
          <w:color w:val="000000" w:themeColor="text1"/>
          <w:cs/>
        </w:rPr>
        <w:instrText xml:space="preserve">1 </w:instrText>
      </w:r>
      <w:r w:rsidRPr="00CD1C1E">
        <w:rPr>
          <w:rFonts w:ascii="TH SarabunPSK" w:hAnsi="TH SarabunPSK" w:cs="TH SarabunPSK"/>
          <w:color w:val="000000" w:themeColor="text1"/>
        </w:rPr>
        <w:instrText>\s</w:instrText>
      </w:r>
      <w:r w:rsidRPr="00CD1C1E">
        <w:rPr>
          <w:rFonts w:ascii="TH SarabunPSK" w:hAnsi="TH SarabunPSK" w:cs="TH SarabunPSK"/>
          <w:color w:val="000000" w:themeColor="text1"/>
          <w:cs/>
        </w:rPr>
        <w:instrText xml:space="preserve"> </w:instrText>
      </w:r>
      <w:r w:rsidRPr="00CD1C1E">
        <w:rPr>
          <w:rFonts w:ascii="TH SarabunPSK" w:hAnsi="TH SarabunPSK" w:cs="TH SarabunPSK"/>
          <w:color w:val="000000" w:themeColor="text1"/>
          <w:cs/>
        </w:rPr>
        <w:fldChar w:fldCharType="separate"/>
      </w:r>
      <w:r w:rsidR="00A634D1">
        <w:rPr>
          <w:rFonts w:ascii="TH SarabunPSK" w:hAnsi="TH SarabunPSK" w:cs="TH SarabunPSK"/>
          <w:noProof/>
          <w:color w:val="000000" w:themeColor="text1"/>
          <w:cs/>
        </w:rPr>
        <w:t>1.1</w:t>
      </w:r>
      <w:r w:rsidRPr="00CD1C1E">
        <w:rPr>
          <w:rFonts w:ascii="TH SarabunPSK" w:hAnsi="TH SarabunPSK" w:cs="TH SarabunPSK"/>
          <w:color w:val="000000" w:themeColor="text1"/>
          <w:cs/>
        </w:rPr>
        <w:fldChar w:fldCharType="end"/>
      </w:r>
      <w:r w:rsidRPr="00CD1C1E">
        <w:rPr>
          <w:rFonts w:ascii="TH SarabunPSK" w:hAnsi="TH SarabunPSK" w:cs="TH SarabunPSK"/>
          <w:color w:val="000000" w:themeColor="text1"/>
          <w:cs/>
        </w:rPr>
        <w:noBreakHyphen/>
      </w:r>
      <w:r w:rsidR="00AB65E7">
        <w:rPr>
          <w:rFonts w:ascii="TH SarabunPSK" w:hAnsi="TH SarabunPSK" w:cs="TH SarabunPSK" w:hint="cs"/>
          <w:color w:val="000000" w:themeColor="text1"/>
          <w:cs/>
        </w:rPr>
        <w:t>3</w:t>
      </w:r>
      <w:r w:rsidRPr="00CD1C1E">
        <w:rPr>
          <w:rFonts w:ascii="TH SarabunPSK" w:hAnsi="TH SarabunPSK" w:cs="TH SarabunPSK" w:hint="cs"/>
          <w:color w:val="000000" w:themeColor="text1"/>
          <w:cs/>
        </w:rPr>
        <w:t xml:space="preserve"> แสดง</w:t>
      </w:r>
      <w:r w:rsidRPr="00CD1C1E">
        <w:rPr>
          <w:rFonts w:ascii="TH SarabunPSK" w:hAnsi="TH SarabunPSK" w:cs="TH SarabunPSK"/>
          <w:color w:val="000000" w:themeColor="text1"/>
          <w:cs/>
        </w:rPr>
        <w:t xml:space="preserve">สถิติผู้ใช้ไฟฟ้า และการจำหน่ายพลังงานไฟฟ้าของการไฟฟ้านครหลวง จำแนกตามประเภทผู้ใช้ </w:t>
      </w:r>
      <w:r w:rsidRPr="00CD1C1E">
        <w:rPr>
          <w:rFonts w:ascii="TH SarabunPSK" w:hAnsi="TH SarabunPSK" w:cs="TH SarabunPSK"/>
          <w:color w:val="000000" w:themeColor="text1"/>
          <w:cs/>
        </w:rPr>
        <w:br/>
        <w:t>จังหวัดสมุทรปราการ พ.ศ. 25</w:t>
      </w:r>
      <w:r w:rsidRPr="00CD1C1E">
        <w:rPr>
          <w:rFonts w:ascii="TH SarabunPSK" w:hAnsi="TH SarabunPSK" w:cs="TH SarabunPSK"/>
          <w:color w:val="000000" w:themeColor="text1"/>
        </w:rPr>
        <w:t>60</w:t>
      </w:r>
      <w:r w:rsidRPr="00CD1C1E">
        <w:rPr>
          <w:rFonts w:ascii="TH SarabunPSK" w:hAnsi="TH SarabunPSK" w:cs="TH SarabunPSK"/>
          <w:color w:val="000000" w:themeColor="text1"/>
          <w:cs/>
        </w:rPr>
        <w:t xml:space="preserve"> </w:t>
      </w:r>
      <w:r w:rsidRPr="00CD1C1E">
        <w:rPr>
          <w:rFonts w:ascii="TH SarabunPSK" w:hAnsi="TH SarabunPSK" w:cs="TH SarabunPSK"/>
          <w:color w:val="000000" w:themeColor="text1"/>
        </w:rPr>
        <w:t xml:space="preserve">– </w:t>
      </w:r>
      <w:r w:rsidRPr="00CD1C1E">
        <w:rPr>
          <w:rFonts w:ascii="TH SarabunPSK" w:hAnsi="TH SarabunPSK" w:cs="TH SarabunPSK"/>
          <w:color w:val="000000" w:themeColor="text1"/>
          <w:cs/>
        </w:rPr>
        <w:t>256</w:t>
      </w:r>
      <w:r w:rsidRPr="00CD1C1E">
        <w:rPr>
          <w:rFonts w:ascii="TH SarabunPSK" w:hAnsi="TH SarabunPSK" w:cs="TH SarabunPSK"/>
          <w:color w:val="000000" w:themeColor="text1"/>
        </w:rPr>
        <w:t>5</w:t>
      </w:r>
      <w:r>
        <w:rPr>
          <w:rFonts w:ascii="TH SarabunPSK" w:hAnsi="TH SarabunPSK" w:cs="TH SarabunPSK" w:hint="cs"/>
          <w:color w:val="000000" w:themeColor="text1"/>
          <w:cs/>
        </w:rPr>
        <w:t xml:space="preserve"> (ต่อ)</w:t>
      </w:r>
    </w:p>
    <w:tbl>
      <w:tblPr>
        <w:tblStyle w:val="18"/>
        <w:tblW w:w="9747" w:type="dxa"/>
        <w:tblLayout w:type="fixed"/>
        <w:tblLook w:val="04A0" w:firstRow="1" w:lastRow="0" w:firstColumn="1" w:lastColumn="0" w:noHBand="0" w:noVBand="1"/>
      </w:tblPr>
      <w:tblGrid>
        <w:gridCol w:w="1526"/>
        <w:gridCol w:w="1417"/>
        <w:gridCol w:w="1418"/>
        <w:gridCol w:w="1417"/>
        <w:gridCol w:w="1276"/>
        <w:gridCol w:w="1418"/>
        <w:gridCol w:w="1275"/>
      </w:tblGrid>
      <w:tr w:rsidR="0080149A" w:rsidRPr="00CD1C1E" w:rsidTr="0080149A">
        <w:trPr>
          <w:cnfStyle w:val="100000000000" w:firstRow="1" w:lastRow="0" w:firstColumn="0" w:lastColumn="0" w:oddVBand="0" w:evenVBand="0" w:oddHBand="0" w:evenHBand="0" w:firstRowFirstColumn="0" w:firstRowLastColumn="0" w:lastRowFirstColumn="0" w:lastRowLastColumn="0"/>
          <w:trHeight w:val="406"/>
        </w:trPr>
        <w:tc>
          <w:tcPr>
            <w:cnfStyle w:val="001000000100" w:firstRow="0" w:lastRow="0" w:firstColumn="1" w:lastColumn="0" w:oddVBand="0" w:evenVBand="0" w:oddHBand="0" w:evenHBand="0" w:firstRowFirstColumn="1" w:firstRowLastColumn="0" w:lastRowFirstColumn="0" w:lastRowLastColumn="0"/>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vAlign w:val="center"/>
            <w:hideMark/>
          </w:tcPr>
          <w:p w:rsidR="0080149A" w:rsidRPr="00CD1C1E" w:rsidRDefault="0080149A" w:rsidP="0080149A">
            <w:pPr>
              <w:spacing w:line="228" w:lineRule="auto"/>
              <w:jc w:val="center"/>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ประเภทผู้ใช้</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80149A" w:rsidRPr="00CD1C1E" w:rsidRDefault="0080149A" w:rsidP="0080149A">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 xml:space="preserve">พ.ศ. </w:t>
            </w:r>
            <w:r w:rsidRPr="00CD1C1E">
              <w:rPr>
                <w:rFonts w:ascii="TH SarabunPSK" w:hAnsi="TH SarabunPSK" w:cs="TH SarabunPSK"/>
                <w:b/>
                <w:bCs/>
                <w:color w:val="000000" w:themeColor="text1"/>
                <w:sz w:val="28"/>
                <w:szCs w:val="28"/>
              </w:rPr>
              <w:t>2560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80149A" w:rsidRPr="00CD1C1E" w:rsidRDefault="0080149A" w:rsidP="0080149A">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 xml:space="preserve">พ.ศ. </w:t>
            </w:r>
            <w:r w:rsidRPr="00CD1C1E">
              <w:rPr>
                <w:rFonts w:ascii="TH SarabunPSK" w:hAnsi="TH SarabunPSK" w:cs="TH SarabunPSK"/>
                <w:b/>
                <w:bCs/>
                <w:color w:val="000000" w:themeColor="text1"/>
                <w:sz w:val="28"/>
                <w:szCs w:val="28"/>
              </w:rPr>
              <w:t>25</w:t>
            </w:r>
            <w:r w:rsidRPr="00CD1C1E">
              <w:rPr>
                <w:rFonts w:ascii="TH SarabunPSK" w:hAnsi="TH SarabunPSK" w:cs="TH SarabunPSK"/>
                <w:b/>
                <w:bCs/>
                <w:color w:val="000000" w:themeColor="text1"/>
                <w:sz w:val="28"/>
                <w:szCs w:val="28"/>
                <w:cs/>
              </w:rPr>
              <w:t>6</w:t>
            </w:r>
            <w:r w:rsidRPr="00CD1C1E">
              <w:rPr>
                <w:rFonts w:ascii="TH SarabunPSK" w:hAnsi="TH SarabunPSK" w:cs="TH SarabunPSK"/>
                <w:b/>
                <w:bCs/>
                <w:color w:val="000000" w:themeColor="text1"/>
                <w:sz w:val="28"/>
                <w:szCs w:val="28"/>
              </w:rPr>
              <w:t>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80149A" w:rsidRPr="00CD1C1E" w:rsidRDefault="0080149A" w:rsidP="0080149A">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พ.ศ. 25</w:t>
            </w:r>
            <w:r w:rsidRPr="00CD1C1E">
              <w:rPr>
                <w:rFonts w:ascii="TH SarabunPSK" w:hAnsi="TH SarabunPSK" w:cs="TH SarabunPSK"/>
                <w:b/>
                <w:bCs/>
                <w:color w:val="000000" w:themeColor="text1"/>
                <w:sz w:val="28"/>
                <w:szCs w:val="28"/>
              </w:rPr>
              <w:t>62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80149A" w:rsidRPr="00CD1C1E" w:rsidRDefault="0080149A" w:rsidP="0080149A">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พ.ศ. 25</w:t>
            </w:r>
            <w:r w:rsidRPr="00CD1C1E">
              <w:rPr>
                <w:rFonts w:ascii="TH SarabunPSK" w:hAnsi="TH SarabunPSK" w:cs="TH SarabunPSK"/>
                <w:b/>
                <w:bCs/>
                <w:color w:val="000000" w:themeColor="text1"/>
                <w:sz w:val="28"/>
                <w:szCs w:val="28"/>
              </w:rPr>
              <w:t>63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rsidR="0080149A" w:rsidRPr="00CD1C1E" w:rsidRDefault="0080149A" w:rsidP="0080149A">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cs/>
              </w:rPr>
            </w:pPr>
            <w:r w:rsidRPr="00CD1C1E">
              <w:rPr>
                <w:rFonts w:ascii="TH SarabunPSK" w:hAnsi="TH SarabunPSK" w:cs="TH SarabunPSK" w:hint="cs"/>
                <w:b/>
                <w:bCs/>
                <w:color w:val="000000" w:themeColor="text1"/>
                <w:sz w:val="28"/>
                <w:szCs w:val="28"/>
                <w:cs/>
              </w:rPr>
              <w:t>พ.ศ. 2564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rsidR="0080149A" w:rsidRPr="00CD1C1E" w:rsidRDefault="0080149A" w:rsidP="0080149A">
            <w:pPr>
              <w:spacing w:line="228" w:lineRule="auto"/>
              <w:ind w:right="9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cs/>
              </w:rPr>
            </w:pPr>
            <w:r w:rsidRPr="00CD1C1E">
              <w:rPr>
                <w:rFonts w:ascii="TH SarabunPSK" w:hAnsi="TH SarabunPSK" w:cs="TH SarabunPSK" w:hint="cs"/>
                <w:b/>
                <w:bCs/>
                <w:color w:val="000000" w:themeColor="text1"/>
                <w:sz w:val="28"/>
                <w:szCs w:val="28"/>
                <w:cs/>
              </w:rPr>
              <w:t>พ.ศ. 2565</w:t>
            </w:r>
          </w:p>
        </w:tc>
      </w:tr>
      <w:tr w:rsidR="0080149A" w:rsidRPr="00CD1C1E" w:rsidTr="0080149A">
        <w:trPr>
          <w:trHeight w:val="60"/>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80149A" w:rsidRPr="00CD1C1E" w:rsidRDefault="0080149A" w:rsidP="0080149A">
            <w:pPr>
              <w:spacing w:line="228" w:lineRule="auto"/>
              <w:jc w:val="center"/>
              <w:rPr>
                <w:rFonts w:ascii="TH SarabunPSK" w:hAnsi="TH SarabunPSK" w:cs="TH SarabunPSK"/>
                <w:color w:val="000000" w:themeColor="text1"/>
                <w:sz w:val="28"/>
                <w:szCs w:val="28"/>
              </w:rPr>
            </w:pPr>
            <w:r w:rsidRPr="00CD1C1E">
              <w:rPr>
                <w:rFonts w:ascii="TH SarabunPSK" w:hAnsi="TH SarabunPSK" w:cs="TH SarabunPSK"/>
                <w:color w:val="000000" w:themeColor="text1"/>
                <w:sz w:val="28"/>
                <w:szCs w:val="28"/>
                <w:cs/>
              </w:rPr>
              <w:t>บ้านอยู่อาศัย</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80149A" w:rsidRPr="00CD1C1E" w:rsidRDefault="0080149A" w:rsidP="0080149A">
            <w:pPr>
              <w:spacing w:line="228" w:lineRule="auto"/>
              <w:ind w:right="96"/>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1,502,446,268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CD1C1E">
              <w:rPr>
                <w:color w:val="000000" w:themeColor="text1"/>
                <w:sz w:val="26"/>
                <w:szCs w:val="26"/>
              </w:rPr>
              <w:t>1,559,809,399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1,723,746,935</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0149A" w:rsidRPr="00CD1C1E" w:rsidRDefault="0080149A" w:rsidP="0080149A">
            <w:pPr>
              <w:ind w:right="-108" w:hanging="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1,899,751,420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1,959,256,325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ind w:right="-108" w:hanging="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1,208,225,544</w:t>
            </w:r>
          </w:p>
        </w:tc>
      </w:tr>
      <w:tr w:rsidR="0080149A" w:rsidRPr="00CD1C1E" w:rsidTr="0080149A">
        <w:trPr>
          <w:trHeight w:val="196"/>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80149A" w:rsidRPr="00CD1C1E" w:rsidRDefault="0080149A" w:rsidP="0080149A">
            <w:pPr>
              <w:spacing w:line="228" w:lineRule="auto"/>
              <w:jc w:val="center"/>
              <w:rPr>
                <w:rFonts w:ascii="TH SarabunPSK" w:hAnsi="TH SarabunPSK" w:cs="TH SarabunPSK"/>
                <w:color w:val="000000" w:themeColor="text1"/>
                <w:sz w:val="28"/>
                <w:szCs w:val="28"/>
              </w:rPr>
            </w:pPr>
            <w:r w:rsidRPr="00CD1C1E">
              <w:rPr>
                <w:rFonts w:ascii="TH SarabunPSK" w:hAnsi="TH SarabunPSK" w:cs="TH SarabunPSK"/>
                <w:color w:val="000000" w:themeColor="text1"/>
                <w:sz w:val="28"/>
                <w:szCs w:val="28"/>
                <w:cs/>
              </w:rPr>
              <w:t>กิจการขนาดเล็ก</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CD1C1E">
              <w:rPr>
                <w:color w:val="000000" w:themeColor="text1"/>
                <w:sz w:val="26"/>
                <w:szCs w:val="26"/>
              </w:rPr>
              <w:t>927,594,193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CD1C1E">
              <w:rPr>
                <w:color w:val="000000" w:themeColor="text1"/>
                <w:sz w:val="26"/>
                <w:szCs w:val="26"/>
              </w:rPr>
              <w:t>961,353,522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1,000,064,138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956,284,676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955,313,208</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596,799,768</w:t>
            </w:r>
          </w:p>
        </w:tc>
      </w:tr>
      <w:tr w:rsidR="0080149A" w:rsidRPr="00CD1C1E" w:rsidTr="0080149A">
        <w:trPr>
          <w:trHeight w:val="196"/>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spacing w:line="228" w:lineRule="auto"/>
              <w:jc w:val="center"/>
              <w:rPr>
                <w:rFonts w:ascii="TH SarabunPSK" w:hAnsi="TH SarabunPSK" w:cs="TH SarabunPSK"/>
                <w:color w:val="000000" w:themeColor="text1"/>
                <w:sz w:val="28"/>
                <w:szCs w:val="28"/>
              </w:rPr>
            </w:pPr>
            <w:r w:rsidRPr="00CD1C1E">
              <w:rPr>
                <w:rFonts w:ascii="TH SarabunPSK" w:hAnsi="TH SarabunPSK" w:cs="TH SarabunPSK"/>
                <w:color w:val="000000" w:themeColor="text1"/>
                <w:sz w:val="28"/>
                <w:szCs w:val="28"/>
                <w:cs/>
              </w:rPr>
              <w:t>กิจการขนาดกลาง</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CD1C1E">
              <w:rPr>
                <w:color w:val="000000" w:themeColor="text1"/>
                <w:sz w:val="26"/>
                <w:szCs w:val="26"/>
              </w:rPr>
              <w:t>1,677,720,184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CD1C1E">
              <w:rPr>
                <w:color w:val="000000" w:themeColor="text1"/>
                <w:sz w:val="26"/>
                <w:szCs w:val="26"/>
              </w:rPr>
              <w:t>1,788,290,082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1,811,872,386</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ind w:right="-108" w:hanging="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1,728,157,608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1,779,083,271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ind w:right="-108" w:hanging="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1,119,165,756</w:t>
            </w:r>
          </w:p>
        </w:tc>
      </w:tr>
      <w:tr w:rsidR="0080149A" w:rsidRPr="00CD1C1E" w:rsidTr="0080149A">
        <w:trPr>
          <w:trHeight w:val="196"/>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spacing w:line="228" w:lineRule="auto"/>
              <w:jc w:val="center"/>
              <w:rPr>
                <w:rFonts w:ascii="TH SarabunPSK" w:hAnsi="TH SarabunPSK" w:cs="TH SarabunPSK"/>
                <w:color w:val="000000" w:themeColor="text1"/>
                <w:sz w:val="28"/>
                <w:szCs w:val="28"/>
              </w:rPr>
            </w:pPr>
            <w:r w:rsidRPr="00CD1C1E">
              <w:rPr>
                <w:rFonts w:ascii="TH SarabunPSK" w:hAnsi="TH SarabunPSK" w:cs="TH SarabunPSK"/>
                <w:color w:val="000000" w:themeColor="text1"/>
                <w:sz w:val="28"/>
                <w:szCs w:val="28"/>
                <w:cs/>
              </w:rPr>
              <w:t>กิจการขนาดใหญ่</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CD1C1E">
              <w:rPr>
                <w:color w:val="000000" w:themeColor="text1"/>
                <w:sz w:val="26"/>
                <w:szCs w:val="26"/>
              </w:rPr>
              <w:t>5,730,635,793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color w:val="000000" w:themeColor="text1"/>
                <w:sz w:val="26"/>
                <w:szCs w:val="26"/>
              </w:rPr>
            </w:pPr>
            <w:r w:rsidRPr="00CD1C1E">
              <w:rPr>
                <w:color w:val="000000" w:themeColor="text1"/>
                <w:sz w:val="26"/>
                <w:szCs w:val="26"/>
              </w:rPr>
              <w:t>5,831,289,539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5,437,378,767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ind w:right="-108" w:hanging="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5,075,572,050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5,239,426,703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ind w:right="-108" w:hanging="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3,136,541,461</w:t>
            </w:r>
          </w:p>
        </w:tc>
      </w:tr>
      <w:tr w:rsidR="0080149A" w:rsidRPr="00CD1C1E" w:rsidTr="0080149A">
        <w:trPr>
          <w:trHeight w:val="196"/>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spacing w:line="228" w:lineRule="auto"/>
              <w:jc w:val="center"/>
              <w:rPr>
                <w:rFonts w:ascii="TH SarabunPSK" w:hAnsi="TH SarabunPSK" w:cs="TH SarabunPSK"/>
                <w:color w:val="000000" w:themeColor="text1"/>
                <w:sz w:val="28"/>
                <w:szCs w:val="28"/>
              </w:rPr>
            </w:pPr>
            <w:r w:rsidRPr="00CD1C1E">
              <w:rPr>
                <w:rFonts w:ascii="TH SarabunPSK" w:hAnsi="TH SarabunPSK" w:cs="TH SarabunPSK"/>
                <w:color w:val="000000" w:themeColor="text1"/>
                <w:sz w:val="28"/>
                <w:szCs w:val="28"/>
                <w:cs/>
              </w:rPr>
              <w:t>อื่น ๆ*</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spacing w:line="228" w:lineRule="auto"/>
              <w:ind w:right="96"/>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161,922,766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163,958,662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172,573,433</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150,223,337</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142,692,586</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0149A" w:rsidRPr="00CD1C1E" w:rsidRDefault="0080149A" w:rsidP="0080149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6"/>
                <w:szCs w:val="26"/>
              </w:rPr>
            </w:pPr>
            <w:r w:rsidRPr="00CD1C1E">
              <w:rPr>
                <w:rFonts w:ascii="TH SarabunPSK" w:hAnsi="TH SarabunPSK" w:cs="TH SarabunPSK"/>
                <w:color w:val="000000" w:themeColor="text1"/>
                <w:sz w:val="26"/>
                <w:szCs w:val="26"/>
              </w:rPr>
              <w:t>90,830,129</w:t>
            </w:r>
          </w:p>
        </w:tc>
      </w:tr>
    </w:tbl>
    <w:p w:rsidR="00AB59B0" w:rsidRPr="00CD1C1E" w:rsidRDefault="00AB59B0" w:rsidP="0080149A">
      <w:pPr>
        <w:spacing w:before="120" w:after="240"/>
        <w:contextualSpacing/>
        <w:rPr>
          <w:rFonts w:ascii="TH SarabunPSK" w:hAnsi="TH SarabunPSK" w:cs="TH SarabunPSK"/>
          <w:b/>
          <w:bCs/>
          <w:color w:val="000000" w:themeColor="text1"/>
          <w:sz w:val="28"/>
          <w:szCs w:val="28"/>
        </w:rPr>
      </w:pPr>
      <w:r w:rsidRPr="00CD1C1E">
        <w:rPr>
          <w:rFonts w:ascii="TH SarabunPSK" w:hAnsi="TH SarabunPSK" w:cs="TH SarabunPSK"/>
          <w:b/>
          <w:bCs/>
          <w:color w:val="000000" w:themeColor="text1"/>
          <w:sz w:val="28"/>
          <w:szCs w:val="28"/>
          <w:cs/>
        </w:rPr>
        <w:t>แหล่งที่มา:</w:t>
      </w:r>
      <w:r w:rsidR="00755856" w:rsidRPr="00CD1C1E">
        <w:rPr>
          <w:rFonts w:ascii="TH SarabunPSK" w:hAnsi="TH SarabunPSK" w:cs="TH SarabunPSK" w:hint="cs"/>
          <w:color w:val="000000" w:themeColor="text1"/>
          <w:sz w:val="28"/>
          <w:szCs w:val="28"/>
          <w:cs/>
        </w:rPr>
        <w:t xml:space="preserve"> </w:t>
      </w:r>
      <w:r w:rsidRPr="00CD1C1E">
        <w:rPr>
          <w:rFonts w:ascii="TH SarabunPSK" w:hAnsi="TH SarabunPSK" w:cs="TH SarabunPSK"/>
          <w:color w:val="000000" w:themeColor="text1"/>
          <w:sz w:val="28"/>
          <w:szCs w:val="28"/>
          <w:cs/>
        </w:rPr>
        <w:t>การไฟฟ้านครหลวง</w:t>
      </w:r>
    </w:p>
    <w:p w:rsidR="000D0E10" w:rsidRPr="00CD1C1E" w:rsidRDefault="00AB59B0" w:rsidP="00AB59B0">
      <w:pPr>
        <w:spacing w:before="120" w:after="240"/>
        <w:ind w:left="1276" w:hanging="1276"/>
        <w:contextualSpacing/>
        <w:rPr>
          <w:rFonts w:ascii="TH SarabunPSK" w:hAnsi="TH SarabunPSK" w:cs="TH SarabunPSK"/>
          <w:color w:val="000000" w:themeColor="text1"/>
          <w:sz w:val="28"/>
          <w:szCs w:val="28"/>
        </w:rPr>
      </w:pPr>
      <w:r w:rsidRPr="00CD1C1E">
        <w:rPr>
          <w:rFonts w:ascii="TH SarabunPSK" w:hAnsi="TH SarabunPSK" w:cs="TH SarabunPSK"/>
          <w:b/>
          <w:bCs/>
          <w:color w:val="000000" w:themeColor="text1"/>
          <w:sz w:val="28"/>
          <w:szCs w:val="28"/>
          <w:cs/>
        </w:rPr>
        <w:t>หมายเหตุ</w:t>
      </w:r>
      <w:r w:rsidRPr="00CD1C1E">
        <w:rPr>
          <w:rFonts w:ascii="TH SarabunPSK" w:hAnsi="TH SarabunPSK" w:cs="TH SarabunPSK"/>
          <w:color w:val="000000" w:themeColor="text1"/>
          <w:sz w:val="28"/>
          <w:szCs w:val="28"/>
        </w:rPr>
        <w:t>:</w:t>
      </w:r>
      <w:r w:rsidR="00755856" w:rsidRPr="00CD1C1E">
        <w:rPr>
          <w:rFonts w:ascii="TH SarabunPSK" w:hAnsi="TH SarabunPSK" w:cs="TH SarabunPSK"/>
          <w:color w:val="000000" w:themeColor="text1"/>
          <w:sz w:val="28"/>
          <w:szCs w:val="28"/>
        </w:rPr>
        <w:t xml:space="preserve"> </w:t>
      </w:r>
      <w:r w:rsidRPr="00CD1C1E">
        <w:rPr>
          <w:rFonts w:ascii="TH SarabunPSK" w:hAnsi="TH SarabunPSK" w:cs="TH SarabunPSK"/>
          <w:color w:val="000000" w:themeColor="text1"/>
          <w:sz w:val="28"/>
          <w:szCs w:val="28"/>
          <w:cs/>
        </w:rPr>
        <w:t>ผู้ใช้ไฟฟ้าประเภท กิจการเฉพาะอย่าง องค์กรที่ไม่แสงหากำไร สูบน้ำเพื่อการเกษตร ไฟฟ้าชั่วคราว</w:t>
      </w:r>
      <w:r w:rsidR="000D0E10" w:rsidRPr="00CD1C1E">
        <w:rPr>
          <w:rFonts w:ascii="TH SarabunPSK" w:hAnsi="TH SarabunPSK" w:cs="TH SarabunPSK"/>
          <w:color w:val="000000" w:themeColor="text1"/>
          <w:sz w:val="28"/>
          <w:szCs w:val="28"/>
        </w:rPr>
        <w:t xml:space="preserve"> </w:t>
      </w:r>
      <w:r w:rsidR="000D0E10" w:rsidRPr="00CD1C1E">
        <w:rPr>
          <w:rFonts w:ascii="TH SarabunPSK" w:hAnsi="TH SarabunPSK" w:cs="TH SarabunPSK" w:hint="cs"/>
          <w:color w:val="000000" w:themeColor="text1"/>
          <w:sz w:val="28"/>
          <w:szCs w:val="28"/>
          <w:cs/>
        </w:rPr>
        <w:t>และสถานีอัด</w:t>
      </w:r>
    </w:p>
    <w:p w:rsidR="00E2145C" w:rsidRDefault="000D0E10" w:rsidP="00E2145C">
      <w:pPr>
        <w:spacing w:before="120" w:after="240"/>
        <w:ind w:left="1276" w:hanging="1276"/>
        <w:contextualSpacing/>
        <w:rPr>
          <w:rFonts w:ascii="TH SarabunPSK" w:hAnsi="TH SarabunPSK" w:cs="TH SarabunPSK"/>
          <w:color w:val="000000" w:themeColor="text1"/>
          <w:sz w:val="28"/>
          <w:szCs w:val="28"/>
        </w:rPr>
      </w:pPr>
      <w:r w:rsidRPr="00CD1C1E">
        <w:rPr>
          <w:rFonts w:ascii="TH SarabunPSK" w:hAnsi="TH SarabunPSK" w:cs="TH SarabunPSK" w:hint="cs"/>
          <w:b/>
          <w:bCs/>
          <w:color w:val="000000" w:themeColor="text1"/>
          <w:sz w:val="28"/>
          <w:szCs w:val="28"/>
          <w:cs/>
        </w:rPr>
        <w:t xml:space="preserve">              </w:t>
      </w:r>
      <w:r w:rsidRPr="00CD1C1E">
        <w:rPr>
          <w:rFonts w:ascii="TH SarabunPSK" w:hAnsi="TH SarabunPSK" w:cs="TH SarabunPSK" w:hint="cs"/>
          <w:color w:val="000000" w:themeColor="text1"/>
          <w:sz w:val="28"/>
          <w:szCs w:val="28"/>
          <w:cs/>
        </w:rPr>
        <w:t>ประจุไฟฟ้า สำหรับยานยนต์ไฟฟ้า</w:t>
      </w:r>
    </w:p>
    <w:p w:rsidR="00E2145C" w:rsidRDefault="00E2145C" w:rsidP="00AB59B0">
      <w:pPr>
        <w:spacing w:before="120" w:after="240"/>
        <w:ind w:left="1276" w:hanging="1276"/>
        <w:contextualSpacing/>
        <w:rPr>
          <w:rFonts w:ascii="TH SarabunPSK" w:hAnsi="TH SarabunPSK" w:cs="TH SarabunPSK"/>
          <w:color w:val="000000" w:themeColor="text1"/>
          <w:sz w:val="28"/>
          <w:szCs w:val="28"/>
        </w:rPr>
      </w:pPr>
      <w:r>
        <w:rPr>
          <w:rFonts w:ascii="TH SarabunPSK" w:hAnsi="TH SarabunPSK" w:cs="TH SarabunPSK"/>
          <w:noProof/>
          <w:color w:val="000000" w:themeColor="text1"/>
          <w:sz w:val="28"/>
          <w:szCs w:val="28"/>
        </w:rPr>
        <w:drawing>
          <wp:anchor distT="0" distB="0" distL="114300" distR="114300" simplePos="0" relativeHeight="251773440" behindDoc="0" locked="0" layoutInCell="1" allowOverlap="1" wp14:anchorId="5BF82612" wp14:editId="59D97653">
            <wp:simplePos x="0" y="0"/>
            <wp:positionH relativeFrom="column">
              <wp:posOffset>189887</wp:posOffset>
            </wp:positionH>
            <wp:positionV relativeFrom="paragraph">
              <wp:posOffset>109855</wp:posOffset>
            </wp:positionV>
            <wp:extent cx="5486400" cy="3200400"/>
            <wp:effectExtent l="0" t="0" r="19050" b="19050"/>
            <wp:wrapNone/>
            <wp:docPr id="4" name="แผนภูมิ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E2145C" w:rsidRDefault="00E2145C" w:rsidP="00AB59B0">
      <w:pPr>
        <w:spacing w:before="120" w:after="240"/>
        <w:ind w:left="1276" w:hanging="1276"/>
        <w:contextualSpacing/>
        <w:rPr>
          <w:rFonts w:ascii="TH SarabunPSK" w:hAnsi="TH SarabunPSK" w:cs="TH SarabunPSK"/>
          <w:color w:val="000000" w:themeColor="text1"/>
          <w:sz w:val="28"/>
          <w:szCs w:val="28"/>
        </w:rPr>
      </w:pPr>
    </w:p>
    <w:p w:rsidR="00E2145C" w:rsidRDefault="00E2145C" w:rsidP="00AB59B0">
      <w:pPr>
        <w:spacing w:before="120" w:after="240"/>
        <w:ind w:left="1276" w:hanging="1276"/>
        <w:contextualSpacing/>
        <w:rPr>
          <w:rFonts w:ascii="TH SarabunPSK" w:hAnsi="TH SarabunPSK" w:cs="TH SarabunPSK"/>
          <w:color w:val="000000" w:themeColor="text1"/>
          <w:sz w:val="28"/>
          <w:szCs w:val="28"/>
        </w:rPr>
      </w:pPr>
    </w:p>
    <w:p w:rsidR="00E2145C" w:rsidRDefault="00E2145C" w:rsidP="00AB59B0">
      <w:pPr>
        <w:spacing w:before="120" w:after="240"/>
        <w:ind w:left="1276" w:hanging="1276"/>
        <w:contextualSpacing/>
        <w:rPr>
          <w:rFonts w:ascii="TH SarabunPSK" w:hAnsi="TH SarabunPSK" w:cs="TH SarabunPSK"/>
          <w:color w:val="000000" w:themeColor="text1"/>
          <w:sz w:val="28"/>
          <w:szCs w:val="28"/>
        </w:rPr>
      </w:pPr>
    </w:p>
    <w:p w:rsidR="00E2145C" w:rsidRDefault="00E2145C" w:rsidP="00AB59B0">
      <w:pPr>
        <w:spacing w:before="120" w:after="240"/>
        <w:ind w:left="1276" w:hanging="1276"/>
        <w:contextualSpacing/>
        <w:rPr>
          <w:rFonts w:ascii="TH SarabunPSK" w:hAnsi="TH SarabunPSK" w:cs="TH SarabunPSK"/>
          <w:color w:val="000000" w:themeColor="text1"/>
          <w:sz w:val="28"/>
          <w:szCs w:val="28"/>
        </w:rPr>
      </w:pPr>
    </w:p>
    <w:p w:rsidR="00E2145C" w:rsidRDefault="00E2145C" w:rsidP="00AB59B0">
      <w:pPr>
        <w:spacing w:before="120" w:after="240"/>
        <w:ind w:left="1276" w:hanging="1276"/>
        <w:contextualSpacing/>
        <w:rPr>
          <w:rFonts w:ascii="TH SarabunPSK" w:hAnsi="TH SarabunPSK" w:cs="TH SarabunPSK"/>
          <w:color w:val="000000" w:themeColor="text1"/>
          <w:sz w:val="28"/>
          <w:szCs w:val="28"/>
        </w:rPr>
      </w:pPr>
    </w:p>
    <w:p w:rsidR="00E2145C" w:rsidRDefault="00E2145C" w:rsidP="00AB59B0">
      <w:pPr>
        <w:spacing w:before="120" w:after="240"/>
        <w:ind w:left="1276" w:hanging="1276"/>
        <w:contextualSpacing/>
        <w:rPr>
          <w:rFonts w:ascii="TH SarabunPSK" w:hAnsi="TH SarabunPSK" w:cs="TH SarabunPSK"/>
          <w:color w:val="000000" w:themeColor="text1"/>
          <w:sz w:val="28"/>
          <w:szCs w:val="28"/>
          <w:cs/>
        </w:rPr>
      </w:pPr>
    </w:p>
    <w:p w:rsidR="00AB59B0" w:rsidRPr="00E2145C" w:rsidRDefault="00AB59B0" w:rsidP="00E2145C">
      <w:pPr>
        <w:tabs>
          <w:tab w:val="left" w:pos="6952"/>
        </w:tabs>
        <w:rPr>
          <w:rFonts w:ascii="TH SarabunPSK" w:hAnsi="TH SarabunPSK" w:cs="TH SarabunPSK"/>
          <w:sz w:val="28"/>
          <w:szCs w:val="28"/>
        </w:rPr>
      </w:pPr>
    </w:p>
    <w:p w:rsidR="00E2145C" w:rsidRDefault="00E2145C" w:rsidP="00BD5062">
      <w:pPr>
        <w:pStyle w:val="af7"/>
        <w:rPr>
          <w:color w:val="FF0000"/>
        </w:rPr>
      </w:pPr>
      <w:bookmarkStart w:id="59" w:name="_Toc83036122"/>
      <w:bookmarkStart w:id="60" w:name="_Hlk82163671"/>
    </w:p>
    <w:p w:rsidR="00E2145C" w:rsidRDefault="00E2145C" w:rsidP="00BD5062">
      <w:pPr>
        <w:pStyle w:val="af7"/>
        <w:rPr>
          <w:color w:val="FF0000"/>
        </w:rPr>
      </w:pPr>
    </w:p>
    <w:p w:rsidR="00E2145C" w:rsidRDefault="00E2145C" w:rsidP="00BD5062">
      <w:pPr>
        <w:pStyle w:val="af7"/>
        <w:rPr>
          <w:color w:val="FF0000"/>
        </w:rPr>
      </w:pPr>
    </w:p>
    <w:p w:rsidR="00E2145C" w:rsidRDefault="00E2145C" w:rsidP="00BD5062">
      <w:pPr>
        <w:pStyle w:val="af7"/>
        <w:rPr>
          <w:color w:val="FF0000"/>
        </w:rPr>
      </w:pPr>
    </w:p>
    <w:p w:rsidR="00AB59B0" w:rsidRPr="00E2145C" w:rsidRDefault="00BD5062" w:rsidP="00BD5062">
      <w:pPr>
        <w:pStyle w:val="af7"/>
        <w:rPr>
          <w:rFonts w:ascii="TH SarabunPSK" w:hAnsi="TH SarabunPSK" w:cs="TH SarabunPSK"/>
          <w:color w:val="000000" w:themeColor="text1"/>
        </w:rPr>
      </w:pPr>
      <w:r w:rsidRPr="00E2145C">
        <w:rPr>
          <w:color w:val="000000" w:themeColor="text1"/>
          <w:cs/>
        </w:rPr>
        <w:t xml:space="preserve">ภาพที่ </w:t>
      </w:r>
      <w:r w:rsidR="00A0422B">
        <w:rPr>
          <w:color w:val="000000" w:themeColor="text1"/>
          <w:cs/>
        </w:rPr>
        <w:fldChar w:fldCharType="begin"/>
      </w:r>
      <w:r w:rsidR="00A0422B">
        <w:rPr>
          <w:color w:val="000000" w:themeColor="text1"/>
          <w:cs/>
        </w:rPr>
        <w:instrText xml:space="preserve"> </w:instrText>
      </w:r>
      <w:r w:rsidR="00A0422B">
        <w:rPr>
          <w:color w:val="000000" w:themeColor="text1"/>
        </w:rPr>
        <w:instrText xml:space="preserve">STYLEREF </w:instrText>
      </w:r>
      <w:r w:rsidR="00A0422B">
        <w:rPr>
          <w:color w:val="000000" w:themeColor="text1"/>
          <w:cs/>
        </w:rPr>
        <w:instrText xml:space="preserve">1 </w:instrText>
      </w:r>
      <w:r w:rsidR="00A0422B">
        <w:rPr>
          <w:color w:val="000000" w:themeColor="text1"/>
        </w:rPr>
        <w:instrText>\s</w:instrText>
      </w:r>
      <w:r w:rsidR="00A0422B">
        <w:rPr>
          <w:color w:val="000000" w:themeColor="text1"/>
          <w:cs/>
        </w:rPr>
        <w:instrText xml:space="preserve"> </w:instrText>
      </w:r>
      <w:r w:rsidR="00A0422B">
        <w:rPr>
          <w:color w:val="000000" w:themeColor="text1"/>
          <w:cs/>
        </w:rPr>
        <w:fldChar w:fldCharType="separate"/>
      </w:r>
      <w:r w:rsidR="00A0422B">
        <w:rPr>
          <w:noProof/>
          <w:color w:val="000000" w:themeColor="text1"/>
          <w:cs/>
        </w:rPr>
        <w:t>1.1</w:t>
      </w:r>
      <w:r w:rsidR="00A0422B">
        <w:rPr>
          <w:color w:val="000000" w:themeColor="text1"/>
          <w:cs/>
        </w:rPr>
        <w:fldChar w:fldCharType="end"/>
      </w:r>
      <w:r w:rsidR="00A0422B">
        <w:rPr>
          <w:color w:val="000000" w:themeColor="text1"/>
          <w:cs/>
        </w:rPr>
        <w:noBreakHyphen/>
      </w:r>
      <w:r w:rsidR="00A0422B">
        <w:rPr>
          <w:color w:val="000000" w:themeColor="text1"/>
          <w:cs/>
        </w:rPr>
        <w:fldChar w:fldCharType="begin"/>
      </w:r>
      <w:r w:rsidR="00A0422B">
        <w:rPr>
          <w:color w:val="000000" w:themeColor="text1"/>
          <w:cs/>
        </w:rPr>
        <w:instrText xml:space="preserve"> </w:instrText>
      </w:r>
      <w:r w:rsidR="00A0422B">
        <w:rPr>
          <w:color w:val="000000" w:themeColor="text1"/>
        </w:rPr>
        <w:instrText xml:space="preserve">SEQ </w:instrText>
      </w:r>
      <w:r w:rsidR="00A0422B">
        <w:rPr>
          <w:color w:val="000000" w:themeColor="text1"/>
          <w:cs/>
        </w:rPr>
        <w:instrText xml:space="preserve">ภาพที่ </w:instrText>
      </w:r>
      <w:r w:rsidR="00A0422B">
        <w:rPr>
          <w:color w:val="000000" w:themeColor="text1"/>
        </w:rPr>
        <w:instrText xml:space="preserve">\* ARABIC \s </w:instrText>
      </w:r>
      <w:r w:rsidR="00A0422B">
        <w:rPr>
          <w:color w:val="000000" w:themeColor="text1"/>
          <w:cs/>
        </w:rPr>
        <w:instrText xml:space="preserve">1 </w:instrText>
      </w:r>
      <w:r w:rsidR="00A0422B">
        <w:rPr>
          <w:color w:val="000000" w:themeColor="text1"/>
          <w:cs/>
        </w:rPr>
        <w:fldChar w:fldCharType="separate"/>
      </w:r>
      <w:r w:rsidR="00A0422B">
        <w:rPr>
          <w:noProof/>
          <w:color w:val="000000" w:themeColor="text1"/>
          <w:cs/>
        </w:rPr>
        <w:t>13</w:t>
      </w:r>
      <w:r w:rsidR="00A0422B">
        <w:rPr>
          <w:color w:val="000000" w:themeColor="text1"/>
          <w:cs/>
        </w:rPr>
        <w:fldChar w:fldCharType="end"/>
      </w:r>
      <w:r w:rsidRPr="00E2145C">
        <w:rPr>
          <w:rFonts w:ascii="TH SarabunPSK" w:hAnsi="TH SarabunPSK" w:cs="TH SarabunPSK" w:hint="cs"/>
          <w:color w:val="000000" w:themeColor="text1"/>
          <w:cs/>
        </w:rPr>
        <w:t xml:space="preserve"> แสดง</w:t>
      </w:r>
      <w:r w:rsidR="00AB59B0" w:rsidRPr="00E2145C">
        <w:rPr>
          <w:rFonts w:ascii="TH SarabunPSK" w:hAnsi="TH SarabunPSK" w:cs="TH SarabunPSK"/>
          <w:color w:val="000000" w:themeColor="text1"/>
          <w:cs/>
        </w:rPr>
        <w:t xml:space="preserve">สถิติผู้ใช้ไฟฟ้า และการจำหน่ายพลังงานไฟฟ้าของการไฟฟ้านครหลวง จำแนกตามประเภทผู้ใช้ </w:t>
      </w:r>
      <w:r w:rsidR="00AB59B0" w:rsidRPr="00E2145C">
        <w:rPr>
          <w:rFonts w:ascii="TH SarabunPSK" w:hAnsi="TH SarabunPSK" w:cs="TH SarabunPSK"/>
          <w:color w:val="000000" w:themeColor="text1"/>
        </w:rPr>
        <w:br/>
      </w:r>
      <w:r w:rsidR="00AB59B0" w:rsidRPr="00E2145C">
        <w:rPr>
          <w:rFonts w:ascii="TH SarabunPSK" w:hAnsi="TH SarabunPSK" w:cs="TH SarabunPSK"/>
          <w:color w:val="000000" w:themeColor="text1"/>
          <w:cs/>
        </w:rPr>
        <w:t>จังหวัดสมุทรปราการ พ</w:t>
      </w:r>
      <w:r w:rsidR="001004B0" w:rsidRPr="00E2145C">
        <w:rPr>
          <w:rFonts w:ascii="TH SarabunPSK" w:hAnsi="TH SarabunPSK" w:cs="TH SarabunPSK"/>
          <w:color w:val="000000" w:themeColor="text1"/>
          <w:cs/>
        </w:rPr>
        <w:t>.ศ. 25</w:t>
      </w:r>
      <w:r w:rsidR="001004B0" w:rsidRPr="00E2145C">
        <w:rPr>
          <w:rFonts w:ascii="TH SarabunPSK" w:hAnsi="TH SarabunPSK" w:cs="TH SarabunPSK" w:hint="cs"/>
          <w:color w:val="000000" w:themeColor="text1"/>
          <w:cs/>
        </w:rPr>
        <w:t>60</w:t>
      </w:r>
      <w:r w:rsidR="00AB59B0" w:rsidRPr="00E2145C">
        <w:rPr>
          <w:rFonts w:ascii="TH SarabunPSK" w:hAnsi="TH SarabunPSK" w:cs="TH SarabunPSK"/>
          <w:color w:val="000000" w:themeColor="text1"/>
          <w:cs/>
        </w:rPr>
        <w:t xml:space="preserve"> – 25</w:t>
      </w:r>
      <w:r w:rsidR="00AB59B0" w:rsidRPr="00E2145C">
        <w:rPr>
          <w:rFonts w:ascii="TH SarabunPSK" w:hAnsi="TH SarabunPSK" w:cs="TH SarabunPSK"/>
          <w:color w:val="000000" w:themeColor="text1"/>
        </w:rPr>
        <w:t>6</w:t>
      </w:r>
      <w:r w:rsidR="001004B0" w:rsidRPr="00E2145C">
        <w:rPr>
          <w:rFonts w:ascii="TH SarabunPSK" w:hAnsi="TH SarabunPSK" w:cs="TH SarabunPSK" w:hint="cs"/>
          <w:color w:val="000000" w:themeColor="text1"/>
          <w:cs/>
        </w:rPr>
        <w:t>4</w:t>
      </w:r>
      <w:r w:rsidR="00AB59B0" w:rsidRPr="00E2145C">
        <w:rPr>
          <w:rFonts w:ascii="TH SarabunPSK" w:hAnsi="TH SarabunPSK" w:cs="TH SarabunPSK"/>
          <w:color w:val="000000" w:themeColor="text1"/>
          <w:cs/>
        </w:rPr>
        <w:t xml:space="preserve"> ด้านการใช้ประปา</w:t>
      </w:r>
      <w:bookmarkEnd w:id="59"/>
    </w:p>
    <w:bookmarkEnd w:id="60"/>
    <w:p w:rsidR="004814EF" w:rsidRPr="00D425DE" w:rsidRDefault="004814EF" w:rsidP="004814EF">
      <w:pPr>
        <w:pStyle w:val="4"/>
      </w:pPr>
      <w:r w:rsidRPr="00D425DE">
        <w:rPr>
          <w:rFonts w:hint="cs"/>
          <w:cs/>
        </w:rPr>
        <w:t>สถิติการใช้น้ำประปา</w:t>
      </w:r>
    </w:p>
    <w:p w:rsidR="00540C9F" w:rsidRDefault="001004B0" w:rsidP="0080149A">
      <w:pPr>
        <w:pStyle w:val="4"/>
        <w:numPr>
          <w:ilvl w:val="0"/>
          <w:numId w:val="0"/>
        </w:numPr>
        <w:ind w:firstLine="1276"/>
        <w:rPr>
          <w:b w:val="0"/>
          <w:bCs w:val="0"/>
        </w:rPr>
      </w:pPr>
      <w:r w:rsidRPr="00F578FF">
        <w:rPr>
          <w:b w:val="0"/>
          <w:bCs w:val="0"/>
          <w:cs/>
        </w:rPr>
        <w:t xml:space="preserve">จังหวัดสมุทรปราการอยู่ในความรับผิดชอบของการประปานครหลวงสาขาสมุทรปราการ </w:t>
      </w:r>
      <w:r w:rsidRPr="00F578FF">
        <w:rPr>
          <w:b w:val="0"/>
          <w:bCs w:val="0"/>
          <w:cs/>
        </w:rPr>
        <w:br/>
        <w:t xml:space="preserve">สุขสวัสดิ์ พระโขนง และ สุวรรณภูมิ โดยการประปานครหลวงได้รายงานข้อมูลในภาพรวมปี พ.ศ. 2564 จำนวนผู้ใช้น้ำประปาทั้งสิ้น </w:t>
      </w:r>
      <w:r w:rsidRPr="001004B0">
        <w:rPr>
          <w:b w:val="0"/>
          <w:bCs w:val="0"/>
          <w:color w:val="000000" w:themeColor="text1"/>
          <w:cs/>
        </w:rPr>
        <w:t>406</w:t>
      </w:r>
      <w:r w:rsidRPr="001004B0">
        <w:rPr>
          <w:b w:val="0"/>
          <w:bCs w:val="0"/>
          <w:color w:val="000000" w:themeColor="text1"/>
        </w:rPr>
        <w:t>,</w:t>
      </w:r>
      <w:r w:rsidRPr="001004B0">
        <w:rPr>
          <w:b w:val="0"/>
          <w:bCs w:val="0"/>
          <w:color w:val="000000" w:themeColor="text1"/>
          <w:cs/>
        </w:rPr>
        <w:t>691 ราย และมีปริมาณน้ำที่จำหน่ายแก่ผู้ใช้ 256</w:t>
      </w:r>
      <w:r w:rsidRPr="001004B0">
        <w:rPr>
          <w:b w:val="0"/>
          <w:bCs w:val="0"/>
          <w:color w:val="000000" w:themeColor="text1"/>
        </w:rPr>
        <w:t>,</w:t>
      </w:r>
      <w:r w:rsidRPr="001004B0">
        <w:rPr>
          <w:b w:val="0"/>
          <w:bCs w:val="0"/>
          <w:color w:val="000000" w:themeColor="text1"/>
          <w:cs/>
        </w:rPr>
        <w:t>239</w:t>
      </w:r>
      <w:r w:rsidRPr="001004B0">
        <w:rPr>
          <w:b w:val="0"/>
          <w:bCs w:val="0"/>
          <w:color w:val="000000" w:themeColor="text1"/>
        </w:rPr>
        <w:t>,</w:t>
      </w:r>
      <w:r w:rsidRPr="001004B0">
        <w:rPr>
          <w:b w:val="0"/>
          <w:bCs w:val="0"/>
          <w:color w:val="000000" w:themeColor="text1"/>
          <w:cs/>
        </w:rPr>
        <w:t xml:space="preserve">259 ลูกบาศก์เมตร </w:t>
      </w:r>
      <w:r w:rsidRPr="001004B0">
        <w:rPr>
          <w:b w:val="0"/>
          <w:bCs w:val="0"/>
          <w:color w:val="000000" w:themeColor="text1"/>
          <w:cs/>
        </w:rPr>
        <w:br/>
      </w:r>
      <w:r w:rsidRPr="0080149A">
        <w:rPr>
          <w:b w:val="0"/>
          <w:bCs w:val="0"/>
          <w:color w:val="000000" w:themeColor="text1"/>
          <w:spacing w:val="-6"/>
          <w:cs/>
        </w:rPr>
        <w:t xml:space="preserve">มีผู้ใช้น้ำสูงสุดในอำเภอเมืองสมุทรปราการ อำเภอพระประแดง และอำเภอบางพลี </w:t>
      </w:r>
      <w:r w:rsidRPr="0080149A">
        <w:rPr>
          <w:b w:val="0"/>
          <w:bCs w:val="0"/>
          <w:spacing w:val="-6"/>
          <w:cs/>
        </w:rPr>
        <w:t>ตามลำดับ ดัง</w:t>
      </w:r>
      <w:r w:rsidRPr="0080149A">
        <w:rPr>
          <w:b w:val="0"/>
          <w:bCs w:val="0"/>
          <w:spacing w:val="-6"/>
        </w:rPr>
        <w:fldChar w:fldCharType="begin"/>
      </w:r>
      <w:r w:rsidRPr="0080149A">
        <w:rPr>
          <w:b w:val="0"/>
          <w:bCs w:val="0"/>
          <w:spacing w:val="-6"/>
        </w:rPr>
        <w:instrText xml:space="preserve"> REF _Ref82506344 \h  \* MERGEFORMAT </w:instrText>
      </w:r>
      <w:r w:rsidRPr="0080149A">
        <w:rPr>
          <w:b w:val="0"/>
          <w:bCs w:val="0"/>
          <w:spacing w:val="-6"/>
        </w:rPr>
      </w:r>
      <w:r w:rsidRPr="0080149A">
        <w:rPr>
          <w:b w:val="0"/>
          <w:bCs w:val="0"/>
          <w:spacing w:val="-6"/>
        </w:rPr>
        <w:fldChar w:fldCharType="separate"/>
      </w:r>
      <w:r w:rsidR="00AB65E7" w:rsidRPr="00AB65E7">
        <w:rPr>
          <w:b w:val="0"/>
          <w:bCs w:val="0"/>
          <w:spacing w:val="-6"/>
          <w:cs/>
        </w:rPr>
        <w:t xml:space="preserve">ตารางที่ </w:t>
      </w:r>
      <w:r w:rsidR="00AB65E7" w:rsidRPr="00AB65E7">
        <w:rPr>
          <w:b w:val="0"/>
          <w:bCs w:val="0"/>
          <w:noProof/>
          <w:spacing w:val="-6"/>
          <w:cs/>
        </w:rPr>
        <w:t>1.1</w:t>
      </w:r>
      <w:r w:rsidR="00AB65E7" w:rsidRPr="00AB65E7">
        <w:rPr>
          <w:b w:val="0"/>
          <w:bCs w:val="0"/>
          <w:noProof/>
          <w:spacing w:val="-6"/>
          <w:cs/>
        </w:rPr>
        <w:noBreakHyphen/>
      </w:r>
      <w:r w:rsidRPr="0080149A">
        <w:rPr>
          <w:b w:val="0"/>
          <w:bCs w:val="0"/>
          <w:spacing w:val="-6"/>
        </w:rPr>
        <w:fldChar w:fldCharType="end"/>
      </w:r>
      <w:r w:rsidR="00AB65E7">
        <w:rPr>
          <w:rFonts w:hint="cs"/>
          <w:b w:val="0"/>
          <w:bCs w:val="0"/>
          <w:spacing w:val="-6"/>
          <w:cs/>
        </w:rPr>
        <w:t>4</w:t>
      </w:r>
      <w:r w:rsidR="00BD5062" w:rsidRPr="00D425DE">
        <w:rPr>
          <w:rFonts w:hint="cs"/>
          <w:b w:val="0"/>
          <w:bCs w:val="0"/>
        </w:rPr>
        <w:t xml:space="preserve"> </w:t>
      </w:r>
    </w:p>
    <w:p w:rsidR="0080149A" w:rsidRDefault="0080149A" w:rsidP="0080149A"/>
    <w:p w:rsidR="0080149A" w:rsidRDefault="0080149A" w:rsidP="0080149A"/>
    <w:p w:rsidR="0080149A" w:rsidRDefault="0080149A" w:rsidP="0080149A"/>
    <w:p w:rsidR="0080149A" w:rsidRPr="0080149A" w:rsidRDefault="0080149A" w:rsidP="0080149A"/>
    <w:p w:rsidR="00AB59B0" w:rsidRPr="00D425DE" w:rsidRDefault="000075FF" w:rsidP="00B05423">
      <w:pPr>
        <w:pStyle w:val="af7"/>
        <w:spacing w:after="120"/>
      </w:pPr>
      <w:bookmarkStart w:id="61" w:name="_Ref82506344"/>
      <w:bookmarkStart w:id="62" w:name="_Toc51142223"/>
      <w:bookmarkStart w:id="63" w:name="_Toc82436666"/>
      <w:bookmarkStart w:id="64" w:name="_Toc82522421"/>
      <w:bookmarkStart w:id="65" w:name="_Toc120091856"/>
      <w:bookmarkStart w:id="66" w:name="_Hlk82163680"/>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w:t>
      </w:r>
      <w:r w:rsidR="00946E2A">
        <w:rPr>
          <w:noProof/>
        </w:rPr>
        <w:fldChar w:fldCharType="end"/>
      </w:r>
      <w:bookmarkEnd w:id="61"/>
      <w:r w:rsidR="00BD5062" w:rsidRPr="00D425DE">
        <w:rPr>
          <w:rFonts w:ascii="TH SarabunPSK" w:hAnsi="TH SarabunPSK" w:cs="TH SarabunPSK" w:hint="cs"/>
          <w:cs/>
        </w:rPr>
        <w:t xml:space="preserve"> แสดง</w:t>
      </w:r>
      <w:r w:rsidR="00AB59B0" w:rsidRPr="00D425DE">
        <w:rPr>
          <w:rFonts w:ascii="TH SarabunPSK" w:hAnsi="TH SarabunPSK" w:cs="TH SarabunPSK"/>
          <w:cs/>
        </w:rPr>
        <w:t xml:space="preserve">สถิติการประปา เป็นรายอำเภอ พ.ศ. </w:t>
      </w:r>
      <w:r w:rsidR="00AB59B0" w:rsidRPr="00D425DE">
        <w:rPr>
          <w:rFonts w:ascii="TH SarabunPSK" w:hAnsi="TH SarabunPSK" w:cs="TH SarabunPSK"/>
        </w:rPr>
        <w:t>256</w:t>
      </w:r>
      <w:bookmarkEnd w:id="62"/>
      <w:bookmarkEnd w:id="63"/>
      <w:bookmarkEnd w:id="64"/>
      <w:r w:rsidR="001004B0">
        <w:rPr>
          <w:rFonts w:ascii="TH SarabunPSK" w:hAnsi="TH SarabunPSK" w:cs="TH SarabunPSK" w:hint="cs"/>
          <w:cs/>
        </w:rPr>
        <w:t>4</w:t>
      </w:r>
      <w:bookmarkEnd w:id="65"/>
    </w:p>
    <w:tbl>
      <w:tblPr>
        <w:tblStyle w:val="ae"/>
        <w:tblW w:w="5082" w:type="pct"/>
        <w:tblLook w:val="04A0" w:firstRow="1" w:lastRow="0" w:firstColumn="1" w:lastColumn="0" w:noHBand="0" w:noVBand="1"/>
      </w:tblPr>
      <w:tblGrid>
        <w:gridCol w:w="2939"/>
        <w:gridCol w:w="3304"/>
        <w:gridCol w:w="3196"/>
      </w:tblGrid>
      <w:tr w:rsidR="00D425DE" w:rsidRPr="00D425DE" w:rsidTr="004814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bookmarkEnd w:id="66"/>
          <w:p w:rsidR="00AB59B0" w:rsidRPr="00D425DE" w:rsidRDefault="00AB59B0" w:rsidP="004814EF">
            <w:pPr>
              <w:jc w:val="center"/>
              <w:rPr>
                <w:rFonts w:ascii="TH SarabunPSK" w:hAnsi="TH SarabunPSK" w:cs="TH SarabunPSK"/>
                <w:b/>
                <w:bCs/>
                <w:sz w:val="28"/>
                <w:szCs w:val="28"/>
              </w:rPr>
            </w:pPr>
            <w:r w:rsidRPr="00D425DE">
              <w:rPr>
                <w:rFonts w:ascii="TH SarabunPSK" w:hAnsi="TH SarabunPSK" w:cs="TH SarabunPSK"/>
                <w:b/>
                <w:bCs/>
                <w:sz w:val="28"/>
                <w:szCs w:val="28"/>
                <w:cs/>
              </w:rPr>
              <w:t>พื้นที่</w:t>
            </w:r>
          </w:p>
        </w:tc>
        <w:tc>
          <w:tcPr>
            <w:tcW w:w="175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D425DE" w:rsidRDefault="00AB59B0" w:rsidP="004814EF">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ปริมาณน้ำที่จำหน่ายแก่ผู้ใช้ ลบ.ม.)</w:t>
            </w:r>
          </w:p>
          <w:p w:rsidR="00AB59B0" w:rsidRPr="00D425DE" w:rsidRDefault="00AB59B0" w:rsidP="004814EF">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Water sales (</w:t>
            </w:r>
            <w:proofErr w:type="spellStart"/>
            <w:r w:rsidRPr="00D425DE">
              <w:rPr>
                <w:rFonts w:ascii="TH SarabunPSK" w:hAnsi="TH SarabunPSK" w:cs="TH SarabunPSK"/>
                <w:b/>
                <w:bCs/>
                <w:sz w:val="28"/>
                <w:szCs w:val="28"/>
              </w:rPr>
              <w:t>Cu.M</w:t>
            </w:r>
            <w:proofErr w:type="spellEnd"/>
            <w:r w:rsidRPr="00D425DE">
              <w:rPr>
                <w:rFonts w:ascii="TH SarabunPSK" w:hAnsi="TH SarabunPSK" w:cs="TH SarabunPSK"/>
                <w:b/>
                <w:bCs/>
                <w:sz w:val="28"/>
                <w:szCs w:val="28"/>
              </w:rPr>
              <w:t>.)</w:t>
            </w:r>
          </w:p>
        </w:tc>
        <w:tc>
          <w:tcPr>
            <w:tcW w:w="16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D425DE" w:rsidRDefault="00AB59B0" w:rsidP="004814EF">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ผู้ใช้น้ำ (ราย)</w:t>
            </w:r>
          </w:p>
          <w:p w:rsidR="00AB59B0" w:rsidRPr="00D425DE" w:rsidRDefault="004814EF" w:rsidP="004814EF">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Consumers Persons</w:t>
            </w:r>
          </w:p>
        </w:tc>
      </w:tr>
      <w:tr w:rsidR="001004B0" w:rsidRPr="00D425DE" w:rsidTr="00851E71">
        <w:tc>
          <w:tcPr>
            <w:cnfStyle w:val="001000000000" w:firstRow="0" w:lastRow="0" w:firstColumn="1" w:lastColumn="0" w:oddVBand="0" w:evenVBand="0" w:oddHBand="0" w:evenHBand="0" w:firstRowFirstColumn="0" w:firstRowLastColumn="0" w:lastRowFirstColumn="0" w:lastRowLastColumn="0"/>
            <w:tcW w:w="15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04B0" w:rsidRPr="00F578FF" w:rsidRDefault="001004B0" w:rsidP="001004B0">
            <w:pPr>
              <w:rPr>
                <w:rFonts w:ascii="TH SarabunPSK" w:hAnsi="TH SarabunPSK" w:cs="TH SarabunPSK"/>
                <w:b/>
                <w:bCs/>
                <w:szCs w:val="28"/>
              </w:rPr>
            </w:pPr>
            <w:r w:rsidRPr="00F578FF">
              <w:rPr>
                <w:rFonts w:ascii="TH SarabunPSK" w:hAnsi="TH SarabunPSK" w:cs="TH SarabunPSK"/>
                <w:b/>
                <w:bCs/>
                <w:szCs w:val="28"/>
                <w:cs/>
              </w:rPr>
              <w:t>จังหวัดสมุทรปราการ</w:t>
            </w:r>
          </w:p>
        </w:tc>
        <w:tc>
          <w:tcPr>
            <w:tcW w:w="17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sz w:val="26"/>
                <w:szCs w:val="26"/>
              </w:rPr>
            </w:pPr>
            <w:r w:rsidRPr="00F578FF">
              <w:rPr>
                <w:rFonts w:ascii="TH SarabunPSK" w:eastAsia="Times New Roman" w:hAnsi="TH SarabunPSK" w:cs="TH SarabunPSK"/>
                <w:b/>
                <w:bCs/>
                <w:sz w:val="26"/>
                <w:szCs w:val="26"/>
                <w:cs/>
              </w:rPr>
              <w:t>153,133,978</w:t>
            </w:r>
          </w:p>
        </w:tc>
        <w:tc>
          <w:tcPr>
            <w:tcW w:w="1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sz w:val="26"/>
                <w:szCs w:val="26"/>
              </w:rPr>
            </w:pPr>
            <w:r w:rsidRPr="00F578FF">
              <w:rPr>
                <w:rFonts w:ascii="TH SarabunPSK" w:eastAsia="Times New Roman" w:hAnsi="TH SarabunPSK" w:cs="TH SarabunPSK"/>
                <w:b/>
                <w:bCs/>
                <w:sz w:val="26"/>
                <w:szCs w:val="26"/>
                <w:cs/>
              </w:rPr>
              <w:t>258,856</w:t>
            </w:r>
          </w:p>
        </w:tc>
      </w:tr>
      <w:tr w:rsidR="001004B0" w:rsidRPr="00D425DE" w:rsidTr="00851E71">
        <w:tc>
          <w:tcPr>
            <w:cnfStyle w:val="001000000000" w:firstRow="0" w:lastRow="0" w:firstColumn="1" w:lastColumn="0" w:oddVBand="0" w:evenVBand="0" w:oddHBand="0" w:evenHBand="0" w:firstRowFirstColumn="0" w:firstRowLastColumn="0" w:lastRowFirstColumn="0" w:lastRowLastColumn="0"/>
            <w:tcW w:w="15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04B0" w:rsidRPr="00F578FF" w:rsidRDefault="001004B0" w:rsidP="001004B0">
            <w:pPr>
              <w:rPr>
                <w:rFonts w:ascii="TH SarabunPSK" w:hAnsi="TH SarabunPSK" w:cs="TH SarabunPSK"/>
                <w:szCs w:val="28"/>
              </w:rPr>
            </w:pPr>
            <w:r w:rsidRPr="00F578FF">
              <w:rPr>
                <w:rFonts w:ascii="TH SarabunPSK" w:hAnsi="TH SarabunPSK" w:cs="TH SarabunPSK"/>
                <w:szCs w:val="28"/>
                <w:cs/>
              </w:rPr>
              <w:t>เมืองสมุทรปราการ</w:t>
            </w:r>
          </w:p>
        </w:tc>
        <w:tc>
          <w:tcPr>
            <w:tcW w:w="175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rPr>
              <w:t>78,214,524</w:t>
            </w:r>
          </w:p>
        </w:tc>
        <w:tc>
          <w:tcPr>
            <w:tcW w:w="169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cs/>
              </w:rPr>
              <w:t>136,136</w:t>
            </w:r>
          </w:p>
        </w:tc>
      </w:tr>
      <w:tr w:rsidR="001004B0" w:rsidRPr="00D425DE" w:rsidTr="00851E71">
        <w:tc>
          <w:tcPr>
            <w:cnfStyle w:val="001000000000" w:firstRow="0" w:lastRow="0" w:firstColumn="1" w:lastColumn="0" w:oddVBand="0" w:evenVBand="0" w:oddHBand="0" w:evenHBand="0" w:firstRowFirstColumn="0" w:firstRowLastColumn="0" w:lastRowFirstColumn="0" w:lastRowLastColumn="0"/>
            <w:tcW w:w="15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04B0" w:rsidRPr="00F578FF" w:rsidRDefault="001004B0" w:rsidP="001004B0">
            <w:pPr>
              <w:rPr>
                <w:rFonts w:ascii="TH SarabunPSK" w:hAnsi="TH SarabunPSK" w:cs="TH SarabunPSK"/>
                <w:szCs w:val="28"/>
              </w:rPr>
            </w:pPr>
            <w:r w:rsidRPr="00F578FF">
              <w:rPr>
                <w:rFonts w:ascii="TH SarabunPSK" w:hAnsi="TH SarabunPSK" w:cs="TH SarabunPSK"/>
                <w:szCs w:val="28"/>
                <w:cs/>
              </w:rPr>
              <w:t>บางบ่อ</w:t>
            </w:r>
          </w:p>
        </w:tc>
        <w:tc>
          <w:tcPr>
            <w:tcW w:w="17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rPr>
              <w:t>7,954,737</w:t>
            </w:r>
          </w:p>
        </w:tc>
        <w:tc>
          <w:tcPr>
            <w:tcW w:w="1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cs/>
              </w:rPr>
              <w:t>18,317</w:t>
            </w:r>
          </w:p>
        </w:tc>
      </w:tr>
      <w:tr w:rsidR="001004B0" w:rsidRPr="00D425DE" w:rsidTr="00851E71">
        <w:tc>
          <w:tcPr>
            <w:cnfStyle w:val="001000000000" w:firstRow="0" w:lastRow="0" w:firstColumn="1" w:lastColumn="0" w:oddVBand="0" w:evenVBand="0" w:oddHBand="0" w:evenHBand="0" w:firstRowFirstColumn="0" w:firstRowLastColumn="0" w:lastRowFirstColumn="0" w:lastRowLastColumn="0"/>
            <w:tcW w:w="15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04B0" w:rsidRPr="00F578FF" w:rsidRDefault="001004B0" w:rsidP="001004B0">
            <w:pPr>
              <w:rPr>
                <w:rFonts w:ascii="TH SarabunPSK" w:hAnsi="TH SarabunPSK" w:cs="TH SarabunPSK"/>
                <w:szCs w:val="28"/>
              </w:rPr>
            </w:pPr>
            <w:r w:rsidRPr="00F578FF">
              <w:rPr>
                <w:rFonts w:ascii="TH SarabunPSK" w:hAnsi="TH SarabunPSK" w:cs="TH SarabunPSK"/>
                <w:szCs w:val="28"/>
                <w:cs/>
              </w:rPr>
              <w:t>บางพลี</w:t>
            </w:r>
          </w:p>
        </w:tc>
        <w:tc>
          <w:tcPr>
            <w:tcW w:w="17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rPr>
              <w:t>24,389,778</w:t>
            </w:r>
          </w:p>
        </w:tc>
        <w:tc>
          <w:tcPr>
            <w:tcW w:w="1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cs/>
              </w:rPr>
              <w:t>31,001</w:t>
            </w:r>
          </w:p>
        </w:tc>
      </w:tr>
      <w:tr w:rsidR="001004B0" w:rsidRPr="00D425DE" w:rsidTr="00851E71">
        <w:tc>
          <w:tcPr>
            <w:cnfStyle w:val="001000000000" w:firstRow="0" w:lastRow="0" w:firstColumn="1" w:lastColumn="0" w:oddVBand="0" w:evenVBand="0" w:oddHBand="0" w:evenHBand="0" w:firstRowFirstColumn="0" w:firstRowLastColumn="0" w:lastRowFirstColumn="0" w:lastRowLastColumn="0"/>
            <w:tcW w:w="15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04B0" w:rsidRPr="00F578FF" w:rsidRDefault="001004B0" w:rsidP="001004B0">
            <w:pPr>
              <w:rPr>
                <w:rFonts w:ascii="TH SarabunPSK" w:hAnsi="TH SarabunPSK" w:cs="TH SarabunPSK"/>
                <w:szCs w:val="28"/>
              </w:rPr>
            </w:pPr>
            <w:r w:rsidRPr="00F578FF">
              <w:rPr>
                <w:rFonts w:ascii="TH SarabunPSK" w:hAnsi="TH SarabunPSK" w:cs="TH SarabunPSK"/>
                <w:szCs w:val="28"/>
                <w:cs/>
              </w:rPr>
              <w:t>พระประแดง</w:t>
            </w:r>
          </w:p>
        </w:tc>
        <w:tc>
          <w:tcPr>
            <w:tcW w:w="17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rPr>
              <w:t>15,281,886</w:t>
            </w:r>
          </w:p>
        </w:tc>
        <w:tc>
          <w:tcPr>
            <w:tcW w:w="1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cs/>
              </w:rPr>
              <w:t>17,364</w:t>
            </w:r>
          </w:p>
        </w:tc>
      </w:tr>
      <w:tr w:rsidR="001004B0" w:rsidRPr="00D425DE" w:rsidTr="00851E71">
        <w:tc>
          <w:tcPr>
            <w:cnfStyle w:val="001000000000" w:firstRow="0" w:lastRow="0" w:firstColumn="1" w:lastColumn="0" w:oddVBand="0" w:evenVBand="0" w:oddHBand="0" w:evenHBand="0" w:firstRowFirstColumn="0" w:firstRowLastColumn="0" w:lastRowFirstColumn="0" w:lastRowLastColumn="0"/>
            <w:tcW w:w="15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04B0" w:rsidRPr="00F578FF" w:rsidRDefault="001004B0" w:rsidP="001004B0">
            <w:pPr>
              <w:rPr>
                <w:rFonts w:ascii="TH SarabunPSK" w:hAnsi="TH SarabunPSK" w:cs="TH SarabunPSK"/>
                <w:szCs w:val="28"/>
              </w:rPr>
            </w:pPr>
            <w:r w:rsidRPr="00F578FF">
              <w:rPr>
                <w:rFonts w:ascii="TH SarabunPSK" w:hAnsi="TH SarabunPSK" w:cs="TH SarabunPSK"/>
                <w:szCs w:val="28"/>
                <w:cs/>
              </w:rPr>
              <w:t>พระสมุทรเจดีย์</w:t>
            </w:r>
          </w:p>
        </w:tc>
        <w:tc>
          <w:tcPr>
            <w:tcW w:w="17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rPr>
              <w:t>18,707,249</w:t>
            </w:r>
          </w:p>
        </w:tc>
        <w:tc>
          <w:tcPr>
            <w:tcW w:w="1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rPr>
              <w:t>47,718</w:t>
            </w:r>
          </w:p>
        </w:tc>
      </w:tr>
      <w:tr w:rsidR="001004B0" w:rsidRPr="00D425DE" w:rsidTr="00851E71">
        <w:tc>
          <w:tcPr>
            <w:cnfStyle w:val="001000000000" w:firstRow="0" w:lastRow="0" w:firstColumn="1" w:lastColumn="0" w:oddVBand="0" w:evenVBand="0" w:oddHBand="0" w:evenHBand="0" w:firstRowFirstColumn="0" w:firstRowLastColumn="0" w:lastRowFirstColumn="0" w:lastRowLastColumn="0"/>
            <w:tcW w:w="15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04B0" w:rsidRPr="00F578FF" w:rsidRDefault="001004B0" w:rsidP="001004B0">
            <w:pPr>
              <w:rPr>
                <w:rFonts w:ascii="TH SarabunPSK" w:hAnsi="TH SarabunPSK" w:cs="TH SarabunPSK"/>
                <w:szCs w:val="28"/>
              </w:rPr>
            </w:pPr>
            <w:r w:rsidRPr="00F578FF">
              <w:rPr>
                <w:rFonts w:ascii="TH SarabunPSK" w:hAnsi="TH SarabunPSK" w:cs="TH SarabunPSK"/>
                <w:szCs w:val="28"/>
                <w:cs/>
              </w:rPr>
              <w:t>บางเสาธง</w:t>
            </w:r>
          </w:p>
        </w:tc>
        <w:tc>
          <w:tcPr>
            <w:tcW w:w="17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rPr>
              <w:t>8,585,804</w:t>
            </w:r>
          </w:p>
        </w:tc>
        <w:tc>
          <w:tcPr>
            <w:tcW w:w="1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004B0" w:rsidRPr="00F578FF" w:rsidRDefault="001004B0" w:rsidP="001004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6"/>
                <w:szCs w:val="26"/>
              </w:rPr>
            </w:pPr>
            <w:r w:rsidRPr="00F578FF">
              <w:rPr>
                <w:rFonts w:ascii="TH SarabunPSK" w:hAnsi="TH SarabunPSK" w:cs="TH SarabunPSK"/>
                <w:sz w:val="26"/>
                <w:szCs w:val="26"/>
                <w:cs/>
              </w:rPr>
              <w:t>8,320</w:t>
            </w:r>
          </w:p>
        </w:tc>
      </w:tr>
    </w:tbl>
    <w:p w:rsidR="00AB59B0" w:rsidRPr="00D425DE" w:rsidRDefault="00755856" w:rsidP="00AB59B0">
      <w:pPr>
        <w:pStyle w:val="afd"/>
        <w:rPr>
          <w:rFonts w:ascii="TH SarabunPSK" w:hAnsi="TH SarabunPSK" w:cs="TH SarabunPSK"/>
          <w:b/>
          <w:bCs/>
        </w:rPr>
      </w:pPr>
      <w:r w:rsidRPr="00D425DE">
        <w:rPr>
          <w:rFonts w:ascii="TH SarabunPSK" w:hAnsi="TH SarabunPSK" w:cs="TH SarabunPSK" w:hint="cs"/>
          <w:b/>
          <w:bCs/>
          <w:cs/>
        </w:rPr>
        <w:t>แหล่ง</w:t>
      </w:r>
      <w:r w:rsidR="00AB59B0" w:rsidRPr="00D425DE">
        <w:rPr>
          <w:rFonts w:ascii="TH SarabunPSK" w:hAnsi="TH SarabunPSK" w:cs="TH SarabunPSK"/>
          <w:b/>
          <w:bCs/>
          <w:cs/>
        </w:rPr>
        <w:t xml:space="preserve">ที่มา </w:t>
      </w:r>
      <w:r w:rsidR="00AB59B0" w:rsidRPr="00D425DE">
        <w:rPr>
          <w:rFonts w:ascii="TH SarabunPSK" w:hAnsi="TH SarabunPSK" w:cs="TH SarabunPSK"/>
          <w:b/>
          <w:bCs/>
        </w:rPr>
        <w:t xml:space="preserve">: </w:t>
      </w:r>
      <w:r w:rsidR="00AB59B0" w:rsidRPr="00D425DE">
        <w:rPr>
          <w:rFonts w:ascii="TH SarabunPSK" w:hAnsi="TH SarabunPSK" w:cs="TH SarabunPSK"/>
          <w:cs/>
        </w:rPr>
        <w:t>สำนักงานประปาสาขาสมุทรปราการ</w:t>
      </w:r>
      <w:r w:rsidR="00AB59B0" w:rsidRPr="00D425DE">
        <w:rPr>
          <w:rFonts w:ascii="TH SarabunPSK" w:hAnsi="TH SarabunPSK" w:cs="TH SarabunPSK"/>
          <w:b/>
          <w:bCs/>
          <w:cs/>
        </w:rPr>
        <w:t xml:space="preserve"> </w:t>
      </w:r>
    </w:p>
    <w:p w:rsidR="00AB59B0" w:rsidRPr="00D425DE" w:rsidRDefault="00AB59B0" w:rsidP="004814EF">
      <w:pPr>
        <w:pStyle w:val="afd"/>
        <w:rPr>
          <w:rFonts w:ascii="TH SarabunPSK" w:hAnsi="TH SarabunPSK" w:cs="TH SarabunPSK"/>
          <w:b/>
          <w:bCs/>
        </w:rPr>
      </w:pPr>
      <w:r w:rsidRPr="00D425DE">
        <w:rPr>
          <w:rFonts w:ascii="TH SarabunPSK" w:hAnsi="TH SarabunPSK" w:cs="TH SarabunPSK"/>
          <w:b/>
          <w:bCs/>
          <w:cs/>
        </w:rPr>
        <w:t xml:space="preserve">รวบรวมโดย </w:t>
      </w:r>
      <w:r w:rsidRPr="00D425DE">
        <w:rPr>
          <w:rFonts w:ascii="TH SarabunPSK" w:hAnsi="TH SarabunPSK" w:cs="TH SarabunPSK"/>
          <w:b/>
          <w:bCs/>
        </w:rPr>
        <w:t xml:space="preserve">: </w:t>
      </w:r>
      <w:r w:rsidRPr="00D425DE">
        <w:rPr>
          <w:rFonts w:ascii="TH SarabunPSK" w:hAnsi="TH SarabunPSK" w:cs="TH SarabunPSK"/>
          <w:cs/>
        </w:rPr>
        <w:t>สำนักงานสถิติจังหวัดสมุทรปราการ</w:t>
      </w:r>
    </w:p>
    <w:p w:rsidR="00AB59B0" w:rsidRPr="00D425DE" w:rsidRDefault="00AB59B0" w:rsidP="004814EF">
      <w:pPr>
        <w:pStyle w:val="3"/>
        <w:spacing w:before="120"/>
        <w:rPr>
          <w:cs/>
        </w:rPr>
      </w:pPr>
      <w:r w:rsidRPr="00D425DE">
        <w:rPr>
          <w:cs/>
        </w:rPr>
        <w:t>ด้านการใช้บริการโทรศัพท์</w:t>
      </w:r>
      <w:r w:rsidRPr="00D425DE">
        <w:t>/</w:t>
      </w:r>
      <w:r w:rsidRPr="00D425DE">
        <w:rPr>
          <w:cs/>
        </w:rPr>
        <w:t>อินเตอร์เน็ต</w:t>
      </w:r>
    </w:p>
    <w:p w:rsidR="00AB59B0" w:rsidRPr="00D425DE" w:rsidRDefault="00AB59B0" w:rsidP="00093EFC">
      <w:pPr>
        <w:pStyle w:val="4"/>
      </w:pPr>
      <w:r w:rsidRPr="00D425DE">
        <w:rPr>
          <w:cs/>
        </w:rPr>
        <w:t>ชุมสายโทรศัพท์ที่ให้บริการในพื้นที่</w:t>
      </w:r>
    </w:p>
    <w:p w:rsidR="00AB59B0" w:rsidRPr="00D425DE" w:rsidRDefault="004814EF" w:rsidP="004814EF">
      <w:pPr>
        <w:pStyle w:val="afb"/>
        <w:spacing w:before="0" w:after="0"/>
        <w:ind w:firstLine="1276"/>
        <w:rPr>
          <w:b/>
          <w:bCs/>
          <w:color w:val="auto"/>
        </w:rPr>
      </w:pPr>
      <w:r w:rsidRPr="00D425DE">
        <w:rPr>
          <w:rFonts w:hint="cs"/>
          <w:color w:val="auto"/>
          <w:cs/>
        </w:rPr>
        <w:t xml:space="preserve"> </w:t>
      </w:r>
      <w:r w:rsidR="00AB59B0" w:rsidRPr="00D425DE">
        <w:rPr>
          <w:color w:val="auto"/>
          <w:cs/>
        </w:rPr>
        <w:t xml:space="preserve">จังหวัดสมุทรปราการมีชุมสายโทรศัพท์ที่เปิดดำเนินการให้บริการประชาชนครอบคลุมทุกพื้นที่ </w:t>
      </w:r>
      <w:r w:rsidR="00AB59B0" w:rsidRPr="00D425DE">
        <w:rPr>
          <w:color w:val="auto"/>
        </w:rPr>
        <w:br/>
      </w:r>
      <w:r w:rsidR="00AB59B0" w:rsidRPr="00D425DE">
        <w:rPr>
          <w:color w:val="auto"/>
          <w:cs/>
        </w:rPr>
        <w:t>ในจังหวัดสมุทรปราการ มีชุมสายโทรศัพท์ที่เปิดดำเนินการ จำนวน 9 ชุมสาย ได้แก่</w:t>
      </w:r>
    </w:p>
    <w:p w:rsidR="004814EF" w:rsidRPr="00D425DE" w:rsidRDefault="00AB59B0" w:rsidP="007A10F2">
      <w:pPr>
        <w:pStyle w:val="a4"/>
        <w:numPr>
          <w:ilvl w:val="0"/>
          <w:numId w:val="10"/>
        </w:numPr>
        <w:ind w:left="0" w:firstLine="1276"/>
        <w:jc w:val="thaiDistribute"/>
        <w:rPr>
          <w:rFonts w:ascii="TH SarabunPSK" w:hAnsi="TH SarabunPSK" w:cs="TH SarabunPSK"/>
          <w:spacing w:val="-6"/>
        </w:rPr>
      </w:pPr>
      <w:r w:rsidRPr="00D425DE">
        <w:rPr>
          <w:rFonts w:ascii="TH SarabunPSK" w:hAnsi="TH SarabunPSK" w:cs="TH SarabunPSK"/>
          <w:cs/>
        </w:rPr>
        <w:t xml:space="preserve">ชุมสายโทรศัพท์สมุทรปราการ </w:t>
      </w:r>
      <w:r w:rsidRPr="00D425DE">
        <w:rPr>
          <w:rFonts w:ascii="TH SarabunPSK" w:hAnsi="TH SarabunPSK" w:cs="TH SarabunPSK"/>
          <w:spacing w:val="-6"/>
          <w:cs/>
        </w:rPr>
        <w:t>ตั้งอยู่ถนนสุขุมวิท อำเภอ</w:t>
      </w:r>
      <w:r w:rsidR="007A10F2">
        <w:rPr>
          <w:rFonts w:ascii="TH SarabunPSK" w:hAnsi="TH SarabunPSK" w:cs="TH SarabunPSK"/>
          <w:spacing w:val="-6"/>
          <w:cs/>
        </w:rPr>
        <w:t>เมืองสมุทรปราการ เขตรับผิดชอบคื</w:t>
      </w:r>
      <w:r w:rsidR="007A10F2">
        <w:rPr>
          <w:rFonts w:ascii="TH SarabunPSK" w:hAnsi="TH SarabunPSK" w:cs="TH SarabunPSK" w:hint="cs"/>
          <w:spacing w:val="-6"/>
          <w:cs/>
        </w:rPr>
        <w:t>อ</w:t>
      </w:r>
      <w:r w:rsidRPr="00D425DE">
        <w:rPr>
          <w:rFonts w:ascii="TH SarabunPSK" w:hAnsi="TH SarabunPSK" w:cs="TH SarabunPSK"/>
          <w:spacing w:val="-6"/>
          <w:cs/>
        </w:rPr>
        <w:t>บริเวณสะพานวันมหาวงษ์เขตเทศบาลเมืองสมุทรปราการ จนถึงบริเวณถนนสุขุมวิท (สายเก่า) กม.ที่ 30</w:t>
      </w:r>
    </w:p>
    <w:p w:rsidR="004814EF" w:rsidRPr="00D425DE" w:rsidRDefault="00AB59B0" w:rsidP="007A10F2">
      <w:pPr>
        <w:pStyle w:val="a4"/>
        <w:numPr>
          <w:ilvl w:val="0"/>
          <w:numId w:val="10"/>
        </w:numPr>
        <w:ind w:left="0" w:firstLine="1276"/>
        <w:jc w:val="thaiDistribute"/>
        <w:rPr>
          <w:rFonts w:ascii="TH SarabunPSK" w:hAnsi="TH SarabunPSK" w:cs="TH SarabunPSK"/>
          <w:spacing w:val="-6"/>
        </w:rPr>
      </w:pPr>
      <w:r w:rsidRPr="00D425DE">
        <w:rPr>
          <w:rFonts w:ascii="TH SarabunPSK" w:hAnsi="TH SarabunPSK" w:cs="TH SarabunPSK"/>
          <w:cs/>
        </w:rPr>
        <w:t>ชุมสายโทรศัพท์บางปู ตั้งอยู่ในเขตอำเภอเ</w:t>
      </w:r>
      <w:r w:rsidR="007A10F2">
        <w:rPr>
          <w:rFonts w:ascii="TH SarabunPSK" w:hAnsi="TH SarabunPSK" w:cs="TH SarabunPSK"/>
          <w:cs/>
        </w:rPr>
        <w:t>มืองสมุทรปราการ เขตรับผิดชอบคือ</w:t>
      </w:r>
      <w:r w:rsidR="007A10F2">
        <w:rPr>
          <w:rFonts w:ascii="TH SarabunPSK" w:hAnsi="TH SarabunPSK" w:cs="TH SarabunPSK" w:hint="cs"/>
          <w:cs/>
        </w:rPr>
        <w:br/>
      </w:r>
      <w:r w:rsidRPr="00D425DE">
        <w:rPr>
          <w:rFonts w:ascii="TH SarabunPSK" w:hAnsi="TH SarabunPSK" w:cs="TH SarabunPSK"/>
          <w:cs/>
        </w:rPr>
        <w:t xml:space="preserve">บริเวณกิโลเมตรที่ </w:t>
      </w:r>
      <w:r w:rsidRPr="00D425DE">
        <w:rPr>
          <w:rFonts w:ascii="TH SarabunPSK" w:hAnsi="TH SarabunPSK" w:cs="TH SarabunPSK"/>
        </w:rPr>
        <w:t xml:space="preserve">30 </w:t>
      </w:r>
      <w:r w:rsidRPr="00D425DE">
        <w:rPr>
          <w:rFonts w:ascii="TH SarabunPSK" w:hAnsi="TH SarabunPSK" w:cs="TH SarabunPSK"/>
          <w:cs/>
        </w:rPr>
        <w:t>ถนนสุขุมวิท ไปจนสุดเขตบางปูใหม่</w:t>
      </w:r>
    </w:p>
    <w:p w:rsidR="004814EF" w:rsidRPr="00D425DE" w:rsidRDefault="00AB59B0" w:rsidP="007A10F2">
      <w:pPr>
        <w:pStyle w:val="a4"/>
        <w:numPr>
          <w:ilvl w:val="0"/>
          <w:numId w:val="10"/>
        </w:numPr>
        <w:ind w:left="0" w:firstLine="1276"/>
        <w:jc w:val="thaiDistribute"/>
        <w:rPr>
          <w:rFonts w:ascii="TH SarabunPSK" w:hAnsi="TH SarabunPSK" w:cs="TH SarabunPSK"/>
          <w:spacing w:val="-6"/>
        </w:rPr>
      </w:pPr>
      <w:r w:rsidRPr="00D425DE">
        <w:rPr>
          <w:rFonts w:ascii="TH SarabunPSK" w:hAnsi="TH SarabunPSK" w:cs="TH SarabunPSK"/>
          <w:cs/>
        </w:rPr>
        <w:t>ชุมสายโทรศัพท์ปู่เจ้าสมิงพราย ตั้งอยู่ในเขตอำเภอพระประแดง เขตรับผิดชอบ</w:t>
      </w:r>
      <w:r w:rsidR="004814EF" w:rsidRPr="00D425DE">
        <w:rPr>
          <w:rFonts w:ascii="TH SarabunPSK" w:hAnsi="TH SarabunPSK" w:cs="TH SarabunPSK" w:hint="cs"/>
          <w:cs/>
        </w:rPr>
        <w:t xml:space="preserve"> </w:t>
      </w:r>
      <w:r w:rsidRPr="00D425DE">
        <w:rPr>
          <w:rFonts w:ascii="TH SarabunPSK" w:hAnsi="TH SarabunPSK" w:cs="TH SarabunPSK"/>
          <w:cs/>
        </w:rPr>
        <w:t xml:space="preserve">คือ </w:t>
      </w:r>
      <w:r w:rsidR="007A10F2">
        <w:rPr>
          <w:rFonts w:ascii="TH SarabunPSK" w:hAnsi="TH SarabunPSK" w:cs="TH SarabunPSK" w:hint="cs"/>
          <w:cs/>
        </w:rPr>
        <w:br/>
      </w:r>
      <w:r w:rsidRPr="00D425DE">
        <w:rPr>
          <w:rFonts w:ascii="TH SarabunPSK" w:hAnsi="TH SarabunPSK" w:cs="TH SarabunPSK"/>
          <w:cs/>
        </w:rPr>
        <w:t xml:space="preserve">บริเวณเชิงสะพานวัดมหาวงษ์ ถนนเทพารักษ์ ปากซอยสุขุมวิท </w:t>
      </w:r>
      <w:r w:rsidRPr="00D425DE">
        <w:rPr>
          <w:rFonts w:ascii="TH SarabunPSK" w:hAnsi="TH SarabunPSK" w:cs="TH SarabunPSK"/>
        </w:rPr>
        <w:t xml:space="preserve">109 </w:t>
      </w:r>
      <w:r w:rsidRPr="00D425DE">
        <w:rPr>
          <w:rFonts w:ascii="TH SarabunPSK" w:hAnsi="TH SarabunPSK" w:cs="TH SarabunPSK"/>
          <w:cs/>
        </w:rPr>
        <w:t>และในบริเวณวัดด่านสำโรง</w:t>
      </w:r>
    </w:p>
    <w:p w:rsidR="004814EF" w:rsidRPr="007A10F2" w:rsidRDefault="00AB59B0" w:rsidP="007A10F2">
      <w:pPr>
        <w:pStyle w:val="a4"/>
        <w:numPr>
          <w:ilvl w:val="0"/>
          <w:numId w:val="10"/>
        </w:numPr>
        <w:ind w:left="0" w:firstLine="1276"/>
        <w:jc w:val="thaiDistribute"/>
        <w:rPr>
          <w:rFonts w:ascii="TH SarabunPSK" w:hAnsi="TH SarabunPSK" w:cs="TH SarabunPSK"/>
          <w:spacing w:val="-8"/>
        </w:rPr>
      </w:pPr>
      <w:r w:rsidRPr="007A10F2">
        <w:rPr>
          <w:rFonts w:ascii="TH SarabunPSK" w:hAnsi="TH SarabunPSK" w:cs="TH SarabunPSK"/>
          <w:spacing w:val="-8"/>
          <w:cs/>
        </w:rPr>
        <w:t xml:space="preserve">ชุมสายโทรศัพท์บางนา ตั้งอยู่ถนนบางนา-ตราด เขตรับผิดชอบคือบริเวณซอยสุขุมวิท </w:t>
      </w:r>
      <w:r w:rsidRPr="007A10F2">
        <w:rPr>
          <w:rFonts w:ascii="TH SarabunPSK" w:hAnsi="TH SarabunPSK" w:cs="TH SarabunPSK"/>
          <w:spacing w:val="-8"/>
        </w:rPr>
        <w:t>101</w:t>
      </w:r>
      <w:r w:rsidRPr="007A10F2">
        <w:rPr>
          <w:rFonts w:ascii="TH SarabunPSK" w:hAnsi="TH SarabunPSK" w:cs="TH SarabunPSK"/>
          <w:spacing w:val="-8"/>
          <w:cs/>
        </w:rPr>
        <w:t>/</w:t>
      </w:r>
      <w:r w:rsidRPr="007A10F2">
        <w:rPr>
          <w:rFonts w:ascii="TH SarabunPSK" w:hAnsi="TH SarabunPSK" w:cs="TH SarabunPSK"/>
          <w:spacing w:val="-8"/>
        </w:rPr>
        <w:t xml:space="preserve">1 </w:t>
      </w:r>
      <w:r w:rsidRPr="007A10F2">
        <w:rPr>
          <w:rFonts w:ascii="TH SarabunPSK" w:hAnsi="TH SarabunPSK" w:cs="TH SarabunPSK"/>
          <w:spacing w:val="-8"/>
          <w:cs/>
        </w:rPr>
        <w:t>-10</w:t>
      </w:r>
    </w:p>
    <w:p w:rsidR="004814EF" w:rsidRPr="00D425DE" w:rsidRDefault="00AB59B0" w:rsidP="007A10F2">
      <w:pPr>
        <w:pStyle w:val="a4"/>
        <w:numPr>
          <w:ilvl w:val="0"/>
          <w:numId w:val="10"/>
        </w:numPr>
        <w:ind w:left="0" w:firstLine="1276"/>
        <w:jc w:val="thaiDistribute"/>
        <w:rPr>
          <w:rFonts w:ascii="TH SarabunPSK" w:hAnsi="TH SarabunPSK" w:cs="TH SarabunPSK"/>
          <w:spacing w:val="-6"/>
        </w:rPr>
      </w:pPr>
      <w:r w:rsidRPr="00D425DE">
        <w:rPr>
          <w:rFonts w:ascii="TH SarabunPSK" w:hAnsi="TH SarabunPSK" w:cs="TH SarabunPSK"/>
          <w:cs/>
        </w:rPr>
        <w:t xml:space="preserve">ชุมสายโทรศัพท์บางพลี ตั้งอยู่ในเขตอำเภอบางพลี เขตรับผิดชอบคือ ถนนบางนา-ตราด </w:t>
      </w:r>
      <w:r w:rsidRPr="00D425DE">
        <w:rPr>
          <w:rFonts w:ascii="TH SarabunPSK" w:hAnsi="TH SarabunPSK" w:cs="TH SarabunPSK"/>
        </w:rPr>
        <w:br/>
      </w:r>
      <w:r w:rsidRPr="00D425DE">
        <w:rPr>
          <w:rFonts w:ascii="TH SarabunPSK" w:hAnsi="TH SarabunPSK" w:cs="TH SarabunPSK"/>
          <w:cs/>
        </w:rPr>
        <w:t>กม.</w:t>
      </w:r>
      <w:r w:rsidRPr="00D425DE">
        <w:rPr>
          <w:rFonts w:ascii="TH SarabunPSK" w:hAnsi="TH SarabunPSK" w:cs="TH SarabunPSK"/>
        </w:rPr>
        <w:t xml:space="preserve">5 </w:t>
      </w:r>
      <w:r w:rsidRPr="00D425DE">
        <w:rPr>
          <w:rFonts w:ascii="TH SarabunPSK" w:hAnsi="TH SarabunPSK" w:cs="TH SarabunPSK"/>
          <w:cs/>
        </w:rPr>
        <w:t>ถึง กม.</w:t>
      </w:r>
      <w:r w:rsidRPr="00D425DE">
        <w:rPr>
          <w:rFonts w:ascii="TH SarabunPSK" w:hAnsi="TH SarabunPSK" w:cs="TH SarabunPSK"/>
        </w:rPr>
        <w:t xml:space="preserve">23 </w:t>
      </w:r>
      <w:r w:rsidRPr="00D425DE">
        <w:rPr>
          <w:rFonts w:ascii="TH SarabunPSK" w:hAnsi="TH SarabunPSK" w:cs="TH SarabunPSK"/>
          <w:cs/>
        </w:rPr>
        <w:t xml:space="preserve">และถนนเทพารักษ์ กม. </w:t>
      </w:r>
      <w:r w:rsidRPr="00D425DE">
        <w:rPr>
          <w:rFonts w:ascii="TH SarabunPSK" w:hAnsi="TH SarabunPSK" w:cs="TH SarabunPSK"/>
        </w:rPr>
        <w:t>12</w:t>
      </w:r>
      <w:r w:rsidRPr="00D425DE">
        <w:rPr>
          <w:rFonts w:ascii="TH SarabunPSK" w:hAnsi="TH SarabunPSK" w:cs="TH SarabunPSK"/>
          <w:cs/>
        </w:rPr>
        <w:t xml:space="preserve">-กม. </w:t>
      </w:r>
      <w:r w:rsidRPr="00D425DE">
        <w:rPr>
          <w:rFonts w:ascii="TH SarabunPSK" w:hAnsi="TH SarabunPSK" w:cs="TH SarabunPSK"/>
        </w:rPr>
        <w:t xml:space="preserve">17 </w:t>
      </w:r>
      <w:r w:rsidRPr="00D425DE">
        <w:rPr>
          <w:rFonts w:ascii="TH SarabunPSK" w:hAnsi="TH SarabunPSK" w:cs="TH SarabunPSK"/>
          <w:cs/>
        </w:rPr>
        <w:t xml:space="preserve">ทั้ง </w:t>
      </w:r>
      <w:r w:rsidRPr="00D425DE">
        <w:rPr>
          <w:rFonts w:ascii="TH SarabunPSK" w:hAnsi="TH SarabunPSK" w:cs="TH SarabunPSK"/>
        </w:rPr>
        <w:t xml:space="preserve">2 </w:t>
      </w:r>
      <w:r w:rsidRPr="00D425DE">
        <w:rPr>
          <w:rFonts w:ascii="TH SarabunPSK" w:hAnsi="TH SarabunPSK" w:cs="TH SarabunPSK"/>
          <w:cs/>
        </w:rPr>
        <w:t>ฝั่ง</w:t>
      </w:r>
    </w:p>
    <w:p w:rsidR="004814EF" w:rsidRPr="00D425DE" w:rsidRDefault="00AB59B0" w:rsidP="007A10F2">
      <w:pPr>
        <w:pStyle w:val="a4"/>
        <w:numPr>
          <w:ilvl w:val="0"/>
          <w:numId w:val="10"/>
        </w:numPr>
        <w:ind w:left="0" w:firstLine="1276"/>
        <w:jc w:val="thaiDistribute"/>
        <w:rPr>
          <w:rFonts w:ascii="TH SarabunPSK" w:hAnsi="TH SarabunPSK" w:cs="TH SarabunPSK"/>
          <w:spacing w:val="-6"/>
        </w:rPr>
      </w:pPr>
      <w:r w:rsidRPr="00D425DE">
        <w:rPr>
          <w:rFonts w:ascii="TH SarabunPSK" w:hAnsi="TH SarabunPSK" w:cs="TH SarabunPSK"/>
          <w:cs/>
        </w:rPr>
        <w:t xml:space="preserve">ชุมสายโทรศัพท์บางพลี-บางบ่อ ตั้งอยู่ในเขตอำเภอบางพลี เขตรับผิดชอบคือ </w:t>
      </w:r>
      <w:r w:rsidRPr="00D425DE">
        <w:rPr>
          <w:rFonts w:ascii="TH SarabunPSK" w:hAnsi="TH SarabunPSK" w:cs="TH SarabunPSK"/>
        </w:rPr>
        <w:br/>
      </w:r>
      <w:r w:rsidRPr="00D425DE">
        <w:rPr>
          <w:rFonts w:ascii="TH SarabunPSK" w:hAnsi="TH SarabunPSK" w:cs="TH SarabunPSK"/>
          <w:cs/>
        </w:rPr>
        <w:t xml:space="preserve">ถนนบางนา-ตราด กม. </w:t>
      </w:r>
      <w:r w:rsidRPr="00D425DE">
        <w:rPr>
          <w:rFonts w:ascii="TH SarabunPSK" w:hAnsi="TH SarabunPSK" w:cs="TH SarabunPSK"/>
        </w:rPr>
        <w:t>23</w:t>
      </w:r>
      <w:r w:rsidRPr="00D425DE">
        <w:rPr>
          <w:rFonts w:ascii="TH SarabunPSK" w:hAnsi="TH SarabunPSK" w:cs="TH SarabunPSK"/>
          <w:cs/>
        </w:rPr>
        <w:t xml:space="preserve">- กม. </w:t>
      </w:r>
      <w:r w:rsidRPr="00D425DE">
        <w:rPr>
          <w:rFonts w:ascii="TH SarabunPSK" w:hAnsi="TH SarabunPSK" w:cs="TH SarabunPSK"/>
        </w:rPr>
        <w:t xml:space="preserve">25 </w:t>
      </w:r>
      <w:r w:rsidRPr="00D425DE">
        <w:rPr>
          <w:rFonts w:ascii="TH SarabunPSK" w:hAnsi="TH SarabunPSK" w:cs="TH SarabunPSK"/>
          <w:cs/>
        </w:rPr>
        <w:t>และถนนเทพารักษ์ กม.</w:t>
      </w:r>
      <w:r w:rsidRPr="00D425DE">
        <w:rPr>
          <w:rFonts w:ascii="TH SarabunPSK" w:hAnsi="TH SarabunPSK" w:cs="TH SarabunPSK"/>
        </w:rPr>
        <w:t xml:space="preserve">17 </w:t>
      </w:r>
      <w:r w:rsidRPr="00D425DE">
        <w:rPr>
          <w:rFonts w:ascii="TH SarabunPSK" w:hAnsi="TH SarabunPSK" w:cs="TH SarabunPSK"/>
          <w:cs/>
        </w:rPr>
        <w:t>ถึงนิคมอุตสาหกรรมบางพลี</w:t>
      </w:r>
    </w:p>
    <w:p w:rsidR="004814EF" w:rsidRPr="00D425DE" w:rsidRDefault="00AB59B0" w:rsidP="004814EF">
      <w:pPr>
        <w:pStyle w:val="a4"/>
        <w:numPr>
          <w:ilvl w:val="0"/>
          <w:numId w:val="10"/>
        </w:numPr>
        <w:ind w:left="0" w:firstLine="1276"/>
        <w:rPr>
          <w:rFonts w:ascii="TH SarabunPSK" w:hAnsi="TH SarabunPSK" w:cs="TH SarabunPSK"/>
          <w:spacing w:val="-6"/>
        </w:rPr>
      </w:pPr>
      <w:r w:rsidRPr="00D425DE">
        <w:rPr>
          <w:rFonts w:ascii="TH SarabunPSK" w:hAnsi="TH SarabunPSK" w:cs="TH SarabunPSK"/>
          <w:cs/>
        </w:rPr>
        <w:t>ชุมสายโทรศัพท์นิคมบางปู</w:t>
      </w:r>
    </w:p>
    <w:p w:rsidR="004814EF" w:rsidRPr="00D425DE" w:rsidRDefault="00AB59B0" w:rsidP="004814EF">
      <w:pPr>
        <w:pStyle w:val="a4"/>
        <w:numPr>
          <w:ilvl w:val="0"/>
          <w:numId w:val="10"/>
        </w:numPr>
        <w:ind w:left="0" w:firstLine="1276"/>
        <w:rPr>
          <w:rFonts w:ascii="TH SarabunPSK" w:hAnsi="TH SarabunPSK" w:cs="TH SarabunPSK"/>
          <w:spacing w:val="-6"/>
        </w:rPr>
      </w:pPr>
      <w:r w:rsidRPr="00D425DE">
        <w:rPr>
          <w:rFonts w:ascii="TH SarabunPSK" w:hAnsi="TH SarabunPSK" w:cs="TH SarabunPSK"/>
          <w:cs/>
        </w:rPr>
        <w:t>ชุมสายโทรศัพท์บางบ่อ</w:t>
      </w:r>
    </w:p>
    <w:p w:rsidR="00422C53" w:rsidRPr="00D425DE" w:rsidRDefault="00AB59B0" w:rsidP="004814EF">
      <w:pPr>
        <w:pStyle w:val="a4"/>
        <w:numPr>
          <w:ilvl w:val="0"/>
          <w:numId w:val="10"/>
        </w:numPr>
        <w:ind w:left="0" w:firstLine="1276"/>
        <w:rPr>
          <w:rFonts w:ascii="TH SarabunPSK" w:hAnsi="TH SarabunPSK" w:cs="TH SarabunPSK"/>
          <w:spacing w:val="-6"/>
        </w:rPr>
      </w:pPr>
      <w:r w:rsidRPr="00D425DE">
        <w:rPr>
          <w:rFonts w:ascii="TH SarabunPSK" w:hAnsi="TH SarabunPSK" w:cs="TH SarabunPSK"/>
          <w:cs/>
        </w:rPr>
        <w:t>ชุมสายโทรศัพท์บางนาทาว</w:t>
      </w:r>
      <w:proofErr w:type="spellStart"/>
      <w:r w:rsidRPr="00D425DE">
        <w:rPr>
          <w:rFonts w:ascii="TH SarabunPSK" w:hAnsi="TH SarabunPSK" w:cs="TH SarabunPSK"/>
          <w:cs/>
        </w:rPr>
        <w:t>เวอร์</w:t>
      </w:r>
      <w:proofErr w:type="spellEnd"/>
    </w:p>
    <w:p w:rsidR="00AB59B0" w:rsidRPr="00D425DE" w:rsidRDefault="00AB59B0" w:rsidP="00C82F4E">
      <w:pPr>
        <w:pStyle w:val="4"/>
        <w:spacing w:before="120"/>
        <w:jc w:val="left"/>
      </w:pPr>
      <w:r w:rsidRPr="00D425DE">
        <w:rPr>
          <w:cs/>
        </w:rPr>
        <w:t>สถิติการให้บริการโทรศัพท์ในพื้นที่</w:t>
      </w:r>
    </w:p>
    <w:p w:rsidR="00AB59B0" w:rsidRPr="00D425DE" w:rsidRDefault="00AB59B0" w:rsidP="004814EF">
      <w:pPr>
        <w:pStyle w:val="afb"/>
        <w:spacing w:before="0"/>
        <w:ind w:firstLine="1276"/>
        <w:rPr>
          <w:color w:val="auto"/>
        </w:rPr>
      </w:pPr>
      <w:r w:rsidRPr="00D425DE">
        <w:rPr>
          <w:color w:val="auto"/>
          <w:cs/>
        </w:rPr>
        <w:t>จังหวัดสมุทรปราการมีเลขหมายโทรศัพท์ของบริษ</w:t>
      </w:r>
      <w:r w:rsidR="004814EF" w:rsidRPr="00D425DE">
        <w:rPr>
          <w:color w:val="auto"/>
          <w:cs/>
        </w:rPr>
        <w:t>ัท ทีโอที จำกัด (มหาชน) ทั้งหมด</w:t>
      </w:r>
      <w:r w:rsidR="004814EF" w:rsidRPr="00D425DE">
        <w:rPr>
          <w:rFonts w:hint="cs"/>
          <w:color w:val="auto"/>
          <w:cs/>
        </w:rPr>
        <w:t xml:space="preserve"> </w:t>
      </w:r>
      <w:r w:rsidR="004814EF" w:rsidRPr="00D425DE">
        <w:rPr>
          <w:color w:val="auto"/>
          <w:cs/>
        </w:rPr>
        <w:br/>
      </w:r>
      <w:r w:rsidRPr="00D425DE">
        <w:rPr>
          <w:color w:val="auto"/>
          <w:spacing w:val="-10"/>
          <w:cs/>
        </w:rPr>
        <w:t>จำนวน 83</w:t>
      </w:r>
      <w:r w:rsidRPr="00D425DE">
        <w:rPr>
          <w:color w:val="auto"/>
          <w:spacing w:val="-10"/>
        </w:rPr>
        <w:t>,</w:t>
      </w:r>
      <w:r w:rsidRPr="00D425DE">
        <w:rPr>
          <w:color w:val="auto"/>
          <w:spacing w:val="-10"/>
          <w:cs/>
        </w:rPr>
        <w:t>349 หมายเลข ในปี พ.ศ. 2561  มีผู้ขอเช่าหมายเลขเป็นผู้ประกอบธุรกิจ จำนวน 10</w:t>
      </w:r>
      <w:r w:rsidRPr="00D425DE">
        <w:rPr>
          <w:color w:val="auto"/>
          <w:spacing w:val="-10"/>
        </w:rPr>
        <w:t>,600</w:t>
      </w:r>
      <w:r w:rsidRPr="00D425DE">
        <w:rPr>
          <w:color w:val="auto"/>
          <w:spacing w:val="-10"/>
          <w:cs/>
        </w:rPr>
        <w:t xml:space="preserve"> หมายเลข</w:t>
      </w:r>
      <w:r w:rsidRPr="00D425DE">
        <w:rPr>
          <w:color w:val="auto"/>
          <w:cs/>
        </w:rPr>
        <w:t xml:space="preserve"> </w:t>
      </w:r>
      <w:r w:rsidR="0020310E" w:rsidRPr="00D425DE">
        <w:rPr>
          <w:color w:val="auto"/>
          <w:cs/>
        </w:rPr>
        <w:br/>
      </w:r>
      <w:r w:rsidRPr="00D425DE">
        <w:rPr>
          <w:color w:val="auto"/>
          <w:cs/>
        </w:rPr>
        <w:lastRenderedPageBreak/>
        <w:t>บ้านพักอาศัยจำนวน 28</w:t>
      </w:r>
      <w:r w:rsidRPr="00D425DE">
        <w:rPr>
          <w:color w:val="auto"/>
        </w:rPr>
        <w:t>,</w:t>
      </w:r>
      <w:r w:rsidRPr="00D425DE">
        <w:rPr>
          <w:color w:val="auto"/>
          <w:cs/>
        </w:rPr>
        <w:t>536 หมายเลข และสถานที่ราชการจำนวน 1</w:t>
      </w:r>
      <w:r w:rsidRPr="00D425DE">
        <w:rPr>
          <w:color w:val="auto"/>
        </w:rPr>
        <w:t>,</w:t>
      </w:r>
      <w:r w:rsidRPr="00D425DE">
        <w:rPr>
          <w:color w:val="auto"/>
          <w:cs/>
        </w:rPr>
        <w:t>034 หมายเลข ซึ่งปัจจุบันเป็น</w:t>
      </w:r>
      <w:r w:rsidR="0020310E" w:rsidRPr="00D425DE">
        <w:rPr>
          <w:color w:val="auto"/>
          <w:cs/>
        </w:rPr>
        <w:br/>
      </w:r>
      <w:r w:rsidRPr="00D425DE">
        <w:rPr>
          <w:color w:val="auto"/>
          <w:cs/>
        </w:rPr>
        <w:t>ของบริษัท ทีโอที จำกัด (มหาชน) ทั้งหมด ไม่มีบริษัทสัมปทาน ดัง</w:t>
      </w:r>
      <w:r w:rsidR="0066354F" w:rsidRPr="00D425DE">
        <w:rPr>
          <w:color w:val="auto"/>
        </w:rPr>
        <w:fldChar w:fldCharType="begin"/>
      </w:r>
      <w:r w:rsidR="0066354F" w:rsidRPr="00D425DE">
        <w:rPr>
          <w:color w:val="auto"/>
        </w:rPr>
        <w:instrText xml:space="preserve"> REF _Ref82506334 \h </w:instrText>
      </w:r>
      <w:r w:rsidR="0066354F" w:rsidRPr="00D425DE">
        <w:rPr>
          <w:color w:val="auto"/>
        </w:rPr>
      </w:r>
      <w:r w:rsidR="0066354F" w:rsidRPr="00D425DE">
        <w:rPr>
          <w:color w:val="auto"/>
        </w:rPr>
        <w:fldChar w:fldCharType="separate"/>
      </w:r>
      <w:r w:rsidR="00B50D4F" w:rsidRPr="00D425DE">
        <w:rPr>
          <w:cs/>
        </w:rPr>
        <w:t xml:space="preserve">ตารางที่ </w:t>
      </w:r>
      <w:r w:rsidR="00B50D4F">
        <w:rPr>
          <w:noProof/>
          <w:cs/>
        </w:rPr>
        <w:t>1.1</w:t>
      </w:r>
      <w:r w:rsidR="00B50D4F" w:rsidRPr="00D425DE">
        <w:rPr>
          <w:cs/>
        </w:rPr>
        <w:noBreakHyphen/>
      </w:r>
      <w:r w:rsidR="0066354F" w:rsidRPr="00D425DE">
        <w:rPr>
          <w:color w:val="auto"/>
        </w:rPr>
        <w:fldChar w:fldCharType="end"/>
      </w:r>
      <w:r w:rsidR="00B50D4F">
        <w:rPr>
          <w:rFonts w:hint="cs"/>
          <w:color w:val="auto"/>
          <w:cs/>
        </w:rPr>
        <w:t>5</w:t>
      </w:r>
      <w:r w:rsidR="0066354F" w:rsidRPr="00D425DE">
        <w:rPr>
          <w:color w:val="auto"/>
        </w:rPr>
        <w:t xml:space="preserve"> </w:t>
      </w:r>
    </w:p>
    <w:p w:rsidR="00AB59B0" w:rsidRPr="00D425DE" w:rsidRDefault="000075FF" w:rsidP="003A07AB">
      <w:pPr>
        <w:pStyle w:val="af7"/>
        <w:spacing w:after="120"/>
      </w:pPr>
      <w:bookmarkStart w:id="67" w:name="_Toc51142224"/>
      <w:bookmarkStart w:id="68" w:name="_Toc82436667"/>
      <w:bookmarkStart w:id="69" w:name="_Toc82522422"/>
      <w:bookmarkStart w:id="70" w:name="_Toc120091857"/>
      <w:bookmarkStart w:id="71" w:name="_Hlk82163692"/>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w:t>
      </w:r>
      <w:r w:rsidR="00946E2A">
        <w:rPr>
          <w:noProof/>
        </w:rPr>
        <w:fldChar w:fldCharType="end"/>
      </w:r>
      <w:r>
        <w:rPr>
          <w:rFonts w:hint="cs"/>
          <w:cs/>
        </w:rPr>
        <w:t xml:space="preserve"> </w:t>
      </w:r>
      <w:r w:rsidR="00AB59B0" w:rsidRPr="00D425DE">
        <w:rPr>
          <w:rFonts w:ascii="TH SarabunPSK" w:hAnsi="TH SarabunPSK" w:cs="TH SarabunPSK"/>
          <w:cs/>
        </w:rPr>
        <w:t>แสดงการให้บริการโทรศัพท์ พ.ศ. 2557 – 2561</w:t>
      </w:r>
      <w:bookmarkEnd w:id="67"/>
      <w:bookmarkEnd w:id="68"/>
      <w:bookmarkEnd w:id="69"/>
      <w:bookmarkEnd w:id="70"/>
    </w:p>
    <w:tbl>
      <w:tblPr>
        <w:tblStyle w:val="ae"/>
        <w:tblW w:w="5000" w:type="pct"/>
        <w:jc w:val="center"/>
        <w:tblLook w:val="04A0" w:firstRow="1" w:lastRow="0" w:firstColumn="1" w:lastColumn="0" w:noHBand="0" w:noVBand="1"/>
      </w:tblPr>
      <w:tblGrid>
        <w:gridCol w:w="257"/>
        <w:gridCol w:w="257"/>
        <w:gridCol w:w="2810"/>
        <w:gridCol w:w="1207"/>
        <w:gridCol w:w="1207"/>
        <w:gridCol w:w="1207"/>
        <w:gridCol w:w="1207"/>
        <w:gridCol w:w="1135"/>
      </w:tblGrid>
      <w:tr w:rsidR="00D425DE" w:rsidRPr="00D425DE" w:rsidTr="00C11390">
        <w:trPr>
          <w:cnfStyle w:val="100000000000" w:firstRow="1" w:lastRow="0" w:firstColumn="0" w:lastColumn="0" w:oddVBand="0" w:evenVBand="0" w:oddHBand="0" w:evenHBand="0" w:firstRowFirstColumn="0" w:firstRowLastColumn="0" w:lastRowFirstColumn="0" w:lastRowLastColumn="0"/>
          <w:trHeight w:val="506"/>
          <w:tblHeader/>
          <w:jc w:val="center"/>
        </w:trPr>
        <w:tc>
          <w:tcPr>
            <w:cnfStyle w:val="001000000100" w:firstRow="0" w:lastRow="0" w:firstColumn="1" w:lastColumn="0" w:oddVBand="0" w:evenVBand="0" w:oddHBand="0" w:evenHBand="0" w:firstRowFirstColumn="1" w:firstRowLastColumn="0" w:lastRowFirstColumn="0" w:lastRowLastColumn="0"/>
            <w:tcW w:w="1789" w:type="pct"/>
            <w:gridSpan w:val="3"/>
            <w:shd w:val="clear" w:color="auto" w:fill="D9D9D9" w:themeFill="background1" w:themeFillShade="D9"/>
            <w:noWrap/>
            <w:vAlign w:val="center"/>
            <w:hideMark/>
          </w:tcPr>
          <w:bookmarkEnd w:id="71"/>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รายการ</w:t>
            </w:r>
          </w:p>
        </w:tc>
        <w:tc>
          <w:tcPr>
            <w:tcW w:w="650" w:type="pct"/>
            <w:shd w:val="clear" w:color="auto" w:fill="D9D9D9" w:themeFill="background1" w:themeFillShade="D9"/>
            <w:noWrap/>
            <w:vAlign w:val="center"/>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พ.ศ. </w:t>
            </w:r>
            <w:r w:rsidRPr="00D425DE">
              <w:rPr>
                <w:rFonts w:ascii="TH SarabunPSK" w:hAnsi="TH SarabunPSK" w:cs="TH SarabunPSK"/>
                <w:b/>
                <w:bCs/>
                <w:sz w:val="28"/>
                <w:szCs w:val="28"/>
              </w:rPr>
              <w:t>255</w:t>
            </w:r>
            <w:r w:rsidRPr="00D425DE">
              <w:rPr>
                <w:rFonts w:ascii="TH SarabunPSK" w:hAnsi="TH SarabunPSK" w:cs="TH SarabunPSK"/>
                <w:b/>
                <w:bCs/>
                <w:sz w:val="28"/>
                <w:szCs w:val="28"/>
                <w:cs/>
              </w:rPr>
              <w:t>7</w:t>
            </w:r>
          </w:p>
        </w:tc>
        <w:tc>
          <w:tcPr>
            <w:tcW w:w="650" w:type="pct"/>
            <w:shd w:val="clear" w:color="auto" w:fill="D9D9D9" w:themeFill="background1" w:themeFillShade="D9"/>
            <w:noWrap/>
            <w:vAlign w:val="center"/>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พ.ศ. </w:t>
            </w:r>
            <w:r w:rsidRPr="00D425DE">
              <w:rPr>
                <w:rFonts w:ascii="TH SarabunPSK" w:hAnsi="TH SarabunPSK" w:cs="TH SarabunPSK"/>
                <w:b/>
                <w:bCs/>
                <w:sz w:val="28"/>
                <w:szCs w:val="28"/>
              </w:rPr>
              <w:t>255</w:t>
            </w:r>
            <w:r w:rsidRPr="00D425DE">
              <w:rPr>
                <w:rFonts w:ascii="TH SarabunPSK" w:hAnsi="TH SarabunPSK" w:cs="TH SarabunPSK"/>
                <w:b/>
                <w:bCs/>
                <w:sz w:val="28"/>
                <w:szCs w:val="28"/>
                <w:cs/>
              </w:rPr>
              <w:t>8</w:t>
            </w:r>
          </w:p>
        </w:tc>
        <w:tc>
          <w:tcPr>
            <w:tcW w:w="650" w:type="pct"/>
            <w:shd w:val="clear" w:color="auto" w:fill="D9D9D9" w:themeFill="background1" w:themeFillShade="D9"/>
            <w:noWrap/>
            <w:vAlign w:val="center"/>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พ.ศ. </w:t>
            </w:r>
            <w:r w:rsidRPr="00D425DE">
              <w:rPr>
                <w:rFonts w:ascii="TH SarabunPSK" w:hAnsi="TH SarabunPSK" w:cs="TH SarabunPSK"/>
                <w:b/>
                <w:bCs/>
                <w:sz w:val="28"/>
                <w:szCs w:val="28"/>
              </w:rPr>
              <w:t>255</w:t>
            </w:r>
            <w:r w:rsidRPr="00D425DE">
              <w:rPr>
                <w:rFonts w:ascii="TH SarabunPSK" w:hAnsi="TH SarabunPSK" w:cs="TH SarabunPSK"/>
                <w:b/>
                <w:bCs/>
                <w:sz w:val="28"/>
                <w:szCs w:val="28"/>
                <w:cs/>
              </w:rPr>
              <w:t>9</w:t>
            </w:r>
          </w:p>
        </w:tc>
        <w:tc>
          <w:tcPr>
            <w:tcW w:w="650" w:type="pct"/>
            <w:shd w:val="clear" w:color="auto" w:fill="D9D9D9" w:themeFill="background1" w:themeFillShade="D9"/>
            <w:noWrap/>
            <w:vAlign w:val="center"/>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พ.ศ. </w:t>
            </w:r>
            <w:r w:rsidRPr="00D425DE">
              <w:rPr>
                <w:rFonts w:ascii="TH SarabunPSK" w:hAnsi="TH SarabunPSK" w:cs="TH SarabunPSK"/>
                <w:b/>
                <w:bCs/>
                <w:sz w:val="28"/>
                <w:szCs w:val="28"/>
              </w:rPr>
              <w:t>25</w:t>
            </w:r>
            <w:r w:rsidRPr="00D425DE">
              <w:rPr>
                <w:rFonts w:ascii="TH SarabunPSK" w:hAnsi="TH SarabunPSK" w:cs="TH SarabunPSK"/>
                <w:b/>
                <w:bCs/>
                <w:sz w:val="28"/>
                <w:szCs w:val="28"/>
                <w:cs/>
              </w:rPr>
              <w:t>60</w:t>
            </w:r>
          </w:p>
        </w:tc>
        <w:tc>
          <w:tcPr>
            <w:tcW w:w="611" w:type="pct"/>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พ.ศ.2561</w:t>
            </w:r>
          </w:p>
        </w:tc>
      </w:tr>
      <w:tr w:rsidR="00D425DE" w:rsidRPr="00D425DE" w:rsidTr="00C11390">
        <w:trPr>
          <w:trHeight w:val="60"/>
          <w:jc w:val="center"/>
        </w:trPr>
        <w:tc>
          <w:tcPr>
            <w:cnfStyle w:val="001000000000" w:firstRow="0" w:lastRow="0" w:firstColumn="1" w:lastColumn="0" w:oddVBand="0" w:evenVBand="0" w:oddHBand="0" w:evenHBand="0" w:firstRowFirstColumn="0" w:firstRowLastColumn="0" w:lastRowFirstColumn="0" w:lastRowLastColumn="0"/>
            <w:tcW w:w="1789" w:type="pct"/>
            <w:gridSpan w:val="3"/>
            <w:noWrap/>
            <w:hideMark/>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cs/>
              </w:rPr>
              <w:t>เลขหมายโทรศัพท์ที่มี</w:t>
            </w:r>
            <w:r w:rsidRPr="00D425DE">
              <w:rPr>
                <w:rFonts w:ascii="TH SarabunPSK" w:hAnsi="TH SarabunPSK" w:cs="TH SarabunPSK"/>
                <w:sz w:val="28"/>
                <w:szCs w:val="28"/>
                <w:vertAlign w:val="superscript"/>
                <w:cs/>
              </w:rPr>
              <w:t>(</w:t>
            </w:r>
            <w:r w:rsidRPr="00D425DE">
              <w:rPr>
                <w:rFonts w:ascii="TH SarabunPSK" w:hAnsi="TH SarabunPSK" w:cs="TH SarabunPSK"/>
                <w:sz w:val="28"/>
                <w:szCs w:val="28"/>
                <w:vertAlign w:val="superscript"/>
              </w:rPr>
              <w:t>1</w:t>
            </w:r>
            <w:r w:rsidRPr="00D425DE">
              <w:rPr>
                <w:rFonts w:ascii="TH SarabunPSK" w:hAnsi="TH SarabunPSK" w:cs="TH SarabunPSK"/>
                <w:sz w:val="28"/>
                <w:szCs w:val="28"/>
                <w:vertAlign w:val="superscript"/>
                <w:cs/>
              </w:rPr>
              <w:t>)</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r>
      <w:tr w:rsidR="00D425DE" w:rsidRPr="00D425DE" w:rsidTr="00C11390">
        <w:trPr>
          <w:trHeight w:val="355"/>
          <w:jc w:val="center"/>
        </w:trPr>
        <w:tc>
          <w:tcPr>
            <w:cnfStyle w:val="001000000000" w:firstRow="0" w:lastRow="0" w:firstColumn="1" w:lastColumn="0" w:oddVBand="0" w:evenVBand="0" w:oddHBand="0" w:evenHBand="0" w:firstRowFirstColumn="0" w:firstRowLastColumn="0" w:lastRowFirstColumn="0" w:lastRowLastColumn="0"/>
            <w:tcW w:w="138" w:type="pct"/>
            <w:noWrap/>
            <w:hideMark/>
          </w:tcPr>
          <w:p w:rsidR="00AB59B0" w:rsidRPr="00D425DE" w:rsidRDefault="00AB59B0" w:rsidP="00851E71">
            <w:pPr>
              <w:rPr>
                <w:rFonts w:ascii="TH SarabunPSK" w:hAnsi="TH SarabunPSK" w:cs="TH SarabunPSK"/>
                <w:szCs w:val="28"/>
              </w:rPr>
            </w:pPr>
          </w:p>
        </w:tc>
        <w:tc>
          <w:tcPr>
            <w:tcW w:w="1651" w:type="pct"/>
            <w:gridSpan w:val="2"/>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บริษัท ทีโอที จำกัด (มหาชน)</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83,349</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83,349</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83,349</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83,349</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83,349</w:t>
            </w:r>
          </w:p>
        </w:tc>
      </w:tr>
      <w:tr w:rsidR="00D425DE" w:rsidRPr="00D425DE" w:rsidTr="00C11390">
        <w:trPr>
          <w:trHeight w:val="355"/>
          <w:jc w:val="center"/>
        </w:trPr>
        <w:tc>
          <w:tcPr>
            <w:cnfStyle w:val="001000000000" w:firstRow="0" w:lastRow="0" w:firstColumn="1" w:lastColumn="0" w:oddVBand="0" w:evenVBand="0" w:oddHBand="0" w:evenHBand="0" w:firstRowFirstColumn="0" w:firstRowLastColumn="0" w:lastRowFirstColumn="0" w:lastRowLastColumn="0"/>
            <w:tcW w:w="138" w:type="pct"/>
            <w:noWrap/>
            <w:hideMark/>
          </w:tcPr>
          <w:p w:rsidR="00AB59B0" w:rsidRPr="00D425DE" w:rsidRDefault="00AB59B0" w:rsidP="00851E71">
            <w:pPr>
              <w:rPr>
                <w:rFonts w:ascii="TH SarabunPSK" w:hAnsi="TH SarabunPSK" w:cs="TH SarabunPSK"/>
                <w:szCs w:val="28"/>
              </w:rPr>
            </w:pPr>
          </w:p>
        </w:tc>
        <w:tc>
          <w:tcPr>
            <w:tcW w:w="1651" w:type="pct"/>
            <w:gridSpan w:val="2"/>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บริษัทสัมปทาน</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r>
      <w:tr w:rsidR="00D425DE" w:rsidRPr="00D425DE" w:rsidTr="00C11390">
        <w:trPr>
          <w:trHeight w:val="53"/>
          <w:jc w:val="center"/>
        </w:trPr>
        <w:tc>
          <w:tcPr>
            <w:cnfStyle w:val="001000000000" w:firstRow="0" w:lastRow="0" w:firstColumn="1" w:lastColumn="0" w:oddVBand="0" w:evenVBand="0" w:oddHBand="0" w:evenHBand="0" w:firstRowFirstColumn="0" w:firstRowLastColumn="0" w:lastRowFirstColumn="0" w:lastRowLastColumn="0"/>
            <w:tcW w:w="1789" w:type="pct"/>
            <w:gridSpan w:val="3"/>
            <w:noWrap/>
            <w:hideMark/>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cs/>
              </w:rPr>
              <w:t>เลขหมายโทรศัพท์ที่มีผู้เช่า</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r>
      <w:tr w:rsidR="00D425DE" w:rsidRPr="00D425DE" w:rsidTr="00C11390">
        <w:trPr>
          <w:trHeight w:val="344"/>
          <w:jc w:val="center"/>
        </w:trPr>
        <w:tc>
          <w:tcPr>
            <w:cnfStyle w:val="001000000000" w:firstRow="0" w:lastRow="0" w:firstColumn="1" w:lastColumn="0" w:oddVBand="0" w:evenVBand="0" w:oddHBand="0" w:evenHBand="0" w:firstRowFirstColumn="0" w:firstRowLastColumn="0" w:lastRowFirstColumn="0" w:lastRowLastColumn="0"/>
            <w:tcW w:w="138" w:type="pct"/>
            <w:noWrap/>
            <w:hideMark/>
          </w:tcPr>
          <w:p w:rsidR="00AB59B0" w:rsidRPr="00D425DE" w:rsidRDefault="00AB59B0" w:rsidP="00851E71">
            <w:pPr>
              <w:rPr>
                <w:rFonts w:ascii="TH SarabunPSK" w:hAnsi="TH SarabunPSK" w:cs="TH SarabunPSK"/>
                <w:szCs w:val="28"/>
              </w:rPr>
            </w:pPr>
          </w:p>
        </w:tc>
        <w:tc>
          <w:tcPr>
            <w:tcW w:w="1651" w:type="pct"/>
            <w:gridSpan w:val="2"/>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บริษัท ทีโอที จำกัด (มหาชน)</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r>
      <w:tr w:rsidR="00D425DE" w:rsidRPr="00D425DE" w:rsidTr="00C11390">
        <w:trPr>
          <w:trHeight w:val="344"/>
          <w:jc w:val="center"/>
        </w:trPr>
        <w:tc>
          <w:tcPr>
            <w:cnfStyle w:val="001000000000" w:firstRow="0" w:lastRow="0" w:firstColumn="1" w:lastColumn="0" w:oddVBand="0" w:evenVBand="0" w:oddHBand="0" w:evenHBand="0" w:firstRowFirstColumn="0" w:firstRowLastColumn="0" w:lastRowFirstColumn="0" w:lastRowLastColumn="0"/>
            <w:tcW w:w="138" w:type="pct"/>
            <w:noWrap/>
            <w:hideMark/>
          </w:tcPr>
          <w:p w:rsidR="00AB59B0" w:rsidRPr="00D425DE" w:rsidRDefault="00AB59B0" w:rsidP="00851E71">
            <w:pPr>
              <w:rPr>
                <w:rFonts w:ascii="TH SarabunPSK" w:hAnsi="TH SarabunPSK" w:cs="TH SarabunPSK"/>
                <w:szCs w:val="28"/>
              </w:rPr>
            </w:pPr>
          </w:p>
        </w:tc>
        <w:tc>
          <w:tcPr>
            <w:tcW w:w="138"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p>
        </w:tc>
        <w:tc>
          <w:tcPr>
            <w:tcW w:w="1512"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ธุรกิจ</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10,926</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10,629</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9,381</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10,953</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10,600</w:t>
            </w:r>
          </w:p>
        </w:tc>
      </w:tr>
      <w:tr w:rsidR="00D425DE" w:rsidRPr="00D425DE" w:rsidTr="00851E71">
        <w:trPr>
          <w:trHeight w:val="344"/>
          <w:jc w:val="center"/>
        </w:trPr>
        <w:tc>
          <w:tcPr>
            <w:cnfStyle w:val="001000000000" w:firstRow="0" w:lastRow="0" w:firstColumn="1" w:lastColumn="0" w:oddVBand="0" w:evenVBand="0" w:oddHBand="0" w:evenHBand="0" w:firstRowFirstColumn="0" w:firstRowLastColumn="0" w:lastRowFirstColumn="0" w:lastRowLastColumn="0"/>
            <w:tcW w:w="138" w:type="pct"/>
            <w:noWrap/>
            <w:hideMark/>
          </w:tcPr>
          <w:p w:rsidR="00AB59B0" w:rsidRPr="00D425DE" w:rsidRDefault="00AB59B0" w:rsidP="00851E71">
            <w:pPr>
              <w:rPr>
                <w:rFonts w:ascii="TH SarabunPSK" w:hAnsi="TH SarabunPSK" w:cs="TH SarabunPSK"/>
                <w:szCs w:val="28"/>
              </w:rPr>
            </w:pPr>
          </w:p>
        </w:tc>
        <w:tc>
          <w:tcPr>
            <w:tcW w:w="138"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p>
        </w:tc>
        <w:tc>
          <w:tcPr>
            <w:tcW w:w="1512"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บ้านพัก</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33,409</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32,590</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32,878</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28,536</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28,536</w:t>
            </w:r>
          </w:p>
        </w:tc>
      </w:tr>
      <w:tr w:rsidR="00D425DE" w:rsidRPr="00D425DE" w:rsidTr="00851E71">
        <w:trPr>
          <w:trHeight w:val="344"/>
          <w:jc w:val="center"/>
        </w:trPr>
        <w:tc>
          <w:tcPr>
            <w:cnfStyle w:val="001000000000" w:firstRow="0" w:lastRow="0" w:firstColumn="1" w:lastColumn="0" w:oddVBand="0" w:evenVBand="0" w:oddHBand="0" w:evenHBand="0" w:firstRowFirstColumn="0" w:firstRowLastColumn="0" w:lastRowFirstColumn="0" w:lastRowLastColumn="0"/>
            <w:tcW w:w="138" w:type="pct"/>
            <w:noWrap/>
            <w:hideMark/>
          </w:tcPr>
          <w:p w:rsidR="00AB59B0" w:rsidRPr="00D425DE" w:rsidRDefault="00AB59B0" w:rsidP="00851E71">
            <w:pPr>
              <w:rPr>
                <w:rFonts w:ascii="TH SarabunPSK" w:hAnsi="TH SarabunPSK" w:cs="TH SarabunPSK"/>
                <w:szCs w:val="28"/>
              </w:rPr>
            </w:pPr>
          </w:p>
        </w:tc>
        <w:tc>
          <w:tcPr>
            <w:tcW w:w="138"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p>
        </w:tc>
        <w:tc>
          <w:tcPr>
            <w:tcW w:w="1512"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ราชการ</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912</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857</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1,053</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764</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1,034</w:t>
            </w:r>
          </w:p>
        </w:tc>
      </w:tr>
      <w:tr w:rsidR="00D425DE" w:rsidRPr="00D425DE" w:rsidTr="00851E71">
        <w:trPr>
          <w:trHeight w:val="344"/>
          <w:jc w:val="center"/>
        </w:trPr>
        <w:tc>
          <w:tcPr>
            <w:cnfStyle w:val="001000000000" w:firstRow="0" w:lastRow="0" w:firstColumn="1" w:lastColumn="0" w:oddVBand="0" w:evenVBand="0" w:oddHBand="0" w:evenHBand="0" w:firstRowFirstColumn="0" w:firstRowLastColumn="0" w:lastRowFirstColumn="0" w:lastRowLastColumn="0"/>
            <w:tcW w:w="138" w:type="pct"/>
            <w:noWrap/>
            <w:hideMark/>
          </w:tcPr>
          <w:p w:rsidR="00AB59B0" w:rsidRPr="00D425DE" w:rsidRDefault="00AB59B0" w:rsidP="00851E71">
            <w:pPr>
              <w:rPr>
                <w:rFonts w:ascii="TH SarabunPSK" w:hAnsi="TH SarabunPSK" w:cs="TH SarabunPSK"/>
                <w:szCs w:val="28"/>
              </w:rPr>
            </w:pPr>
          </w:p>
        </w:tc>
        <w:tc>
          <w:tcPr>
            <w:tcW w:w="138"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p>
        </w:tc>
        <w:tc>
          <w:tcPr>
            <w:tcW w:w="1512"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บริษัท ทีโอที จำกัด (มหาชน)</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w:t>
            </w:r>
          </w:p>
        </w:tc>
      </w:tr>
      <w:tr w:rsidR="00D425DE" w:rsidRPr="00D425DE" w:rsidTr="00851E71">
        <w:trPr>
          <w:trHeight w:val="344"/>
          <w:jc w:val="center"/>
        </w:trPr>
        <w:tc>
          <w:tcPr>
            <w:cnfStyle w:val="001000000000" w:firstRow="0" w:lastRow="0" w:firstColumn="1" w:lastColumn="0" w:oddVBand="0" w:evenVBand="0" w:oddHBand="0" w:evenHBand="0" w:firstRowFirstColumn="0" w:firstRowLastColumn="0" w:lastRowFirstColumn="0" w:lastRowLastColumn="0"/>
            <w:tcW w:w="138" w:type="pct"/>
            <w:noWrap/>
            <w:hideMark/>
          </w:tcPr>
          <w:p w:rsidR="00AB59B0" w:rsidRPr="00D425DE" w:rsidRDefault="00AB59B0" w:rsidP="00851E71">
            <w:pPr>
              <w:rPr>
                <w:rFonts w:ascii="TH SarabunPSK" w:hAnsi="TH SarabunPSK" w:cs="TH SarabunPSK"/>
                <w:szCs w:val="28"/>
              </w:rPr>
            </w:pPr>
          </w:p>
        </w:tc>
        <w:tc>
          <w:tcPr>
            <w:tcW w:w="138"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p>
        </w:tc>
        <w:tc>
          <w:tcPr>
            <w:tcW w:w="1512"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โทรศัพท์สาธารณะ</w:t>
            </w:r>
            <w:r w:rsidRPr="00D425DE">
              <w:rPr>
                <w:rFonts w:ascii="TH SarabunPSK" w:hAnsi="TH SarabunPSK" w:cs="TH SarabunPSK"/>
                <w:b/>
                <w:bCs/>
                <w:sz w:val="28"/>
                <w:szCs w:val="28"/>
                <w:vertAlign w:val="superscript"/>
                <w:cs/>
              </w:rPr>
              <w:t>(</w:t>
            </w:r>
            <w:r w:rsidRPr="00D425DE">
              <w:rPr>
                <w:rFonts w:ascii="TH SarabunPSK" w:hAnsi="TH SarabunPSK" w:cs="TH SarabunPSK"/>
                <w:b/>
                <w:bCs/>
                <w:sz w:val="28"/>
                <w:szCs w:val="28"/>
                <w:vertAlign w:val="superscript"/>
              </w:rPr>
              <w:t>2</w:t>
            </w:r>
            <w:r w:rsidRPr="00D425DE">
              <w:rPr>
                <w:rFonts w:ascii="TH SarabunPSK" w:hAnsi="TH SarabunPSK" w:cs="TH SarabunPSK"/>
                <w:b/>
                <w:bCs/>
                <w:sz w:val="28"/>
                <w:szCs w:val="28"/>
                <w:vertAlign w:val="superscript"/>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50" w:type="pct"/>
            <w:noWrap/>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r>
      <w:tr w:rsidR="00D425DE" w:rsidRPr="00D425DE" w:rsidTr="00C11390">
        <w:trPr>
          <w:trHeight w:val="344"/>
          <w:jc w:val="center"/>
        </w:trPr>
        <w:tc>
          <w:tcPr>
            <w:cnfStyle w:val="001000000000" w:firstRow="0" w:lastRow="0" w:firstColumn="1" w:lastColumn="0" w:oddVBand="0" w:evenVBand="0" w:oddHBand="0" w:evenHBand="0" w:firstRowFirstColumn="0" w:firstRowLastColumn="0" w:lastRowFirstColumn="0" w:lastRowLastColumn="0"/>
            <w:tcW w:w="138" w:type="pct"/>
            <w:noWrap/>
            <w:hideMark/>
          </w:tcPr>
          <w:p w:rsidR="00AB59B0" w:rsidRPr="00D425DE" w:rsidRDefault="00AB59B0" w:rsidP="00851E71">
            <w:pPr>
              <w:rPr>
                <w:rFonts w:ascii="TH SarabunPSK" w:hAnsi="TH SarabunPSK" w:cs="TH SarabunPSK"/>
                <w:szCs w:val="28"/>
              </w:rPr>
            </w:pPr>
          </w:p>
        </w:tc>
        <w:tc>
          <w:tcPr>
            <w:tcW w:w="1651" w:type="pct"/>
            <w:gridSpan w:val="2"/>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บริษัทสัมปทาน</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650" w:type="pct"/>
            <w:noWrap/>
            <w:hideMark/>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611" w:type="pct"/>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r>
    </w:tbl>
    <w:p w:rsidR="00AB59B0" w:rsidRPr="00D425DE" w:rsidRDefault="00AB59B0" w:rsidP="00AB59B0">
      <w:pPr>
        <w:pStyle w:val="afd"/>
        <w:rPr>
          <w:rFonts w:ascii="TH SarabunPSK" w:hAnsi="TH SarabunPSK" w:cs="TH SarabunPSK"/>
        </w:rPr>
      </w:pPr>
      <w:r w:rsidRPr="00D425DE">
        <w:rPr>
          <w:rFonts w:ascii="TH SarabunPSK" w:hAnsi="TH SarabunPSK" w:cs="TH SarabunPSK"/>
          <w:b/>
          <w:bCs/>
          <w:cs/>
        </w:rPr>
        <w:t>แหล่งที่มา</w:t>
      </w:r>
      <w:r w:rsidR="0020310E" w:rsidRPr="00D425DE">
        <w:rPr>
          <w:rFonts w:ascii="TH SarabunPSK" w:hAnsi="TH SarabunPSK" w:cs="TH SarabunPSK" w:hint="cs"/>
          <w:b/>
          <w:bCs/>
          <w:cs/>
        </w:rPr>
        <w:t xml:space="preserve"> </w:t>
      </w:r>
      <w:r w:rsidRPr="00D425DE">
        <w:rPr>
          <w:rFonts w:ascii="TH SarabunPSK" w:hAnsi="TH SarabunPSK" w:cs="TH SarabunPSK"/>
          <w:b/>
          <w:bCs/>
          <w:cs/>
        </w:rPr>
        <w:t xml:space="preserve">: </w:t>
      </w:r>
      <w:r w:rsidRPr="00D425DE">
        <w:rPr>
          <w:rFonts w:ascii="TH SarabunPSK" w:hAnsi="TH SarabunPSK" w:cs="TH SarabunPSK"/>
          <w:cs/>
        </w:rPr>
        <w:t>บริษัท ทีโอที จำกัด (มหาชน)</w:t>
      </w:r>
    </w:p>
    <w:p w:rsidR="00AB59B0" w:rsidRPr="00D425DE" w:rsidRDefault="00AB59B0" w:rsidP="004814EF">
      <w:pPr>
        <w:pStyle w:val="afd"/>
        <w:ind w:left="1134" w:hanging="1134"/>
        <w:rPr>
          <w:rFonts w:ascii="TH SarabunPSK" w:hAnsi="TH SarabunPSK" w:cs="TH SarabunPSK"/>
          <w:cs/>
        </w:rPr>
      </w:pPr>
      <w:r w:rsidRPr="00D425DE">
        <w:rPr>
          <w:rFonts w:ascii="TH SarabunPSK" w:hAnsi="TH SarabunPSK" w:cs="TH SarabunPSK"/>
          <w:b/>
          <w:bCs/>
          <w:cs/>
        </w:rPr>
        <w:t>หมายเหตุ</w:t>
      </w:r>
      <w:r w:rsidR="004814EF" w:rsidRPr="00D425DE">
        <w:rPr>
          <w:rFonts w:ascii="TH SarabunPSK" w:hAnsi="TH SarabunPSK" w:cs="TH SarabunPSK"/>
          <w:cs/>
        </w:rPr>
        <w:t xml:space="preserve">   </w:t>
      </w:r>
      <w:r w:rsidRPr="00D425DE">
        <w:rPr>
          <w:rFonts w:ascii="TH SarabunPSK" w:hAnsi="TH SarabunPSK" w:cs="TH SarabunPSK"/>
          <w:cs/>
        </w:rPr>
        <w:t>(</w:t>
      </w:r>
      <w:r w:rsidRPr="00D425DE">
        <w:rPr>
          <w:rFonts w:ascii="TH SarabunPSK" w:hAnsi="TH SarabunPSK" w:cs="TH SarabunPSK"/>
        </w:rPr>
        <w:t>1</w:t>
      </w:r>
      <w:r w:rsidRPr="00D425DE">
        <w:rPr>
          <w:rFonts w:ascii="TH SarabunPSK" w:hAnsi="TH SarabunPSK" w:cs="TH SarabunPSK"/>
          <w:cs/>
        </w:rPr>
        <w:t>)</w:t>
      </w:r>
      <w:r w:rsidR="004814EF" w:rsidRPr="00D425DE">
        <w:rPr>
          <w:rFonts w:ascii="TH SarabunPSK" w:hAnsi="TH SarabunPSK" w:cs="TH SarabunPSK" w:hint="cs"/>
          <w:cs/>
        </w:rPr>
        <w:t xml:space="preserve"> </w:t>
      </w:r>
      <w:r w:rsidRPr="00D425DE">
        <w:rPr>
          <w:rFonts w:ascii="TH SarabunPSK" w:hAnsi="TH SarabunPSK" w:cs="TH SarabunPSK"/>
          <w:cs/>
        </w:rPr>
        <w:t>ประกอบด้วยเลขหมายโทรศัพท์ประจำที่ และสาธารณะ</w:t>
      </w:r>
    </w:p>
    <w:p w:rsidR="00AB59B0" w:rsidRPr="00D425DE" w:rsidRDefault="004814EF" w:rsidP="004814EF">
      <w:pPr>
        <w:pStyle w:val="afd"/>
        <w:ind w:left="1134" w:hanging="1134"/>
        <w:rPr>
          <w:rFonts w:ascii="TH SarabunPSK" w:hAnsi="TH SarabunPSK" w:cs="TH SarabunPSK"/>
        </w:rPr>
      </w:pPr>
      <w:r w:rsidRPr="00D425DE">
        <w:rPr>
          <w:rFonts w:ascii="TH SarabunPSK" w:hAnsi="TH SarabunPSK" w:cs="TH SarabunPSK" w:hint="cs"/>
          <w:cs/>
        </w:rPr>
        <w:t xml:space="preserve">               </w:t>
      </w:r>
      <w:r w:rsidR="00AB59B0" w:rsidRPr="00D425DE">
        <w:rPr>
          <w:rFonts w:ascii="TH SarabunPSK" w:hAnsi="TH SarabunPSK" w:cs="TH SarabunPSK"/>
          <w:cs/>
        </w:rPr>
        <w:t>(</w:t>
      </w:r>
      <w:r w:rsidR="00AB59B0" w:rsidRPr="00D425DE">
        <w:rPr>
          <w:rFonts w:ascii="TH SarabunPSK" w:hAnsi="TH SarabunPSK" w:cs="TH SarabunPSK"/>
        </w:rPr>
        <w:t>2</w:t>
      </w:r>
      <w:r w:rsidRPr="00D425DE">
        <w:rPr>
          <w:rFonts w:ascii="TH SarabunPSK" w:hAnsi="TH SarabunPSK" w:cs="TH SarabunPSK"/>
          <w:cs/>
        </w:rPr>
        <w:t>)</w:t>
      </w:r>
      <w:r w:rsidRPr="00D425DE">
        <w:rPr>
          <w:rFonts w:ascii="TH SarabunPSK" w:hAnsi="TH SarabunPSK" w:cs="TH SarabunPSK" w:hint="cs"/>
          <w:cs/>
        </w:rPr>
        <w:t xml:space="preserve"> </w:t>
      </w:r>
      <w:r w:rsidR="00AB59B0" w:rsidRPr="00D425DE">
        <w:rPr>
          <w:rFonts w:ascii="TH SarabunPSK" w:hAnsi="TH SarabunPSK" w:cs="TH SarabunPSK"/>
          <w:cs/>
        </w:rPr>
        <w:t>แสดงข้อมูลเฉพาะ ที่ บริษัท ทีโอที จำกัด (มหาชน) ดำเนินการเอง ไม่รวมที่บริษัท ทีโอที จำกัด (มหาชน) เช่า</w:t>
      </w:r>
      <w:r w:rsidRPr="00D425DE">
        <w:rPr>
          <w:rFonts w:ascii="TH SarabunPSK" w:hAnsi="TH SarabunPSK" w:cs="TH SarabunPSK" w:hint="cs"/>
          <w:cs/>
        </w:rPr>
        <w:t xml:space="preserve"> </w:t>
      </w:r>
      <w:r w:rsidR="00AB59B0" w:rsidRPr="00D425DE">
        <w:rPr>
          <w:rFonts w:ascii="TH SarabunPSK" w:hAnsi="TH SarabunPSK" w:cs="TH SarabunPSK"/>
          <w:cs/>
        </w:rPr>
        <w:t xml:space="preserve">ตู้/เครื่อง และที่ให้สิทธิแก่ </w:t>
      </w:r>
      <w:proofErr w:type="spellStart"/>
      <w:r w:rsidR="00AB59B0" w:rsidRPr="00D425DE">
        <w:rPr>
          <w:rFonts w:ascii="TH SarabunPSK" w:hAnsi="TH SarabunPSK" w:cs="TH SarabunPSK"/>
          <w:cs/>
        </w:rPr>
        <w:t>กสท</w:t>
      </w:r>
      <w:proofErr w:type="spellEnd"/>
      <w:r w:rsidR="00AB59B0" w:rsidRPr="00D425DE">
        <w:rPr>
          <w:rFonts w:ascii="TH SarabunPSK" w:hAnsi="TH SarabunPSK" w:cs="TH SarabunPSK"/>
          <w:cs/>
        </w:rPr>
        <w:t>.</w:t>
      </w:r>
    </w:p>
    <w:p w:rsidR="00AB59B0" w:rsidRPr="00D425DE" w:rsidRDefault="00AB59B0" w:rsidP="004814EF">
      <w:pPr>
        <w:pStyle w:val="afd"/>
        <w:spacing w:before="0" w:after="0"/>
        <w:rPr>
          <w:rFonts w:ascii="TH SarabunPSK" w:hAnsi="TH SarabunPSK" w:cs="TH SarabunPSK"/>
        </w:rPr>
      </w:pPr>
      <w:r w:rsidRPr="00D425DE">
        <w:rPr>
          <w:rFonts w:ascii="TH SarabunPSK" w:hAnsi="TH SarabunPSK" w:cs="TH SarabunPSK"/>
          <w:b/>
          <w:bCs/>
          <w:cs/>
        </w:rPr>
        <w:t>รวบรวมโดย</w:t>
      </w:r>
      <w:r w:rsidRPr="00D425DE">
        <w:rPr>
          <w:rFonts w:ascii="TH SarabunPSK" w:hAnsi="TH SarabunPSK" w:cs="TH SarabunPSK"/>
          <w:cs/>
        </w:rPr>
        <w:t xml:space="preserve"> </w:t>
      </w:r>
      <w:r w:rsidR="004814EF" w:rsidRPr="00D425DE">
        <w:rPr>
          <w:rFonts w:ascii="TH SarabunPSK" w:hAnsi="TH SarabunPSK" w:cs="TH SarabunPSK"/>
        </w:rPr>
        <w:t xml:space="preserve">: </w:t>
      </w:r>
      <w:r w:rsidRPr="00D425DE">
        <w:rPr>
          <w:rFonts w:ascii="TH SarabunPSK" w:hAnsi="TH SarabunPSK" w:cs="TH SarabunPSK"/>
          <w:cs/>
        </w:rPr>
        <w:t>สำนักงานสถิติจังหวัดสมุทรปราการ</w:t>
      </w:r>
    </w:p>
    <w:p w:rsidR="00AB59B0" w:rsidRPr="00D425DE" w:rsidRDefault="00AB59B0" w:rsidP="004814EF">
      <w:pPr>
        <w:pStyle w:val="3"/>
        <w:spacing w:before="240"/>
      </w:pPr>
      <w:r w:rsidRPr="00D425DE">
        <w:rPr>
          <w:cs/>
        </w:rPr>
        <w:t>การบริการไปรษณีย์</w:t>
      </w:r>
    </w:p>
    <w:p w:rsidR="00A24C96" w:rsidRPr="00D425DE" w:rsidRDefault="00AB59B0" w:rsidP="00C11390">
      <w:pPr>
        <w:pStyle w:val="afb"/>
        <w:spacing w:before="0" w:after="0"/>
        <w:rPr>
          <w:b/>
          <w:bCs/>
          <w:color w:val="auto"/>
        </w:rPr>
      </w:pPr>
      <w:r w:rsidRPr="00D425DE">
        <w:rPr>
          <w:color w:val="auto"/>
          <w:cs/>
        </w:rPr>
        <w:t>จังหวัดสมุทรปราการมีที่ทำการไปรษณีย์ครอบคลุมและกระจายในทุกอำเภอ โดยมีที่ทำการไปรษณีย์ทั้งหมด 16 แห่ง ซึ่งมีมากในอำเภอเมืองสมุทรปราการ อำเภอพระประแดง และอำเภอบางพลี เนื่องจากเป็นศูนย์กลางของกิจกรรมทางเศรษฐกิจ และมีประชาชากรอาศัยอยู่หนาแน่น รวมทั้งยังมีร้านไปรษณีย์ ที่คอยให้บริการในทุกพื้นที่อีกจำนวน 8 แห่ง ดัง</w:t>
      </w:r>
      <w:r w:rsidR="0066354F" w:rsidRPr="00D425DE">
        <w:rPr>
          <w:color w:val="auto"/>
          <w:cs/>
        </w:rPr>
        <w:fldChar w:fldCharType="begin"/>
      </w:r>
      <w:r w:rsidR="0066354F" w:rsidRPr="00D425DE">
        <w:rPr>
          <w:color w:val="auto"/>
          <w:cs/>
        </w:rPr>
        <w:instrText xml:space="preserve"> </w:instrText>
      </w:r>
      <w:r w:rsidR="0066354F" w:rsidRPr="00D425DE">
        <w:rPr>
          <w:color w:val="auto"/>
        </w:rPr>
        <w:instrText>REF _Ref</w:instrText>
      </w:r>
      <w:r w:rsidR="0066354F" w:rsidRPr="00D425DE">
        <w:rPr>
          <w:color w:val="auto"/>
          <w:cs/>
        </w:rPr>
        <w:instrText xml:space="preserve">82506293 </w:instrText>
      </w:r>
      <w:r w:rsidR="0066354F" w:rsidRPr="00D425DE">
        <w:rPr>
          <w:color w:val="auto"/>
        </w:rPr>
        <w:instrText>\h</w:instrText>
      </w:r>
      <w:r w:rsidR="0066354F" w:rsidRPr="00D425DE">
        <w:rPr>
          <w:color w:val="auto"/>
          <w:cs/>
        </w:rPr>
        <w:instrText xml:space="preserve"> </w:instrText>
      </w:r>
      <w:r w:rsidR="0066354F" w:rsidRPr="00D425DE">
        <w:rPr>
          <w:color w:val="auto"/>
          <w:cs/>
        </w:rPr>
      </w:r>
      <w:r w:rsidR="0066354F" w:rsidRPr="00D425DE">
        <w:rPr>
          <w:color w:val="auto"/>
          <w:cs/>
        </w:rPr>
        <w:fldChar w:fldCharType="separate"/>
      </w:r>
      <w:r w:rsidR="00B50D4F" w:rsidRPr="00D425DE">
        <w:rPr>
          <w:cs/>
        </w:rPr>
        <w:t xml:space="preserve">ตารางที่ </w:t>
      </w:r>
      <w:r w:rsidR="00B50D4F">
        <w:rPr>
          <w:noProof/>
          <w:cs/>
        </w:rPr>
        <w:t>1.1</w:t>
      </w:r>
      <w:r w:rsidR="00B50D4F" w:rsidRPr="00D425DE">
        <w:rPr>
          <w:cs/>
        </w:rPr>
        <w:noBreakHyphen/>
      </w:r>
      <w:r w:rsidR="0066354F" w:rsidRPr="00D425DE">
        <w:rPr>
          <w:color w:val="auto"/>
          <w:cs/>
        </w:rPr>
        <w:fldChar w:fldCharType="end"/>
      </w:r>
      <w:r w:rsidR="00B50D4F">
        <w:rPr>
          <w:rFonts w:hint="cs"/>
          <w:color w:val="auto"/>
          <w:cs/>
        </w:rPr>
        <w:t>6</w:t>
      </w:r>
      <w:r w:rsidR="0066354F" w:rsidRPr="00D425DE">
        <w:rPr>
          <w:color w:val="auto"/>
          <w:cs/>
        </w:rPr>
        <w:t xml:space="preserve"> </w:t>
      </w:r>
      <w:r w:rsidRPr="00D425DE">
        <w:rPr>
          <w:color w:val="auto"/>
          <w:cs/>
        </w:rPr>
        <w:t>และ</w:t>
      </w:r>
      <w:r w:rsidR="0066354F" w:rsidRPr="00D425DE">
        <w:rPr>
          <w:b/>
          <w:bCs/>
          <w:color w:val="auto"/>
        </w:rPr>
        <w:fldChar w:fldCharType="begin"/>
      </w:r>
      <w:r w:rsidR="0066354F" w:rsidRPr="00D425DE">
        <w:rPr>
          <w:b/>
          <w:bCs/>
          <w:color w:val="auto"/>
        </w:rPr>
        <w:instrText xml:space="preserve"> </w:instrText>
      </w:r>
      <w:r w:rsidR="0066354F" w:rsidRPr="00D425DE">
        <w:rPr>
          <w:rFonts w:hint="cs"/>
          <w:b/>
          <w:bCs/>
          <w:color w:val="auto"/>
        </w:rPr>
        <w:instrText>REF _Ref82506323 \h</w:instrText>
      </w:r>
      <w:r w:rsidR="0066354F" w:rsidRPr="00D425DE">
        <w:rPr>
          <w:b/>
          <w:bCs/>
          <w:color w:val="auto"/>
        </w:rPr>
        <w:instrText xml:space="preserve"> </w:instrText>
      </w:r>
      <w:r w:rsidR="0066354F" w:rsidRPr="00D425DE">
        <w:rPr>
          <w:b/>
          <w:bCs/>
          <w:color w:val="auto"/>
        </w:rPr>
      </w:r>
      <w:r w:rsidR="0066354F" w:rsidRPr="00D425DE">
        <w:rPr>
          <w:b/>
          <w:bCs/>
          <w:color w:val="auto"/>
        </w:rPr>
        <w:fldChar w:fldCharType="separate"/>
      </w:r>
      <w:r w:rsidR="00B50D4F" w:rsidRPr="00D425DE">
        <w:rPr>
          <w:cs/>
        </w:rPr>
        <w:t xml:space="preserve">ตารางที่ </w:t>
      </w:r>
      <w:r w:rsidR="00B50D4F">
        <w:rPr>
          <w:noProof/>
          <w:cs/>
        </w:rPr>
        <w:t>1.1</w:t>
      </w:r>
      <w:r w:rsidR="00B50D4F" w:rsidRPr="00D425DE">
        <w:rPr>
          <w:cs/>
        </w:rPr>
        <w:noBreakHyphen/>
      </w:r>
      <w:r w:rsidR="0066354F" w:rsidRPr="00D425DE">
        <w:rPr>
          <w:b/>
          <w:bCs/>
          <w:color w:val="auto"/>
        </w:rPr>
        <w:fldChar w:fldCharType="end"/>
      </w:r>
      <w:r w:rsidR="00B50D4F">
        <w:rPr>
          <w:rFonts w:hint="cs"/>
          <w:b/>
          <w:bCs/>
          <w:color w:val="auto"/>
          <w:cs/>
        </w:rPr>
        <w:t>7</w:t>
      </w:r>
      <w:r w:rsidR="00BD5062" w:rsidRPr="00D425DE">
        <w:rPr>
          <w:rFonts w:hint="cs"/>
          <w:b/>
          <w:bCs/>
          <w:color w:val="auto"/>
        </w:rPr>
        <w:t xml:space="preserve"> </w:t>
      </w:r>
    </w:p>
    <w:p w:rsidR="00AB59B0" w:rsidRPr="00D425DE" w:rsidRDefault="000075FF" w:rsidP="003A07AB">
      <w:pPr>
        <w:pStyle w:val="af7"/>
        <w:spacing w:after="120"/>
      </w:pPr>
      <w:bookmarkStart w:id="72" w:name="_Toc51142225"/>
      <w:bookmarkStart w:id="73" w:name="_Toc82436668"/>
      <w:bookmarkStart w:id="74" w:name="_Ref82506264"/>
      <w:bookmarkStart w:id="75" w:name="_Toc82522423"/>
      <w:bookmarkStart w:id="76" w:name="_Toc120091858"/>
      <w:bookmarkStart w:id="77" w:name="_Hlk82174660"/>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w:t>
      </w:r>
      <w:r w:rsidR="00946E2A">
        <w:rPr>
          <w:noProof/>
        </w:rPr>
        <w:fldChar w:fldCharType="end"/>
      </w:r>
      <w:r>
        <w:rPr>
          <w:rFonts w:hint="cs"/>
          <w:cs/>
        </w:rPr>
        <w:t xml:space="preserve"> </w:t>
      </w:r>
      <w:r w:rsidR="00AB59B0" w:rsidRPr="00D425DE">
        <w:rPr>
          <w:rFonts w:ascii="TH SarabunPSK" w:hAnsi="TH SarabunPSK" w:cs="TH SarabunPSK"/>
          <w:cs/>
        </w:rPr>
        <w:t>แสดงข้อมูลไปรษณีย์ไทย และร้านไปรษณีย์ไทยในจังหวัดสมุทรปราการ</w:t>
      </w:r>
      <w:bookmarkEnd w:id="72"/>
      <w:bookmarkEnd w:id="73"/>
      <w:bookmarkEnd w:id="74"/>
      <w:bookmarkEnd w:id="75"/>
      <w:bookmarkEnd w:id="76"/>
    </w:p>
    <w:tbl>
      <w:tblPr>
        <w:tblStyle w:val="ae"/>
        <w:tblW w:w="5000" w:type="pct"/>
        <w:tblLook w:val="04A0" w:firstRow="1" w:lastRow="0" w:firstColumn="1" w:lastColumn="0" w:noHBand="0" w:noVBand="1"/>
      </w:tblPr>
      <w:tblGrid>
        <w:gridCol w:w="447"/>
        <w:gridCol w:w="1033"/>
        <w:gridCol w:w="2504"/>
        <w:gridCol w:w="5303"/>
      </w:tblGrid>
      <w:tr w:rsidR="00D425DE" w:rsidRPr="00D425DE" w:rsidTr="007A10F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 w:type="pct"/>
            <w:shd w:val="clear" w:color="auto" w:fill="D9D9D9" w:themeFill="background1" w:themeFillShade="D9"/>
          </w:tcPr>
          <w:bookmarkEnd w:id="77"/>
          <w:p w:rsidR="00AB59B0" w:rsidRPr="00D425DE" w:rsidRDefault="00AB59B0" w:rsidP="00851E71">
            <w:pPr>
              <w:tabs>
                <w:tab w:val="left" w:pos="1560"/>
              </w:tabs>
              <w:jc w:val="center"/>
              <w:rPr>
                <w:rFonts w:ascii="TH SarabunPSK" w:hAnsi="TH SarabunPSK" w:cs="TH SarabunPSK"/>
                <w:b/>
                <w:bCs/>
                <w:szCs w:val="28"/>
              </w:rPr>
            </w:pPr>
            <w:r w:rsidRPr="00D425DE">
              <w:rPr>
                <w:rFonts w:ascii="TH SarabunPSK" w:hAnsi="TH SarabunPSK" w:cs="TH SarabunPSK"/>
                <w:b/>
                <w:bCs/>
                <w:szCs w:val="28"/>
                <w:cs/>
              </w:rPr>
              <w:t>ที่</w:t>
            </w:r>
          </w:p>
        </w:tc>
        <w:tc>
          <w:tcPr>
            <w:tcW w:w="556" w:type="pct"/>
            <w:shd w:val="clear" w:color="auto" w:fill="D9D9D9" w:themeFill="background1" w:themeFillShade="D9"/>
          </w:tcPr>
          <w:p w:rsidR="00AB59B0" w:rsidRPr="004A0643" w:rsidRDefault="00AB59B0" w:rsidP="0080149A">
            <w:pPr>
              <w:tabs>
                <w:tab w:val="left" w:pos="1560"/>
              </w:tabs>
              <w:ind w:right="-53" w:hanging="47"/>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6"/>
                <w:szCs w:val="28"/>
                <w:cs/>
              </w:rPr>
            </w:pPr>
            <w:r w:rsidRPr="004A0643">
              <w:rPr>
                <w:rFonts w:ascii="TH SarabunPSK" w:hAnsi="TH SarabunPSK" w:cs="TH SarabunPSK"/>
                <w:b/>
                <w:bCs/>
                <w:spacing w:val="-16"/>
                <w:szCs w:val="28"/>
                <w:cs/>
              </w:rPr>
              <w:t>รหัสไปรษณีย์</w:t>
            </w:r>
          </w:p>
        </w:tc>
        <w:tc>
          <w:tcPr>
            <w:tcW w:w="1348" w:type="pct"/>
            <w:shd w:val="clear" w:color="auto" w:fill="D9D9D9" w:themeFill="background1" w:themeFillShade="D9"/>
          </w:tcPr>
          <w:p w:rsidR="00AB59B0" w:rsidRPr="00D425DE" w:rsidRDefault="00AB59B0" w:rsidP="00851E71">
            <w:pPr>
              <w:tabs>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ชื่อที่ทำการ/หน่วยงาน</w:t>
            </w:r>
          </w:p>
        </w:tc>
        <w:tc>
          <w:tcPr>
            <w:tcW w:w="2855" w:type="pct"/>
            <w:shd w:val="clear" w:color="auto" w:fill="D9D9D9" w:themeFill="background1" w:themeFillShade="D9"/>
          </w:tcPr>
          <w:p w:rsidR="00AB59B0" w:rsidRPr="00D425DE" w:rsidRDefault="00AB59B0" w:rsidP="00851E71">
            <w:pPr>
              <w:tabs>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ที่อยู่</w:t>
            </w:r>
          </w:p>
        </w:tc>
      </w:tr>
      <w:tr w:rsidR="00D425DE" w:rsidRPr="00D425DE" w:rsidTr="007A10F2">
        <w:tc>
          <w:tcPr>
            <w:cnfStyle w:val="001000000000" w:firstRow="0" w:lastRow="0" w:firstColumn="1" w:lastColumn="0" w:oddVBand="0" w:evenVBand="0" w:oddHBand="0" w:evenHBand="0" w:firstRowFirstColumn="0" w:firstRowLastColumn="0" w:lastRowFirstColumn="0" w:lastRowLastColumn="0"/>
            <w:tcW w:w="241"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cs/>
              </w:rPr>
              <w:t>1</w:t>
            </w:r>
          </w:p>
        </w:tc>
        <w:tc>
          <w:tcPr>
            <w:tcW w:w="556" w:type="pct"/>
          </w:tcPr>
          <w:p w:rsidR="00AB59B0" w:rsidRPr="00D425DE" w:rsidRDefault="00AB59B0" w:rsidP="00851E71">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rPr>
              <w:t>10</w:t>
            </w:r>
            <w:r w:rsidRPr="00D425DE">
              <w:rPr>
                <w:rFonts w:ascii="TH SarabunPSK" w:hAnsi="TH SarabunPSK" w:cs="TH SarabunPSK"/>
                <w:cs/>
              </w:rPr>
              <w:t>270</w:t>
            </w:r>
          </w:p>
        </w:tc>
        <w:tc>
          <w:tcPr>
            <w:tcW w:w="1348"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ปจ</w:t>
            </w:r>
            <w:proofErr w:type="spellEnd"/>
            <w:r w:rsidRPr="00D425DE">
              <w:rPr>
                <w:rFonts w:ascii="TH SarabunPSK" w:hAnsi="TH SarabunPSK" w:cs="TH SarabunPSK"/>
                <w:cs/>
              </w:rPr>
              <w:t>.สมุทรปราการ</w:t>
            </w:r>
          </w:p>
        </w:tc>
        <w:tc>
          <w:tcPr>
            <w:tcW w:w="2855"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87 ถ.สุขุมวิท ต.ปากน้ำ อ.เมืองฯ</w:t>
            </w:r>
          </w:p>
        </w:tc>
      </w:tr>
      <w:tr w:rsidR="00D425DE" w:rsidRPr="00D425DE" w:rsidTr="007A10F2">
        <w:tc>
          <w:tcPr>
            <w:cnfStyle w:val="001000000000" w:firstRow="0" w:lastRow="0" w:firstColumn="1" w:lastColumn="0" w:oddVBand="0" w:evenVBand="0" w:oddHBand="0" w:evenHBand="0" w:firstRowFirstColumn="0" w:firstRowLastColumn="0" w:lastRowFirstColumn="0" w:lastRowLastColumn="0"/>
            <w:tcW w:w="241"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cs/>
              </w:rPr>
              <w:t>2</w:t>
            </w:r>
          </w:p>
        </w:tc>
        <w:tc>
          <w:tcPr>
            <w:tcW w:w="556" w:type="pct"/>
          </w:tcPr>
          <w:p w:rsidR="00AB59B0" w:rsidRPr="00D425DE" w:rsidRDefault="00AB59B0" w:rsidP="00851E71">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10270</w:t>
            </w:r>
          </w:p>
        </w:tc>
        <w:tc>
          <w:tcPr>
            <w:tcW w:w="1348"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.ด่านสำโรง</w:t>
            </w:r>
          </w:p>
        </w:tc>
        <w:tc>
          <w:tcPr>
            <w:tcW w:w="2855"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173/1-2 ม. 5 ถ. ศรีนครินทร์ ต.สำโรงเหนือ อ.เมืองฯ</w:t>
            </w:r>
          </w:p>
        </w:tc>
      </w:tr>
      <w:tr w:rsidR="00D425DE" w:rsidRPr="00D425DE" w:rsidTr="007A10F2">
        <w:tc>
          <w:tcPr>
            <w:cnfStyle w:val="001000000000" w:firstRow="0" w:lastRow="0" w:firstColumn="1" w:lastColumn="0" w:oddVBand="0" w:evenVBand="0" w:oddHBand="0" w:evenHBand="0" w:firstRowFirstColumn="0" w:firstRowLastColumn="0" w:lastRowFirstColumn="0" w:lastRowLastColumn="0"/>
            <w:tcW w:w="241"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3</w:t>
            </w:r>
          </w:p>
        </w:tc>
        <w:tc>
          <w:tcPr>
            <w:tcW w:w="556" w:type="pct"/>
          </w:tcPr>
          <w:p w:rsidR="00AB59B0" w:rsidRPr="00D425DE" w:rsidRDefault="00AB59B0" w:rsidP="00851E71">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10270</w:t>
            </w:r>
          </w:p>
        </w:tc>
        <w:tc>
          <w:tcPr>
            <w:tcW w:w="1348"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.บางปู</w:t>
            </w:r>
          </w:p>
        </w:tc>
        <w:tc>
          <w:tcPr>
            <w:tcW w:w="2855"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400 ม.2 ถ.สุขุมวิท ต.ท้ายบ้าน อ.เมืองฯ</w:t>
            </w:r>
          </w:p>
        </w:tc>
      </w:tr>
      <w:tr w:rsidR="00D425DE" w:rsidRPr="00D425DE" w:rsidTr="007A10F2">
        <w:tc>
          <w:tcPr>
            <w:cnfStyle w:val="001000000000" w:firstRow="0" w:lastRow="0" w:firstColumn="1" w:lastColumn="0" w:oddVBand="0" w:evenVBand="0" w:oddHBand="0" w:evenHBand="0" w:firstRowFirstColumn="0" w:firstRowLastColumn="0" w:lastRowFirstColumn="0" w:lastRowLastColumn="0"/>
            <w:tcW w:w="241"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4</w:t>
            </w:r>
          </w:p>
        </w:tc>
        <w:tc>
          <w:tcPr>
            <w:tcW w:w="556" w:type="pct"/>
          </w:tcPr>
          <w:p w:rsidR="00AB59B0" w:rsidRPr="00D425DE" w:rsidRDefault="00AB59B0" w:rsidP="00851E71">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10270</w:t>
            </w:r>
          </w:p>
        </w:tc>
        <w:tc>
          <w:tcPr>
            <w:tcW w:w="1348"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.ปากน้ำ</w:t>
            </w:r>
          </w:p>
        </w:tc>
        <w:tc>
          <w:tcPr>
            <w:tcW w:w="2855"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5 ม.2 ถ.สุทธิภิรมย์ ต.ปากน้ำ อ.เมืองฯ</w:t>
            </w:r>
          </w:p>
        </w:tc>
      </w:tr>
      <w:tr w:rsidR="00D425DE" w:rsidRPr="00D425DE" w:rsidTr="007A10F2">
        <w:tc>
          <w:tcPr>
            <w:cnfStyle w:val="001000000000" w:firstRow="0" w:lastRow="0" w:firstColumn="1" w:lastColumn="0" w:oddVBand="0" w:evenVBand="0" w:oddHBand="0" w:evenHBand="0" w:firstRowFirstColumn="0" w:firstRowLastColumn="0" w:lastRowFirstColumn="0" w:lastRowLastColumn="0"/>
            <w:tcW w:w="241"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5</w:t>
            </w:r>
          </w:p>
        </w:tc>
        <w:tc>
          <w:tcPr>
            <w:tcW w:w="556" w:type="pct"/>
          </w:tcPr>
          <w:p w:rsidR="00AB59B0" w:rsidRPr="00D425DE" w:rsidRDefault="00AB59B0" w:rsidP="00851E71">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10270</w:t>
            </w:r>
          </w:p>
        </w:tc>
        <w:tc>
          <w:tcPr>
            <w:tcW w:w="1348"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roofErr w:type="spellStart"/>
            <w:r w:rsidRPr="00D425DE">
              <w:rPr>
                <w:rFonts w:ascii="TH SarabunPSK" w:hAnsi="TH SarabunPSK" w:cs="TH SarabunPSK"/>
                <w:cs/>
              </w:rPr>
              <w:t>ปณ</w:t>
            </w:r>
            <w:proofErr w:type="spellEnd"/>
            <w:r w:rsidRPr="00D425DE">
              <w:rPr>
                <w:rFonts w:ascii="TH SarabunPSK" w:hAnsi="TH SarabunPSK" w:cs="TH SarabunPSK"/>
                <w:cs/>
              </w:rPr>
              <w:t>.สำโรง</w:t>
            </w:r>
          </w:p>
        </w:tc>
        <w:tc>
          <w:tcPr>
            <w:tcW w:w="2855"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176-177 ม.9 ถ.สุขุมวิท ต.เทพารักษ์ อ.เมืองฯ</w:t>
            </w:r>
          </w:p>
        </w:tc>
      </w:tr>
      <w:tr w:rsidR="00D425DE" w:rsidRPr="00D425DE" w:rsidTr="007A10F2">
        <w:tc>
          <w:tcPr>
            <w:cnfStyle w:val="001000000000" w:firstRow="0" w:lastRow="0" w:firstColumn="1" w:lastColumn="0" w:oddVBand="0" w:evenVBand="0" w:oddHBand="0" w:evenHBand="0" w:firstRowFirstColumn="0" w:firstRowLastColumn="0" w:lastRowFirstColumn="0" w:lastRowLastColumn="0"/>
            <w:tcW w:w="241"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6</w:t>
            </w:r>
          </w:p>
        </w:tc>
        <w:tc>
          <w:tcPr>
            <w:tcW w:w="556" w:type="pct"/>
          </w:tcPr>
          <w:p w:rsidR="00AB59B0" w:rsidRPr="00D425DE" w:rsidRDefault="00AB59B0" w:rsidP="00851E71">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10560</w:t>
            </w:r>
          </w:p>
        </w:tc>
        <w:tc>
          <w:tcPr>
            <w:tcW w:w="1348"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.บางบ่อ</w:t>
            </w:r>
          </w:p>
        </w:tc>
        <w:tc>
          <w:tcPr>
            <w:tcW w:w="2855"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323 ม.1 ถ.รัต</w:t>
            </w:r>
            <w:proofErr w:type="spellStart"/>
            <w:r w:rsidRPr="00D425DE">
              <w:rPr>
                <w:rFonts w:ascii="TH SarabunPSK" w:hAnsi="TH SarabunPSK" w:cs="TH SarabunPSK"/>
                <w:cs/>
              </w:rPr>
              <w:t>นราช</w:t>
            </w:r>
            <w:proofErr w:type="spellEnd"/>
            <w:r w:rsidRPr="00D425DE">
              <w:rPr>
                <w:rFonts w:ascii="TH SarabunPSK" w:hAnsi="TH SarabunPSK" w:cs="TH SarabunPSK"/>
                <w:cs/>
              </w:rPr>
              <w:t xml:space="preserve">  ต.บางบ่อ อ.บางบ่อ</w:t>
            </w:r>
          </w:p>
        </w:tc>
      </w:tr>
    </w:tbl>
    <w:p w:rsidR="007A10F2" w:rsidRPr="00D425DE" w:rsidRDefault="007A10F2" w:rsidP="007A10F2">
      <w:pPr>
        <w:pStyle w:val="af7"/>
        <w:spacing w:after="120"/>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sidR="00A634D1">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sidR="00B50D4F">
        <w:rPr>
          <w:rFonts w:ascii="TH SarabunPSK" w:hAnsi="TH SarabunPSK" w:cs="TH SarabunPSK" w:hint="cs"/>
          <w:cs/>
        </w:rPr>
        <w:t>6</w:t>
      </w:r>
      <w:r w:rsidRPr="00D425DE">
        <w:rPr>
          <w:rFonts w:ascii="TH SarabunPSK" w:hAnsi="TH SarabunPSK" w:cs="TH SarabunPSK" w:hint="cs"/>
          <w:cs/>
        </w:rPr>
        <w:t xml:space="preserve"> </w:t>
      </w:r>
      <w:r w:rsidRPr="00D425DE">
        <w:rPr>
          <w:rFonts w:ascii="TH SarabunPSK" w:hAnsi="TH SarabunPSK" w:cs="TH SarabunPSK"/>
          <w:cs/>
        </w:rPr>
        <w:t>แสดงข้อมูลไปรษณีย์ไทย และร้านไปรษณีย์ไทยในจังหวัดสมุทรปราการ</w:t>
      </w:r>
      <w:r w:rsidR="00D06D09">
        <w:rPr>
          <w:rFonts w:ascii="TH SarabunPSK" w:hAnsi="TH SarabunPSK" w:cs="TH SarabunPSK" w:hint="cs"/>
          <w:cs/>
        </w:rPr>
        <w:t xml:space="preserve"> (ต่อ)</w:t>
      </w:r>
    </w:p>
    <w:tbl>
      <w:tblPr>
        <w:tblStyle w:val="ae"/>
        <w:tblW w:w="5000" w:type="pct"/>
        <w:tblLook w:val="04A0" w:firstRow="1" w:lastRow="0" w:firstColumn="1" w:lastColumn="0" w:noHBand="0" w:noVBand="1"/>
      </w:tblPr>
      <w:tblGrid>
        <w:gridCol w:w="448"/>
        <w:gridCol w:w="1033"/>
        <w:gridCol w:w="2503"/>
        <w:gridCol w:w="5303"/>
      </w:tblGrid>
      <w:tr w:rsidR="007A10F2" w:rsidRPr="00D425DE" w:rsidTr="00D06D0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 w:type="pct"/>
            <w:shd w:val="clear" w:color="auto" w:fill="D9D9D9" w:themeFill="background1" w:themeFillShade="D9"/>
          </w:tcPr>
          <w:p w:rsidR="007A10F2" w:rsidRPr="00D425DE" w:rsidRDefault="007A10F2" w:rsidP="007A10F2">
            <w:pPr>
              <w:tabs>
                <w:tab w:val="left" w:pos="1560"/>
              </w:tabs>
              <w:jc w:val="center"/>
              <w:rPr>
                <w:rFonts w:ascii="TH SarabunPSK" w:hAnsi="TH SarabunPSK" w:cs="TH SarabunPSK"/>
                <w:b/>
                <w:bCs/>
                <w:szCs w:val="28"/>
              </w:rPr>
            </w:pPr>
            <w:r w:rsidRPr="00D425DE">
              <w:rPr>
                <w:rFonts w:ascii="TH SarabunPSK" w:hAnsi="TH SarabunPSK" w:cs="TH SarabunPSK"/>
                <w:b/>
                <w:bCs/>
                <w:szCs w:val="28"/>
                <w:cs/>
              </w:rPr>
              <w:t>ที่</w:t>
            </w:r>
          </w:p>
        </w:tc>
        <w:tc>
          <w:tcPr>
            <w:tcW w:w="556" w:type="pct"/>
            <w:shd w:val="clear" w:color="auto" w:fill="D9D9D9" w:themeFill="background1" w:themeFillShade="D9"/>
          </w:tcPr>
          <w:p w:rsidR="007A10F2" w:rsidRPr="004A0643" w:rsidRDefault="007A10F2" w:rsidP="007A10F2">
            <w:pPr>
              <w:tabs>
                <w:tab w:val="left" w:pos="1560"/>
              </w:tabs>
              <w:ind w:right="-53" w:hanging="47"/>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6"/>
                <w:szCs w:val="28"/>
                <w:cs/>
              </w:rPr>
            </w:pPr>
            <w:r w:rsidRPr="004A0643">
              <w:rPr>
                <w:rFonts w:ascii="TH SarabunPSK" w:hAnsi="TH SarabunPSK" w:cs="TH SarabunPSK"/>
                <w:b/>
                <w:bCs/>
                <w:spacing w:val="-16"/>
                <w:szCs w:val="28"/>
                <w:cs/>
              </w:rPr>
              <w:t>รหัสไปรษณีย์</w:t>
            </w:r>
          </w:p>
        </w:tc>
        <w:tc>
          <w:tcPr>
            <w:tcW w:w="1348" w:type="pct"/>
            <w:shd w:val="clear" w:color="auto" w:fill="D9D9D9" w:themeFill="background1" w:themeFillShade="D9"/>
          </w:tcPr>
          <w:p w:rsidR="007A10F2" w:rsidRPr="00D425DE" w:rsidRDefault="007A10F2" w:rsidP="007A10F2">
            <w:pPr>
              <w:tabs>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ชื่อที่ทำการ/หน่วยงาน</w:t>
            </w:r>
          </w:p>
        </w:tc>
        <w:tc>
          <w:tcPr>
            <w:tcW w:w="2855" w:type="pct"/>
            <w:shd w:val="clear" w:color="auto" w:fill="D9D9D9" w:themeFill="background1" w:themeFillShade="D9"/>
          </w:tcPr>
          <w:p w:rsidR="007A10F2" w:rsidRPr="00D425DE" w:rsidRDefault="007A10F2" w:rsidP="007A10F2">
            <w:pPr>
              <w:tabs>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ที่อยู่</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7</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10550</w:t>
            </w:r>
          </w:p>
        </w:tc>
        <w:tc>
          <w:tcPr>
            <w:tcW w:w="1348"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.คลองด่าน</w:t>
            </w:r>
          </w:p>
        </w:tc>
        <w:tc>
          <w:tcPr>
            <w:tcW w:w="2855"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151/1 ม. ต.คลองด่าน อ.บางบ่อ</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8</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10540</w:t>
            </w:r>
          </w:p>
        </w:tc>
        <w:tc>
          <w:tcPr>
            <w:tcW w:w="1348"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roofErr w:type="spellStart"/>
            <w:r w:rsidRPr="00D425DE">
              <w:rPr>
                <w:rFonts w:ascii="TH SarabunPSK" w:hAnsi="TH SarabunPSK" w:cs="TH SarabunPSK"/>
                <w:cs/>
              </w:rPr>
              <w:t>ปณ</w:t>
            </w:r>
            <w:proofErr w:type="spellEnd"/>
            <w:r w:rsidRPr="00D425DE">
              <w:rPr>
                <w:rFonts w:ascii="TH SarabunPSK" w:hAnsi="TH SarabunPSK" w:cs="TH SarabunPSK"/>
                <w:cs/>
              </w:rPr>
              <w:t>.บางพลี</w:t>
            </w:r>
          </w:p>
        </w:tc>
        <w:tc>
          <w:tcPr>
            <w:tcW w:w="2855"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99/4 ม.12 ถ.</w:t>
            </w:r>
            <w:proofErr w:type="spellStart"/>
            <w:r w:rsidRPr="00D425DE">
              <w:rPr>
                <w:rFonts w:ascii="TH SarabunPSK" w:hAnsi="TH SarabunPSK" w:cs="TH SarabunPSK"/>
                <w:cs/>
              </w:rPr>
              <w:t>รัตน</w:t>
            </w:r>
            <w:proofErr w:type="spellEnd"/>
            <w:r w:rsidRPr="00D425DE">
              <w:rPr>
                <w:rFonts w:ascii="TH SarabunPSK" w:hAnsi="TH SarabunPSK" w:cs="TH SarabunPSK"/>
                <w:cs/>
              </w:rPr>
              <w:t>พิศาล ต.บางพลีใหญ่ อ.บางพลี</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9</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10540</w:t>
            </w:r>
          </w:p>
        </w:tc>
        <w:tc>
          <w:tcPr>
            <w:tcW w:w="1348"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roofErr w:type="spellStart"/>
            <w:r w:rsidRPr="00D425DE">
              <w:rPr>
                <w:rFonts w:ascii="TH SarabunPSK" w:hAnsi="TH SarabunPSK" w:cs="TH SarabunPSK"/>
                <w:cs/>
              </w:rPr>
              <w:t>ปณ</w:t>
            </w:r>
            <w:proofErr w:type="spellEnd"/>
            <w:r w:rsidRPr="00D425DE">
              <w:rPr>
                <w:rFonts w:ascii="TH SarabunPSK" w:hAnsi="TH SarabunPSK" w:cs="TH SarabunPSK"/>
                <w:cs/>
              </w:rPr>
              <w:t>.บางนา</w:t>
            </w:r>
            <w:proofErr w:type="spellStart"/>
            <w:r w:rsidRPr="00D425DE">
              <w:rPr>
                <w:rFonts w:ascii="TH SarabunPSK" w:hAnsi="TH SarabunPSK" w:cs="TH SarabunPSK"/>
                <w:cs/>
              </w:rPr>
              <w:t>ทาว์เวอร์</w:t>
            </w:r>
            <w:proofErr w:type="spellEnd"/>
          </w:p>
        </w:tc>
        <w:tc>
          <w:tcPr>
            <w:tcW w:w="2855"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2/3 ม. 14 ซ.อาคารบางนา</w:t>
            </w:r>
            <w:proofErr w:type="spellStart"/>
            <w:r w:rsidRPr="00D425DE">
              <w:rPr>
                <w:rFonts w:ascii="TH SarabunPSK" w:hAnsi="TH SarabunPSK" w:cs="TH SarabunPSK"/>
                <w:cs/>
              </w:rPr>
              <w:t>ทาว์เวอร์</w:t>
            </w:r>
            <w:proofErr w:type="spellEnd"/>
            <w:r w:rsidRPr="00D425DE">
              <w:rPr>
                <w:rFonts w:ascii="TH SarabunPSK" w:hAnsi="TH SarabunPSK" w:cs="TH SarabunPSK"/>
                <w:cs/>
              </w:rPr>
              <w:t xml:space="preserve"> ชั้น เอ ถ.บางนา-ตราด ต.บางแก้ว อ.บางพลี</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10</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10540</w:t>
            </w:r>
          </w:p>
        </w:tc>
        <w:tc>
          <w:tcPr>
            <w:tcW w:w="1348" w:type="pct"/>
          </w:tcPr>
          <w:p w:rsidR="00D06D09" w:rsidRPr="0080149A"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proofErr w:type="spellStart"/>
            <w:r w:rsidRPr="0080149A">
              <w:rPr>
                <w:rFonts w:ascii="TH SarabunPSK" w:hAnsi="TH SarabunPSK" w:cs="TH SarabunPSK"/>
                <w:cs/>
              </w:rPr>
              <w:t>ปณ</w:t>
            </w:r>
            <w:proofErr w:type="spellEnd"/>
            <w:r w:rsidRPr="0080149A">
              <w:rPr>
                <w:rFonts w:ascii="TH SarabunPSK" w:hAnsi="TH SarabunPSK" w:cs="TH SarabunPSK"/>
                <w:cs/>
              </w:rPr>
              <w:t>.ท่าอากาศยาน</w:t>
            </w:r>
            <w:r w:rsidRPr="0080149A">
              <w:rPr>
                <w:rFonts w:ascii="TH SarabunPSK" w:hAnsi="TH SarabunPSK" w:cs="TH SarabunPSK"/>
                <w:cs/>
              </w:rPr>
              <w:br/>
              <w:t>สุวรรณภูมิ</w:t>
            </w:r>
          </w:p>
        </w:tc>
        <w:tc>
          <w:tcPr>
            <w:tcW w:w="2855"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ท่าอากาศยานสุวรรณภูมิ ต.หนองปรือ อ.บางพลี</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11</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10540</w:t>
            </w:r>
          </w:p>
        </w:tc>
        <w:tc>
          <w:tcPr>
            <w:tcW w:w="1348"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ศูนย์ไปรษณีย์สุวรรณภูมิ</w:t>
            </w:r>
          </w:p>
        </w:tc>
        <w:tc>
          <w:tcPr>
            <w:tcW w:w="2855"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ท่าอากาศยานสุวรรณภูมิ ม.7 ต.ราชาเทวะ อ.บางพลี</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12</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10542</w:t>
            </w:r>
          </w:p>
        </w:tc>
        <w:tc>
          <w:tcPr>
            <w:tcW w:w="1348"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roofErr w:type="spellStart"/>
            <w:r w:rsidRPr="00D425DE">
              <w:rPr>
                <w:rFonts w:ascii="TH SarabunPSK" w:hAnsi="TH SarabunPSK" w:cs="TH SarabunPSK"/>
                <w:cs/>
              </w:rPr>
              <w:t>ปณ</w:t>
            </w:r>
            <w:proofErr w:type="spellEnd"/>
            <w:r w:rsidRPr="00D425DE">
              <w:rPr>
                <w:rFonts w:ascii="TH SarabunPSK" w:hAnsi="TH SarabunPSK" w:cs="TH SarabunPSK"/>
                <w:cs/>
              </w:rPr>
              <w:t>.บางเสาธง</w:t>
            </w:r>
          </w:p>
        </w:tc>
        <w:tc>
          <w:tcPr>
            <w:tcW w:w="2855"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213/2 ม. 1 ต.บางเสาธง อ.บางเสาธง</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13</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10130</w:t>
            </w:r>
          </w:p>
        </w:tc>
        <w:tc>
          <w:tcPr>
            <w:tcW w:w="1348"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roofErr w:type="spellStart"/>
            <w:r w:rsidRPr="00D425DE">
              <w:rPr>
                <w:rFonts w:ascii="TH SarabunPSK" w:hAnsi="TH SarabunPSK" w:cs="TH SarabunPSK"/>
                <w:cs/>
              </w:rPr>
              <w:t>ปณ</w:t>
            </w:r>
            <w:proofErr w:type="spellEnd"/>
            <w:r w:rsidRPr="00D425DE">
              <w:rPr>
                <w:rFonts w:ascii="TH SarabunPSK" w:hAnsi="TH SarabunPSK" w:cs="TH SarabunPSK"/>
                <w:cs/>
              </w:rPr>
              <w:t>.พระประแดง</w:t>
            </w:r>
          </w:p>
        </w:tc>
        <w:tc>
          <w:tcPr>
            <w:tcW w:w="2855"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39 ม.18 ถ.สุขสวัสดิ์ ต.บางพึง อ.พระประแดง</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14</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10130</w:t>
            </w:r>
          </w:p>
        </w:tc>
        <w:tc>
          <w:tcPr>
            <w:tcW w:w="1348"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roofErr w:type="spellStart"/>
            <w:r w:rsidRPr="00D425DE">
              <w:rPr>
                <w:rFonts w:ascii="TH SarabunPSK" w:hAnsi="TH SarabunPSK" w:cs="TH SarabunPSK"/>
                <w:cs/>
              </w:rPr>
              <w:t>ปณ</w:t>
            </w:r>
            <w:proofErr w:type="spellEnd"/>
            <w:r w:rsidRPr="00D425DE">
              <w:rPr>
                <w:rFonts w:ascii="TH SarabunPSK" w:hAnsi="TH SarabunPSK" w:cs="TH SarabunPSK"/>
                <w:cs/>
              </w:rPr>
              <w:t>.ปากลัด</w:t>
            </w:r>
          </w:p>
        </w:tc>
        <w:tc>
          <w:tcPr>
            <w:tcW w:w="2855"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40 ถ.ศรีนครเขื่อนขันธ์ ต.ตลาด อ.พระประแดง</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15</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10130</w:t>
            </w:r>
          </w:p>
        </w:tc>
        <w:tc>
          <w:tcPr>
            <w:tcW w:w="1348"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roofErr w:type="spellStart"/>
            <w:r w:rsidRPr="00D425DE">
              <w:rPr>
                <w:rFonts w:ascii="TH SarabunPSK" w:hAnsi="TH SarabunPSK" w:cs="TH SarabunPSK"/>
                <w:cs/>
              </w:rPr>
              <w:t>ปณ</w:t>
            </w:r>
            <w:proofErr w:type="spellEnd"/>
            <w:r w:rsidRPr="00D425DE">
              <w:rPr>
                <w:rFonts w:ascii="TH SarabunPSK" w:hAnsi="TH SarabunPSK" w:cs="TH SarabunPSK"/>
                <w:cs/>
              </w:rPr>
              <w:t>.สำโรงใต้</w:t>
            </w:r>
          </w:p>
        </w:tc>
        <w:tc>
          <w:tcPr>
            <w:tcW w:w="2855"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14/14-15 ถ.ปู่เจ้าสมิงพราย ต.สำโรงกลาง อ.พระประแดง</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241" w:type="pct"/>
          </w:tcPr>
          <w:p w:rsidR="00D06D09" w:rsidRPr="00D425DE" w:rsidRDefault="00D06D09" w:rsidP="00D06D09">
            <w:pPr>
              <w:tabs>
                <w:tab w:val="left" w:pos="1560"/>
              </w:tabs>
              <w:rPr>
                <w:rFonts w:ascii="TH SarabunPSK" w:hAnsi="TH SarabunPSK" w:cs="TH SarabunPSK"/>
                <w:szCs w:val="28"/>
              </w:rPr>
            </w:pPr>
            <w:r w:rsidRPr="00D425DE">
              <w:rPr>
                <w:rFonts w:ascii="TH SarabunPSK" w:hAnsi="TH SarabunPSK" w:cs="TH SarabunPSK"/>
                <w:szCs w:val="28"/>
              </w:rPr>
              <w:t>16</w:t>
            </w:r>
          </w:p>
        </w:tc>
        <w:tc>
          <w:tcPr>
            <w:tcW w:w="556" w:type="pct"/>
          </w:tcPr>
          <w:p w:rsidR="00D06D09" w:rsidRPr="00D425DE" w:rsidRDefault="00D06D09" w:rsidP="00D06D09">
            <w:pPr>
              <w:tabs>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10290</w:t>
            </w:r>
          </w:p>
        </w:tc>
        <w:tc>
          <w:tcPr>
            <w:tcW w:w="1348" w:type="pct"/>
          </w:tcPr>
          <w:p w:rsidR="00D06D09" w:rsidRPr="00D425DE"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roofErr w:type="spellStart"/>
            <w:r w:rsidRPr="00D425DE">
              <w:rPr>
                <w:rFonts w:ascii="TH SarabunPSK" w:hAnsi="TH SarabunPSK" w:cs="TH SarabunPSK"/>
                <w:cs/>
              </w:rPr>
              <w:t>ปณ</w:t>
            </w:r>
            <w:proofErr w:type="spellEnd"/>
            <w:r w:rsidRPr="00D425DE">
              <w:rPr>
                <w:rFonts w:ascii="TH SarabunPSK" w:hAnsi="TH SarabunPSK" w:cs="TH SarabunPSK"/>
                <w:cs/>
              </w:rPr>
              <w:t>.พระสมุทรเจดีย์</w:t>
            </w:r>
          </w:p>
        </w:tc>
        <w:tc>
          <w:tcPr>
            <w:tcW w:w="2855" w:type="pct"/>
          </w:tcPr>
          <w:p w:rsidR="00D06D09" w:rsidRPr="004A0643" w:rsidRDefault="00D06D09" w:rsidP="00D06D09">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4A0643">
              <w:rPr>
                <w:rFonts w:ascii="TH SarabunPSK" w:hAnsi="TH SarabunPSK" w:cs="TH SarabunPSK"/>
                <w:spacing w:val="-8"/>
                <w:cs/>
              </w:rPr>
              <w:t>193 ม. 3 ถ.สุขสวัสดิ์ ต.ปากคลองบางปลากด อ.พระสมุทรเจดีย์</w:t>
            </w:r>
          </w:p>
        </w:tc>
      </w:tr>
    </w:tbl>
    <w:p w:rsidR="00AB59B0" w:rsidRPr="00D425DE" w:rsidRDefault="00AB59B0" w:rsidP="00D06D09">
      <w:pPr>
        <w:pStyle w:val="afd"/>
        <w:ind w:left="0" w:firstLine="0"/>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ที่ทำการไปรษณีย์ไทย (</w:t>
      </w:r>
      <w:r w:rsidRPr="00D425DE">
        <w:rPr>
          <w:rFonts w:ascii="TH SarabunPSK" w:hAnsi="TH SarabunPSK" w:cs="TH SarabunPSK"/>
        </w:rPr>
        <w:t>Thailand Post</w:t>
      </w:r>
      <w:r w:rsidRPr="00D425DE">
        <w:rPr>
          <w:rFonts w:ascii="TH SarabunPSK" w:hAnsi="TH SarabunPSK" w:cs="TH SarabunPSK"/>
          <w:cs/>
        </w:rPr>
        <w:t>)</w:t>
      </w:r>
    </w:p>
    <w:p w:rsidR="00AB59B0" w:rsidRPr="00D425DE" w:rsidRDefault="000075FF" w:rsidP="003A07AB">
      <w:pPr>
        <w:pStyle w:val="af7"/>
        <w:spacing w:after="120"/>
      </w:pPr>
      <w:bookmarkStart w:id="78" w:name="_Toc51142226"/>
      <w:bookmarkStart w:id="79" w:name="_Toc82436669"/>
      <w:bookmarkStart w:id="80" w:name="_Toc82522424"/>
      <w:bookmarkStart w:id="81" w:name="_Toc120091859"/>
      <w:bookmarkStart w:id="82" w:name="_Hlk82174669"/>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7</w:t>
      </w:r>
      <w:r w:rsidR="00946E2A">
        <w:rPr>
          <w:noProof/>
        </w:rPr>
        <w:fldChar w:fldCharType="end"/>
      </w:r>
      <w:r>
        <w:rPr>
          <w:rFonts w:hint="cs"/>
          <w:cs/>
        </w:rPr>
        <w:t xml:space="preserve"> </w:t>
      </w:r>
      <w:r w:rsidR="00AB59B0" w:rsidRPr="00D425DE">
        <w:rPr>
          <w:rFonts w:ascii="TH SarabunPSK" w:hAnsi="TH SarabunPSK" w:cs="TH SarabunPSK"/>
          <w:cs/>
        </w:rPr>
        <w:t>แสดงข้อมูลร้านไปรษณีย์ไทยในจังหวัดสมุทรปราการ</w:t>
      </w:r>
      <w:bookmarkEnd w:id="78"/>
      <w:bookmarkEnd w:id="79"/>
      <w:bookmarkEnd w:id="80"/>
      <w:bookmarkEnd w:id="81"/>
    </w:p>
    <w:tbl>
      <w:tblPr>
        <w:tblStyle w:val="ae"/>
        <w:tblW w:w="5000" w:type="pct"/>
        <w:tblLook w:val="04A0" w:firstRow="1" w:lastRow="0" w:firstColumn="1" w:lastColumn="0" w:noHBand="0" w:noVBand="1"/>
      </w:tblPr>
      <w:tblGrid>
        <w:gridCol w:w="518"/>
        <w:gridCol w:w="4086"/>
        <w:gridCol w:w="4683"/>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 w:type="pct"/>
            <w:shd w:val="clear" w:color="auto" w:fill="D9D9D9" w:themeFill="background1" w:themeFillShade="D9"/>
          </w:tcPr>
          <w:bookmarkEnd w:id="82"/>
          <w:p w:rsidR="00AB59B0" w:rsidRPr="00D425DE" w:rsidRDefault="00AB59B0" w:rsidP="00851E71">
            <w:pPr>
              <w:tabs>
                <w:tab w:val="left" w:pos="1560"/>
              </w:tabs>
              <w:jc w:val="center"/>
              <w:rPr>
                <w:rFonts w:ascii="TH SarabunPSK" w:hAnsi="TH SarabunPSK" w:cs="TH SarabunPSK"/>
                <w:b/>
                <w:bCs/>
                <w:szCs w:val="28"/>
              </w:rPr>
            </w:pPr>
            <w:r w:rsidRPr="00D425DE">
              <w:rPr>
                <w:rFonts w:ascii="TH SarabunPSK" w:hAnsi="TH SarabunPSK" w:cs="TH SarabunPSK"/>
                <w:b/>
                <w:bCs/>
                <w:szCs w:val="28"/>
                <w:cs/>
              </w:rPr>
              <w:t>ที่</w:t>
            </w:r>
          </w:p>
        </w:tc>
        <w:tc>
          <w:tcPr>
            <w:tcW w:w="2200" w:type="pct"/>
            <w:shd w:val="clear" w:color="auto" w:fill="D9D9D9" w:themeFill="background1" w:themeFillShade="D9"/>
          </w:tcPr>
          <w:p w:rsidR="00AB59B0" w:rsidRPr="00D425DE" w:rsidRDefault="00AB59B0" w:rsidP="00851E71">
            <w:pPr>
              <w:tabs>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ชื่อที่ทำการ/หน่วยงาน</w:t>
            </w:r>
          </w:p>
        </w:tc>
        <w:tc>
          <w:tcPr>
            <w:tcW w:w="2521" w:type="pct"/>
            <w:shd w:val="clear" w:color="auto" w:fill="D9D9D9" w:themeFill="background1" w:themeFillShade="D9"/>
          </w:tcPr>
          <w:p w:rsidR="00AB59B0" w:rsidRPr="00D425DE" w:rsidRDefault="00AB59B0" w:rsidP="00851E71">
            <w:pPr>
              <w:tabs>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ที่อยู่</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79"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cs/>
              </w:rPr>
              <w:t>1</w:t>
            </w:r>
          </w:p>
        </w:tc>
        <w:tc>
          <w:tcPr>
            <w:tcW w:w="2200"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ร.สมุทรปราการ201 (ศรีสมุทร)</w:t>
            </w:r>
          </w:p>
        </w:tc>
        <w:tc>
          <w:tcPr>
            <w:tcW w:w="2521"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143 ถ.ศรีสมุทร ต.ปากน้ำ อ.เมืองฯ </w:t>
            </w:r>
          </w:p>
        </w:tc>
      </w:tr>
      <w:tr w:rsidR="00D425DE" w:rsidRPr="00D425DE" w:rsidTr="00851E71">
        <w:trPr>
          <w:trHeight w:val="60"/>
        </w:trPr>
        <w:tc>
          <w:tcPr>
            <w:cnfStyle w:val="001000000000" w:firstRow="0" w:lastRow="0" w:firstColumn="1" w:lastColumn="0" w:oddVBand="0" w:evenVBand="0" w:oddHBand="0" w:evenHBand="0" w:firstRowFirstColumn="0" w:firstRowLastColumn="0" w:lastRowFirstColumn="0" w:lastRowLastColumn="0"/>
            <w:tcW w:w="279"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cs/>
              </w:rPr>
              <w:t>2</w:t>
            </w:r>
          </w:p>
        </w:tc>
        <w:tc>
          <w:tcPr>
            <w:tcW w:w="2200" w:type="pct"/>
          </w:tcPr>
          <w:p w:rsidR="00AB59B0" w:rsidRPr="00D425DE" w:rsidRDefault="00AB59B0" w:rsidP="00851E71">
            <w:pPr>
              <w:ind w:right="136"/>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 xml:space="preserve">ร.สมุทรปราการ </w:t>
            </w:r>
            <w:r w:rsidRPr="00D425DE">
              <w:rPr>
                <w:rFonts w:ascii="TH SarabunPSK" w:hAnsi="TH SarabunPSK" w:cs="TH SarabunPSK"/>
              </w:rPr>
              <w:t>20</w:t>
            </w:r>
            <w:r w:rsidRPr="00D425DE">
              <w:rPr>
                <w:rFonts w:ascii="TH SarabunPSK" w:hAnsi="TH SarabunPSK" w:cs="TH SarabunPSK"/>
                <w:cs/>
              </w:rPr>
              <w:t>2 (เทพารักษ์)</w:t>
            </w:r>
            <w:r w:rsidRPr="00D425DE">
              <w:rPr>
                <w:rFonts w:ascii="TH SarabunPSK" w:hAnsi="TH SarabunPSK" w:cs="TH SarabunPSK"/>
              </w:rPr>
              <w:t> </w:t>
            </w:r>
          </w:p>
        </w:tc>
        <w:tc>
          <w:tcPr>
            <w:tcW w:w="2521"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420/185 ม.5 ถ.เทพารักษ์ อ.เมืองฯ</w:t>
            </w:r>
          </w:p>
        </w:tc>
      </w:tr>
      <w:tr w:rsidR="00D425DE" w:rsidRPr="00D425DE" w:rsidTr="00851E71">
        <w:trPr>
          <w:trHeight w:val="60"/>
        </w:trPr>
        <w:tc>
          <w:tcPr>
            <w:cnfStyle w:val="001000000000" w:firstRow="0" w:lastRow="0" w:firstColumn="1" w:lastColumn="0" w:oddVBand="0" w:evenVBand="0" w:oddHBand="0" w:evenHBand="0" w:firstRowFirstColumn="0" w:firstRowLastColumn="0" w:lastRowFirstColumn="0" w:lastRowLastColumn="0"/>
            <w:tcW w:w="279"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3</w:t>
            </w:r>
          </w:p>
        </w:tc>
        <w:tc>
          <w:tcPr>
            <w:tcW w:w="2200" w:type="pct"/>
          </w:tcPr>
          <w:p w:rsidR="00AB59B0" w:rsidRPr="00D425DE" w:rsidRDefault="00AB59B0" w:rsidP="00851E71">
            <w:pPr>
              <w:ind w:right="136"/>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 xml:space="preserve">ร.สมุทรปราการ </w:t>
            </w:r>
            <w:r w:rsidRPr="00D425DE">
              <w:rPr>
                <w:rFonts w:ascii="TH SarabunPSK" w:hAnsi="TH SarabunPSK" w:cs="TH SarabunPSK"/>
              </w:rPr>
              <w:t>20</w:t>
            </w:r>
            <w:r w:rsidRPr="00D425DE">
              <w:rPr>
                <w:rFonts w:ascii="TH SarabunPSK" w:hAnsi="TH SarabunPSK" w:cs="TH SarabunPSK"/>
                <w:cs/>
              </w:rPr>
              <w:t>1 (แพ</w:t>
            </w:r>
            <w:proofErr w:type="spellStart"/>
            <w:r w:rsidRPr="00D425DE">
              <w:rPr>
                <w:rFonts w:ascii="TH SarabunPSK" w:hAnsi="TH SarabunPSK" w:cs="TH SarabunPSK"/>
                <w:cs/>
              </w:rPr>
              <w:t>รกษา</w:t>
            </w:r>
            <w:proofErr w:type="spellEnd"/>
            <w:r w:rsidRPr="00D425DE">
              <w:rPr>
                <w:rFonts w:ascii="TH SarabunPSK" w:hAnsi="TH SarabunPSK" w:cs="TH SarabunPSK"/>
                <w:cs/>
              </w:rPr>
              <w:t>)</w:t>
            </w:r>
            <w:r w:rsidRPr="00D425DE">
              <w:rPr>
                <w:rFonts w:ascii="TH SarabunPSK" w:hAnsi="TH SarabunPSK" w:cs="TH SarabunPSK"/>
              </w:rPr>
              <w:t> </w:t>
            </w:r>
          </w:p>
        </w:tc>
        <w:tc>
          <w:tcPr>
            <w:tcW w:w="2521"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431/6 ม. 3 ต. แพ</w:t>
            </w:r>
            <w:proofErr w:type="spellStart"/>
            <w:r w:rsidRPr="00D425DE">
              <w:rPr>
                <w:rFonts w:ascii="TH SarabunPSK" w:hAnsi="TH SarabunPSK" w:cs="TH SarabunPSK"/>
                <w:cs/>
              </w:rPr>
              <w:t>รกษา</w:t>
            </w:r>
            <w:proofErr w:type="spellEnd"/>
            <w:r w:rsidRPr="00D425DE">
              <w:rPr>
                <w:rFonts w:ascii="TH SarabunPSK" w:hAnsi="TH SarabunPSK" w:cs="TH SarabunPSK"/>
                <w:cs/>
              </w:rPr>
              <w:t xml:space="preserve"> อ. เมืองฯ </w:t>
            </w:r>
          </w:p>
        </w:tc>
      </w:tr>
      <w:tr w:rsidR="00D425DE" w:rsidRPr="00D425DE" w:rsidTr="00851E71">
        <w:trPr>
          <w:trHeight w:val="60"/>
        </w:trPr>
        <w:tc>
          <w:tcPr>
            <w:cnfStyle w:val="001000000000" w:firstRow="0" w:lastRow="0" w:firstColumn="1" w:lastColumn="0" w:oddVBand="0" w:evenVBand="0" w:oddHBand="0" w:evenHBand="0" w:firstRowFirstColumn="0" w:firstRowLastColumn="0" w:lastRowFirstColumn="0" w:lastRowLastColumn="0"/>
            <w:tcW w:w="279"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4</w:t>
            </w:r>
          </w:p>
        </w:tc>
        <w:tc>
          <w:tcPr>
            <w:tcW w:w="2200" w:type="pct"/>
          </w:tcPr>
          <w:p w:rsidR="00AB59B0" w:rsidRPr="00D425DE" w:rsidRDefault="00AB59B0" w:rsidP="00851E71">
            <w:pPr>
              <w:ind w:right="136"/>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 xml:space="preserve">ร.สมุทรปราการ </w:t>
            </w:r>
            <w:r w:rsidRPr="00D425DE">
              <w:rPr>
                <w:rFonts w:ascii="TH SarabunPSK" w:hAnsi="TH SarabunPSK" w:cs="TH SarabunPSK"/>
              </w:rPr>
              <w:t>20</w:t>
            </w:r>
            <w:r w:rsidRPr="00D425DE">
              <w:rPr>
                <w:rFonts w:ascii="TH SarabunPSK" w:hAnsi="TH SarabunPSK" w:cs="TH SarabunPSK"/>
                <w:cs/>
              </w:rPr>
              <w:t>3 (</w:t>
            </w:r>
            <w:proofErr w:type="spellStart"/>
            <w:r w:rsidRPr="00D425DE">
              <w:rPr>
                <w:rFonts w:ascii="TH SarabunPSK" w:hAnsi="TH SarabunPSK" w:cs="TH SarabunPSK"/>
                <w:cs/>
              </w:rPr>
              <w:t>อิม</w:t>
            </w:r>
            <w:proofErr w:type="spellEnd"/>
            <w:r w:rsidRPr="00D425DE">
              <w:rPr>
                <w:rFonts w:ascii="TH SarabunPSK" w:hAnsi="TH SarabunPSK" w:cs="TH SarabunPSK"/>
                <w:cs/>
              </w:rPr>
              <w:t>พี</w:t>
            </w:r>
            <w:proofErr w:type="spellStart"/>
            <w:r w:rsidRPr="00D425DE">
              <w:rPr>
                <w:rFonts w:ascii="TH SarabunPSK" w:hAnsi="TH SarabunPSK" w:cs="TH SarabunPSK"/>
                <w:cs/>
              </w:rPr>
              <w:t>เรียล</w:t>
            </w:r>
            <w:proofErr w:type="spellEnd"/>
            <w:r w:rsidRPr="00D425DE">
              <w:rPr>
                <w:rFonts w:ascii="TH SarabunPSK" w:hAnsi="TH SarabunPSK" w:cs="TH SarabunPSK"/>
                <w:cs/>
              </w:rPr>
              <w:t>สำโรง)</w:t>
            </w:r>
            <w:r w:rsidRPr="00D425DE">
              <w:rPr>
                <w:rFonts w:ascii="TH SarabunPSK" w:hAnsi="TH SarabunPSK" w:cs="TH SarabunPSK"/>
              </w:rPr>
              <w:t> </w:t>
            </w:r>
          </w:p>
        </w:tc>
        <w:tc>
          <w:tcPr>
            <w:tcW w:w="2521"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z w:val="28"/>
                <w:szCs w:val="28"/>
              </w:rPr>
              <w:t xml:space="preserve">CG </w:t>
            </w:r>
            <w:r w:rsidRPr="00D425DE">
              <w:rPr>
                <w:rFonts w:ascii="TH SarabunPSK" w:hAnsi="TH SarabunPSK" w:cs="TH SarabunPSK"/>
                <w:sz w:val="28"/>
                <w:szCs w:val="28"/>
                <w:cs/>
              </w:rPr>
              <w:t>46 ชั้น 1 เลขที่ 999 ถ.สุขุมวิท ต.สำโรง อ.เมืองฯ</w:t>
            </w:r>
          </w:p>
        </w:tc>
      </w:tr>
      <w:tr w:rsidR="00D425DE" w:rsidRPr="00D425DE" w:rsidTr="00851E71">
        <w:trPr>
          <w:trHeight w:val="60"/>
        </w:trPr>
        <w:tc>
          <w:tcPr>
            <w:cnfStyle w:val="001000000000" w:firstRow="0" w:lastRow="0" w:firstColumn="1" w:lastColumn="0" w:oddVBand="0" w:evenVBand="0" w:oddHBand="0" w:evenHBand="0" w:firstRowFirstColumn="0" w:firstRowLastColumn="0" w:lastRowFirstColumn="0" w:lastRowLastColumn="0"/>
            <w:tcW w:w="279"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5</w:t>
            </w:r>
          </w:p>
        </w:tc>
        <w:tc>
          <w:tcPr>
            <w:tcW w:w="2200" w:type="pct"/>
          </w:tcPr>
          <w:p w:rsidR="00AB59B0" w:rsidRPr="00D425DE" w:rsidRDefault="00AB59B0" w:rsidP="00851E71">
            <w:pPr>
              <w:ind w:right="136"/>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 xml:space="preserve">ร.สมุทรปราการ </w:t>
            </w:r>
            <w:r w:rsidRPr="00D425DE">
              <w:rPr>
                <w:rFonts w:ascii="TH SarabunPSK" w:hAnsi="TH SarabunPSK" w:cs="TH SarabunPSK"/>
              </w:rPr>
              <w:t>20</w:t>
            </w:r>
            <w:r w:rsidRPr="00D425DE">
              <w:rPr>
                <w:rFonts w:ascii="TH SarabunPSK" w:hAnsi="TH SarabunPSK" w:cs="TH SarabunPSK"/>
                <w:cs/>
              </w:rPr>
              <w:t>4 (ทรัพย์บุญชัย)</w:t>
            </w:r>
            <w:r w:rsidRPr="00D425DE">
              <w:rPr>
                <w:rFonts w:ascii="TH SarabunPSK" w:hAnsi="TH SarabunPSK" w:cs="TH SarabunPSK"/>
              </w:rPr>
              <w:t> </w:t>
            </w:r>
          </w:p>
        </w:tc>
        <w:tc>
          <w:tcPr>
            <w:tcW w:w="2521"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228 ม. 5 ต. บางเมือง อ.เมืองฯ </w:t>
            </w:r>
          </w:p>
        </w:tc>
      </w:tr>
      <w:tr w:rsidR="00D425DE" w:rsidRPr="00D425DE" w:rsidTr="00851E71">
        <w:trPr>
          <w:trHeight w:val="60"/>
        </w:trPr>
        <w:tc>
          <w:tcPr>
            <w:cnfStyle w:val="001000000000" w:firstRow="0" w:lastRow="0" w:firstColumn="1" w:lastColumn="0" w:oddVBand="0" w:evenVBand="0" w:oddHBand="0" w:evenHBand="0" w:firstRowFirstColumn="0" w:firstRowLastColumn="0" w:lastRowFirstColumn="0" w:lastRowLastColumn="0"/>
            <w:tcW w:w="279"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6</w:t>
            </w:r>
          </w:p>
        </w:tc>
        <w:tc>
          <w:tcPr>
            <w:tcW w:w="2200" w:type="pct"/>
          </w:tcPr>
          <w:p w:rsidR="00AB59B0" w:rsidRPr="00D425DE" w:rsidRDefault="00AB59B0" w:rsidP="00851E71">
            <w:pPr>
              <w:ind w:right="136"/>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w:t>
            </w:r>
            <w:proofErr w:type="spellEnd"/>
            <w:r w:rsidRPr="00D425DE">
              <w:rPr>
                <w:rFonts w:ascii="TH SarabunPSK" w:hAnsi="TH SarabunPSK" w:cs="TH SarabunPSK"/>
                <w:cs/>
              </w:rPr>
              <w:t xml:space="preserve">ร.สมุทรปราการ </w:t>
            </w:r>
            <w:r w:rsidRPr="00D425DE">
              <w:rPr>
                <w:rFonts w:ascii="TH SarabunPSK" w:hAnsi="TH SarabunPSK" w:cs="TH SarabunPSK"/>
              </w:rPr>
              <w:t>20</w:t>
            </w:r>
            <w:r w:rsidRPr="00D425DE">
              <w:rPr>
                <w:rFonts w:ascii="TH SarabunPSK" w:hAnsi="TH SarabunPSK" w:cs="TH SarabunPSK"/>
                <w:cs/>
              </w:rPr>
              <w:t>5 (ตลาดหนามแดง)</w:t>
            </w:r>
            <w:r w:rsidRPr="00D425DE">
              <w:rPr>
                <w:rFonts w:ascii="TH SarabunPSK" w:hAnsi="TH SarabunPSK" w:cs="TH SarabunPSK"/>
              </w:rPr>
              <w:t> </w:t>
            </w:r>
          </w:p>
        </w:tc>
        <w:tc>
          <w:tcPr>
            <w:tcW w:w="2521"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1054/9 ม. 6 ถ. เทพารักษ์ อ.เมืองฯ </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79"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7</w:t>
            </w:r>
          </w:p>
        </w:tc>
        <w:tc>
          <w:tcPr>
            <w:tcW w:w="2200" w:type="pct"/>
          </w:tcPr>
          <w:p w:rsidR="00AB59B0" w:rsidRPr="00D425DE" w:rsidRDefault="00AB59B0" w:rsidP="00851E71">
            <w:pPr>
              <w:ind w:right="136"/>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ปณร</w:t>
            </w:r>
            <w:proofErr w:type="spellEnd"/>
            <w:r w:rsidRPr="00D425DE">
              <w:rPr>
                <w:rFonts w:ascii="TH SarabunPSK" w:hAnsi="TH SarabunPSK" w:cs="TH SarabunPSK"/>
                <w:cs/>
              </w:rPr>
              <w:t xml:space="preserve">.บางพลี </w:t>
            </w:r>
            <w:r w:rsidRPr="00D425DE">
              <w:rPr>
                <w:rFonts w:ascii="TH SarabunPSK" w:hAnsi="TH SarabunPSK" w:cs="TH SarabunPSK"/>
              </w:rPr>
              <w:t>201</w:t>
            </w:r>
            <w:r w:rsidRPr="00D425DE">
              <w:rPr>
                <w:rFonts w:ascii="TH SarabunPSK" w:hAnsi="TH SarabunPSK" w:cs="TH SarabunPSK"/>
                <w:cs/>
              </w:rPr>
              <w:t xml:space="preserve"> (ตลาดไทยประกัน)</w:t>
            </w:r>
            <w:r w:rsidRPr="00D425DE">
              <w:rPr>
                <w:rFonts w:ascii="TH SarabunPSK" w:hAnsi="TH SarabunPSK" w:cs="TH SarabunPSK"/>
              </w:rPr>
              <w:t> </w:t>
            </w:r>
          </w:p>
        </w:tc>
        <w:tc>
          <w:tcPr>
            <w:tcW w:w="2521"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128/25 ม. 1 ถ. เทพารักษ์ อ.บางพลี </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79" w:type="pct"/>
          </w:tcPr>
          <w:p w:rsidR="00AB59B0" w:rsidRPr="00D425DE" w:rsidRDefault="00AB59B0" w:rsidP="00851E71">
            <w:pPr>
              <w:tabs>
                <w:tab w:val="left" w:pos="1560"/>
              </w:tabs>
              <w:rPr>
                <w:rFonts w:ascii="TH SarabunPSK" w:hAnsi="TH SarabunPSK" w:cs="TH SarabunPSK"/>
                <w:szCs w:val="28"/>
              </w:rPr>
            </w:pPr>
            <w:r w:rsidRPr="00D425DE">
              <w:rPr>
                <w:rFonts w:ascii="TH SarabunPSK" w:hAnsi="TH SarabunPSK" w:cs="TH SarabunPSK"/>
                <w:szCs w:val="28"/>
              </w:rPr>
              <w:t>8</w:t>
            </w:r>
          </w:p>
        </w:tc>
        <w:tc>
          <w:tcPr>
            <w:tcW w:w="2200" w:type="pct"/>
          </w:tcPr>
          <w:p w:rsidR="00AB59B0" w:rsidRPr="00D425DE" w:rsidRDefault="00AB59B0" w:rsidP="00851E71">
            <w:pPr>
              <w:ind w:right="136"/>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ปณร</w:t>
            </w:r>
            <w:proofErr w:type="spellEnd"/>
            <w:r w:rsidRPr="00D425DE">
              <w:rPr>
                <w:rFonts w:ascii="TH SarabunPSK" w:hAnsi="TH SarabunPSK" w:cs="TH SarabunPSK"/>
                <w:cs/>
              </w:rPr>
              <w:t>.บางพลี</w:t>
            </w:r>
            <w:r w:rsidRPr="00D425DE">
              <w:rPr>
                <w:rFonts w:ascii="TH SarabunPSK" w:hAnsi="TH SarabunPSK" w:cs="TH SarabunPSK"/>
              </w:rPr>
              <w:t xml:space="preserve"> 202</w:t>
            </w:r>
            <w:r w:rsidRPr="00D425DE">
              <w:rPr>
                <w:rFonts w:ascii="TH SarabunPSK" w:hAnsi="TH SarabunPSK" w:cs="TH SarabunPSK"/>
                <w:cs/>
              </w:rPr>
              <w:t xml:space="preserve"> (กิ่งแก้ว </w:t>
            </w:r>
            <w:r w:rsidRPr="00D425DE">
              <w:rPr>
                <w:rFonts w:ascii="TH SarabunPSK" w:hAnsi="TH SarabunPSK" w:cs="TH SarabunPSK"/>
              </w:rPr>
              <w:t>4</w:t>
            </w:r>
            <w:r w:rsidRPr="00D425DE">
              <w:rPr>
                <w:rFonts w:ascii="TH SarabunPSK" w:hAnsi="TH SarabunPSK" w:cs="TH SarabunPSK"/>
                <w:cs/>
              </w:rPr>
              <w:t>)</w:t>
            </w:r>
            <w:r w:rsidRPr="00D425DE">
              <w:rPr>
                <w:rFonts w:ascii="TH SarabunPSK" w:hAnsi="TH SarabunPSK" w:cs="TH SarabunPSK"/>
              </w:rPr>
              <w:t> </w:t>
            </w:r>
          </w:p>
        </w:tc>
        <w:tc>
          <w:tcPr>
            <w:tcW w:w="2521" w:type="pct"/>
          </w:tcPr>
          <w:p w:rsidR="00AB59B0" w:rsidRPr="00D425DE" w:rsidRDefault="00AB59B0" w:rsidP="00851E71">
            <w:pPr>
              <w:tabs>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36/14 ม.1 ต.ราชาเทวะ อ.บางพลี</w:t>
            </w:r>
          </w:p>
        </w:tc>
      </w:tr>
    </w:tbl>
    <w:p w:rsidR="00AB59B0" w:rsidRPr="00D425DE" w:rsidRDefault="00AB59B0" w:rsidP="00AB59B0">
      <w:pPr>
        <w:pStyle w:val="afd"/>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ที่ทำการไปรษณีย์ไทย (</w:t>
      </w:r>
      <w:r w:rsidRPr="00D425DE">
        <w:rPr>
          <w:rFonts w:ascii="TH SarabunPSK" w:hAnsi="TH SarabunPSK" w:cs="TH SarabunPSK"/>
        </w:rPr>
        <w:t>Thailand Post</w:t>
      </w:r>
      <w:r w:rsidRPr="00D425DE">
        <w:rPr>
          <w:rFonts w:ascii="TH SarabunPSK" w:hAnsi="TH SarabunPSK" w:cs="TH SarabunPSK"/>
          <w:cs/>
        </w:rPr>
        <w:t>)</w:t>
      </w:r>
    </w:p>
    <w:p w:rsidR="00AB59B0" w:rsidRPr="00D425DE" w:rsidRDefault="00AB59B0" w:rsidP="00430BF1">
      <w:pPr>
        <w:pStyle w:val="2"/>
      </w:pPr>
      <w:bookmarkStart w:id="83" w:name="_Toc51140107"/>
      <w:bookmarkStart w:id="84" w:name="_Toc51148199"/>
      <w:bookmarkStart w:id="85" w:name="_Toc51149287"/>
      <w:bookmarkStart w:id="86" w:name="_Toc51149660"/>
      <w:bookmarkStart w:id="87" w:name="_Toc51170726"/>
      <w:r w:rsidRPr="00D425DE">
        <w:rPr>
          <w:cs/>
        </w:rPr>
        <w:t>ด้านเศรษฐกิจ</w:t>
      </w:r>
      <w:bookmarkEnd w:id="83"/>
      <w:bookmarkEnd w:id="84"/>
      <w:bookmarkEnd w:id="85"/>
      <w:bookmarkEnd w:id="86"/>
      <w:bookmarkEnd w:id="87"/>
    </w:p>
    <w:p w:rsidR="00AB59B0" w:rsidRPr="00D425DE" w:rsidRDefault="00AB59B0" w:rsidP="004814EF">
      <w:pPr>
        <w:pStyle w:val="3"/>
      </w:pPr>
      <w:bookmarkStart w:id="88" w:name="_Hlk103086373"/>
      <w:r w:rsidRPr="00D425DE">
        <w:rPr>
          <w:cs/>
        </w:rPr>
        <w:t>อัตราการขยายตัวของมูลค่าผลิตภัณฑ์มวลรวมจังหวัด (</w:t>
      </w:r>
      <w:r w:rsidRPr="00D425DE">
        <w:t>GPP</w:t>
      </w:r>
      <w:r w:rsidRPr="00D425DE">
        <w:rPr>
          <w:cs/>
        </w:rPr>
        <w:t xml:space="preserve"> : </w:t>
      </w:r>
      <w:r w:rsidRPr="00D425DE">
        <w:t>Gross Provincial Product</w:t>
      </w:r>
      <w:r w:rsidRPr="00D425DE">
        <w:rPr>
          <w:cs/>
        </w:rPr>
        <w:t>)</w:t>
      </w:r>
    </w:p>
    <w:p w:rsidR="00AB59B0" w:rsidRPr="004A0643" w:rsidRDefault="00AB59B0" w:rsidP="00C82F4E">
      <w:pPr>
        <w:pStyle w:val="afb"/>
        <w:spacing w:before="0" w:after="0"/>
        <w:rPr>
          <w:color w:val="auto"/>
          <w:spacing w:val="-4"/>
        </w:rPr>
      </w:pPr>
      <w:r w:rsidRPr="004A0643">
        <w:rPr>
          <w:color w:val="auto"/>
          <w:cs/>
        </w:rPr>
        <w:t>จังหวัดสมุทรปราการ มีฐานเศรษฐกิจส่วนใหญ่อยู่ในภาคอุตสา</w:t>
      </w:r>
      <w:r w:rsidR="00910C64" w:rsidRPr="004A0643">
        <w:rPr>
          <w:color w:val="auto"/>
          <w:cs/>
        </w:rPr>
        <w:t>หกรรม และภาคพาณิชย</w:t>
      </w:r>
      <w:r w:rsidRPr="004A0643">
        <w:rPr>
          <w:color w:val="auto"/>
          <w:cs/>
        </w:rPr>
        <w:t>ก</w:t>
      </w:r>
      <w:proofErr w:type="spellStart"/>
      <w:r w:rsidRPr="004A0643">
        <w:rPr>
          <w:color w:val="auto"/>
          <w:cs/>
        </w:rPr>
        <w:t>รรม</w:t>
      </w:r>
      <w:proofErr w:type="spellEnd"/>
      <w:r w:rsidRPr="004A0643">
        <w:rPr>
          <w:color w:val="auto"/>
          <w:cs/>
        </w:rPr>
        <w:t xml:space="preserve"> โดยเฉพาะอุตสาหกรรมการผลิต ยานยนต์ ชิ้นส่วนยานยนต์ อุปกรณ์เครื่องจักร ผลิตภัณฑ์โลหะ เคมีภัณฑ์ พลาสติก เครื่องใช้ไฟฟ้า/อิเล็กทรอนิกส์ อาหารแปรรูป การขนส่งสินค้าและบริการ (</w:t>
      </w:r>
      <w:r w:rsidRPr="004A0643">
        <w:rPr>
          <w:color w:val="auto"/>
        </w:rPr>
        <w:t>Logistic</w:t>
      </w:r>
      <w:r w:rsidRPr="004A0643">
        <w:rPr>
          <w:color w:val="auto"/>
          <w:cs/>
        </w:rPr>
        <w:t xml:space="preserve">) และธุรกิจค้าขายของภาคเอกชน ซึ่งการวิเคราะห์ข้อมูล </w:t>
      </w:r>
      <w:r w:rsidRPr="004A0643">
        <w:rPr>
          <w:color w:val="auto"/>
        </w:rPr>
        <w:t xml:space="preserve">GPP </w:t>
      </w:r>
      <w:r w:rsidR="004A0643" w:rsidRPr="004A0643">
        <w:rPr>
          <w:color w:val="auto"/>
          <w:cs/>
        </w:rPr>
        <w:t>พบว่าในปี พ.ศ.256</w:t>
      </w:r>
      <w:r w:rsidR="004A0643" w:rsidRPr="004A0643">
        <w:rPr>
          <w:color w:val="auto"/>
        </w:rPr>
        <w:t>3</w:t>
      </w:r>
      <w:r w:rsidRPr="004A0643">
        <w:rPr>
          <w:color w:val="auto"/>
          <w:cs/>
        </w:rPr>
        <w:t xml:space="preserve"> จังหวัดสมุทรปราการ มีมูลค่า</w:t>
      </w:r>
      <w:r w:rsidRPr="004A0643">
        <w:rPr>
          <w:color w:val="auto"/>
          <w:cs/>
        </w:rPr>
        <w:lastRenderedPageBreak/>
        <w:t>ผลิตภัณฑ์มวลรวมจังหวัด (</w:t>
      </w:r>
      <w:r w:rsidRPr="004A0643">
        <w:rPr>
          <w:color w:val="auto"/>
        </w:rPr>
        <w:t xml:space="preserve">GPP </w:t>
      </w:r>
      <w:r w:rsidRPr="004A0643">
        <w:rPr>
          <w:color w:val="auto"/>
          <w:cs/>
        </w:rPr>
        <w:t xml:space="preserve">: </w:t>
      </w:r>
      <w:r w:rsidRPr="004A0643">
        <w:rPr>
          <w:color w:val="auto"/>
        </w:rPr>
        <w:t>Gross Provincial Product</w:t>
      </w:r>
      <w:r w:rsidRPr="004A0643">
        <w:rPr>
          <w:color w:val="auto"/>
          <w:cs/>
        </w:rPr>
        <w:t xml:space="preserve">) จำนวน </w:t>
      </w:r>
      <w:r w:rsidR="004A0643" w:rsidRPr="004A0643">
        <w:rPr>
          <w:cs/>
        </w:rPr>
        <w:t>641</w:t>
      </w:r>
      <w:r w:rsidR="004A0643" w:rsidRPr="004A0643">
        <w:t>,</w:t>
      </w:r>
      <w:r w:rsidR="004A0643" w:rsidRPr="004A0643">
        <w:rPr>
          <w:rFonts w:hint="cs"/>
          <w:cs/>
        </w:rPr>
        <w:t>628</w:t>
      </w:r>
      <w:r w:rsidR="004A0643" w:rsidRPr="004A0643">
        <w:rPr>
          <w:rFonts w:hint="cs"/>
          <w:spacing w:val="-10"/>
          <w:cs/>
        </w:rPr>
        <w:t xml:space="preserve"> </w:t>
      </w:r>
      <w:r w:rsidRPr="004A0643">
        <w:rPr>
          <w:color w:val="auto"/>
          <w:cs/>
        </w:rPr>
        <w:t xml:space="preserve">ล้านบาท สูงเป็นอันดับ 4 ของประเทศ รองจากกรุงเทพมหานคร ชลบุรี และระยอง โดยมีอัตราการขยายตัวจากปีที่ผ่านมา </w:t>
      </w:r>
      <w:r w:rsidRPr="004A0643">
        <w:rPr>
          <w:color w:val="auto"/>
          <w:spacing w:val="-4"/>
          <w:cs/>
        </w:rPr>
        <w:t>ลดลงคิดเป็นร้อยละ -</w:t>
      </w:r>
      <w:r w:rsidR="004A0643">
        <w:rPr>
          <w:color w:val="auto"/>
          <w:spacing w:val="-4"/>
        </w:rPr>
        <w:t>20.57</w:t>
      </w:r>
      <w:r w:rsidRPr="004A0643">
        <w:rPr>
          <w:color w:val="auto"/>
          <w:spacing w:val="-4"/>
          <w:cs/>
        </w:rPr>
        <w:t xml:space="preserve"> </w:t>
      </w:r>
      <w:r w:rsidRPr="004A0643">
        <w:rPr>
          <w:color w:val="auto"/>
          <w:cs/>
        </w:rPr>
        <w:t>และมีผลิตภัณฑ์มวลรวมจังหวัดต่อคน (</w:t>
      </w:r>
      <w:r w:rsidRPr="004A0643">
        <w:rPr>
          <w:color w:val="auto"/>
        </w:rPr>
        <w:t>GPP per capita</w:t>
      </w:r>
      <w:r w:rsidRPr="004A0643">
        <w:rPr>
          <w:color w:val="auto"/>
          <w:cs/>
        </w:rPr>
        <w:t xml:space="preserve">) จำนวน </w:t>
      </w:r>
      <w:r w:rsidR="004A0643">
        <w:rPr>
          <w:spacing w:val="-6"/>
          <w:cs/>
        </w:rPr>
        <w:t>285</w:t>
      </w:r>
      <w:r w:rsidR="004A0643">
        <w:rPr>
          <w:spacing w:val="-6"/>
        </w:rPr>
        <w:t>,</w:t>
      </w:r>
      <w:r w:rsidR="004A0643">
        <w:rPr>
          <w:rFonts w:hint="cs"/>
          <w:spacing w:val="-6"/>
          <w:cs/>
        </w:rPr>
        <w:t>173</w:t>
      </w:r>
      <w:r w:rsidRPr="004A0643">
        <w:rPr>
          <w:color w:val="auto"/>
          <w:cs/>
        </w:rPr>
        <w:t xml:space="preserve"> บาท สูงเป็นอันดับ </w:t>
      </w:r>
      <w:r w:rsidR="004A0643">
        <w:rPr>
          <w:color w:val="auto"/>
        </w:rPr>
        <w:t>10</w:t>
      </w:r>
      <w:r w:rsidRPr="004A0643">
        <w:rPr>
          <w:color w:val="auto"/>
          <w:cs/>
        </w:rPr>
        <w:t xml:space="preserve"> ของประเทศ </w:t>
      </w:r>
      <w:r w:rsidR="004A0643">
        <w:rPr>
          <w:cs/>
        </w:rPr>
        <w:t xml:space="preserve">รองจากระยอง กรุงเทพฯ ปราจีนบุรี ชลบุรี พระนครศรีอยุธยา ฉะเชิงเทรา สมุทรสาคร </w:t>
      </w:r>
      <w:r w:rsidR="004A0643">
        <w:rPr>
          <w:spacing w:val="-4"/>
          <w:cs/>
        </w:rPr>
        <w:t>สระบุรี และ</w:t>
      </w:r>
      <w:r w:rsidR="004A0643">
        <w:rPr>
          <w:cs/>
        </w:rPr>
        <w:t>นครปฐม</w:t>
      </w:r>
      <w:r w:rsidRPr="004A0643">
        <w:rPr>
          <w:color w:val="auto"/>
          <w:spacing w:val="-4"/>
          <w:cs/>
        </w:rPr>
        <w:t xml:space="preserve"> </w:t>
      </w:r>
    </w:p>
    <w:p w:rsidR="00AB59B0" w:rsidRPr="00D425DE" w:rsidRDefault="00AB59B0" w:rsidP="00C82F4E">
      <w:pPr>
        <w:pStyle w:val="afb"/>
        <w:spacing w:before="0"/>
        <w:rPr>
          <w:color w:val="auto"/>
        </w:rPr>
      </w:pPr>
      <w:r w:rsidRPr="00D425DE">
        <w:rPr>
          <w:color w:val="auto"/>
          <w:cs/>
        </w:rPr>
        <w:t>จากการวิเคราะห์มูลค่าผลิตภัณฑ์มวลรว</w:t>
      </w:r>
      <w:r w:rsidR="004A0643">
        <w:rPr>
          <w:color w:val="auto"/>
          <w:cs/>
        </w:rPr>
        <w:t>มจังหวัดสมุทรปราการ ปี พ.ศ. 256</w:t>
      </w:r>
      <w:r w:rsidR="004A0643">
        <w:rPr>
          <w:color w:val="auto"/>
        </w:rPr>
        <w:t>3</w:t>
      </w:r>
      <w:r w:rsidRPr="00D425DE">
        <w:rPr>
          <w:color w:val="auto"/>
          <w:cs/>
        </w:rPr>
        <w:t xml:space="preserve"> ณ ราคาประจำปี </w:t>
      </w:r>
      <w:r w:rsidRPr="00D425DE">
        <w:rPr>
          <w:color w:val="auto"/>
          <w:spacing w:val="-4"/>
          <w:cs/>
        </w:rPr>
        <w:t>พบว่า สัดส่วนโครงสร้างเศรษฐกิจข</w:t>
      </w:r>
      <w:r w:rsidR="004A0643">
        <w:rPr>
          <w:color w:val="auto"/>
          <w:spacing w:val="-4"/>
          <w:cs/>
        </w:rPr>
        <w:t>องจังหวัดสมุทรปราการปี พ.ศ. 256</w:t>
      </w:r>
      <w:r w:rsidR="004A0643">
        <w:rPr>
          <w:color w:val="auto"/>
          <w:spacing w:val="-4"/>
        </w:rPr>
        <w:t>3</w:t>
      </w:r>
      <w:r w:rsidRPr="00D425DE">
        <w:rPr>
          <w:color w:val="auto"/>
          <w:spacing w:val="-4"/>
          <w:cs/>
        </w:rPr>
        <w:t xml:space="preserve"> ส่วนใหญ่เป็นภาคอุตสาหกรรม ร้อยละ </w:t>
      </w:r>
      <w:r w:rsidR="004A0643">
        <w:rPr>
          <w:color w:val="auto"/>
          <w:spacing w:val="-4"/>
        </w:rPr>
        <w:t>44.42</w:t>
      </w:r>
      <w:r w:rsidRPr="00D425DE">
        <w:rPr>
          <w:color w:val="auto"/>
          <w:spacing w:val="-4"/>
          <w:cs/>
        </w:rPr>
        <w:t xml:space="preserve"> การขายส่งขายปลีกร้อยละ </w:t>
      </w:r>
      <w:r w:rsidR="004A0643">
        <w:rPr>
          <w:color w:val="auto"/>
          <w:spacing w:val="-4"/>
        </w:rPr>
        <w:t>17.49</w:t>
      </w:r>
      <w:r w:rsidRPr="00D425DE">
        <w:rPr>
          <w:color w:val="auto"/>
          <w:spacing w:val="-4"/>
          <w:cs/>
        </w:rPr>
        <w:t xml:space="preserve"> </w:t>
      </w:r>
      <w:r w:rsidR="004A0643" w:rsidRPr="00D425DE">
        <w:rPr>
          <w:color w:val="auto"/>
          <w:spacing w:val="-4"/>
          <w:cs/>
        </w:rPr>
        <w:t xml:space="preserve">การขนส่งคลังสินค้า ร้อยละ </w:t>
      </w:r>
      <w:r w:rsidR="004A0643">
        <w:rPr>
          <w:color w:val="auto"/>
          <w:spacing w:val="-4"/>
        </w:rPr>
        <w:t xml:space="preserve">11.47 </w:t>
      </w:r>
      <w:r w:rsidRPr="00D425DE">
        <w:rPr>
          <w:color w:val="auto"/>
          <w:spacing w:val="-4"/>
          <w:cs/>
        </w:rPr>
        <w:t>กา</w:t>
      </w:r>
      <w:r w:rsidR="004A0643">
        <w:rPr>
          <w:color w:val="auto"/>
          <w:spacing w:val="-4"/>
          <w:cs/>
        </w:rPr>
        <w:t xml:space="preserve">รเงินและการประกันภัย ร้อยละ </w:t>
      </w:r>
      <w:r w:rsidR="004A0643">
        <w:rPr>
          <w:color w:val="auto"/>
          <w:spacing w:val="-4"/>
        </w:rPr>
        <w:t>4.43</w:t>
      </w:r>
      <w:r w:rsidRPr="00D425DE">
        <w:rPr>
          <w:color w:val="auto"/>
          <w:spacing w:val="-4"/>
          <w:cs/>
        </w:rPr>
        <w:t xml:space="preserve"> แล</w:t>
      </w:r>
      <w:r w:rsidR="004A0643">
        <w:rPr>
          <w:color w:val="auto"/>
          <w:spacing w:val="-4"/>
          <w:cs/>
        </w:rPr>
        <w:t>ะการบริหารและบริการสนับสนุน 3.</w:t>
      </w:r>
      <w:r w:rsidR="004A0643">
        <w:rPr>
          <w:color w:val="auto"/>
          <w:spacing w:val="-4"/>
        </w:rPr>
        <w:t>44</w:t>
      </w:r>
    </w:p>
    <w:bookmarkEnd w:id="88"/>
    <w:p w:rsidR="00AB59B0" w:rsidRPr="00D425DE" w:rsidRDefault="004A0643" w:rsidP="004A0643">
      <w:pPr>
        <w:pStyle w:val="af7"/>
        <w:rPr>
          <w:rFonts w:ascii="TH SarabunPSK" w:hAnsi="TH SarabunPSK" w:cs="TH SarabunPSK"/>
        </w:rPr>
      </w:pPr>
      <w:r>
        <w:rPr>
          <w:noProof/>
        </w:rPr>
        <w:drawing>
          <wp:inline distT="0" distB="0" distL="0" distR="0" wp14:anchorId="069D3CAD" wp14:editId="592D6940">
            <wp:extent cx="4352290" cy="2721610"/>
            <wp:effectExtent l="0" t="0" r="0" b="2540"/>
            <wp:docPr id="5" name="แผนภูมิ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347E5" w:rsidRPr="00D425DE" w:rsidRDefault="00BD5062" w:rsidP="000F799D">
      <w:pPr>
        <w:pStyle w:val="af7"/>
        <w:spacing w:after="0"/>
        <w:rPr>
          <w:rFonts w:ascii="TH SarabunPSK" w:hAnsi="TH SarabunPSK" w:cs="TH SarabunPSK"/>
        </w:rPr>
      </w:pPr>
      <w:bookmarkStart w:id="89" w:name="_Toc83036123"/>
      <w:bookmarkStart w:id="90" w:name="_Hlk82174633"/>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14</w:t>
      </w:r>
      <w:r w:rsidR="00946E2A">
        <w:rPr>
          <w:noProof/>
        </w:rPr>
        <w:fldChar w:fldCharType="end"/>
      </w:r>
      <w:r w:rsidRPr="00D425DE">
        <w:rPr>
          <w:rFonts w:ascii="TH SarabunPSK" w:hAnsi="TH SarabunPSK" w:cs="TH SarabunPSK" w:hint="cs"/>
          <w:cs/>
        </w:rPr>
        <w:t xml:space="preserve"> </w:t>
      </w:r>
      <w:bookmarkStart w:id="91" w:name="_Hlk103086558"/>
      <w:r w:rsidR="00AB59B0" w:rsidRPr="00D425DE">
        <w:rPr>
          <w:rFonts w:ascii="TH SarabunPSK" w:hAnsi="TH SarabunPSK" w:cs="TH SarabunPSK"/>
          <w:cs/>
        </w:rPr>
        <w:t>แสดงสัดส่วนผลิตภัณฑ์มวลรวมจังหวัด (</w:t>
      </w:r>
      <w:r w:rsidR="00AB59B0" w:rsidRPr="00D425DE">
        <w:rPr>
          <w:rFonts w:ascii="TH SarabunPSK" w:hAnsi="TH SarabunPSK" w:cs="TH SarabunPSK"/>
        </w:rPr>
        <w:t>GPP</w:t>
      </w:r>
      <w:r w:rsidR="00AB59B0" w:rsidRPr="00D425DE">
        <w:rPr>
          <w:rFonts w:ascii="TH SarabunPSK" w:hAnsi="TH SarabunPSK" w:cs="TH SarabunPSK"/>
          <w:cs/>
        </w:rPr>
        <w:t>) สมุทรปราการ รายสาขาการผลิต ปี 256</w:t>
      </w:r>
      <w:bookmarkEnd w:id="89"/>
      <w:bookmarkEnd w:id="90"/>
      <w:bookmarkEnd w:id="91"/>
      <w:r w:rsidR="004A0643">
        <w:rPr>
          <w:rFonts w:ascii="TH SarabunPSK" w:hAnsi="TH SarabunPSK" w:cs="TH SarabunPSK"/>
        </w:rPr>
        <w:t>3</w:t>
      </w:r>
    </w:p>
    <w:p w:rsidR="00AB59B0" w:rsidRPr="00D425DE" w:rsidRDefault="00AB59B0" w:rsidP="00C82F4E">
      <w:pPr>
        <w:pStyle w:val="3"/>
        <w:spacing w:before="120"/>
      </w:pPr>
      <w:r w:rsidRPr="00D425DE">
        <w:rPr>
          <w:cs/>
        </w:rPr>
        <w:t>โครงสร้างรายได้หลัก</w:t>
      </w:r>
    </w:p>
    <w:p w:rsidR="00AB59B0" w:rsidRPr="00D425DE" w:rsidRDefault="00AB59B0" w:rsidP="00093EFC">
      <w:pPr>
        <w:pStyle w:val="4"/>
      </w:pPr>
      <w:r w:rsidRPr="00D425DE">
        <w:rPr>
          <w:cs/>
        </w:rPr>
        <w:t>ข้อมูลเศรษฐกิจภาคอุตสาหกรรม</w:t>
      </w:r>
    </w:p>
    <w:p w:rsidR="00AB59B0" w:rsidRPr="00D425DE" w:rsidRDefault="00D26EDE" w:rsidP="00D26EDE">
      <w:pPr>
        <w:pStyle w:val="Default"/>
        <w:ind w:firstLine="1276"/>
        <w:rPr>
          <w:color w:val="auto"/>
          <w:sz w:val="32"/>
          <w:szCs w:val="32"/>
        </w:rPr>
      </w:pPr>
      <w:r w:rsidRPr="00D425DE">
        <w:rPr>
          <w:rFonts w:hint="cs"/>
          <w:color w:val="auto"/>
          <w:sz w:val="32"/>
          <w:szCs w:val="32"/>
          <w:cs/>
        </w:rPr>
        <w:t xml:space="preserve"> </w:t>
      </w:r>
      <w:bookmarkStart w:id="92" w:name="_Hlk103086586"/>
      <w:r w:rsidR="005D0758" w:rsidRPr="005D0758">
        <w:rPr>
          <w:color w:val="000000" w:themeColor="text1"/>
          <w:sz w:val="32"/>
          <w:szCs w:val="32"/>
          <w:cs/>
        </w:rPr>
        <w:t>ปัจจุบันจังหวัดสมุทรปราการ</w:t>
      </w:r>
      <w:r w:rsidR="005D0758" w:rsidRPr="005D0758">
        <w:rPr>
          <w:color w:val="000000" w:themeColor="text1"/>
          <w:sz w:val="32"/>
          <w:szCs w:val="32"/>
        </w:rPr>
        <w:t xml:space="preserve"> </w:t>
      </w:r>
      <w:r w:rsidR="005D0758" w:rsidRPr="005D0758">
        <w:rPr>
          <w:color w:val="000000" w:themeColor="text1"/>
          <w:sz w:val="32"/>
          <w:szCs w:val="32"/>
          <w:cs/>
        </w:rPr>
        <w:t>มีโรงงานอุตสาหกรรมที่ได้รับการจดทะเบียนทั้งสิ้น</w:t>
      </w:r>
      <w:r w:rsidR="005D0758" w:rsidRPr="005D0758">
        <w:rPr>
          <w:color w:val="000000" w:themeColor="text1"/>
          <w:sz w:val="32"/>
          <w:szCs w:val="32"/>
          <w:cs/>
        </w:rPr>
        <w:br/>
        <w:t>จำนวน</w:t>
      </w:r>
      <w:r w:rsidR="005D0758" w:rsidRPr="005D0758">
        <w:rPr>
          <w:color w:val="000000" w:themeColor="text1"/>
          <w:sz w:val="32"/>
          <w:szCs w:val="32"/>
        </w:rPr>
        <w:t xml:space="preserve"> 6,874 </w:t>
      </w:r>
      <w:r w:rsidR="005D0758" w:rsidRPr="005D0758">
        <w:rPr>
          <w:color w:val="000000" w:themeColor="text1"/>
          <w:sz w:val="32"/>
          <w:szCs w:val="32"/>
          <w:cs/>
        </w:rPr>
        <w:t>แห่ง</w:t>
      </w:r>
      <w:r w:rsidR="005D0758" w:rsidRPr="005D0758">
        <w:rPr>
          <w:color w:val="000000" w:themeColor="text1"/>
          <w:sz w:val="32"/>
          <w:szCs w:val="32"/>
        </w:rPr>
        <w:t xml:space="preserve"> (</w:t>
      </w:r>
      <w:r w:rsidR="005D0758" w:rsidRPr="005D0758">
        <w:rPr>
          <w:color w:val="000000" w:themeColor="text1"/>
          <w:sz w:val="32"/>
          <w:szCs w:val="32"/>
          <w:cs/>
        </w:rPr>
        <w:t>รวมในนิคมอุตสาหกรรม</w:t>
      </w:r>
      <w:r w:rsidR="005D0758" w:rsidRPr="005D0758">
        <w:rPr>
          <w:color w:val="000000" w:themeColor="text1"/>
          <w:sz w:val="32"/>
          <w:szCs w:val="32"/>
        </w:rPr>
        <w:t xml:space="preserve">) </w:t>
      </w:r>
      <w:r w:rsidR="005D0758" w:rsidRPr="005D0758">
        <w:rPr>
          <w:color w:val="000000" w:themeColor="text1"/>
          <w:sz w:val="32"/>
          <w:szCs w:val="32"/>
          <w:cs/>
        </w:rPr>
        <w:t>เงินทุน</w:t>
      </w:r>
      <w:r w:rsidR="005D0758" w:rsidRPr="005D0758">
        <w:rPr>
          <w:color w:val="000000" w:themeColor="text1"/>
          <w:sz w:val="32"/>
          <w:szCs w:val="32"/>
        </w:rPr>
        <w:t xml:space="preserve"> 662,388.333 </w:t>
      </w:r>
      <w:r w:rsidR="005D0758" w:rsidRPr="005D0758">
        <w:rPr>
          <w:color w:val="000000" w:themeColor="text1"/>
          <w:sz w:val="32"/>
          <w:szCs w:val="32"/>
          <w:cs/>
        </w:rPr>
        <w:t>ล้านบาท</w:t>
      </w:r>
      <w:r w:rsidR="005D0758" w:rsidRPr="005D0758">
        <w:rPr>
          <w:color w:val="000000" w:themeColor="text1"/>
          <w:sz w:val="32"/>
          <w:szCs w:val="32"/>
        </w:rPr>
        <w:t xml:space="preserve"> </w:t>
      </w:r>
      <w:r w:rsidR="005D0758" w:rsidRPr="005D0758">
        <w:rPr>
          <w:color w:val="000000" w:themeColor="text1"/>
          <w:sz w:val="32"/>
          <w:szCs w:val="32"/>
          <w:cs/>
        </w:rPr>
        <w:t>มีคนงานจำนวน</w:t>
      </w:r>
      <w:r w:rsidR="005D0758" w:rsidRPr="005D0758">
        <w:rPr>
          <w:color w:val="000000" w:themeColor="text1"/>
          <w:sz w:val="32"/>
          <w:szCs w:val="32"/>
        </w:rPr>
        <w:t xml:space="preserve"> 461,920 </w:t>
      </w:r>
      <w:r w:rsidR="005D0758" w:rsidRPr="005D0758">
        <w:rPr>
          <w:color w:val="000000" w:themeColor="text1"/>
          <w:sz w:val="32"/>
          <w:szCs w:val="32"/>
          <w:cs/>
        </w:rPr>
        <w:t>คน</w:t>
      </w:r>
      <w:r w:rsidR="005D0758" w:rsidRPr="005D0758">
        <w:rPr>
          <w:color w:val="000000" w:themeColor="text1"/>
          <w:sz w:val="32"/>
          <w:szCs w:val="32"/>
        </w:rPr>
        <w:t xml:space="preserve"> </w:t>
      </w:r>
      <w:r w:rsidR="005D0758" w:rsidRPr="005D0758">
        <w:rPr>
          <w:color w:val="000000" w:themeColor="text1"/>
          <w:sz w:val="32"/>
          <w:szCs w:val="32"/>
          <w:cs/>
        </w:rPr>
        <w:t>แบ่งเป็นคนงานชายจำนวน</w:t>
      </w:r>
      <w:r w:rsidR="005D0758" w:rsidRPr="005D0758">
        <w:rPr>
          <w:color w:val="000000" w:themeColor="text1"/>
          <w:sz w:val="32"/>
          <w:szCs w:val="32"/>
        </w:rPr>
        <w:t xml:space="preserve"> 264,474 </w:t>
      </w:r>
      <w:r w:rsidR="005D0758" w:rsidRPr="005D0758">
        <w:rPr>
          <w:color w:val="000000" w:themeColor="text1"/>
          <w:sz w:val="32"/>
          <w:szCs w:val="32"/>
          <w:cs/>
        </w:rPr>
        <w:t>คน</w:t>
      </w:r>
      <w:r w:rsidR="005D0758" w:rsidRPr="005D0758">
        <w:rPr>
          <w:color w:val="000000" w:themeColor="text1"/>
          <w:sz w:val="32"/>
          <w:szCs w:val="32"/>
        </w:rPr>
        <w:t xml:space="preserve"> </w:t>
      </w:r>
      <w:r w:rsidR="005D0758" w:rsidRPr="005D0758">
        <w:rPr>
          <w:color w:val="000000" w:themeColor="text1"/>
          <w:sz w:val="32"/>
          <w:szCs w:val="32"/>
          <w:cs/>
        </w:rPr>
        <w:t>และคนงานหญิง</w:t>
      </w:r>
      <w:r w:rsidR="005D0758" w:rsidRPr="005D0758">
        <w:rPr>
          <w:color w:val="000000" w:themeColor="text1"/>
          <w:sz w:val="32"/>
          <w:szCs w:val="32"/>
        </w:rPr>
        <w:t xml:space="preserve"> 197,446 </w:t>
      </w:r>
      <w:r w:rsidR="005D0758" w:rsidRPr="005D0758">
        <w:rPr>
          <w:color w:val="000000" w:themeColor="text1"/>
          <w:sz w:val="32"/>
          <w:szCs w:val="32"/>
          <w:cs/>
        </w:rPr>
        <w:t>คน</w:t>
      </w:r>
      <w:r w:rsidR="005D0758" w:rsidRPr="005D0758">
        <w:rPr>
          <w:color w:val="000000" w:themeColor="text1"/>
          <w:sz w:val="32"/>
          <w:szCs w:val="32"/>
        </w:rPr>
        <w:t xml:space="preserve"> </w:t>
      </w:r>
      <w:r w:rsidR="005D0758" w:rsidRPr="005D0758">
        <w:rPr>
          <w:color w:val="000000" w:themeColor="text1"/>
          <w:sz w:val="32"/>
          <w:szCs w:val="32"/>
          <w:cs/>
        </w:rPr>
        <w:t>นับได้ว่าเป็นจังหวัดที่มีโรงงานอุตสาหกรรมเป็นจำนวนมากที่สุดในประเทศ</w:t>
      </w:r>
      <w:r w:rsidR="00AB59B0" w:rsidRPr="00D425DE">
        <w:rPr>
          <w:color w:val="auto"/>
          <w:sz w:val="32"/>
          <w:szCs w:val="32"/>
        </w:rPr>
        <w:t xml:space="preserve"> </w:t>
      </w:r>
    </w:p>
    <w:p w:rsidR="00AB59B0" w:rsidRPr="00D425DE" w:rsidRDefault="00AB59B0" w:rsidP="0020310E">
      <w:pPr>
        <w:pStyle w:val="Default"/>
        <w:ind w:firstLine="1276"/>
        <w:rPr>
          <w:color w:val="auto"/>
          <w:sz w:val="32"/>
          <w:szCs w:val="32"/>
        </w:rPr>
      </w:pPr>
      <w:bookmarkStart w:id="93" w:name="_Hlk103086599"/>
      <w:bookmarkEnd w:id="92"/>
      <w:r w:rsidRPr="00D425DE">
        <w:rPr>
          <w:color w:val="auto"/>
          <w:sz w:val="32"/>
          <w:szCs w:val="32"/>
          <w:cs/>
        </w:rPr>
        <w:t>จังหวัดสมุทรปราการเป็นแหล่งวัตถุดิบที่นำเข้าจากต่างประเทศ</w:t>
      </w:r>
      <w:r w:rsidRPr="00D425DE">
        <w:rPr>
          <w:color w:val="auto"/>
          <w:sz w:val="32"/>
          <w:szCs w:val="32"/>
        </w:rPr>
        <w:t xml:space="preserve"> </w:t>
      </w:r>
      <w:r w:rsidRPr="00D425DE">
        <w:rPr>
          <w:color w:val="auto"/>
          <w:sz w:val="32"/>
          <w:szCs w:val="32"/>
          <w:cs/>
        </w:rPr>
        <w:t>และเป็นคลังสินค้าที่สำคัญ</w:t>
      </w:r>
      <w:r w:rsidRPr="00D425DE">
        <w:rPr>
          <w:color w:val="auto"/>
          <w:sz w:val="32"/>
          <w:szCs w:val="32"/>
        </w:rPr>
        <w:t xml:space="preserve"> </w:t>
      </w:r>
      <w:r w:rsidRPr="00D425DE">
        <w:rPr>
          <w:color w:val="auto"/>
          <w:sz w:val="32"/>
          <w:szCs w:val="32"/>
          <w:cs/>
        </w:rPr>
        <w:t>นอกจากนี้</w:t>
      </w:r>
      <w:r w:rsidRPr="00D425DE">
        <w:rPr>
          <w:color w:val="auto"/>
          <w:spacing w:val="-10"/>
          <w:sz w:val="32"/>
          <w:szCs w:val="32"/>
          <w:cs/>
        </w:rPr>
        <w:t>ยังเป็นศูนย์กลางการขนส่งทั้งทางบก</w:t>
      </w:r>
      <w:r w:rsidRPr="00D425DE">
        <w:rPr>
          <w:color w:val="auto"/>
          <w:spacing w:val="-10"/>
          <w:sz w:val="32"/>
          <w:szCs w:val="32"/>
        </w:rPr>
        <w:t xml:space="preserve"> </w:t>
      </w:r>
      <w:r w:rsidRPr="00D425DE">
        <w:rPr>
          <w:color w:val="auto"/>
          <w:spacing w:val="-10"/>
          <w:sz w:val="32"/>
          <w:szCs w:val="32"/>
          <w:cs/>
        </w:rPr>
        <w:t>ทางน้ำ</w:t>
      </w:r>
      <w:r w:rsidRPr="00D425DE">
        <w:rPr>
          <w:color w:val="auto"/>
          <w:spacing w:val="-10"/>
          <w:sz w:val="32"/>
          <w:szCs w:val="32"/>
        </w:rPr>
        <w:t xml:space="preserve"> </w:t>
      </w:r>
      <w:r w:rsidRPr="00D425DE">
        <w:rPr>
          <w:color w:val="auto"/>
          <w:spacing w:val="-10"/>
          <w:sz w:val="32"/>
          <w:szCs w:val="32"/>
          <w:cs/>
        </w:rPr>
        <w:t>และทางอากาศ</w:t>
      </w:r>
      <w:r w:rsidRPr="00D425DE">
        <w:rPr>
          <w:color w:val="auto"/>
          <w:spacing w:val="-10"/>
          <w:sz w:val="32"/>
          <w:szCs w:val="32"/>
        </w:rPr>
        <w:t xml:space="preserve"> </w:t>
      </w:r>
      <w:r w:rsidRPr="00D425DE">
        <w:rPr>
          <w:color w:val="auto"/>
          <w:spacing w:val="-10"/>
          <w:sz w:val="32"/>
          <w:szCs w:val="32"/>
          <w:cs/>
        </w:rPr>
        <w:t>ซึ่งมีความสะดวก</w:t>
      </w:r>
      <w:r w:rsidRPr="00D425DE">
        <w:rPr>
          <w:color w:val="auto"/>
          <w:spacing w:val="-10"/>
          <w:sz w:val="32"/>
          <w:szCs w:val="32"/>
        </w:rPr>
        <w:t xml:space="preserve"> </w:t>
      </w:r>
      <w:r w:rsidRPr="00D425DE">
        <w:rPr>
          <w:color w:val="auto"/>
          <w:spacing w:val="-10"/>
          <w:sz w:val="32"/>
          <w:szCs w:val="32"/>
          <w:cs/>
        </w:rPr>
        <w:t>รวดเร็ว</w:t>
      </w:r>
      <w:r w:rsidRPr="00D425DE">
        <w:rPr>
          <w:color w:val="auto"/>
          <w:spacing w:val="-10"/>
          <w:sz w:val="32"/>
          <w:szCs w:val="32"/>
        </w:rPr>
        <w:t xml:space="preserve"> </w:t>
      </w:r>
      <w:r w:rsidRPr="00D425DE">
        <w:rPr>
          <w:color w:val="auto"/>
          <w:spacing w:val="-10"/>
          <w:sz w:val="32"/>
          <w:szCs w:val="32"/>
          <w:cs/>
        </w:rPr>
        <w:t>และช่วยในการลดต้นทุน</w:t>
      </w:r>
      <w:r w:rsidRPr="00D425DE">
        <w:rPr>
          <w:color w:val="auto"/>
          <w:sz w:val="32"/>
          <w:szCs w:val="32"/>
        </w:rPr>
        <w:t xml:space="preserve"> </w:t>
      </w:r>
      <w:r w:rsidRPr="00D425DE">
        <w:rPr>
          <w:color w:val="auto"/>
          <w:sz w:val="32"/>
          <w:szCs w:val="32"/>
          <w:cs/>
        </w:rPr>
        <w:t>การผลิตของภาคอุตสาหกรรม</w:t>
      </w:r>
      <w:r w:rsidRPr="00D425DE">
        <w:rPr>
          <w:color w:val="auto"/>
          <w:sz w:val="32"/>
          <w:szCs w:val="32"/>
        </w:rPr>
        <w:t xml:space="preserve"> </w:t>
      </w:r>
      <w:r w:rsidRPr="00D425DE">
        <w:rPr>
          <w:color w:val="auto"/>
          <w:sz w:val="32"/>
          <w:szCs w:val="32"/>
          <w:cs/>
        </w:rPr>
        <w:t>จึงส่งผลให้นักลงทุนเข้ามาประกอบกิจการโรงงานอุตสาหกรรมเป็นจำนวนมาก</w:t>
      </w:r>
      <w:r w:rsidRPr="00D425DE">
        <w:rPr>
          <w:color w:val="auto"/>
          <w:sz w:val="32"/>
          <w:szCs w:val="32"/>
        </w:rPr>
        <w:t xml:space="preserve"> </w:t>
      </w:r>
      <w:r w:rsidRPr="00D425DE">
        <w:rPr>
          <w:color w:val="auto"/>
          <w:sz w:val="32"/>
          <w:szCs w:val="32"/>
          <w:cs/>
        </w:rPr>
        <w:t>และเป็นฐานการผลิตอุตสาหกรรมต่อเนื่องเชื่อมโยง</w:t>
      </w:r>
      <w:r w:rsidRPr="00D425DE">
        <w:rPr>
          <w:color w:val="auto"/>
          <w:sz w:val="32"/>
          <w:szCs w:val="32"/>
        </w:rPr>
        <w:t xml:space="preserve"> (Supply Chain) </w:t>
      </w:r>
      <w:r w:rsidRPr="00D425DE">
        <w:rPr>
          <w:color w:val="auto"/>
          <w:sz w:val="32"/>
          <w:szCs w:val="32"/>
          <w:cs/>
        </w:rPr>
        <w:t>มีอุตสาหกรรมการผลิตที่สำคัญ</w:t>
      </w:r>
      <w:r w:rsidRPr="00D425DE">
        <w:rPr>
          <w:color w:val="auto"/>
          <w:sz w:val="32"/>
          <w:szCs w:val="32"/>
        </w:rPr>
        <w:t xml:space="preserve"> </w:t>
      </w:r>
      <w:r w:rsidRPr="00D425DE">
        <w:rPr>
          <w:color w:val="auto"/>
          <w:sz w:val="32"/>
          <w:szCs w:val="32"/>
          <w:cs/>
        </w:rPr>
        <w:t>ได้แก่</w:t>
      </w:r>
      <w:r w:rsidRPr="00D425DE">
        <w:rPr>
          <w:color w:val="auto"/>
          <w:sz w:val="32"/>
          <w:szCs w:val="32"/>
        </w:rPr>
        <w:t xml:space="preserve"> </w:t>
      </w:r>
      <w:r w:rsidRPr="00D425DE">
        <w:rPr>
          <w:color w:val="auto"/>
          <w:sz w:val="32"/>
          <w:szCs w:val="32"/>
          <w:cs/>
        </w:rPr>
        <w:t>อุตสาหกรรมการผลิตชิ้นส่วนยานพาหนะและอุปกรณ์</w:t>
      </w:r>
      <w:r w:rsidRPr="00D425DE">
        <w:rPr>
          <w:color w:val="auto"/>
          <w:sz w:val="32"/>
          <w:szCs w:val="32"/>
        </w:rPr>
        <w:t xml:space="preserve"> </w:t>
      </w:r>
      <w:r w:rsidRPr="00D425DE">
        <w:rPr>
          <w:color w:val="auto"/>
          <w:sz w:val="32"/>
          <w:szCs w:val="32"/>
          <w:cs/>
        </w:rPr>
        <w:t>อุตสาหกรรมผลิตภัณฑ์โลหะ</w:t>
      </w:r>
      <w:r w:rsidRPr="00D425DE">
        <w:rPr>
          <w:color w:val="auto"/>
          <w:sz w:val="32"/>
          <w:szCs w:val="32"/>
        </w:rPr>
        <w:t>/</w:t>
      </w:r>
      <w:r w:rsidRPr="00D425DE">
        <w:rPr>
          <w:color w:val="auto"/>
          <w:sz w:val="32"/>
          <w:szCs w:val="32"/>
          <w:cs/>
        </w:rPr>
        <w:t>โลหะขั้นพื้นฐาน</w:t>
      </w:r>
      <w:r w:rsidRPr="00D425DE">
        <w:rPr>
          <w:color w:val="auto"/>
          <w:sz w:val="32"/>
          <w:szCs w:val="32"/>
        </w:rPr>
        <w:t xml:space="preserve"> </w:t>
      </w:r>
      <w:r w:rsidRPr="00D425DE">
        <w:rPr>
          <w:color w:val="auto"/>
          <w:sz w:val="32"/>
          <w:szCs w:val="32"/>
          <w:cs/>
        </w:rPr>
        <w:t>อุตสาหกรรมอาหาร</w:t>
      </w:r>
      <w:r w:rsidRPr="00D425DE">
        <w:rPr>
          <w:color w:val="auto"/>
          <w:sz w:val="32"/>
          <w:szCs w:val="32"/>
        </w:rPr>
        <w:t xml:space="preserve"> </w:t>
      </w:r>
      <w:r w:rsidRPr="00D425DE">
        <w:rPr>
          <w:color w:val="auto"/>
          <w:sz w:val="32"/>
          <w:szCs w:val="32"/>
          <w:cs/>
        </w:rPr>
        <w:t>อุตสาหกรรมผลิตภัณฑ์พลาสติก</w:t>
      </w:r>
      <w:r w:rsidRPr="00D425DE">
        <w:rPr>
          <w:color w:val="auto"/>
          <w:sz w:val="32"/>
          <w:szCs w:val="32"/>
        </w:rPr>
        <w:t xml:space="preserve"> </w:t>
      </w:r>
      <w:r w:rsidRPr="00D425DE">
        <w:rPr>
          <w:color w:val="auto"/>
          <w:sz w:val="32"/>
          <w:szCs w:val="32"/>
          <w:cs/>
        </w:rPr>
        <w:t>อุตสาหกรรมสิ่งทอ</w:t>
      </w:r>
      <w:r w:rsidRPr="00D425DE">
        <w:rPr>
          <w:color w:val="auto"/>
          <w:sz w:val="32"/>
          <w:szCs w:val="32"/>
        </w:rPr>
        <w:t xml:space="preserve"> </w:t>
      </w:r>
      <w:r w:rsidRPr="00D425DE">
        <w:rPr>
          <w:color w:val="auto"/>
          <w:sz w:val="32"/>
          <w:szCs w:val="32"/>
          <w:cs/>
        </w:rPr>
        <w:t>อุตสาหกรรมเครื่องใช้ไฟฟ้า</w:t>
      </w:r>
      <w:r w:rsidR="00D26EDE" w:rsidRPr="00D425DE">
        <w:rPr>
          <w:color w:val="auto"/>
          <w:sz w:val="32"/>
          <w:szCs w:val="32"/>
          <w:cs/>
        </w:rPr>
        <w:br/>
      </w:r>
      <w:r w:rsidRPr="00D425DE">
        <w:rPr>
          <w:color w:val="auto"/>
          <w:sz w:val="32"/>
          <w:szCs w:val="32"/>
          <w:cs/>
        </w:rPr>
        <w:lastRenderedPageBreak/>
        <w:t>และอุปกรณ์</w:t>
      </w:r>
      <w:r w:rsidRPr="00D425DE">
        <w:rPr>
          <w:color w:val="auto"/>
          <w:sz w:val="32"/>
          <w:szCs w:val="32"/>
        </w:rPr>
        <w:t xml:space="preserve"> </w:t>
      </w:r>
      <w:r w:rsidRPr="00D425DE">
        <w:rPr>
          <w:color w:val="auto"/>
          <w:sz w:val="32"/>
          <w:szCs w:val="32"/>
          <w:cs/>
        </w:rPr>
        <w:t>และอุตสาหกรรมผลิตเครื่องจักรและเครื่องกลฯลฯ</w:t>
      </w:r>
      <w:r w:rsidRPr="00D425DE">
        <w:rPr>
          <w:color w:val="auto"/>
          <w:sz w:val="32"/>
          <w:szCs w:val="32"/>
        </w:rPr>
        <w:t xml:space="preserve"> </w:t>
      </w:r>
      <w:r w:rsidRPr="00D425DE">
        <w:rPr>
          <w:color w:val="auto"/>
          <w:sz w:val="32"/>
          <w:szCs w:val="32"/>
          <w:cs/>
        </w:rPr>
        <w:t>โดยตั้งอยู่ในนิคมอุตสาหกรรม</w:t>
      </w:r>
      <w:r w:rsidRPr="00D425DE">
        <w:rPr>
          <w:color w:val="auto"/>
          <w:sz w:val="32"/>
          <w:szCs w:val="32"/>
        </w:rPr>
        <w:t xml:space="preserve"> </w:t>
      </w:r>
      <w:r w:rsidR="00D26EDE" w:rsidRPr="00D425DE">
        <w:rPr>
          <w:color w:val="auto"/>
          <w:sz w:val="32"/>
          <w:szCs w:val="32"/>
          <w:cs/>
        </w:rPr>
        <w:br/>
      </w:r>
      <w:r w:rsidRPr="00D425DE">
        <w:rPr>
          <w:color w:val="auto"/>
          <w:sz w:val="32"/>
          <w:szCs w:val="32"/>
          <w:cs/>
        </w:rPr>
        <w:t>และนอกนิคมอุตสาหกรรม</w:t>
      </w:r>
      <w:r w:rsidRPr="00D425DE">
        <w:rPr>
          <w:color w:val="auto"/>
          <w:sz w:val="32"/>
          <w:szCs w:val="32"/>
        </w:rPr>
        <w:t xml:space="preserve"> </w:t>
      </w:r>
    </w:p>
    <w:p w:rsidR="00AB59B0" w:rsidRPr="00D425DE" w:rsidRDefault="00AB59B0" w:rsidP="0020310E">
      <w:pPr>
        <w:ind w:firstLine="1276"/>
        <w:jc w:val="thaiDistribute"/>
        <w:rPr>
          <w:rFonts w:ascii="TH SarabunPSK" w:hAnsi="TH SarabunPSK" w:cs="TH SarabunPSK"/>
        </w:rPr>
      </w:pPr>
      <w:r w:rsidRPr="00D425DE">
        <w:rPr>
          <w:rFonts w:ascii="TH SarabunPSK" w:hAnsi="TH SarabunPSK" w:cs="TH SarabunPSK"/>
          <w:cs/>
        </w:rPr>
        <w:t>จากข้อมูลเมื่อเปรียบเทียบกับช่วงระยะเวลาเดียวกันกับปีที่แล้ว</w:t>
      </w:r>
      <w:r w:rsidRPr="00D425DE">
        <w:rPr>
          <w:rFonts w:ascii="TH SarabunPSK" w:hAnsi="TH SarabunPSK" w:cs="TH SarabunPSK"/>
        </w:rPr>
        <w:t xml:space="preserve"> </w:t>
      </w:r>
      <w:r w:rsidRPr="00D425DE">
        <w:rPr>
          <w:rFonts w:ascii="TH SarabunPSK" w:hAnsi="TH SarabunPSK" w:cs="TH SarabunPSK"/>
          <w:cs/>
        </w:rPr>
        <w:t>จะเห็นว่าจำนวนโรงงานอุตสาหกรรมลดลงจาก</w:t>
      </w:r>
      <w:r w:rsidRPr="00D425DE">
        <w:rPr>
          <w:rFonts w:ascii="TH SarabunPSK" w:hAnsi="TH SarabunPSK" w:cs="TH SarabunPSK"/>
        </w:rPr>
        <w:t xml:space="preserve"> 7,766 </w:t>
      </w:r>
      <w:r w:rsidRPr="00D425DE">
        <w:rPr>
          <w:rFonts w:ascii="TH SarabunPSK" w:hAnsi="TH SarabunPSK" w:cs="TH SarabunPSK"/>
          <w:cs/>
        </w:rPr>
        <w:t>แห่ง</w:t>
      </w:r>
      <w:r w:rsidRPr="00D425DE">
        <w:rPr>
          <w:rFonts w:ascii="TH SarabunPSK" w:hAnsi="TH SarabunPSK" w:cs="TH SarabunPSK"/>
        </w:rPr>
        <w:t xml:space="preserve"> </w:t>
      </w:r>
      <w:r w:rsidRPr="00D425DE">
        <w:rPr>
          <w:rFonts w:ascii="TH SarabunPSK" w:hAnsi="TH SarabunPSK" w:cs="TH SarabunPSK"/>
          <w:cs/>
        </w:rPr>
        <w:t>เหลือ</w:t>
      </w:r>
      <w:r w:rsidRPr="00D425DE">
        <w:rPr>
          <w:rFonts w:ascii="TH SarabunPSK" w:hAnsi="TH SarabunPSK" w:cs="TH SarabunPSK"/>
        </w:rPr>
        <w:t xml:space="preserve"> 6,342 </w:t>
      </w:r>
      <w:r w:rsidRPr="00D425DE">
        <w:rPr>
          <w:rFonts w:ascii="TH SarabunPSK" w:hAnsi="TH SarabunPSK" w:cs="TH SarabunPSK"/>
          <w:cs/>
        </w:rPr>
        <w:t>แห่ง</w:t>
      </w:r>
      <w:r w:rsidRPr="00D425DE">
        <w:rPr>
          <w:rFonts w:ascii="TH SarabunPSK" w:hAnsi="TH SarabunPSK" w:cs="TH SarabunPSK"/>
        </w:rPr>
        <w:t xml:space="preserve"> </w:t>
      </w:r>
      <w:r w:rsidRPr="00D425DE">
        <w:rPr>
          <w:rFonts w:ascii="TH SarabunPSK" w:hAnsi="TH SarabunPSK" w:cs="TH SarabunPSK"/>
          <w:cs/>
        </w:rPr>
        <w:t>คิดเป็นลดลง</w:t>
      </w:r>
      <w:r w:rsidRPr="00D425DE">
        <w:rPr>
          <w:rFonts w:ascii="TH SarabunPSK" w:hAnsi="TH SarabunPSK" w:cs="TH SarabunPSK"/>
        </w:rPr>
        <w:t xml:space="preserve"> 18.34 % </w:t>
      </w:r>
      <w:r w:rsidRPr="00D425DE">
        <w:rPr>
          <w:rFonts w:ascii="TH SarabunPSK" w:hAnsi="TH SarabunPSK" w:cs="TH SarabunPSK"/>
          <w:cs/>
        </w:rPr>
        <w:t>เนื่องจาก</w:t>
      </w:r>
      <w:r w:rsidRPr="00D425DE">
        <w:rPr>
          <w:rFonts w:ascii="TH SarabunPSK" w:hAnsi="TH SarabunPSK" w:cs="TH SarabunPSK"/>
        </w:rPr>
        <w:t xml:space="preserve"> </w:t>
      </w:r>
      <w:r w:rsidRPr="00D425DE">
        <w:rPr>
          <w:rFonts w:ascii="TH SarabunPSK" w:hAnsi="TH SarabunPSK" w:cs="TH SarabunPSK"/>
          <w:cs/>
        </w:rPr>
        <w:t>ในปี</w:t>
      </w:r>
      <w:r w:rsidRPr="00D425DE">
        <w:rPr>
          <w:rFonts w:ascii="TH SarabunPSK" w:hAnsi="TH SarabunPSK" w:cs="TH SarabunPSK"/>
        </w:rPr>
        <w:t xml:space="preserve"> 2562 </w:t>
      </w:r>
      <w:r w:rsidRPr="00D425DE">
        <w:rPr>
          <w:rFonts w:ascii="TH SarabunPSK" w:hAnsi="TH SarabunPSK" w:cs="TH SarabunPSK"/>
          <w:cs/>
        </w:rPr>
        <w:t>เมื่อ</w:t>
      </w:r>
      <w:r w:rsidRPr="00D425DE">
        <w:rPr>
          <w:rFonts w:ascii="TH SarabunPSK" w:hAnsi="TH SarabunPSK" w:cs="TH SarabunPSK"/>
        </w:rPr>
        <w:t xml:space="preserve"> </w:t>
      </w:r>
      <w:r w:rsidRPr="00D425DE">
        <w:rPr>
          <w:rFonts w:ascii="TH SarabunPSK" w:hAnsi="TH SarabunPSK" w:cs="TH SarabunPSK"/>
          <w:cs/>
        </w:rPr>
        <w:t>พ</w:t>
      </w:r>
      <w:r w:rsidRPr="00D425DE">
        <w:rPr>
          <w:rFonts w:ascii="TH SarabunPSK" w:hAnsi="TH SarabunPSK" w:cs="TH SarabunPSK"/>
        </w:rPr>
        <w:t>.</w:t>
      </w:r>
      <w:r w:rsidRPr="00D425DE">
        <w:rPr>
          <w:rFonts w:ascii="TH SarabunPSK" w:hAnsi="TH SarabunPSK" w:cs="TH SarabunPSK"/>
          <w:cs/>
        </w:rPr>
        <w:t>ร</w:t>
      </w:r>
      <w:r w:rsidRPr="00D425DE">
        <w:rPr>
          <w:rFonts w:ascii="TH SarabunPSK" w:hAnsi="TH SarabunPSK" w:cs="TH SarabunPSK"/>
        </w:rPr>
        <w:t>.</w:t>
      </w:r>
      <w:r w:rsidRPr="00D425DE">
        <w:rPr>
          <w:rFonts w:ascii="TH SarabunPSK" w:hAnsi="TH SarabunPSK" w:cs="TH SarabunPSK"/>
          <w:cs/>
        </w:rPr>
        <w:t>บ</w:t>
      </w:r>
      <w:r w:rsidRPr="00D425DE">
        <w:rPr>
          <w:rFonts w:ascii="TH SarabunPSK" w:hAnsi="TH SarabunPSK" w:cs="TH SarabunPSK"/>
        </w:rPr>
        <w:t xml:space="preserve"> </w:t>
      </w:r>
      <w:r w:rsidRPr="00D425DE">
        <w:rPr>
          <w:rFonts w:ascii="TH SarabunPSK" w:hAnsi="TH SarabunPSK" w:cs="TH SarabunPSK"/>
          <w:cs/>
        </w:rPr>
        <w:t>โรงงานฉบับใหม่</w:t>
      </w:r>
      <w:r w:rsidRPr="00D425DE">
        <w:rPr>
          <w:rFonts w:ascii="TH SarabunPSK" w:hAnsi="TH SarabunPSK" w:cs="TH SarabunPSK"/>
        </w:rPr>
        <w:t xml:space="preserve"> (</w:t>
      </w:r>
      <w:r w:rsidRPr="00D425DE">
        <w:rPr>
          <w:rFonts w:ascii="TH SarabunPSK" w:hAnsi="TH SarabunPSK" w:cs="TH SarabunPSK"/>
          <w:cs/>
        </w:rPr>
        <w:t>พ</w:t>
      </w:r>
      <w:r w:rsidRPr="00D425DE">
        <w:rPr>
          <w:rFonts w:ascii="TH SarabunPSK" w:hAnsi="TH SarabunPSK" w:cs="TH SarabunPSK"/>
        </w:rPr>
        <w:t>.</w:t>
      </w:r>
      <w:r w:rsidRPr="00D425DE">
        <w:rPr>
          <w:rFonts w:ascii="TH SarabunPSK" w:hAnsi="TH SarabunPSK" w:cs="TH SarabunPSK"/>
          <w:cs/>
        </w:rPr>
        <w:t>ศ</w:t>
      </w:r>
      <w:r w:rsidRPr="00D425DE">
        <w:rPr>
          <w:rFonts w:ascii="TH SarabunPSK" w:hAnsi="TH SarabunPSK" w:cs="TH SarabunPSK"/>
        </w:rPr>
        <w:t xml:space="preserve">.2562) </w:t>
      </w:r>
      <w:r w:rsidRPr="00D425DE">
        <w:rPr>
          <w:rFonts w:ascii="TH SarabunPSK" w:hAnsi="TH SarabunPSK" w:cs="TH SarabunPSK"/>
          <w:cs/>
        </w:rPr>
        <w:t>มีผลบังคับใช้</w:t>
      </w:r>
      <w:r w:rsidRPr="00D425DE">
        <w:rPr>
          <w:rFonts w:ascii="TH SarabunPSK" w:hAnsi="TH SarabunPSK" w:cs="TH SarabunPSK"/>
        </w:rPr>
        <w:t xml:space="preserve"> </w:t>
      </w:r>
      <w:r w:rsidRPr="00D425DE">
        <w:rPr>
          <w:rFonts w:ascii="TH SarabunPSK" w:hAnsi="TH SarabunPSK" w:cs="TH SarabunPSK"/>
          <w:cs/>
        </w:rPr>
        <w:t>ณ</w:t>
      </w:r>
      <w:r w:rsidRPr="00D425DE">
        <w:rPr>
          <w:rFonts w:ascii="TH SarabunPSK" w:hAnsi="TH SarabunPSK" w:cs="TH SarabunPSK"/>
        </w:rPr>
        <w:t xml:space="preserve"> </w:t>
      </w:r>
      <w:r w:rsidRPr="00D425DE">
        <w:rPr>
          <w:rFonts w:ascii="TH SarabunPSK" w:hAnsi="TH SarabunPSK" w:cs="TH SarabunPSK"/>
          <w:cs/>
        </w:rPr>
        <w:t>วันที่</w:t>
      </w:r>
      <w:r w:rsidRPr="00D425DE">
        <w:rPr>
          <w:rFonts w:ascii="TH SarabunPSK" w:hAnsi="TH SarabunPSK" w:cs="TH SarabunPSK"/>
        </w:rPr>
        <w:t xml:space="preserve"> 27 </w:t>
      </w:r>
      <w:r w:rsidRPr="00D425DE">
        <w:rPr>
          <w:rFonts w:ascii="TH SarabunPSK" w:hAnsi="TH SarabunPSK" w:cs="TH SarabunPSK"/>
          <w:cs/>
        </w:rPr>
        <w:t>ตุล</w:t>
      </w:r>
      <w:r w:rsidR="00163934" w:rsidRPr="00D425DE">
        <w:rPr>
          <w:rFonts w:ascii="TH SarabunPSK" w:hAnsi="TH SarabunPSK" w:cs="TH SarabunPSK" w:hint="cs"/>
          <w:cs/>
        </w:rPr>
        <w:t>า</w:t>
      </w:r>
      <w:r w:rsidRPr="00D425DE">
        <w:rPr>
          <w:rFonts w:ascii="TH SarabunPSK" w:hAnsi="TH SarabunPSK" w:cs="TH SarabunPSK"/>
          <w:cs/>
        </w:rPr>
        <w:t>คม</w:t>
      </w:r>
      <w:r w:rsidRPr="00D425DE">
        <w:rPr>
          <w:rFonts w:ascii="TH SarabunPSK" w:hAnsi="TH SarabunPSK" w:cs="TH SarabunPSK"/>
        </w:rPr>
        <w:t xml:space="preserve"> 2562 </w:t>
      </w:r>
      <w:r w:rsidRPr="00D425DE">
        <w:rPr>
          <w:rFonts w:ascii="TH SarabunPSK" w:hAnsi="TH SarabunPSK" w:cs="TH SarabunPSK"/>
          <w:cs/>
        </w:rPr>
        <w:t>ส่งผลให้โรงงานอุตสาหกรรมที่มีแรงม้าน้อยกว่า</w:t>
      </w:r>
      <w:r w:rsidRPr="00D425DE">
        <w:rPr>
          <w:rFonts w:ascii="TH SarabunPSK" w:hAnsi="TH SarabunPSK" w:cs="TH SarabunPSK"/>
        </w:rPr>
        <w:t xml:space="preserve"> 50 </w:t>
      </w:r>
      <w:r w:rsidRPr="00D425DE">
        <w:rPr>
          <w:rFonts w:ascii="TH SarabunPSK" w:hAnsi="TH SarabunPSK" w:cs="TH SarabunPSK"/>
          <w:cs/>
        </w:rPr>
        <w:t>แรงม้า</w:t>
      </w:r>
      <w:r w:rsidRPr="00D425DE">
        <w:rPr>
          <w:rFonts w:ascii="TH SarabunPSK" w:hAnsi="TH SarabunPSK" w:cs="TH SarabunPSK"/>
        </w:rPr>
        <w:t xml:space="preserve"> 50 </w:t>
      </w:r>
      <w:r w:rsidRPr="00D425DE">
        <w:rPr>
          <w:rFonts w:ascii="TH SarabunPSK" w:hAnsi="TH SarabunPSK" w:cs="TH SarabunPSK"/>
          <w:cs/>
        </w:rPr>
        <w:t>คน</w:t>
      </w:r>
      <w:r w:rsidRPr="00D425DE">
        <w:rPr>
          <w:rFonts w:ascii="TH SarabunPSK" w:hAnsi="TH SarabunPSK" w:cs="TH SarabunPSK"/>
        </w:rPr>
        <w:t xml:space="preserve"> </w:t>
      </w:r>
      <w:r w:rsidRPr="00D425DE">
        <w:rPr>
          <w:rFonts w:ascii="TH SarabunPSK" w:hAnsi="TH SarabunPSK" w:cs="TH SarabunPSK"/>
          <w:cs/>
        </w:rPr>
        <w:t>จะไม่ถือเป็นโรงงานอุตสาหกรรม</w:t>
      </w:r>
      <w:r w:rsidRPr="00D425DE">
        <w:rPr>
          <w:rFonts w:ascii="TH SarabunPSK" w:hAnsi="TH SarabunPSK" w:cs="TH SarabunPSK"/>
        </w:rPr>
        <w:t xml:space="preserve"> </w:t>
      </w:r>
      <w:r w:rsidRPr="00D425DE">
        <w:rPr>
          <w:rFonts w:ascii="TH SarabunPSK" w:hAnsi="TH SarabunPSK" w:cs="TH SarabunPSK"/>
          <w:cs/>
        </w:rPr>
        <w:t>และทำให้จำนวนโรงงานที่มีแรงม้าน้อยกว่า</w:t>
      </w:r>
      <w:r w:rsidRPr="00D425DE">
        <w:rPr>
          <w:rFonts w:ascii="TH SarabunPSK" w:hAnsi="TH SarabunPSK" w:cs="TH SarabunPSK"/>
        </w:rPr>
        <w:t xml:space="preserve"> </w:t>
      </w:r>
      <w:r w:rsidRPr="00D425DE">
        <w:rPr>
          <w:rFonts w:ascii="TH SarabunPSK" w:hAnsi="TH SarabunPSK" w:cs="TH SarabunPSK"/>
          <w:spacing w:val="-10"/>
        </w:rPr>
        <w:t xml:space="preserve">50 </w:t>
      </w:r>
      <w:r w:rsidRPr="00D425DE">
        <w:rPr>
          <w:rFonts w:ascii="TH SarabunPSK" w:hAnsi="TH SarabunPSK" w:cs="TH SarabunPSK"/>
          <w:spacing w:val="-10"/>
          <w:cs/>
        </w:rPr>
        <w:t>แรงม้า</w:t>
      </w:r>
      <w:r w:rsidRPr="00D425DE">
        <w:rPr>
          <w:rFonts w:ascii="TH SarabunPSK" w:hAnsi="TH SarabunPSK" w:cs="TH SarabunPSK"/>
          <w:spacing w:val="-10"/>
        </w:rPr>
        <w:t xml:space="preserve"> 50 </w:t>
      </w:r>
      <w:r w:rsidRPr="00D425DE">
        <w:rPr>
          <w:rFonts w:ascii="TH SarabunPSK" w:hAnsi="TH SarabunPSK" w:cs="TH SarabunPSK"/>
          <w:spacing w:val="-10"/>
          <w:cs/>
        </w:rPr>
        <w:t>คน</w:t>
      </w:r>
      <w:r w:rsidRPr="00D425DE">
        <w:rPr>
          <w:rFonts w:ascii="TH SarabunPSK" w:hAnsi="TH SarabunPSK" w:cs="TH SarabunPSK"/>
        </w:rPr>
        <w:t xml:space="preserve"> </w:t>
      </w:r>
      <w:r w:rsidRPr="00D425DE">
        <w:rPr>
          <w:rFonts w:ascii="TH SarabunPSK" w:hAnsi="TH SarabunPSK" w:cs="TH SarabunPSK"/>
          <w:cs/>
        </w:rPr>
        <w:t>จะมีแนวโน้มเพิ่มมากขึ้น</w:t>
      </w:r>
      <w:r w:rsidRPr="00D425DE">
        <w:rPr>
          <w:rFonts w:ascii="TH SarabunPSK" w:hAnsi="TH SarabunPSK" w:cs="TH SarabunPSK"/>
        </w:rPr>
        <w:t xml:space="preserve"> </w:t>
      </w:r>
      <w:r w:rsidRPr="00D425DE">
        <w:rPr>
          <w:rFonts w:ascii="TH SarabunPSK" w:hAnsi="TH SarabunPSK" w:cs="TH SarabunPSK"/>
          <w:cs/>
        </w:rPr>
        <w:t>เพราะได้รับการส่งเสริมให้ดำเนินการได้อย่างเสรี</w:t>
      </w:r>
      <w:r w:rsidRPr="00D425DE">
        <w:rPr>
          <w:rFonts w:ascii="TH SarabunPSK" w:hAnsi="TH SarabunPSK" w:cs="TH SarabunPSK"/>
        </w:rPr>
        <w:t xml:space="preserve"> </w:t>
      </w:r>
      <w:r w:rsidRPr="00D425DE">
        <w:rPr>
          <w:rFonts w:ascii="TH SarabunPSK" w:hAnsi="TH SarabunPSK" w:cs="TH SarabunPSK"/>
          <w:cs/>
        </w:rPr>
        <w:t>โดยไม่ต้องขออนุญาตประกอบกิจการก่อน</w:t>
      </w:r>
      <w:r w:rsidRPr="00D425DE">
        <w:rPr>
          <w:rFonts w:ascii="TH SarabunPSK" w:hAnsi="TH SarabunPSK" w:cs="TH SarabunPSK"/>
        </w:rPr>
        <w:t xml:space="preserve"> </w:t>
      </w:r>
      <w:r w:rsidRPr="00D425DE">
        <w:rPr>
          <w:rFonts w:ascii="TH SarabunPSK" w:hAnsi="TH SarabunPSK" w:cs="TH SarabunPSK"/>
          <w:cs/>
        </w:rPr>
        <w:t>และโรงงานที่เข้าข่ายตาม</w:t>
      </w:r>
      <w:r w:rsidRPr="00D425DE">
        <w:rPr>
          <w:rFonts w:ascii="TH SarabunPSK" w:hAnsi="TH SarabunPSK" w:cs="TH SarabunPSK"/>
        </w:rPr>
        <w:t xml:space="preserve"> </w:t>
      </w:r>
      <w:r w:rsidRPr="00D425DE">
        <w:rPr>
          <w:rFonts w:ascii="TH SarabunPSK" w:hAnsi="TH SarabunPSK" w:cs="TH SarabunPSK"/>
          <w:cs/>
        </w:rPr>
        <w:t>พ</w:t>
      </w:r>
      <w:r w:rsidRPr="00D425DE">
        <w:rPr>
          <w:rFonts w:ascii="TH SarabunPSK" w:hAnsi="TH SarabunPSK" w:cs="TH SarabunPSK"/>
        </w:rPr>
        <w:t>.</w:t>
      </w:r>
      <w:r w:rsidRPr="00D425DE">
        <w:rPr>
          <w:rFonts w:ascii="TH SarabunPSK" w:hAnsi="TH SarabunPSK" w:cs="TH SarabunPSK"/>
          <w:cs/>
        </w:rPr>
        <w:t>ร</w:t>
      </w:r>
      <w:r w:rsidRPr="00D425DE">
        <w:rPr>
          <w:rFonts w:ascii="TH SarabunPSK" w:hAnsi="TH SarabunPSK" w:cs="TH SarabunPSK"/>
        </w:rPr>
        <w:t>.</w:t>
      </w:r>
      <w:r w:rsidRPr="00D425DE">
        <w:rPr>
          <w:rFonts w:ascii="TH SarabunPSK" w:hAnsi="TH SarabunPSK" w:cs="TH SarabunPSK"/>
          <w:cs/>
        </w:rPr>
        <w:t>บ</w:t>
      </w:r>
      <w:r w:rsidRPr="00D425DE">
        <w:rPr>
          <w:rFonts w:ascii="TH SarabunPSK" w:hAnsi="TH SarabunPSK" w:cs="TH SarabunPSK"/>
        </w:rPr>
        <w:t>.</w:t>
      </w:r>
      <w:r w:rsidRPr="00D425DE">
        <w:rPr>
          <w:rFonts w:ascii="TH SarabunPSK" w:hAnsi="TH SarabunPSK" w:cs="TH SarabunPSK"/>
          <w:cs/>
        </w:rPr>
        <w:t>โรงงานฉบับใหม่</w:t>
      </w:r>
      <w:r w:rsidRPr="00D425DE">
        <w:rPr>
          <w:rFonts w:ascii="TH SarabunPSK" w:hAnsi="TH SarabunPSK" w:cs="TH SarabunPSK"/>
        </w:rPr>
        <w:t xml:space="preserve"> (</w:t>
      </w:r>
      <w:r w:rsidRPr="00D425DE">
        <w:rPr>
          <w:rFonts w:ascii="TH SarabunPSK" w:hAnsi="TH SarabunPSK" w:cs="TH SarabunPSK"/>
          <w:cs/>
        </w:rPr>
        <w:t>พ</w:t>
      </w:r>
      <w:r w:rsidRPr="00D425DE">
        <w:rPr>
          <w:rFonts w:ascii="TH SarabunPSK" w:hAnsi="TH SarabunPSK" w:cs="TH SarabunPSK"/>
        </w:rPr>
        <w:t>.</w:t>
      </w:r>
      <w:r w:rsidRPr="00D425DE">
        <w:rPr>
          <w:rFonts w:ascii="TH SarabunPSK" w:hAnsi="TH SarabunPSK" w:cs="TH SarabunPSK"/>
          <w:cs/>
        </w:rPr>
        <w:t>ศ</w:t>
      </w:r>
      <w:r w:rsidRPr="00D425DE">
        <w:rPr>
          <w:rFonts w:ascii="TH SarabunPSK" w:hAnsi="TH SarabunPSK" w:cs="TH SarabunPSK"/>
        </w:rPr>
        <w:t xml:space="preserve">.2562) </w:t>
      </w:r>
      <w:r w:rsidRPr="00D425DE">
        <w:rPr>
          <w:rFonts w:ascii="TH SarabunPSK" w:hAnsi="TH SarabunPSK" w:cs="TH SarabunPSK"/>
          <w:cs/>
        </w:rPr>
        <w:t>ไม่ต้องขออนุญาตต่ออายุใบประกอบกิจการโรงงาน</w:t>
      </w:r>
      <w:r w:rsidRPr="00D425DE">
        <w:rPr>
          <w:rFonts w:ascii="TH SarabunPSK" w:hAnsi="TH SarabunPSK" w:cs="TH SarabunPSK"/>
        </w:rPr>
        <w:t xml:space="preserve"> (</w:t>
      </w:r>
      <w:r w:rsidRPr="00D425DE">
        <w:rPr>
          <w:rFonts w:ascii="TH SarabunPSK" w:hAnsi="TH SarabunPSK" w:cs="TH SarabunPSK"/>
          <w:cs/>
        </w:rPr>
        <w:t>รง</w:t>
      </w:r>
      <w:r w:rsidRPr="00D425DE">
        <w:rPr>
          <w:rFonts w:ascii="TH SarabunPSK" w:hAnsi="TH SarabunPSK" w:cs="TH SarabunPSK"/>
        </w:rPr>
        <w:t xml:space="preserve">.4) </w:t>
      </w:r>
      <w:r w:rsidRPr="00D425DE">
        <w:rPr>
          <w:rFonts w:ascii="TH SarabunPSK" w:hAnsi="TH SarabunPSK" w:cs="TH SarabunPSK"/>
          <w:cs/>
        </w:rPr>
        <w:t>ซึ่งจากเดิมที่กำหนดให้ต่ออายุใบอนุญาตประกอบกิจการทุก</w:t>
      </w:r>
      <w:r w:rsidRPr="00D425DE">
        <w:rPr>
          <w:rFonts w:ascii="TH SarabunPSK" w:hAnsi="TH SarabunPSK" w:cs="TH SarabunPSK"/>
        </w:rPr>
        <w:t xml:space="preserve"> 5 </w:t>
      </w:r>
      <w:r w:rsidRPr="00D425DE">
        <w:rPr>
          <w:rFonts w:ascii="TH SarabunPSK" w:hAnsi="TH SarabunPSK" w:cs="TH SarabunPSK"/>
          <w:cs/>
        </w:rPr>
        <w:t>ปี</w:t>
      </w:r>
      <w:r w:rsidRPr="00D425DE">
        <w:rPr>
          <w:rFonts w:ascii="TH SarabunPSK" w:hAnsi="TH SarabunPSK" w:cs="TH SarabunPSK"/>
        </w:rPr>
        <w:t xml:space="preserve"> </w:t>
      </w:r>
      <w:r w:rsidR="00D26EDE" w:rsidRPr="00D425DE">
        <w:rPr>
          <w:rFonts w:ascii="TH SarabunPSK" w:hAnsi="TH SarabunPSK" w:cs="TH SarabunPSK"/>
          <w:cs/>
        </w:rPr>
        <w:br/>
      </w:r>
      <w:r w:rsidRPr="00D425DE">
        <w:rPr>
          <w:rFonts w:ascii="TH SarabunPSK" w:hAnsi="TH SarabunPSK" w:cs="TH SarabunPSK"/>
          <w:cs/>
        </w:rPr>
        <w:t>จะทำให้ผู้ประกอบการมีความเชื่อมั่นในการลงทุนเพิ่มมากขึ้น</w:t>
      </w:r>
      <w:r w:rsidRPr="00D425DE">
        <w:rPr>
          <w:rFonts w:ascii="TH SarabunPSK" w:hAnsi="TH SarabunPSK" w:cs="TH SarabunPSK"/>
        </w:rPr>
        <w:t xml:space="preserve"> </w:t>
      </w:r>
      <w:r w:rsidRPr="00D425DE">
        <w:rPr>
          <w:rFonts w:ascii="TH SarabunPSK" w:hAnsi="TH SarabunPSK" w:cs="TH SarabunPSK"/>
          <w:cs/>
        </w:rPr>
        <w:t>เนื่องจากไม่ต้องกังวลกับกระบวนการ</w:t>
      </w:r>
      <w:r w:rsidRPr="00D425DE">
        <w:rPr>
          <w:rFonts w:ascii="TH SarabunPSK" w:hAnsi="TH SarabunPSK" w:cs="TH SarabunPSK"/>
        </w:rPr>
        <w:t xml:space="preserve"> </w:t>
      </w:r>
      <w:r w:rsidR="00D26EDE" w:rsidRPr="00D425DE">
        <w:rPr>
          <w:rFonts w:ascii="TH SarabunPSK" w:hAnsi="TH SarabunPSK" w:cs="TH SarabunPSK"/>
          <w:cs/>
        </w:rPr>
        <w:br/>
      </w:r>
      <w:r w:rsidRPr="00D425DE">
        <w:rPr>
          <w:rFonts w:ascii="TH SarabunPSK" w:hAnsi="TH SarabunPSK" w:cs="TH SarabunPSK"/>
          <w:cs/>
        </w:rPr>
        <w:t>ต่ออายุใบอนุญาตประกอบกิจการ</w:t>
      </w:r>
      <w:r w:rsidRPr="00D425DE">
        <w:rPr>
          <w:rFonts w:ascii="TH SarabunPSK" w:hAnsi="TH SarabunPSK" w:cs="TH SarabunPSK"/>
        </w:rPr>
        <w:t xml:space="preserve"> </w:t>
      </w:r>
      <w:r w:rsidRPr="00D425DE">
        <w:rPr>
          <w:rFonts w:ascii="TH SarabunPSK" w:hAnsi="TH SarabunPSK" w:cs="TH SarabunPSK"/>
          <w:cs/>
        </w:rPr>
        <w:t>ประกอบกับความพร้อมด้านโครงสร้างพื้นฐาน</w:t>
      </w:r>
      <w:r w:rsidRPr="00D425DE">
        <w:rPr>
          <w:rFonts w:ascii="TH SarabunPSK" w:hAnsi="TH SarabunPSK" w:cs="TH SarabunPSK"/>
        </w:rPr>
        <w:t xml:space="preserve"> </w:t>
      </w:r>
      <w:r w:rsidRPr="00D425DE">
        <w:rPr>
          <w:rFonts w:ascii="TH SarabunPSK" w:hAnsi="TH SarabunPSK" w:cs="TH SarabunPSK"/>
          <w:cs/>
        </w:rPr>
        <w:t>เส้นทางคมนาคมที่เชื่อมโยงภูมิภาคต่าง</w:t>
      </w:r>
      <w:r w:rsidRPr="00D425DE">
        <w:rPr>
          <w:rFonts w:ascii="TH SarabunPSK" w:hAnsi="TH SarabunPSK" w:cs="TH SarabunPSK"/>
        </w:rPr>
        <w:t xml:space="preserve"> </w:t>
      </w:r>
      <w:r w:rsidRPr="00D425DE">
        <w:rPr>
          <w:rFonts w:ascii="TH SarabunPSK" w:hAnsi="TH SarabunPSK" w:cs="TH SarabunPSK"/>
          <w:cs/>
        </w:rPr>
        <w:t>ๆ</w:t>
      </w:r>
      <w:r w:rsidRPr="00D425DE">
        <w:rPr>
          <w:rFonts w:ascii="TH SarabunPSK" w:hAnsi="TH SarabunPSK" w:cs="TH SarabunPSK"/>
        </w:rPr>
        <w:t xml:space="preserve"> </w:t>
      </w:r>
      <w:r w:rsidRPr="00D425DE">
        <w:rPr>
          <w:rFonts w:ascii="TH SarabunPSK" w:hAnsi="TH SarabunPSK" w:cs="TH SarabunPSK"/>
          <w:cs/>
        </w:rPr>
        <w:t>ทั้งทางบก</w:t>
      </w:r>
      <w:r w:rsidRPr="00D425DE">
        <w:rPr>
          <w:rFonts w:ascii="TH SarabunPSK" w:hAnsi="TH SarabunPSK" w:cs="TH SarabunPSK"/>
        </w:rPr>
        <w:t xml:space="preserve"> </w:t>
      </w:r>
      <w:r w:rsidRPr="00D425DE">
        <w:rPr>
          <w:rFonts w:ascii="TH SarabunPSK" w:hAnsi="TH SarabunPSK" w:cs="TH SarabunPSK"/>
          <w:cs/>
        </w:rPr>
        <w:t>ทางน้ำ</w:t>
      </w:r>
      <w:r w:rsidRPr="00D425DE">
        <w:rPr>
          <w:rFonts w:ascii="TH SarabunPSK" w:hAnsi="TH SarabunPSK" w:cs="TH SarabunPSK"/>
        </w:rPr>
        <w:t xml:space="preserve"> </w:t>
      </w:r>
      <w:r w:rsidRPr="00D425DE">
        <w:rPr>
          <w:rFonts w:ascii="TH SarabunPSK" w:hAnsi="TH SarabunPSK" w:cs="TH SarabunPSK"/>
          <w:cs/>
        </w:rPr>
        <w:t>ทางอากาศ</w:t>
      </w:r>
      <w:r w:rsidRPr="00D425DE">
        <w:rPr>
          <w:rFonts w:ascii="TH SarabunPSK" w:hAnsi="TH SarabunPSK" w:cs="TH SarabunPSK"/>
        </w:rPr>
        <w:t xml:space="preserve"> </w:t>
      </w:r>
      <w:r w:rsidRPr="00D425DE">
        <w:rPr>
          <w:rFonts w:ascii="TH SarabunPSK" w:hAnsi="TH SarabunPSK" w:cs="TH SarabunPSK"/>
          <w:cs/>
        </w:rPr>
        <w:t>สะดวกต่อการคมนาคมขนส่ง</w:t>
      </w:r>
      <w:r w:rsidRPr="00D425DE">
        <w:rPr>
          <w:rFonts w:ascii="TH SarabunPSK" w:hAnsi="TH SarabunPSK" w:cs="TH SarabunPSK"/>
        </w:rPr>
        <w:t xml:space="preserve"> </w:t>
      </w:r>
      <w:r w:rsidRPr="00D425DE">
        <w:rPr>
          <w:rFonts w:ascii="TH SarabunPSK" w:hAnsi="TH SarabunPSK" w:cs="TH SarabunPSK"/>
          <w:cs/>
        </w:rPr>
        <w:t>ส่งผลให้จังหวัดสมุทรปราการ</w:t>
      </w:r>
      <w:r w:rsidR="00D26EDE" w:rsidRPr="00D425DE">
        <w:rPr>
          <w:rFonts w:ascii="TH SarabunPSK" w:hAnsi="TH SarabunPSK" w:cs="TH SarabunPSK"/>
          <w:cs/>
        </w:rPr>
        <w:br/>
      </w:r>
      <w:r w:rsidRPr="00D425DE">
        <w:rPr>
          <w:rFonts w:ascii="TH SarabunPSK" w:hAnsi="TH SarabunPSK" w:cs="TH SarabunPSK"/>
          <w:cs/>
        </w:rPr>
        <w:t>ยังเป็นที่น่าสนใจของนักลงทุนอยู่</w:t>
      </w:r>
      <w:r w:rsidRPr="00D425DE">
        <w:rPr>
          <w:rFonts w:ascii="TH SarabunPSK" w:hAnsi="TH SarabunPSK" w:cs="TH SarabunPSK"/>
        </w:rPr>
        <w:t xml:space="preserve"> </w:t>
      </w:r>
      <w:r w:rsidRPr="00D425DE">
        <w:rPr>
          <w:rFonts w:ascii="TH SarabunPSK" w:hAnsi="TH SarabunPSK" w:cs="TH SarabunPSK"/>
          <w:cs/>
        </w:rPr>
        <w:t>ส่วนข้อจำกัดด้านการการลงทุน</w:t>
      </w:r>
      <w:r w:rsidRPr="00D425DE">
        <w:rPr>
          <w:rFonts w:ascii="TH SarabunPSK" w:hAnsi="TH SarabunPSK" w:cs="TH SarabunPSK"/>
        </w:rPr>
        <w:t xml:space="preserve"> </w:t>
      </w:r>
      <w:r w:rsidRPr="00D425DE">
        <w:rPr>
          <w:rFonts w:ascii="TH SarabunPSK" w:hAnsi="TH SarabunPSK" w:cs="TH SarabunPSK"/>
          <w:cs/>
        </w:rPr>
        <w:t>จังหวัดสมุทรปราการมีพื้นที่สีม่วงเพียง</w:t>
      </w:r>
      <w:r w:rsidR="00D26EDE" w:rsidRPr="00D425DE">
        <w:rPr>
          <w:rFonts w:ascii="TH SarabunPSK" w:hAnsi="TH SarabunPSK" w:cs="TH SarabunPSK"/>
          <w:cs/>
        </w:rPr>
        <w:br/>
      </w:r>
      <w:r w:rsidRPr="00D425DE">
        <w:rPr>
          <w:rFonts w:ascii="TH SarabunPSK" w:hAnsi="TH SarabunPSK" w:cs="TH SarabunPSK"/>
          <w:cs/>
        </w:rPr>
        <w:t>ส่วนน้อยที่จะสามารถรองรับอุตสาหกรรมขนาดใหญ่ได้</w:t>
      </w:r>
      <w:r w:rsidRPr="00D425DE">
        <w:rPr>
          <w:rFonts w:ascii="TH SarabunPSK" w:hAnsi="TH SarabunPSK" w:cs="TH SarabunPSK"/>
        </w:rPr>
        <w:t xml:space="preserve"> </w:t>
      </w:r>
      <w:r w:rsidRPr="00D425DE">
        <w:rPr>
          <w:rFonts w:ascii="TH SarabunPSK" w:hAnsi="TH SarabunPSK" w:cs="TH SarabunPSK"/>
          <w:cs/>
        </w:rPr>
        <w:t>และติดข้อจำกัดเรื่องผังเมือง</w:t>
      </w:r>
      <w:r w:rsidRPr="00D425DE">
        <w:rPr>
          <w:rFonts w:ascii="TH SarabunPSK" w:hAnsi="TH SarabunPSK" w:cs="TH SarabunPSK"/>
        </w:rPr>
        <w:t xml:space="preserve"> </w:t>
      </w:r>
      <w:r w:rsidRPr="00D425DE">
        <w:rPr>
          <w:rFonts w:ascii="TH SarabunPSK" w:hAnsi="TH SarabunPSK" w:cs="TH SarabunPSK"/>
          <w:cs/>
        </w:rPr>
        <w:t>ซึ่งเป็นอุปสรรค</w:t>
      </w:r>
      <w:r w:rsidR="00D26EDE" w:rsidRPr="00D425DE">
        <w:rPr>
          <w:rFonts w:ascii="TH SarabunPSK" w:hAnsi="TH SarabunPSK" w:cs="TH SarabunPSK"/>
          <w:cs/>
        </w:rPr>
        <w:br/>
      </w:r>
      <w:r w:rsidRPr="00D425DE">
        <w:rPr>
          <w:rFonts w:ascii="TH SarabunPSK" w:hAnsi="TH SarabunPSK" w:cs="TH SarabunPSK"/>
          <w:cs/>
        </w:rPr>
        <w:t>ต่อการลงทุน</w:t>
      </w:r>
      <w:r w:rsidRPr="00D425DE">
        <w:rPr>
          <w:rFonts w:ascii="TH SarabunPSK" w:hAnsi="TH SarabunPSK" w:cs="TH SarabunPSK"/>
        </w:rPr>
        <w:t xml:space="preserve"> </w:t>
      </w:r>
      <w:r w:rsidRPr="00D425DE">
        <w:rPr>
          <w:rFonts w:ascii="TH SarabunPSK" w:hAnsi="TH SarabunPSK" w:cs="TH SarabunPSK"/>
          <w:cs/>
        </w:rPr>
        <w:t>และการขยายการลงทุน</w:t>
      </w:r>
      <w:r w:rsidRPr="00D425DE">
        <w:rPr>
          <w:rFonts w:ascii="TH SarabunPSK" w:hAnsi="TH SarabunPSK" w:cs="TH SarabunPSK"/>
        </w:rPr>
        <w:t xml:space="preserve"> </w:t>
      </w:r>
      <w:r w:rsidRPr="00D425DE">
        <w:rPr>
          <w:rFonts w:ascii="TH SarabunPSK" w:hAnsi="TH SarabunPSK" w:cs="TH SarabunPSK"/>
          <w:cs/>
        </w:rPr>
        <w:t>รวมถึงสถานประกอบการส่วนใหญ่เป็นธุรกิจขนาดกลางและขนาดย่อม</w:t>
      </w:r>
      <w:r w:rsidRPr="00D425DE">
        <w:rPr>
          <w:rFonts w:ascii="TH SarabunPSK" w:hAnsi="TH SarabunPSK" w:cs="TH SarabunPSK"/>
        </w:rPr>
        <w:t xml:space="preserve"> </w:t>
      </w:r>
      <w:r w:rsidRPr="00D425DE">
        <w:rPr>
          <w:rFonts w:ascii="TH SarabunPSK" w:hAnsi="TH SarabunPSK" w:cs="TH SarabunPSK"/>
          <w:cs/>
        </w:rPr>
        <w:t>ทำให้การลงทุนและการขยายการลงทุน</w:t>
      </w:r>
      <w:r w:rsidRPr="00D425DE">
        <w:rPr>
          <w:rFonts w:ascii="TH SarabunPSK" w:hAnsi="TH SarabunPSK" w:cs="TH SarabunPSK"/>
        </w:rPr>
        <w:t xml:space="preserve"> </w:t>
      </w:r>
      <w:r w:rsidRPr="00D425DE">
        <w:rPr>
          <w:rFonts w:ascii="TH SarabunPSK" w:hAnsi="TH SarabunPSK" w:cs="TH SarabunPSK"/>
          <w:cs/>
        </w:rPr>
        <w:t>มีมูลค่ำไม่สูงมาก</w:t>
      </w:r>
      <w:r w:rsidRPr="00D425DE">
        <w:rPr>
          <w:rFonts w:ascii="TH SarabunPSK" w:hAnsi="TH SarabunPSK" w:cs="TH SarabunPSK"/>
        </w:rPr>
        <w:t xml:space="preserve"> </w:t>
      </w:r>
      <w:r w:rsidRPr="00D425DE">
        <w:rPr>
          <w:rFonts w:ascii="TH SarabunPSK" w:hAnsi="TH SarabunPSK" w:cs="TH SarabunPSK"/>
          <w:cs/>
        </w:rPr>
        <w:t>และที่ดินราคาสูงและมีแนวโน้มสูงขึ้นเรื่อย</w:t>
      </w:r>
      <w:r w:rsidRPr="00D425DE">
        <w:rPr>
          <w:rFonts w:ascii="TH SarabunPSK" w:hAnsi="TH SarabunPSK" w:cs="TH SarabunPSK"/>
        </w:rPr>
        <w:t xml:space="preserve"> </w:t>
      </w:r>
      <w:r w:rsidRPr="00D425DE">
        <w:rPr>
          <w:rFonts w:ascii="TH SarabunPSK" w:hAnsi="TH SarabunPSK" w:cs="TH SarabunPSK"/>
          <w:cs/>
        </w:rPr>
        <w:t>ๆ</w:t>
      </w:r>
      <w:r w:rsidRPr="00D425DE">
        <w:rPr>
          <w:rFonts w:ascii="TH SarabunPSK" w:hAnsi="TH SarabunPSK" w:cs="TH SarabunPSK"/>
        </w:rPr>
        <w:t xml:space="preserve"> </w:t>
      </w:r>
      <w:r w:rsidR="00D26EDE" w:rsidRPr="00D425DE">
        <w:rPr>
          <w:rFonts w:ascii="TH SarabunPSK" w:hAnsi="TH SarabunPSK" w:cs="TH SarabunPSK"/>
        </w:rPr>
        <w:br/>
      </w:r>
      <w:r w:rsidRPr="00D425DE">
        <w:rPr>
          <w:rFonts w:ascii="TH SarabunPSK" w:hAnsi="TH SarabunPSK" w:cs="TH SarabunPSK"/>
          <w:cs/>
        </w:rPr>
        <w:t>ทำให้การลงทุนภาคธุรกิจมีต้นทุนสูงขึ้น</w:t>
      </w:r>
      <w:r w:rsidRPr="00D425DE">
        <w:rPr>
          <w:rFonts w:ascii="TH SarabunPSK" w:hAnsi="TH SarabunPSK" w:cs="TH SarabunPSK"/>
        </w:rPr>
        <w:t xml:space="preserve"> </w:t>
      </w:r>
      <w:r w:rsidRPr="00D425DE">
        <w:rPr>
          <w:rFonts w:ascii="TH SarabunPSK" w:hAnsi="TH SarabunPSK" w:cs="TH SarabunPSK"/>
          <w:cs/>
        </w:rPr>
        <w:t>ประกอบกับภาครัฐให้การส่งเสริมและสนับสนุนโครงการพัฒนาระเบียงเศรษฐกิจพิเศษภาคตะวันออก</w:t>
      </w:r>
      <w:r w:rsidRPr="00D425DE">
        <w:rPr>
          <w:rFonts w:ascii="TH SarabunPSK" w:hAnsi="TH SarabunPSK" w:cs="TH SarabunPSK"/>
        </w:rPr>
        <w:t xml:space="preserve"> (EEC) </w:t>
      </w:r>
      <w:r w:rsidRPr="00D425DE">
        <w:rPr>
          <w:rFonts w:ascii="TH SarabunPSK" w:hAnsi="TH SarabunPSK" w:cs="TH SarabunPSK"/>
          <w:cs/>
        </w:rPr>
        <w:t>ประกอบด้วย</w:t>
      </w:r>
      <w:r w:rsidRPr="00D425DE">
        <w:rPr>
          <w:rFonts w:ascii="TH SarabunPSK" w:hAnsi="TH SarabunPSK" w:cs="TH SarabunPSK"/>
        </w:rPr>
        <w:t xml:space="preserve"> 3 </w:t>
      </w:r>
      <w:r w:rsidRPr="00D425DE">
        <w:rPr>
          <w:rFonts w:ascii="TH SarabunPSK" w:hAnsi="TH SarabunPSK" w:cs="TH SarabunPSK"/>
          <w:cs/>
        </w:rPr>
        <w:t>จังหวัด</w:t>
      </w:r>
      <w:r w:rsidRPr="00D425DE">
        <w:rPr>
          <w:rFonts w:ascii="TH SarabunPSK" w:hAnsi="TH SarabunPSK" w:cs="TH SarabunPSK"/>
        </w:rPr>
        <w:t xml:space="preserve"> </w:t>
      </w:r>
      <w:r w:rsidRPr="00D425DE">
        <w:rPr>
          <w:rFonts w:ascii="TH SarabunPSK" w:hAnsi="TH SarabunPSK" w:cs="TH SarabunPSK"/>
          <w:cs/>
        </w:rPr>
        <w:t>คือ</w:t>
      </w:r>
      <w:r w:rsidRPr="00D425DE">
        <w:rPr>
          <w:rFonts w:ascii="TH SarabunPSK" w:hAnsi="TH SarabunPSK" w:cs="TH SarabunPSK"/>
        </w:rPr>
        <w:t xml:space="preserve"> </w:t>
      </w:r>
      <w:r w:rsidRPr="00D425DE">
        <w:rPr>
          <w:rFonts w:ascii="TH SarabunPSK" w:hAnsi="TH SarabunPSK" w:cs="TH SarabunPSK"/>
          <w:cs/>
        </w:rPr>
        <w:t>ระยอง</w:t>
      </w:r>
      <w:r w:rsidRPr="00D425DE">
        <w:rPr>
          <w:rFonts w:ascii="TH SarabunPSK" w:hAnsi="TH SarabunPSK" w:cs="TH SarabunPSK"/>
        </w:rPr>
        <w:t xml:space="preserve"> </w:t>
      </w:r>
      <w:r w:rsidRPr="00D425DE">
        <w:rPr>
          <w:rFonts w:ascii="TH SarabunPSK" w:hAnsi="TH SarabunPSK" w:cs="TH SarabunPSK"/>
          <w:cs/>
        </w:rPr>
        <w:t>ฉะเชิงเทรา</w:t>
      </w:r>
      <w:r w:rsidRPr="00D425DE">
        <w:rPr>
          <w:rFonts w:ascii="TH SarabunPSK" w:hAnsi="TH SarabunPSK" w:cs="TH SarabunPSK"/>
        </w:rPr>
        <w:t xml:space="preserve"> </w:t>
      </w:r>
      <w:r w:rsidRPr="00D425DE">
        <w:rPr>
          <w:rFonts w:ascii="TH SarabunPSK" w:hAnsi="TH SarabunPSK" w:cs="TH SarabunPSK"/>
          <w:cs/>
        </w:rPr>
        <w:t>และชลบุรี</w:t>
      </w:r>
      <w:r w:rsidRPr="00D425DE">
        <w:rPr>
          <w:rFonts w:ascii="TH SarabunPSK" w:hAnsi="TH SarabunPSK" w:cs="TH SarabunPSK"/>
        </w:rPr>
        <w:t xml:space="preserve"> </w:t>
      </w:r>
      <w:r w:rsidR="00D26EDE" w:rsidRPr="00D425DE">
        <w:rPr>
          <w:rFonts w:ascii="TH SarabunPSK" w:hAnsi="TH SarabunPSK" w:cs="TH SarabunPSK"/>
          <w:cs/>
        </w:rPr>
        <w:br/>
      </w:r>
      <w:r w:rsidRPr="00D425DE">
        <w:rPr>
          <w:rFonts w:ascii="TH SarabunPSK" w:hAnsi="TH SarabunPSK" w:cs="TH SarabunPSK"/>
          <w:cs/>
        </w:rPr>
        <w:t>และให้สิทธิพิเศษในการลงทุนในพื้นที่ค่อนข้างสูง</w:t>
      </w:r>
      <w:r w:rsidRPr="00D425DE">
        <w:rPr>
          <w:rFonts w:ascii="TH SarabunPSK" w:hAnsi="TH SarabunPSK" w:cs="TH SarabunPSK"/>
        </w:rPr>
        <w:t xml:space="preserve"> </w:t>
      </w:r>
      <w:r w:rsidRPr="00D425DE">
        <w:rPr>
          <w:rFonts w:ascii="TH SarabunPSK" w:hAnsi="TH SarabunPSK" w:cs="TH SarabunPSK"/>
          <w:cs/>
        </w:rPr>
        <w:t>ซึ่งดึงดูดนักลงทุนได้มากกว่า</w:t>
      </w:r>
      <w:r w:rsidRPr="00D425DE">
        <w:rPr>
          <w:rFonts w:ascii="TH SarabunPSK" w:hAnsi="TH SarabunPSK" w:cs="TH SarabunPSK"/>
        </w:rPr>
        <w:t xml:space="preserve"> </w:t>
      </w:r>
      <w:r w:rsidRPr="00D425DE">
        <w:rPr>
          <w:rFonts w:ascii="TH SarabunPSK" w:hAnsi="TH SarabunPSK" w:cs="TH SarabunPSK"/>
          <w:cs/>
        </w:rPr>
        <w:t>จึงส่งผลทำให้การลงทุนภาคอุตสาหกรรม</w:t>
      </w:r>
      <w:r w:rsidRPr="00D425DE">
        <w:rPr>
          <w:rFonts w:ascii="TH SarabunPSK" w:hAnsi="TH SarabunPSK" w:cs="TH SarabunPSK"/>
          <w:spacing w:val="-10"/>
          <w:cs/>
        </w:rPr>
        <w:t>ในจังหวัดเติบโตในอัตราที่ต่ำ</w:t>
      </w:r>
    </w:p>
    <w:bookmarkEnd w:id="93"/>
    <w:p w:rsidR="00BD5062" w:rsidRPr="00D425DE" w:rsidRDefault="00AB59B0" w:rsidP="0020310E">
      <w:pPr>
        <w:pStyle w:val="5"/>
        <w:ind w:firstLine="1276"/>
        <w:rPr>
          <w:spacing w:val="-10"/>
        </w:rPr>
      </w:pPr>
      <w:r w:rsidRPr="00D425DE">
        <w:rPr>
          <w:b/>
          <w:bCs/>
          <w:cs/>
        </w:rPr>
        <w:t>นิคมอุตสาหกรรม</w:t>
      </w:r>
      <w:r w:rsidRPr="00D425DE">
        <w:rPr>
          <w:cs/>
        </w:rPr>
        <w:t xml:space="preserve"> การแบ่งพื้นที่ในนิคมอุตสาหกรรม </w:t>
      </w:r>
      <w:r w:rsidRPr="00D425DE">
        <w:rPr>
          <w:spacing w:val="-10"/>
          <w:cs/>
        </w:rPr>
        <w:t>สามารถแบ่งออกเป็น 2 ประเภท ได้แก่</w:t>
      </w:r>
    </w:p>
    <w:p w:rsidR="006C6152" w:rsidRPr="00D425DE" w:rsidRDefault="006C6152" w:rsidP="006C6152">
      <w:pPr>
        <w:pStyle w:val="6"/>
        <w:ind w:firstLine="1842"/>
      </w:pPr>
      <w:r w:rsidRPr="00D425DE">
        <w:rPr>
          <w:b/>
          <w:bCs/>
          <w:cs/>
        </w:rPr>
        <w:t>เขตอุตสาหกรรมทั่วไป (</w:t>
      </w:r>
      <w:r w:rsidRPr="00D425DE">
        <w:rPr>
          <w:b/>
          <w:bCs/>
        </w:rPr>
        <w:t>General Industrial Zone)</w:t>
      </w:r>
      <w:r w:rsidRPr="00D425DE">
        <w:t xml:space="preserve"> </w:t>
      </w:r>
      <w:r w:rsidRPr="00D425DE">
        <w:rPr>
          <w:cs/>
        </w:rPr>
        <w:t xml:space="preserve">คือ เขตพื้นที่ที่กำหนดไว้สำหรับการประกอบอุตสาหกรรม การบริการหรือกิจการอื่นที่เป็นประโยชน์ หรือเกี่ยวเนื่องกับการประกอบอุตสาหกรรมหรือการบริการ </w:t>
      </w:r>
    </w:p>
    <w:p w:rsidR="00AB59B0" w:rsidRPr="00D425DE" w:rsidRDefault="00AB59B0" w:rsidP="0020310E">
      <w:pPr>
        <w:pStyle w:val="6"/>
        <w:ind w:firstLine="1842"/>
      </w:pPr>
      <w:r w:rsidRPr="00D425DE">
        <w:rPr>
          <w:b/>
          <w:bCs/>
          <w:cs/>
        </w:rPr>
        <w:t>เขตประกอบการเสรี (</w:t>
      </w:r>
      <w:r w:rsidRPr="00D425DE">
        <w:rPr>
          <w:b/>
          <w:bCs/>
        </w:rPr>
        <w:t xml:space="preserve">I-EA-T Free Zone) </w:t>
      </w:r>
      <w:r w:rsidRPr="00D425DE">
        <w:rPr>
          <w:cs/>
        </w:rPr>
        <w:t>คือ เขตพื้นที่ที่กำหนดไว้สำหรับ</w:t>
      </w:r>
      <w:r w:rsidR="006C6152" w:rsidRPr="00D425DE">
        <w:rPr>
          <w:cs/>
        </w:rPr>
        <w:br/>
      </w:r>
      <w:r w:rsidRPr="00D425DE">
        <w:rPr>
          <w:cs/>
        </w:rPr>
        <w:t>การประกอบอุตสาหกรรมพาณิชยก</w:t>
      </w:r>
      <w:proofErr w:type="spellStart"/>
      <w:r w:rsidRPr="00D425DE">
        <w:rPr>
          <w:cs/>
        </w:rPr>
        <w:t>รรม</w:t>
      </w:r>
      <w:proofErr w:type="spellEnd"/>
      <w:r w:rsidRPr="00D425DE">
        <w:rPr>
          <w:cs/>
        </w:rPr>
        <w:t xml:space="preserve"> หรือกิจการอื่นที่เกี่ยวเนื่องกับการประกอบอุตสาหกรรม</w:t>
      </w:r>
      <w:r w:rsidR="006C6152" w:rsidRPr="00D425DE">
        <w:rPr>
          <w:cs/>
        </w:rPr>
        <w:br/>
      </w:r>
      <w:r w:rsidRPr="00D425DE">
        <w:rPr>
          <w:cs/>
        </w:rPr>
        <w:t>หรือพาณิชยก</w:t>
      </w:r>
      <w:proofErr w:type="spellStart"/>
      <w:r w:rsidRPr="00D425DE">
        <w:rPr>
          <w:cs/>
        </w:rPr>
        <w:t>รรม</w:t>
      </w:r>
      <w:proofErr w:type="spellEnd"/>
      <w:r w:rsidRPr="00D425DE">
        <w:rPr>
          <w:cs/>
        </w:rPr>
        <w:t xml:space="preserve"> เพื่อประโยชน์ในทางเศรษฐกิจ การรักษาความมั่นคงของรัฐ </w:t>
      </w:r>
      <w:proofErr w:type="spellStart"/>
      <w:r w:rsidRPr="00D425DE">
        <w:rPr>
          <w:cs/>
        </w:rPr>
        <w:t>สวัสดิ</w:t>
      </w:r>
      <w:proofErr w:type="spellEnd"/>
      <w:r w:rsidRPr="00D425DE">
        <w:rPr>
          <w:cs/>
        </w:rPr>
        <w:t xml:space="preserve">ภาพของประชาชน </w:t>
      </w:r>
      <w:r w:rsidR="006C6152" w:rsidRPr="00D425DE">
        <w:rPr>
          <w:cs/>
        </w:rPr>
        <w:br/>
      </w:r>
      <w:r w:rsidRPr="00D425DE">
        <w:rPr>
          <w:cs/>
        </w:rPr>
        <w:t>การจัดการด้านสิ่งแวดล้อม หรือความจำเป็นอื่นตามที่คณะกรรมการกำห</w:t>
      </w:r>
      <w:r w:rsidR="006C6152" w:rsidRPr="00D425DE">
        <w:rPr>
          <w:cs/>
        </w:rPr>
        <w:t>นด โดยของที่นำเข้าไปในเขตดังกล่าว</w:t>
      </w:r>
      <w:r w:rsidRPr="00D425DE">
        <w:rPr>
          <w:cs/>
        </w:rPr>
        <w:t>จะได้รับสิทธิประโยชน์ทางภาษีอากรและค่าธรรมเนียมเพิ่มขึ้นตามที่กฎหมายบัญญัติซึ่งจังหวัดสมุทรปราการ</w:t>
      </w:r>
      <w:r w:rsidR="00C11390">
        <w:br/>
      </w:r>
      <w:r w:rsidRPr="00D425DE">
        <w:rPr>
          <w:cs/>
        </w:rPr>
        <w:t>มีนิคมอุตสาหกรรมที่อยู่ในพื้นที่ จำนวน 4 แห่งประกอบด้วย</w:t>
      </w:r>
    </w:p>
    <w:p w:rsidR="00AB59B0" w:rsidRPr="00D425DE" w:rsidRDefault="00AB59B0" w:rsidP="0020310E">
      <w:pPr>
        <w:pStyle w:val="afb"/>
        <w:spacing w:before="0" w:after="0"/>
        <w:ind w:firstLine="2268"/>
        <w:rPr>
          <w:b/>
          <w:bCs/>
          <w:color w:val="auto"/>
        </w:rPr>
      </w:pPr>
      <w:r w:rsidRPr="00D425DE">
        <w:rPr>
          <w:b/>
          <w:bCs/>
          <w:color w:val="auto"/>
          <w:cs/>
        </w:rPr>
        <w:t xml:space="preserve">1. นิคมอุตสาหกรรม บางปู </w:t>
      </w:r>
      <w:proofErr w:type="spellStart"/>
      <w:r w:rsidRPr="00D425DE">
        <w:rPr>
          <w:color w:val="auto"/>
        </w:rPr>
        <w:t>Bangpoo</w:t>
      </w:r>
      <w:proofErr w:type="spellEnd"/>
      <w:r w:rsidRPr="00D425DE">
        <w:rPr>
          <w:color w:val="auto"/>
        </w:rPr>
        <w:t xml:space="preserve"> Industrial Estate</w:t>
      </w:r>
      <w:r w:rsidRPr="00D425DE">
        <w:rPr>
          <w:color w:val="auto"/>
          <w:cs/>
        </w:rPr>
        <w:t xml:space="preserve"> </w:t>
      </w:r>
    </w:p>
    <w:p w:rsidR="00AB59B0" w:rsidRPr="00D425DE" w:rsidRDefault="00AB59B0" w:rsidP="0020310E">
      <w:pPr>
        <w:pStyle w:val="afb"/>
        <w:spacing w:before="0"/>
        <w:ind w:firstLine="2552"/>
        <w:rPr>
          <w:color w:val="auto"/>
        </w:rPr>
      </w:pPr>
      <w:r w:rsidRPr="00D425DE">
        <w:rPr>
          <w:color w:val="auto"/>
          <w:cs/>
        </w:rPr>
        <w:t xml:space="preserve">ก่อตั้งเมื่อปี พ.ศ. 2520 ตั้งอยู่กิโลเมตรที่ 34-37 ถ.สุขุมวิท ต.บางปูใหม่ </w:t>
      </w:r>
      <w:r w:rsidR="006C6152" w:rsidRPr="00D425DE">
        <w:rPr>
          <w:color w:val="auto"/>
          <w:cs/>
        </w:rPr>
        <w:br/>
      </w:r>
      <w:r w:rsidRPr="00D425DE">
        <w:rPr>
          <w:color w:val="auto"/>
          <w:cs/>
        </w:rPr>
        <w:t>และ ต.แพ</w:t>
      </w:r>
      <w:proofErr w:type="spellStart"/>
      <w:r w:rsidRPr="00D425DE">
        <w:rPr>
          <w:color w:val="auto"/>
          <w:cs/>
        </w:rPr>
        <w:t>รกษา</w:t>
      </w:r>
      <w:proofErr w:type="spellEnd"/>
      <w:r w:rsidRPr="00D425DE">
        <w:rPr>
          <w:color w:val="auto"/>
          <w:cs/>
        </w:rPr>
        <w:t xml:space="preserve"> อ.เมือง</w:t>
      </w:r>
      <w:r w:rsidR="006C6152" w:rsidRPr="00D425DE">
        <w:rPr>
          <w:rFonts w:hint="cs"/>
          <w:color w:val="auto"/>
          <w:cs/>
        </w:rPr>
        <w:t xml:space="preserve"> </w:t>
      </w:r>
      <w:r w:rsidRPr="00D425DE">
        <w:rPr>
          <w:color w:val="auto"/>
          <w:cs/>
        </w:rPr>
        <w:t xml:space="preserve">จ.สมุทรปราการ ระยะทางจากสถานที่ต่างๆ โดยอยู่ห่างจากสนามบินสุวรรณภูมิ </w:t>
      </w:r>
      <w:r w:rsidR="006C6152" w:rsidRPr="00D425DE">
        <w:rPr>
          <w:color w:val="auto"/>
          <w:cs/>
        </w:rPr>
        <w:br/>
      </w:r>
      <w:r w:rsidRPr="00D425DE">
        <w:rPr>
          <w:color w:val="auto"/>
          <w:cs/>
        </w:rPr>
        <w:t xml:space="preserve">25 กิโลเมตร กรุงเทพมหานคร 37 กิโลเมตร ท่าเรือกรุงเทพ 24 กิโลเมตร ท่าเรือแหลมฉบัง 100 กิโลเมตร </w:t>
      </w:r>
      <w:r w:rsidRPr="00D425DE">
        <w:rPr>
          <w:color w:val="auto"/>
          <w:cs/>
        </w:rPr>
        <w:lastRenderedPageBreak/>
        <w:t>และมีพื้นที่โครงการทั้งหมดจำนวน 5</w:t>
      </w:r>
      <w:r w:rsidRPr="00D425DE">
        <w:rPr>
          <w:color w:val="auto"/>
        </w:rPr>
        <w:t>,</w:t>
      </w:r>
      <w:r w:rsidRPr="00D425DE">
        <w:rPr>
          <w:color w:val="auto"/>
          <w:cs/>
        </w:rPr>
        <w:t>472 - 2-68 ไร่ แบ่งเป็นเขตอุตสาหกรรมทั่วไปจำนวน 3</w:t>
      </w:r>
      <w:r w:rsidRPr="00D425DE">
        <w:rPr>
          <w:color w:val="auto"/>
        </w:rPr>
        <w:t>,</w:t>
      </w:r>
      <w:r w:rsidRPr="00D425DE">
        <w:rPr>
          <w:color w:val="auto"/>
          <w:cs/>
        </w:rPr>
        <w:t xml:space="preserve">659 - 0-96 ไร่ เขตประกอบการเสรีจำนวน 377-3-56 ไร่  เขตที่พักอาศัย/พาณิชย์จำนวน 149-1-60 ไร่ </w:t>
      </w:r>
      <w:r w:rsidR="006C6152" w:rsidRPr="00D425DE">
        <w:rPr>
          <w:color w:val="auto"/>
          <w:cs/>
        </w:rPr>
        <w:br/>
      </w:r>
      <w:r w:rsidRPr="00D425DE">
        <w:rPr>
          <w:color w:val="auto"/>
          <w:cs/>
        </w:rPr>
        <w:t>และพื้นที่สาธารณูปโภคและสิ่งอำนวยความสะดวก</w:t>
      </w:r>
      <w:r w:rsidR="00C11390" w:rsidRPr="00D425DE">
        <w:rPr>
          <w:noProof/>
        </w:rPr>
        <w:drawing>
          <wp:anchor distT="0" distB="0" distL="114300" distR="114300" simplePos="0" relativeHeight="251758080" behindDoc="0" locked="0" layoutInCell="1" allowOverlap="1" wp14:anchorId="3E2BA321" wp14:editId="2B1DEB87">
            <wp:simplePos x="0" y="0"/>
            <wp:positionH relativeFrom="column">
              <wp:posOffset>1496695</wp:posOffset>
            </wp:positionH>
            <wp:positionV relativeFrom="paragraph">
              <wp:posOffset>875030</wp:posOffset>
            </wp:positionV>
            <wp:extent cx="2571750" cy="1750060"/>
            <wp:effectExtent l="0" t="0" r="0" b="2540"/>
            <wp:wrapSquare wrapText="bothSides"/>
            <wp:docPr id="292" name="Picture 1" descr="C:\Users\adminpc1100w1\Pictures\bang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c1100w1\Pictures\bangpu.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3508"/>
                    <a:stretch/>
                  </pic:blipFill>
                  <pic:spPr bwMode="auto">
                    <a:xfrm>
                      <a:off x="0" y="0"/>
                      <a:ext cx="2571750" cy="1750060"/>
                    </a:xfrm>
                    <a:prstGeom prst="rect">
                      <a:avLst/>
                    </a:prstGeom>
                    <a:noFill/>
                    <a:ln>
                      <a:noFill/>
                    </a:ln>
                    <a:extLst>
                      <a:ext uri="{53640926-AAD7-44D8-BBD7-CCE9431645EC}">
                        <a14:shadowObscured xmlns:a14="http://schemas.microsoft.com/office/drawing/2010/main"/>
                      </a:ext>
                    </a:extLst>
                  </pic:spPr>
                </pic:pic>
              </a:graphicData>
            </a:graphic>
          </wp:anchor>
        </w:drawing>
      </w:r>
      <w:r w:rsidRPr="00D425DE">
        <w:rPr>
          <w:color w:val="auto"/>
          <w:cs/>
        </w:rPr>
        <w:t>จำนวน 1</w:t>
      </w:r>
      <w:r w:rsidRPr="00D425DE">
        <w:rPr>
          <w:color w:val="auto"/>
        </w:rPr>
        <w:t>,</w:t>
      </w:r>
      <w:r w:rsidRPr="00D425DE">
        <w:rPr>
          <w:color w:val="auto"/>
          <w:cs/>
        </w:rPr>
        <w:t>286-0-56 ไร่</w:t>
      </w:r>
    </w:p>
    <w:p w:rsidR="00AB59B0" w:rsidRPr="00C11390" w:rsidRDefault="006C6152" w:rsidP="00C11390">
      <w:pPr>
        <w:pStyle w:val="afc"/>
        <w:rPr>
          <w:rFonts w:ascii="TH SarabunPSK" w:hAnsi="TH SarabunPSK" w:cs="TH SarabunPSK"/>
          <w:b/>
          <w:bCs/>
          <w:sz w:val="28"/>
          <w:szCs w:val="28"/>
        </w:rPr>
      </w:pPr>
      <w:r w:rsidRPr="00C11390">
        <w:rPr>
          <w:rFonts w:ascii="TH SarabunPSK" w:hAnsi="TH SarabunPSK" w:cs="TH SarabunPSK"/>
          <w:b/>
          <w:bCs/>
          <w:sz w:val="28"/>
          <w:szCs w:val="28"/>
        </w:rPr>
        <w:br w:type="textWrapping" w:clear="all"/>
      </w:r>
      <w:bookmarkStart w:id="94" w:name="_Toc83036124"/>
      <w:bookmarkStart w:id="95" w:name="_Hlk82174698"/>
      <w:r w:rsidR="0053260A" w:rsidRPr="00C11390">
        <w:rPr>
          <w:rFonts w:ascii="TH SarabunPSK" w:hAnsi="TH SarabunPSK" w:cs="TH SarabunPSK"/>
          <w:b/>
          <w:bCs/>
          <w:sz w:val="28"/>
          <w:szCs w:val="28"/>
          <w:cs/>
        </w:rPr>
        <w:t xml:space="preserve">ภาพที่ </w:t>
      </w:r>
      <w:r w:rsidR="00A0422B">
        <w:rPr>
          <w:rFonts w:ascii="TH SarabunPSK" w:hAnsi="TH SarabunPSK" w:cs="TH SarabunPSK"/>
          <w:b/>
          <w:bCs/>
          <w:sz w:val="28"/>
          <w:szCs w:val="28"/>
          <w:cs/>
        </w:rPr>
        <w:fldChar w:fldCharType="begin"/>
      </w:r>
      <w:r w:rsidR="00A0422B">
        <w:rPr>
          <w:rFonts w:ascii="TH SarabunPSK" w:hAnsi="TH SarabunPSK" w:cs="TH SarabunPSK"/>
          <w:b/>
          <w:bCs/>
          <w:sz w:val="28"/>
          <w:szCs w:val="28"/>
          <w:cs/>
        </w:rPr>
        <w:instrText xml:space="preserve"> </w:instrText>
      </w:r>
      <w:r w:rsidR="00A0422B">
        <w:rPr>
          <w:rFonts w:ascii="TH SarabunPSK" w:hAnsi="TH SarabunPSK" w:cs="TH SarabunPSK"/>
          <w:b/>
          <w:bCs/>
          <w:sz w:val="28"/>
          <w:szCs w:val="28"/>
        </w:rPr>
        <w:instrText xml:space="preserve">STYLEREF </w:instrText>
      </w:r>
      <w:r w:rsidR="00A0422B">
        <w:rPr>
          <w:rFonts w:ascii="TH SarabunPSK" w:hAnsi="TH SarabunPSK" w:cs="TH SarabunPSK"/>
          <w:b/>
          <w:bCs/>
          <w:sz w:val="28"/>
          <w:szCs w:val="28"/>
          <w:cs/>
        </w:rPr>
        <w:instrText xml:space="preserve">1 </w:instrText>
      </w:r>
      <w:r w:rsidR="00A0422B">
        <w:rPr>
          <w:rFonts w:ascii="TH SarabunPSK" w:hAnsi="TH SarabunPSK" w:cs="TH SarabunPSK"/>
          <w:b/>
          <w:bCs/>
          <w:sz w:val="28"/>
          <w:szCs w:val="28"/>
        </w:rPr>
        <w:instrText>\s</w:instrText>
      </w:r>
      <w:r w:rsidR="00A0422B">
        <w:rPr>
          <w:rFonts w:ascii="TH SarabunPSK" w:hAnsi="TH SarabunPSK" w:cs="TH SarabunPSK"/>
          <w:b/>
          <w:bCs/>
          <w:sz w:val="28"/>
          <w:szCs w:val="28"/>
          <w:cs/>
        </w:rPr>
        <w:instrText xml:space="preserve"> </w:instrText>
      </w:r>
      <w:r w:rsidR="00A0422B">
        <w:rPr>
          <w:rFonts w:ascii="TH SarabunPSK" w:hAnsi="TH SarabunPSK" w:cs="TH SarabunPSK"/>
          <w:b/>
          <w:bCs/>
          <w:sz w:val="28"/>
          <w:szCs w:val="28"/>
          <w:cs/>
        </w:rPr>
        <w:fldChar w:fldCharType="separate"/>
      </w:r>
      <w:r w:rsidR="00A0422B">
        <w:rPr>
          <w:rFonts w:ascii="TH SarabunPSK" w:hAnsi="TH SarabunPSK" w:cs="TH SarabunPSK"/>
          <w:b/>
          <w:bCs/>
          <w:sz w:val="28"/>
          <w:szCs w:val="28"/>
          <w:cs/>
        </w:rPr>
        <w:t>1.1</w:t>
      </w:r>
      <w:r w:rsidR="00A0422B">
        <w:rPr>
          <w:rFonts w:ascii="TH SarabunPSK" w:hAnsi="TH SarabunPSK" w:cs="TH SarabunPSK"/>
          <w:b/>
          <w:bCs/>
          <w:sz w:val="28"/>
          <w:szCs w:val="28"/>
          <w:cs/>
        </w:rPr>
        <w:fldChar w:fldCharType="end"/>
      </w:r>
      <w:r w:rsidR="00A0422B">
        <w:rPr>
          <w:rFonts w:ascii="TH SarabunPSK" w:hAnsi="TH SarabunPSK" w:cs="TH SarabunPSK"/>
          <w:b/>
          <w:bCs/>
          <w:sz w:val="28"/>
          <w:szCs w:val="28"/>
          <w:cs/>
        </w:rPr>
        <w:noBreakHyphen/>
      </w:r>
      <w:r w:rsidR="00A0422B">
        <w:rPr>
          <w:rFonts w:ascii="TH SarabunPSK" w:hAnsi="TH SarabunPSK" w:cs="TH SarabunPSK"/>
          <w:b/>
          <w:bCs/>
          <w:sz w:val="28"/>
          <w:szCs w:val="28"/>
          <w:cs/>
        </w:rPr>
        <w:fldChar w:fldCharType="begin"/>
      </w:r>
      <w:r w:rsidR="00A0422B">
        <w:rPr>
          <w:rFonts w:ascii="TH SarabunPSK" w:hAnsi="TH SarabunPSK" w:cs="TH SarabunPSK"/>
          <w:b/>
          <w:bCs/>
          <w:sz w:val="28"/>
          <w:szCs w:val="28"/>
          <w:cs/>
        </w:rPr>
        <w:instrText xml:space="preserve"> </w:instrText>
      </w:r>
      <w:r w:rsidR="00A0422B">
        <w:rPr>
          <w:rFonts w:ascii="TH SarabunPSK" w:hAnsi="TH SarabunPSK" w:cs="TH SarabunPSK"/>
          <w:b/>
          <w:bCs/>
          <w:sz w:val="28"/>
          <w:szCs w:val="28"/>
        </w:rPr>
        <w:instrText xml:space="preserve">SEQ </w:instrText>
      </w:r>
      <w:r w:rsidR="00A0422B">
        <w:rPr>
          <w:rFonts w:ascii="TH SarabunPSK" w:hAnsi="TH SarabunPSK" w:cs="TH SarabunPSK"/>
          <w:b/>
          <w:bCs/>
          <w:sz w:val="28"/>
          <w:szCs w:val="28"/>
          <w:cs/>
        </w:rPr>
        <w:instrText xml:space="preserve">ภาพที่ </w:instrText>
      </w:r>
      <w:r w:rsidR="00A0422B">
        <w:rPr>
          <w:rFonts w:ascii="TH SarabunPSK" w:hAnsi="TH SarabunPSK" w:cs="TH SarabunPSK"/>
          <w:b/>
          <w:bCs/>
          <w:sz w:val="28"/>
          <w:szCs w:val="28"/>
        </w:rPr>
        <w:instrText xml:space="preserve">\* ARABIC \s </w:instrText>
      </w:r>
      <w:r w:rsidR="00A0422B">
        <w:rPr>
          <w:rFonts w:ascii="TH SarabunPSK" w:hAnsi="TH SarabunPSK" w:cs="TH SarabunPSK"/>
          <w:b/>
          <w:bCs/>
          <w:sz w:val="28"/>
          <w:szCs w:val="28"/>
          <w:cs/>
        </w:rPr>
        <w:instrText xml:space="preserve">1 </w:instrText>
      </w:r>
      <w:r w:rsidR="00A0422B">
        <w:rPr>
          <w:rFonts w:ascii="TH SarabunPSK" w:hAnsi="TH SarabunPSK" w:cs="TH SarabunPSK"/>
          <w:b/>
          <w:bCs/>
          <w:sz w:val="28"/>
          <w:szCs w:val="28"/>
          <w:cs/>
        </w:rPr>
        <w:fldChar w:fldCharType="separate"/>
      </w:r>
      <w:r w:rsidR="00A0422B">
        <w:rPr>
          <w:rFonts w:ascii="TH SarabunPSK" w:hAnsi="TH SarabunPSK" w:cs="TH SarabunPSK"/>
          <w:b/>
          <w:bCs/>
          <w:sz w:val="28"/>
          <w:szCs w:val="28"/>
          <w:cs/>
        </w:rPr>
        <w:t>15</w:t>
      </w:r>
      <w:r w:rsidR="00A0422B">
        <w:rPr>
          <w:rFonts w:ascii="TH SarabunPSK" w:hAnsi="TH SarabunPSK" w:cs="TH SarabunPSK"/>
          <w:b/>
          <w:bCs/>
          <w:sz w:val="28"/>
          <w:szCs w:val="28"/>
          <w:cs/>
        </w:rPr>
        <w:fldChar w:fldCharType="end"/>
      </w:r>
      <w:r w:rsidR="0053260A" w:rsidRPr="00C11390">
        <w:rPr>
          <w:rFonts w:ascii="TH SarabunPSK" w:hAnsi="TH SarabunPSK" w:cs="TH SarabunPSK"/>
          <w:b/>
          <w:bCs/>
          <w:sz w:val="28"/>
          <w:szCs w:val="28"/>
          <w:cs/>
        </w:rPr>
        <w:t xml:space="preserve"> </w:t>
      </w:r>
      <w:r w:rsidR="00AB59B0" w:rsidRPr="00C11390">
        <w:rPr>
          <w:rFonts w:ascii="TH SarabunPSK" w:hAnsi="TH SarabunPSK" w:cs="TH SarabunPSK"/>
          <w:b/>
          <w:bCs/>
          <w:sz w:val="28"/>
          <w:szCs w:val="28"/>
          <w:cs/>
        </w:rPr>
        <w:t>แสดงพื้นที่ภายในนิคมอุตสาหกรรมบางปู</w:t>
      </w:r>
      <w:bookmarkEnd w:id="94"/>
    </w:p>
    <w:bookmarkEnd w:id="95"/>
    <w:p w:rsidR="00AB59B0" w:rsidRPr="00D425DE" w:rsidRDefault="00AB59B0" w:rsidP="0020310E">
      <w:pPr>
        <w:pStyle w:val="afb"/>
        <w:spacing w:after="0"/>
        <w:ind w:firstLine="2268"/>
        <w:rPr>
          <w:color w:val="auto"/>
        </w:rPr>
      </w:pPr>
      <w:r w:rsidRPr="00D425DE">
        <w:rPr>
          <w:b/>
          <w:bCs/>
          <w:color w:val="auto"/>
        </w:rPr>
        <w:t>2</w:t>
      </w:r>
      <w:r w:rsidRPr="00D425DE">
        <w:rPr>
          <w:b/>
          <w:bCs/>
          <w:color w:val="auto"/>
          <w:cs/>
        </w:rPr>
        <w:t>.</w:t>
      </w:r>
      <w:r w:rsidRPr="00D425DE">
        <w:rPr>
          <w:color w:val="auto"/>
          <w:cs/>
        </w:rPr>
        <w:t xml:space="preserve"> </w:t>
      </w:r>
      <w:r w:rsidRPr="00D425DE">
        <w:rPr>
          <w:bCs/>
          <w:color w:val="auto"/>
          <w:cs/>
        </w:rPr>
        <w:t>นิคมอุตสาหกรรมบางพลี</w:t>
      </w:r>
      <w:r w:rsidRPr="00D425DE">
        <w:rPr>
          <w:color w:val="auto"/>
          <w:cs/>
        </w:rPr>
        <w:t xml:space="preserve"> </w:t>
      </w:r>
      <w:proofErr w:type="spellStart"/>
      <w:r w:rsidRPr="00D425DE">
        <w:rPr>
          <w:color w:val="auto"/>
        </w:rPr>
        <w:t>Bangplee</w:t>
      </w:r>
      <w:proofErr w:type="spellEnd"/>
      <w:r w:rsidRPr="00D425DE">
        <w:rPr>
          <w:color w:val="auto"/>
        </w:rPr>
        <w:t xml:space="preserve"> Industrial Estate</w:t>
      </w:r>
    </w:p>
    <w:p w:rsidR="00AB59B0" w:rsidRPr="00D425DE" w:rsidRDefault="00AB59B0" w:rsidP="0020310E">
      <w:pPr>
        <w:pStyle w:val="afb"/>
        <w:spacing w:before="0"/>
        <w:ind w:firstLine="2552"/>
        <w:rPr>
          <w:color w:val="auto"/>
        </w:rPr>
      </w:pPr>
      <w:r w:rsidRPr="00D425DE">
        <w:rPr>
          <w:color w:val="auto"/>
          <w:spacing w:val="-10"/>
          <w:cs/>
        </w:rPr>
        <w:t xml:space="preserve">ก่อตั้งเมื่อปี พ.ศ. 2532 ตั้งอยู่เลขที่ 136/2 หมู่ 17 ถนนเทพารักษ์ ตำบลบางเสาธง </w:t>
      </w:r>
      <w:r w:rsidRPr="00D425DE">
        <w:rPr>
          <w:color w:val="auto"/>
          <w:cs/>
        </w:rPr>
        <w:t>อำเภอบางเสาธง จังหวัดสมุทรปราการ 10540 ระยะทางจากสถาน</w:t>
      </w:r>
      <w:r w:rsidR="00C82F4E" w:rsidRPr="00D425DE">
        <w:rPr>
          <w:color w:val="auto"/>
          <w:cs/>
        </w:rPr>
        <w:t>ที่ต่างๆ โดยห่างจากสนามบินสุวรรณ</w:t>
      </w:r>
      <w:r w:rsidRPr="00D425DE">
        <w:rPr>
          <w:color w:val="auto"/>
          <w:cs/>
        </w:rPr>
        <w:t>ภูมิ 20 กิโลเมตร สนามบินดอนเมือง 50 กิโลเมตร ท่าเรือแหลมฉบัง 60 กิโลเมตร ท่าเรือมาบตาพุด 150 กิโลเมตร</w:t>
      </w:r>
      <w:r w:rsidRPr="00D425DE">
        <w:rPr>
          <w:color w:val="auto"/>
        </w:rPr>
        <w:t xml:space="preserve"> </w:t>
      </w:r>
      <w:r w:rsidRPr="00D425DE">
        <w:rPr>
          <w:color w:val="auto"/>
          <w:cs/>
        </w:rPr>
        <w:t>นิคมอุตสาหกรรมบางปู 25 กิโลเมตร นิคมอุตสาหกรรมลาดกระบัง 23 กิโลเมตร สถานที่ตากอากาศบางปู</w:t>
      </w:r>
      <w:r w:rsidR="00C82F4E" w:rsidRPr="00D425DE">
        <w:rPr>
          <w:color w:val="auto"/>
        </w:rPr>
        <w:t xml:space="preserve"> </w:t>
      </w:r>
      <w:r w:rsidRPr="00D425DE">
        <w:rPr>
          <w:color w:val="auto"/>
          <w:cs/>
        </w:rPr>
        <w:t xml:space="preserve">24 กิโลเมตร จังหวัดสมุทรปราการ 30 กิโลเมตร กรุงเทพฯ 60 กิโลเมตร และมีพื้นที่โครงการทั้งหมด </w:t>
      </w:r>
      <w:r w:rsidRPr="00D425DE">
        <w:rPr>
          <w:color w:val="auto"/>
        </w:rPr>
        <w:br/>
      </w:r>
      <w:r w:rsidRPr="00D425DE">
        <w:rPr>
          <w:color w:val="auto"/>
          <w:cs/>
        </w:rPr>
        <w:t>1</w:t>
      </w:r>
      <w:r w:rsidRPr="00D425DE">
        <w:rPr>
          <w:color w:val="auto"/>
        </w:rPr>
        <w:t>,</w:t>
      </w:r>
      <w:r w:rsidRPr="00D425DE">
        <w:rPr>
          <w:color w:val="auto"/>
          <w:cs/>
        </w:rPr>
        <w:t>004 ไร่ แบ่งเป็น</w:t>
      </w:r>
      <w:r w:rsidRPr="00D425DE">
        <w:rPr>
          <w:color w:val="auto"/>
        </w:rPr>
        <w:t xml:space="preserve"> </w:t>
      </w:r>
      <w:r w:rsidRPr="00D425DE">
        <w:rPr>
          <w:color w:val="auto"/>
          <w:cs/>
        </w:rPr>
        <w:t>เขตอุตสาหกรรมทั่วไป 781.5 ไร่  เขตสำนักงาน 14 ไร่ พื้นที่สาธารณูปโภค</w:t>
      </w:r>
      <w:r w:rsidR="006C6152" w:rsidRPr="00D425DE">
        <w:rPr>
          <w:color w:val="auto"/>
          <w:cs/>
        </w:rPr>
        <w:br/>
      </w:r>
      <w:r w:rsidRPr="00D425DE">
        <w:rPr>
          <w:color w:val="auto"/>
          <w:cs/>
        </w:rPr>
        <w:t>และสิ่งอำนวยความสะดวก 194 ไร่</w:t>
      </w:r>
    </w:p>
    <w:p w:rsidR="00AB59B0" w:rsidRPr="00D425DE" w:rsidRDefault="00AB59B0" w:rsidP="00AB59B0">
      <w:pPr>
        <w:pStyle w:val="afc"/>
        <w:rPr>
          <w:rFonts w:ascii="TH SarabunPSK" w:hAnsi="TH SarabunPSK" w:cs="TH SarabunPSK"/>
          <w:b/>
          <w:spacing w:val="-4"/>
        </w:rPr>
      </w:pPr>
      <w:r w:rsidRPr="00D425DE">
        <w:rPr>
          <w:rFonts w:ascii="TH SarabunPSK" w:hAnsi="TH SarabunPSK" w:cs="TH SarabunPSK"/>
        </w:rPr>
        <w:drawing>
          <wp:inline distT="0" distB="0" distL="0" distR="0" wp14:anchorId="35E158E9" wp14:editId="211CA555">
            <wp:extent cx="2040255" cy="1958975"/>
            <wp:effectExtent l="0" t="0" r="0" b="3175"/>
            <wp:docPr id="293" name="Picture 2" descr="C:\Users\adminpc1100w1\Pictures\bangp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c1100w1\Pictures\bangple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40255" cy="1958975"/>
                    </a:xfrm>
                    <a:prstGeom prst="rect">
                      <a:avLst/>
                    </a:prstGeom>
                    <a:noFill/>
                    <a:ln w="9525">
                      <a:noFill/>
                      <a:miter lim="800000"/>
                      <a:headEnd/>
                      <a:tailEnd/>
                    </a:ln>
                  </pic:spPr>
                </pic:pic>
              </a:graphicData>
            </a:graphic>
          </wp:inline>
        </w:drawing>
      </w:r>
    </w:p>
    <w:p w:rsidR="00AB59B0" w:rsidRPr="00D425DE" w:rsidRDefault="0053260A" w:rsidP="0053260A">
      <w:pPr>
        <w:pStyle w:val="af7"/>
        <w:rPr>
          <w:rFonts w:ascii="TH SarabunPSK" w:hAnsi="TH SarabunPSK" w:cs="TH SarabunPSK"/>
        </w:rPr>
      </w:pPr>
      <w:bookmarkStart w:id="96" w:name="_Toc83036125"/>
      <w:bookmarkStart w:id="97" w:name="_Hlk82174707"/>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16</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แผนภาพแสดงพื้นที่ภายในนิคมอุตสาหกรรมบางพลี</w:t>
      </w:r>
      <w:bookmarkEnd w:id="96"/>
    </w:p>
    <w:bookmarkEnd w:id="97"/>
    <w:p w:rsidR="00AB59B0" w:rsidRPr="00D425DE" w:rsidRDefault="00AB59B0" w:rsidP="0020310E">
      <w:pPr>
        <w:pStyle w:val="afb"/>
        <w:spacing w:after="0"/>
        <w:ind w:firstLine="2268"/>
        <w:rPr>
          <w:bCs/>
          <w:color w:val="auto"/>
        </w:rPr>
      </w:pPr>
      <w:r w:rsidRPr="00D425DE">
        <w:rPr>
          <w:b/>
          <w:color w:val="auto"/>
        </w:rPr>
        <w:t>3</w:t>
      </w:r>
      <w:r w:rsidRPr="00D425DE">
        <w:rPr>
          <w:b/>
          <w:color w:val="auto"/>
          <w:cs/>
        </w:rPr>
        <w:t>.</w:t>
      </w:r>
      <w:r w:rsidRPr="00D425DE">
        <w:rPr>
          <w:bCs/>
          <w:color w:val="auto"/>
        </w:rPr>
        <w:t xml:space="preserve"> </w:t>
      </w:r>
      <w:r w:rsidRPr="00D425DE">
        <w:rPr>
          <w:bCs/>
          <w:color w:val="auto"/>
          <w:cs/>
        </w:rPr>
        <w:t>นิคมอุตสาหกรรมเอเชีย (สุวรรณภูมิ)</w:t>
      </w:r>
    </w:p>
    <w:p w:rsidR="00AB59B0" w:rsidRPr="00D425DE" w:rsidRDefault="00AB59B0" w:rsidP="0020310E">
      <w:pPr>
        <w:autoSpaceDE w:val="0"/>
        <w:autoSpaceDN w:val="0"/>
        <w:adjustRightInd w:val="0"/>
        <w:ind w:firstLine="2552"/>
        <w:jc w:val="thaiDistribute"/>
        <w:rPr>
          <w:rFonts w:ascii="TH SarabunPSK" w:eastAsia="Calibri" w:hAnsi="TH SarabunPSK" w:cs="TH SarabunPSK"/>
        </w:rPr>
      </w:pPr>
      <w:r w:rsidRPr="00D425DE">
        <w:rPr>
          <w:rFonts w:ascii="TH SarabunPSK" w:eastAsia="Calibri" w:hAnsi="TH SarabunPSK" w:cs="TH SarabunPSK"/>
          <w:cs/>
        </w:rPr>
        <w:t>นิคมอุตสาหกรรม</w:t>
      </w:r>
      <w:proofErr w:type="spellStart"/>
      <w:r w:rsidRPr="00D425DE">
        <w:rPr>
          <w:rFonts w:ascii="TH SarabunPSK" w:eastAsia="Calibri" w:hAnsi="TH SarabunPSK" w:cs="TH SarabunPSK"/>
          <w:cs/>
        </w:rPr>
        <w:t>เอเซีย</w:t>
      </w:r>
      <w:proofErr w:type="spellEnd"/>
      <w:r w:rsidRPr="00D425DE">
        <w:rPr>
          <w:rFonts w:ascii="TH SarabunPSK" w:eastAsia="Calibri" w:hAnsi="TH SarabunPSK" w:cs="TH SarabunPSK"/>
        </w:rPr>
        <w:t xml:space="preserve"> (</w:t>
      </w:r>
      <w:r w:rsidRPr="00D425DE">
        <w:rPr>
          <w:rFonts w:ascii="TH SarabunPSK" w:eastAsia="Calibri" w:hAnsi="TH SarabunPSK" w:cs="TH SarabunPSK"/>
          <w:cs/>
        </w:rPr>
        <w:t>สุวรรณภูมิ</w:t>
      </w:r>
      <w:r w:rsidRPr="00D425DE">
        <w:rPr>
          <w:rFonts w:ascii="TH SarabunPSK" w:eastAsia="Calibri" w:hAnsi="TH SarabunPSK" w:cs="TH SarabunPSK"/>
        </w:rPr>
        <w:t xml:space="preserve">) </w:t>
      </w:r>
      <w:r w:rsidRPr="00D425DE">
        <w:rPr>
          <w:rFonts w:ascii="TH SarabunPSK" w:eastAsia="Calibri" w:hAnsi="TH SarabunPSK" w:cs="TH SarabunPSK"/>
          <w:cs/>
        </w:rPr>
        <w:t>เป็นนิคมร่วมดำเนินงานกับ</w:t>
      </w:r>
      <w:r w:rsidR="00C82F4E" w:rsidRPr="00D425DE">
        <w:rPr>
          <w:rFonts w:ascii="TH SarabunPSK" w:eastAsia="Calibri" w:hAnsi="TH SarabunPSK" w:cs="TH SarabunPSK"/>
          <w:cs/>
        </w:rPr>
        <w:br/>
      </w:r>
      <w:r w:rsidRPr="00D425DE">
        <w:rPr>
          <w:rFonts w:ascii="TH SarabunPSK" w:eastAsia="Calibri" w:hAnsi="TH SarabunPSK" w:cs="TH SarabunPSK"/>
          <w:cs/>
        </w:rPr>
        <w:t>การนิคมอุตสาหกรรม</w:t>
      </w:r>
      <w:r w:rsidRPr="00D425DE">
        <w:rPr>
          <w:rFonts w:ascii="TH SarabunPSK" w:eastAsia="Calibri" w:hAnsi="TH SarabunPSK" w:cs="TH SarabunPSK"/>
          <w:spacing w:val="-10"/>
          <w:cs/>
        </w:rPr>
        <w:t>แห่งประเทศไทย</w:t>
      </w:r>
      <w:r w:rsidRPr="00D425DE">
        <w:rPr>
          <w:rFonts w:ascii="TH SarabunPSK" w:eastAsia="Calibri" w:hAnsi="TH SarabunPSK" w:cs="TH SarabunPSK"/>
          <w:spacing w:val="-10"/>
        </w:rPr>
        <w:t xml:space="preserve"> (</w:t>
      </w:r>
      <w:proofErr w:type="spellStart"/>
      <w:r w:rsidRPr="00D425DE">
        <w:rPr>
          <w:rFonts w:ascii="TH SarabunPSK" w:eastAsia="Calibri" w:hAnsi="TH SarabunPSK" w:cs="TH SarabunPSK"/>
          <w:spacing w:val="-10"/>
          <w:cs/>
        </w:rPr>
        <w:t>กนอ</w:t>
      </w:r>
      <w:proofErr w:type="spellEnd"/>
      <w:r w:rsidRPr="00D425DE">
        <w:rPr>
          <w:rFonts w:ascii="TH SarabunPSK" w:eastAsia="Calibri" w:hAnsi="TH SarabunPSK" w:cs="TH SarabunPSK"/>
          <w:spacing w:val="-10"/>
        </w:rPr>
        <w:t xml:space="preserve">.) </w:t>
      </w:r>
      <w:r w:rsidRPr="00D425DE">
        <w:rPr>
          <w:rFonts w:ascii="TH SarabunPSK" w:eastAsia="Calibri" w:hAnsi="TH SarabunPSK" w:cs="TH SarabunPSK"/>
          <w:spacing w:val="-10"/>
          <w:cs/>
        </w:rPr>
        <w:t>ก่อตั้งเมื่อปี</w:t>
      </w:r>
      <w:r w:rsidRPr="00D425DE">
        <w:rPr>
          <w:rFonts w:ascii="TH SarabunPSK" w:eastAsia="Calibri" w:hAnsi="TH SarabunPSK" w:cs="TH SarabunPSK"/>
          <w:spacing w:val="-10"/>
        </w:rPr>
        <w:t xml:space="preserve"> </w:t>
      </w:r>
      <w:r w:rsidRPr="00D425DE">
        <w:rPr>
          <w:rFonts w:ascii="TH SarabunPSK" w:eastAsia="Calibri" w:hAnsi="TH SarabunPSK" w:cs="TH SarabunPSK"/>
          <w:spacing w:val="-10"/>
          <w:cs/>
        </w:rPr>
        <w:t>พ</w:t>
      </w:r>
      <w:r w:rsidRPr="00D425DE">
        <w:rPr>
          <w:rFonts w:ascii="TH SarabunPSK" w:eastAsia="Calibri" w:hAnsi="TH SarabunPSK" w:cs="TH SarabunPSK"/>
          <w:spacing w:val="-10"/>
        </w:rPr>
        <w:t>.</w:t>
      </w:r>
      <w:r w:rsidRPr="00D425DE">
        <w:rPr>
          <w:rFonts w:ascii="TH SarabunPSK" w:eastAsia="Calibri" w:hAnsi="TH SarabunPSK" w:cs="TH SarabunPSK"/>
          <w:spacing w:val="-10"/>
          <w:cs/>
        </w:rPr>
        <w:t>ศ</w:t>
      </w:r>
      <w:r w:rsidRPr="00D425DE">
        <w:rPr>
          <w:rFonts w:ascii="TH SarabunPSK" w:eastAsia="Calibri" w:hAnsi="TH SarabunPSK" w:cs="TH SarabunPSK"/>
          <w:spacing w:val="-10"/>
        </w:rPr>
        <w:t xml:space="preserve">. 2551 </w:t>
      </w:r>
      <w:r w:rsidRPr="00D425DE">
        <w:rPr>
          <w:rFonts w:ascii="TH SarabunPSK" w:eastAsia="Calibri" w:hAnsi="TH SarabunPSK" w:cs="TH SarabunPSK"/>
          <w:spacing w:val="-10"/>
          <w:cs/>
        </w:rPr>
        <w:t>ตั้งอยู่ในเขตตำบลคลองสวน</w:t>
      </w:r>
      <w:r w:rsidRPr="00D425DE">
        <w:rPr>
          <w:rFonts w:ascii="TH SarabunPSK" w:eastAsia="Calibri" w:hAnsi="TH SarabunPSK" w:cs="TH SarabunPSK"/>
          <w:spacing w:val="-10"/>
        </w:rPr>
        <w:t xml:space="preserve"> </w:t>
      </w:r>
      <w:r w:rsidRPr="00D425DE">
        <w:rPr>
          <w:rFonts w:ascii="TH SarabunPSK" w:eastAsia="Calibri" w:hAnsi="TH SarabunPSK" w:cs="TH SarabunPSK"/>
          <w:spacing w:val="-10"/>
          <w:cs/>
        </w:rPr>
        <w:t>เปร็ง</w:t>
      </w:r>
      <w:r w:rsidRPr="00D425DE">
        <w:rPr>
          <w:rFonts w:ascii="TH SarabunPSK" w:eastAsia="Calibri" w:hAnsi="TH SarabunPSK" w:cs="TH SarabunPSK"/>
          <w:spacing w:val="-10"/>
        </w:rPr>
        <w:t xml:space="preserve"> </w:t>
      </w:r>
      <w:r w:rsidRPr="00D425DE">
        <w:rPr>
          <w:rFonts w:ascii="TH SarabunPSK" w:eastAsia="Calibri" w:hAnsi="TH SarabunPSK" w:cs="TH SarabunPSK"/>
          <w:spacing w:val="-10"/>
          <w:cs/>
        </w:rPr>
        <w:t>บ้าน</w:t>
      </w:r>
      <w:proofErr w:type="spellStart"/>
      <w:r w:rsidRPr="00D425DE">
        <w:rPr>
          <w:rFonts w:ascii="TH SarabunPSK" w:eastAsia="Calibri" w:hAnsi="TH SarabunPSK" w:cs="TH SarabunPSK"/>
          <w:spacing w:val="-10"/>
          <w:cs/>
        </w:rPr>
        <w:t>ระกาศ</w:t>
      </w:r>
      <w:proofErr w:type="spellEnd"/>
      <w:r w:rsidRPr="00D425DE">
        <w:rPr>
          <w:rFonts w:ascii="TH SarabunPSK" w:eastAsia="Calibri" w:hAnsi="TH SarabunPSK" w:cs="TH SarabunPSK"/>
          <w:spacing w:val="-10"/>
        </w:rPr>
        <w:t xml:space="preserve"> </w:t>
      </w:r>
      <w:r w:rsidRPr="00D425DE">
        <w:rPr>
          <w:rFonts w:ascii="TH SarabunPSK" w:eastAsia="Calibri" w:hAnsi="TH SarabunPSK" w:cs="TH SarabunPSK"/>
          <w:spacing w:val="-10"/>
          <w:cs/>
        </w:rPr>
        <w:t>และบางพลีน้อย</w:t>
      </w:r>
      <w:r w:rsidRPr="00D425DE">
        <w:rPr>
          <w:rFonts w:ascii="TH SarabunPSK" w:eastAsia="Calibri" w:hAnsi="TH SarabunPSK" w:cs="TH SarabunPSK"/>
        </w:rPr>
        <w:t xml:space="preserve"> </w:t>
      </w:r>
      <w:r w:rsidRPr="00D425DE">
        <w:rPr>
          <w:rFonts w:ascii="TH SarabunPSK" w:eastAsia="Calibri" w:hAnsi="TH SarabunPSK" w:cs="TH SarabunPSK"/>
          <w:cs/>
        </w:rPr>
        <w:t>อำเภอบางบ่อ</w:t>
      </w:r>
      <w:r w:rsidRPr="00D425DE">
        <w:rPr>
          <w:rFonts w:ascii="TH SarabunPSK" w:eastAsia="Calibri" w:hAnsi="TH SarabunPSK" w:cs="TH SarabunPSK"/>
        </w:rPr>
        <w:t xml:space="preserve"> </w:t>
      </w:r>
      <w:r w:rsidRPr="00D425DE">
        <w:rPr>
          <w:rFonts w:ascii="TH SarabunPSK" w:eastAsia="Calibri" w:hAnsi="TH SarabunPSK" w:cs="TH SarabunPSK"/>
          <w:cs/>
        </w:rPr>
        <w:t>จังหวัดสมุทรปราการ</w:t>
      </w:r>
      <w:r w:rsidRPr="00D425DE">
        <w:rPr>
          <w:rFonts w:ascii="TH SarabunPSK" w:eastAsia="Calibri" w:hAnsi="TH SarabunPSK" w:cs="TH SarabunPSK"/>
        </w:rPr>
        <w:t xml:space="preserve"> </w:t>
      </w:r>
      <w:r w:rsidRPr="00D425DE">
        <w:rPr>
          <w:rFonts w:ascii="TH SarabunPSK" w:eastAsia="Calibri" w:hAnsi="TH SarabunPSK" w:cs="TH SarabunPSK"/>
          <w:cs/>
        </w:rPr>
        <w:t>ห่างจากสนามบินแห่งชาติสุวรรณภูมิประมาณ</w:t>
      </w:r>
      <w:r w:rsidRPr="00D425DE">
        <w:rPr>
          <w:rFonts w:ascii="TH SarabunPSK" w:eastAsia="Calibri" w:hAnsi="TH SarabunPSK" w:cs="TH SarabunPSK"/>
        </w:rPr>
        <w:t xml:space="preserve"> 20 </w:t>
      </w:r>
      <w:r w:rsidRPr="00D425DE">
        <w:rPr>
          <w:rFonts w:ascii="TH SarabunPSK" w:eastAsia="Calibri" w:hAnsi="TH SarabunPSK" w:cs="TH SarabunPSK"/>
          <w:cs/>
        </w:rPr>
        <w:t>กิโลเมตร</w:t>
      </w:r>
      <w:r w:rsidRPr="00D425DE">
        <w:rPr>
          <w:rFonts w:ascii="TH SarabunPSK" w:eastAsia="Calibri" w:hAnsi="TH SarabunPSK" w:cs="TH SarabunPSK"/>
        </w:rPr>
        <w:t xml:space="preserve"> </w:t>
      </w:r>
      <w:r w:rsidRPr="00D425DE">
        <w:rPr>
          <w:rFonts w:ascii="TH SarabunPSK" w:eastAsia="Calibri" w:hAnsi="TH SarabunPSK" w:cs="TH SarabunPSK"/>
          <w:cs/>
        </w:rPr>
        <w:t>ถูกแบ่งพัฒนาออกเป็น</w:t>
      </w:r>
      <w:r w:rsidRPr="00D425DE">
        <w:rPr>
          <w:rFonts w:ascii="TH SarabunPSK" w:eastAsia="Calibri" w:hAnsi="TH SarabunPSK" w:cs="TH SarabunPSK"/>
        </w:rPr>
        <w:t xml:space="preserve"> 3 </w:t>
      </w:r>
      <w:r w:rsidRPr="00D425DE">
        <w:rPr>
          <w:rFonts w:ascii="TH SarabunPSK" w:eastAsia="Calibri" w:hAnsi="TH SarabunPSK" w:cs="TH SarabunPSK"/>
          <w:cs/>
        </w:rPr>
        <w:t>เฟส</w:t>
      </w:r>
      <w:r w:rsidRPr="00D425DE">
        <w:rPr>
          <w:rFonts w:ascii="TH SarabunPSK" w:eastAsia="Calibri" w:hAnsi="TH SarabunPSK" w:cs="TH SarabunPSK"/>
        </w:rPr>
        <w:t xml:space="preserve"> </w:t>
      </w:r>
      <w:r w:rsidRPr="00D425DE">
        <w:rPr>
          <w:rFonts w:ascii="TH SarabunPSK" w:eastAsia="Calibri" w:hAnsi="TH SarabunPSK" w:cs="TH SarabunPSK"/>
          <w:cs/>
        </w:rPr>
        <w:t>มีพื้นที่รวมทั้งสิ้น</w:t>
      </w:r>
      <w:r w:rsidRPr="00D425DE">
        <w:rPr>
          <w:rFonts w:ascii="TH SarabunPSK" w:eastAsia="Calibri" w:hAnsi="TH SarabunPSK" w:cs="TH SarabunPSK"/>
        </w:rPr>
        <w:t xml:space="preserve"> 4,000 </w:t>
      </w:r>
      <w:r w:rsidRPr="00D425DE">
        <w:rPr>
          <w:rFonts w:ascii="TH SarabunPSK" w:eastAsia="Calibri" w:hAnsi="TH SarabunPSK" w:cs="TH SarabunPSK"/>
          <w:cs/>
        </w:rPr>
        <w:t>ไร่</w:t>
      </w:r>
      <w:r w:rsidRPr="00D425DE">
        <w:rPr>
          <w:rFonts w:ascii="TH SarabunPSK" w:eastAsia="Calibri" w:hAnsi="TH SarabunPSK" w:cs="TH SarabunPSK"/>
        </w:rPr>
        <w:t xml:space="preserve"> </w:t>
      </w:r>
      <w:r w:rsidRPr="00D425DE">
        <w:rPr>
          <w:rFonts w:ascii="TH SarabunPSK" w:eastAsia="Calibri" w:hAnsi="TH SarabunPSK" w:cs="TH SarabunPSK"/>
          <w:cs/>
        </w:rPr>
        <w:t>เป็นพื้นที่ขาย</w:t>
      </w:r>
      <w:r w:rsidRPr="00D425DE">
        <w:rPr>
          <w:rFonts w:ascii="TH SarabunPSK" w:eastAsia="Calibri" w:hAnsi="TH SarabunPSK" w:cs="TH SarabunPSK"/>
        </w:rPr>
        <w:t xml:space="preserve"> 3,020 </w:t>
      </w:r>
      <w:r w:rsidRPr="00D425DE">
        <w:rPr>
          <w:rFonts w:ascii="TH SarabunPSK" w:eastAsia="Calibri" w:hAnsi="TH SarabunPSK" w:cs="TH SarabunPSK"/>
          <w:cs/>
        </w:rPr>
        <w:t>ไร่</w:t>
      </w:r>
      <w:r w:rsidRPr="00D425DE">
        <w:rPr>
          <w:rFonts w:ascii="TH SarabunPSK" w:eastAsia="Calibri" w:hAnsi="TH SarabunPSK" w:cs="TH SarabunPSK"/>
        </w:rPr>
        <w:t xml:space="preserve"> </w:t>
      </w:r>
    </w:p>
    <w:p w:rsidR="00AB59B0" w:rsidRPr="00D425DE" w:rsidRDefault="00AB59B0" w:rsidP="0020310E">
      <w:pPr>
        <w:autoSpaceDE w:val="0"/>
        <w:autoSpaceDN w:val="0"/>
        <w:adjustRightInd w:val="0"/>
        <w:ind w:firstLine="2552"/>
        <w:jc w:val="thaiDistribute"/>
        <w:rPr>
          <w:rFonts w:ascii="TH SarabunPSK" w:eastAsia="Calibri" w:hAnsi="TH SarabunPSK" w:cs="TH SarabunPSK"/>
        </w:rPr>
      </w:pPr>
      <w:r w:rsidRPr="00D425DE">
        <w:rPr>
          <w:rFonts w:ascii="TH SarabunPSK" w:eastAsia="Calibri" w:hAnsi="TH SarabunPSK" w:cs="TH SarabunPSK"/>
          <w:cs/>
        </w:rPr>
        <w:lastRenderedPageBreak/>
        <w:t>นิคมอุตสาหกรรม</w:t>
      </w:r>
      <w:proofErr w:type="spellStart"/>
      <w:r w:rsidRPr="00D425DE">
        <w:rPr>
          <w:rFonts w:ascii="TH SarabunPSK" w:eastAsia="Calibri" w:hAnsi="TH SarabunPSK" w:cs="TH SarabunPSK"/>
          <w:cs/>
        </w:rPr>
        <w:t>เอเซีย</w:t>
      </w:r>
      <w:proofErr w:type="spellEnd"/>
      <w:r w:rsidRPr="00D425DE">
        <w:rPr>
          <w:rFonts w:ascii="TH SarabunPSK" w:eastAsia="Calibri" w:hAnsi="TH SarabunPSK" w:cs="TH SarabunPSK"/>
        </w:rPr>
        <w:t xml:space="preserve"> (</w:t>
      </w:r>
      <w:r w:rsidRPr="00D425DE">
        <w:rPr>
          <w:rFonts w:ascii="TH SarabunPSK" w:eastAsia="Calibri" w:hAnsi="TH SarabunPSK" w:cs="TH SarabunPSK"/>
          <w:cs/>
        </w:rPr>
        <w:t>สุวรรณภูมิ</w:t>
      </w:r>
      <w:r w:rsidRPr="00D425DE">
        <w:rPr>
          <w:rFonts w:ascii="TH SarabunPSK" w:eastAsia="Calibri" w:hAnsi="TH SarabunPSK" w:cs="TH SarabunPSK"/>
        </w:rPr>
        <w:t xml:space="preserve">) </w:t>
      </w:r>
      <w:r w:rsidRPr="00D425DE">
        <w:rPr>
          <w:rFonts w:ascii="TH SarabunPSK" w:eastAsia="Calibri" w:hAnsi="TH SarabunPSK" w:cs="TH SarabunPSK"/>
          <w:cs/>
        </w:rPr>
        <w:t>มีความได้เปรียบในเชิงพื้นที่</w:t>
      </w:r>
      <w:r w:rsidRPr="00D425DE">
        <w:rPr>
          <w:rFonts w:ascii="TH SarabunPSK" w:eastAsia="Calibri" w:hAnsi="TH SarabunPSK" w:cs="TH SarabunPSK"/>
        </w:rPr>
        <w:t xml:space="preserve"> </w:t>
      </w:r>
      <w:r w:rsidRPr="00D425DE">
        <w:rPr>
          <w:rFonts w:ascii="TH SarabunPSK" w:eastAsia="Calibri" w:hAnsi="TH SarabunPSK" w:cs="TH SarabunPSK"/>
          <w:cs/>
        </w:rPr>
        <w:t>การเดินทาง</w:t>
      </w:r>
      <w:r w:rsidR="006C6152" w:rsidRPr="00D425DE">
        <w:rPr>
          <w:rFonts w:ascii="TH SarabunPSK" w:eastAsia="Calibri" w:hAnsi="TH SarabunPSK" w:cs="TH SarabunPSK"/>
          <w:cs/>
        </w:rPr>
        <w:br/>
      </w:r>
      <w:r w:rsidRPr="00D425DE">
        <w:rPr>
          <w:rFonts w:ascii="TH SarabunPSK" w:eastAsia="Calibri" w:hAnsi="TH SarabunPSK" w:cs="TH SarabunPSK"/>
          <w:cs/>
        </w:rPr>
        <w:t>จากนิคมฯ</w:t>
      </w:r>
      <w:r w:rsidRPr="00D425DE">
        <w:rPr>
          <w:rFonts w:ascii="TH SarabunPSK" w:eastAsia="Calibri" w:hAnsi="TH SarabunPSK" w:cs="TH SarabunPSK"/>
        </w:rPr>
        <w:t xml:space="preserve"> </w:t>
      </w:r>
      <w:r w:rsidRPr="00D425DE">
        <w:rPr>
          <w:rFonts w:ascii="TH SarabunPSK" w:eastAsia="Calibri" w:hAnsi="TH SarabunPSK" w:cs="TH SarabunPSK"/>
          <w:cs/>
        </w:rPr>
        <w:t>สู่ศูนย์กลางในการคมนาคมขนส่งหลักของประเทศ</w:t>
      </w:r>
      <w:r w:rsidRPr="00D425DE">
        <w:rPr>
          <w:rFonts w:ascii="TH SarabunPSK" w:eastAsia="Calibri" w:hAnsi="TH SarabunPSK" w:cs="TH SarabunPSK"/>
        </w:rPr>
        <w:t xml:space="preserve"> </w:t>
      </w:r>
      <w:r w:rsidRPr="00D425DE">
        <w:rPr>
          <w:rFonts w:ascii="TH SarabunPSK" w:eastAsia="Calibri" w:hAnsi="TH SarabunPSK" w:cs="TH SarabunPSK"/>
          <w:cs/>
        </w:rPr>
        <w:t>เช่น</w:t>
      </w:r>
      <w:r w:rsidRPr="00D425DE">
        <w:rPr>
          <w:rFonts w:ascii="TH SarabunPSK" w:eastAsia="Calibri" w:hAnsi="TH SarabunPSK" w:cs="TH SarabunPSK"/>
        </w:rPr>
        <w:t xml:space="preserve"> </w:t>
      </w:r>
      <w:r w:rsidRPr="00D425DE">
        <w:rPr>
          <w:rFonts w:ascii="TH SarabunPSK" w:eastAsia="Calibri" w:hAnsi="TH SarabunPSK" w:cs="TH SarabunPSK"/>
          <w:cs/>
        </w:rPr>
        <w:t>สถานีแยกและบรรจุสินค้ากล่องลาดกระบัง</w:t>
      </w:r>
      <w:r w:rsidRPr="00D425DE">
        <w:rPr>
          <w:rFonts w:ascii="TH SarabunPSK" w:eastAsia="Calibri" w:hAnsi="TH SarabunPSK" w:cs="TH SarabunPSK"/>
        </w:rPr>
        <w:t xml:space="preserve"> </w:t>
      </w:r>
      <w:r w:rsidRPr="00D425DE">
        <w:rPr>
          <w:rFonts w:ascii="TH SarabunPSK" w:eastAsia="Calibri" w:hAnsi="TH SarabunPSK" w:cs="TH SarabunPSK"/>
          <w:cs/>
        </w:rPr>
        <w:t>เขตปลอดภาษีศุลกากร</w:t>
      </w:r>
      <w:r w:rsidRPr="00D425DE">
        <w:rPr>
          <w:rFonts w:ascii="TH SarabunPSK" w:eastAsia="Calibri" w:hAnsi="TH SarabunPSK" w:cs="TH SarabunPSK"/>
        </w:rPr>
        <w:t xml:space="preserve"> </w:t>
      </w:r>
      <w:r w:rsidRPr="00D425DE">
        <w:rPr>
          <w:rFonts w:ascii="TH SarabunPSK" w:eastAsia="Calibri" w:hAnsi="TH SarabunPSK" w:cs="TH SarabunPSK"/>
          <w:cs/>
        </w:rPr>
        <w:t>สนามบินสุวรรณภูมิ</w:t>
      </w:r>
      <w:r w:rsidRPr="00D425DE">
        <w:rPr>
          <w:rFonts w:ascii="TH SarabunPSK" w:eastAsia="Calibri" w:hAnsi="TH SarabunPSK" w:cs="TH SarabunPSK"/>
        </w:rPr>
        <w:t xml:space="preserve"> </w:t>
      </w:r>
      <w:r w:rsidRPr="00D425DE">
        <w:rPr>
          <w:rFonts w:ascii="TH SarabunPSK" w:eastAsia="Calibri" w:hAnsi="TH SarabunPSK" w:cs="TH SarabunPSK"/>
          <w:cs/>
        </w:rPr>
        <w:t>ท่าเรือคลองเตย</w:t>
      </w:r>
      <w:r w:rsidRPr="00D425DE">
        <w:rPr>
          <w:rFonts w:ascii="TH SarabunPSK" w:eastAsia="Calibri" w:hAnsi="TH SarabunPSK" w:cs="TH SarabunPSK"/>
        </w:rPr>
        <w:t xml:space="preserve"> </w:t>
      </w:r>
      <w:r w:rsidRPr="00D425DE">
        <w:rPr>
          <w:rFonts w:ascii="TH SarabunPSK" w:eastAsia="Calibri" w:hAnsi="TH SarabunPSK" w:cs="TH SarabunPSK"/>
          <w:cs/>
        </w:rPr>
        <w:t>และท่าเรือแหลมฉบัง</w:t>
      </w:r>
      <w:r w:rsidRPr="00D425DE">
        <w:rPr>
          <w:rFonts w:ascii="TH SarabunPSK" w:eastAsia="Calibri" w:hAnsi="TH SarabunPSK" w:cs="TH SarabunPSK"/>
        </w:rPr>
        <w:t xml:space="preserve"> </w:t>
      </w:r>
      <w:r w:rsidRPr="00D425DE">
        <w:rPr>
          <w:rFonts w:ascii="TH SarabunPSK" w:eastAsia="Calibri" w:hAnsi="TH SarabunPSK" w:cs="TH SarabunPSK"/>
          <w:cs/>
        </w:rPr>
        <w:t>สามารถทำได้อย่างสะดวกและรวดเร็ว</w:t>
      </w:r>
      <w:r w:rsidRPr="00D425DE">
        <w:rPr>
          <w:rFonts w:ascii="TH SarabunPSK" w:eastAsia="Calibri" w:hAnsi="TH SarabunPSK" w:cs="TH SarabunPSK"/>
        </w:rPr>
        <w:t xml:space="preserve"> </w:t>
      </w:r>
      <w:r w:rsidRPr="00D425DE">
        <w:rPr>
          <w:rFonts w:ascii="TH SarabunPSK" w:eastAsia="Calibri" w:hAnsi="TH SarabunPSK" w:cs="TH SarabunPSK"/>
          <w:cs/>
        </w:rPr>
        <w:t>ทำให้นิคมอุตสาหกรรม</w:t>
      </w:r>
      <w:proofErr w:type="spellStart"/>
      <w:r w:rsidRPr="00D425DE">
        <w:rPr>
          <w:rFonts w:ascii="TH SarabunPSK" w:eastAsia="Calibri" w:hAnsi="TH SarabunPSK" w:cs="TH SarabunPSK"/>
          <w:cs/>
        </w:rPr>
        <w:t>เอเซีย</w:t>
      </w:r>
      <w:proofErr w:type="spellEnd"/>
      <w:r w:rsidRPr="00D425DE">
        <w:rPr>
          <w:rFonts w:ascii="TH SarabunPSK" w:eastAsia="Calibri" w:hAnsi="TH SarabunPSK" w:cs="TH SarabunPSK"/>
        </w:rPr>
        <w:t xml:space="preserve"> (</w:t>
      </w:r>
      <w:r w:rsidRPr="00D425DE">
        <w:rPr>
          <w:rFonts w:ascii="TH SarabunPSK" w:eastAsia="Calibri" w:hAnsi="TH SarabunPSK" w:cs="TH SarabunPSK"/>
          <w:cs/>
        </w:rPr>
        <w:t>สุวรรณภูมิ</w:t>
      </w:r>
      <w:r w:rsidRPr="00D425DE">
        <w:rPr>
          <w:rFonts w:ascii="TH SarabunPSK" w:eastAsia="Calibri" w:hAnsi="TH SarabunPSK" w:cs="TH SarabunPSK"/>
        </w:rPr>
        <w:t xml:space="preserve">) </w:t>
      </w:r>
      <w:r w:rsidRPr="00D425DE">
        <w:rPr>
          <w:rFonts w:ascii="TH SarabunPSK" w:eastAsia="Calibri" w:hAnsi="TH SarabunPSK" w:cs="TH SarabunPSK"/>
          <w:cs/>
        </w:rPr>
        <w:t>เหมาะสำหรับเป็นที่ตั้งของโรงงานอุตสาหกรรมหลากหลายประเภท</w:t>
      </w:r>
      <w:r w:rsidR="006C6152" w:rsidRPr="00D425DE">
        <w:rPr>
          <w:rFonts w:ascii="TH SarabunPSK" w:eastAsia="Calibri" w:hAnsi="TH SarabunPSK" w:cs="TH SarabunPSK"/>
        </w:rPr>
        <w:t xml:space="preserve"> </w:t>
      </w:r>
      <w:r w:rsidRPr="00D425DE">
        <w:rPr>
          <w:rFonts w:ascii="TH SarabunPSK" w:eastAsia="Calibri" w:hAnsi="TH SarabunPSK" w:cs="TH SarabunPSK"/>
          <w:cs/>
        </w:rPr>
        <w:t>อุตสาหกรรมที่ถูกส่งเสริมในนิคมอุตสาหกรรม</w:t>
      </w:r>
      <w:proofErr w:type="spellStart"/>
      <w:r w:rsidRPr="00D425DE">
        <w:rPr>
          <w:rFonts w:ascii="TH SarabunPSK" w:eastAsia="Calibri" w:hAnsi="TH SarabunPSK" w:cs="TH SarabunPSK"/>
          <w:cs/>
        </w:rPr>
        <w:t>เอเซีย</w:t>
      </w:r>
      <w:proofErr w:type="spellEnd"/>
      <w:r w:rsidRPr="00D425DE">
        <w:rPr>
          <w:rFonts w:ascii="TH SarabunPSK" w:eastAsia="Calibri" w:hAnsi="TH SarabunPSK" w:cs="TH SarabunPSK"/>
        </w:rPr>
        <w:t xml:space="preserve"> (</w:t>
      </w:r>
      <w:r w:rsidRPr="00D425DE">
        <w:rPr>
          <w:rFonts w:ascii="TH SarabunPSK" w:eastAsia="Calibri" w:hAnsi="TH SarabunPSK" w:cs="TH SarabunPSK"/>
          <w:cs/>
        </w:rPr>
        <w:t>สุวรรณภูมิ</w:t>
      </w:r>
      <w:r w:rsidRPr="00D425DE">
        <w:rPr>
          <w:rFonts w:ascii="TH SarabunPSK" w:eastAsia="Calibri" w:hAnsi="TH SarabunPSK" w:cs="TH SarabunPSK"/>
        </w:rPr>
        <w:t xml:space="preserve">) </w:t>
      </w:r>
      <w:r w:rsidRPr="00D425DE">
        <w:rPr>
          <w:rFonts w:ascii="TH SarabunPSK" w:eastAsia="Calibri" w:hAnsi="TH SarabunPSK" w:cs="TH SarabunPSK"/>
          <w:cs/>
        </w:rPr>
        <w:t>ประกอบด้วย</w:t>
      </w:r>
      <w:r w:rsidRPr="00D425DE">
        <w:rPr>
          <w:rFonts w:ascii="TH SarabunPSK" w:eastAsia="Calibri" w:hAnsi="TH SarabunPSK" w:cs="TH SarabunPSK"/>
        </w:rPr>
        <w:t xml:space="preserve"> </w:t>
      </w:r>
      <w:r w:rsidRPr="00D425DE">
        <w:rPr>
          <w:rFonts w:ascii="TH SarabunPSK" w:eastAsia="Calibri" w:hAnsi="TH SarabunPSK" w:cs="TH SarabunPSK"/>
          <w:cs/>
        </w:rPr>
        <w:t>อุตสาหกรรม</w:t>
      </w:r>
      <w:r w:rsidRPr="00D425DE">
        <w:rPr>
          <w:rFonts w:ascii="TH SarabunPSK" w:eastAsia="Calibri" w:hAnsi="TH SarabunPSK" w:cs="TH SarabunPSK"/>
        </w:rPr>
        <w:t xml:space="preserve"> </w:t>
      </w:r>
      <w:proofErr w:type="spellStart"/>
      <w:r w:rsidRPr="00D425DE">
        <w:rPr>
          <w:rFonts w:ascii="TH SarabunPSK" w:eastAsia="Calibri" w:hAnsi="TH SarabunPSK" w:cs="TH SarabunPSK"/>
          <w:cs/>
        </w:rPr>
        <w:t>โล</w:t>
      </w:r>
      <w:proofErr w:type="spellEnd"/>
      <w:r w:rsidRPr="00D425DE">
        <w:rPr>
          <w:rFonts w:ascii="TH SarabunPSK" w:eastAsia="Calibri" w:hAnsi="TH SarabunPSK" w:cs="TH SarabunPSK"/>
          <w:cs/>
        </w:rPr>
        <w:t>จิ</w:t>
      </w:r>
      <w:proofErr w:type="spellStart"/>
      <w:r w:rsidRPr="00D425DE">
        <w:rPr>
          <w:rFonts w:ascii="TH SarabunPSK" w:eastAsia="Calibri" w:hAnsi="TH SarabunPSK" w:cs="TH SarabunPSK"/>
          <w:cs/>
        </w:rPr>
        <w:t>สติกส์</w:t>
      </w:r>
      <w:proofErr w:type="spellEnd"/>
      <w:r w:rsidRPr="00D425DE">
        <w:rPr>
          <w:rFonts w:ascii="TH SarabunPSK" w:eastAsia="Calibri" w:hAnsi="TH SarabunPSK" w:cs="TH SarabunPSK"/>
        </w:rPr>
        <w:t xml:space="preserve"> </w:t>
      </w:r>
      <w:r w:rsidRPr="00D425DE">
        <w:rPr>
          <w:rFonts w:ascii="TH SarabunPSK" w:eastAsia="Calibri" w:hAnsi="TH SarabunPSK" w:cs="TH SarabunPSK"/>
          <w:cs/>
        </w:rPr>
        <w:t>การค้าอิเล็กทรอนิกส์และศูนย์ข้อมูล</w:t>
      </w:r>
      <w:r w:rsidRPr="00D425DE">
        <w:rPr>
          <w:rFonts w:ascii="TH SarabunPSK" w:eastAsia="Calibri" w:hAnsi="TH SarabunPSK" w:cs="TH SarabunPSK"/>
        </w:rPr>
        <w:t xml:space="preserve"> </w:t>
      </w:r>
      <w:r w:rsidRPr="00D425DE">
        <w:rPr>
          <w:rFonts w:ascii="TH SarabunPSK" w:eastAsia="Calibri" w:hAnsi="TH SarabunPSK" w:cs="TH SarabunPSK"/>
          <w:cs/>
        </w:rPr>
        <w:t>อุตสาหกรรมยานยนต์และชิ้นส่วน</w:t>
      </w:r>
      <w:r w:rsidRPr="00D425DE">
        <w:rPr>
          <w:rFonts w:ascii="TH SarabunPSK" w:eastAsia="Calibri" w:hAnsi="TH SarabunPSK" w:cs="TH SarabunPSK"/>
        </w:rPr>
        <w:t xml:space="preserve"> </w:t>
      </w:r>
      <w:r w:rsidRPr="00D425DE">
        <w:rPr>
          <w:rFonts w:ascii="TH SarabunPSK" w:eastAsia="Calibri" w:hAnsi="TH SarabunPSK" w:cs="TH SarabunPSK"/>
          <w:cs/>
        </w:rPr>
        <w:t>อุตสาหกรรมอุปกรณ์อิเล็กทรอนิกส์</w:t>
      </w:r>
      <w:r w:rsidRPr="00D425DE">
        <w:rPr>
          <w:rFonts w:ascii="TH SarabunPSK" w:eastAsia="Calibri" w:hAnsi="TH SarabunPSK" w:cs="TH SarabunPSK"/>
        </w:rPr>
        <w:t xml:space="preserve"> </w:t>
      </w:r>
      <w:r w:rsidRPr="00D425DE">
        <w:rPr>
          <w:rFonts w:ascii="TH SarabunPSK" w:eastAsia="Calibri" w:hAnsi="TH SarabunPSK" w:cs="TH SarabunPSK"/>
          <w:cs/>
        </w:rPr>
        <w:t>อุตสาหกรรมยาและเครื่องมือแพทย์</w:t>
      </w:r>
      <w:r w:rsidRPr="00D425DE">
        <w:rPr>
          <w:rFonts w:ascii="TH SarabunPSK" w:eastAsia="Calibri" w:hAnsi="TH SarabunPSK" w:cs="TH SarabunPSK"/>
        </w:rPr>
        <w:t xml:space="preserve"> </w:t>
      </w:r>
      <w:r w:rsidRPr="00D425DE">
        <w:rPr>
          <w:rFonts w:ascii="TH SarabunPSK" w:eastAsia="Calibri" w:hAnsi="TH SarabunPSK" w:cs="TH SarabunPSK"/>
          <w:cs/>
        </w:rPr>
        <w:t>และศูนย์ฝึกฝนและวิจัยพัฒนา</w:t>
      </w:r>
      <w:r w:rsidRPr="00D425DE">
        <w:rPr>
          <w:rFonts w:ascii="TH SarabunPSK" w:eastAsia="Calibri" w:hAnsi="TH SarabunPSK" w:cs="TH SarabunPSK"/>
        </w:rPr>
        <w:t xml:space="preserve"> </w:t>
      </w:r>
      <w:r w:rsidRPr="00D425DE">
        <w:rPr>
          <w:rFonts w:ascii="TH SarabunPSK" w:eastAsia="Calibri" w:hAnsi="TH SarabunPSK" w:cs="TH SarabunPSK"/>
          <w:cs/>
        </w:rPr>
        <w:t>โดยเป็นที่ตั้ง</w:t>
      </w:r>
      <w:r w:rsidR="006C6152" w:rsidRPr="00D425DE">
        <w:rPr>
          <w:rFonts w:ascii="TH SarabunPSK" w:eastAsia="Calibri" w:hAnsi="TH SarabunPSK" w:cs="TH SarabunPSK"/>
          <w:cs/>
        </w:rPr>
        <w:br/>
      </w:r>
      <w:r w:rsidRPr="00D425DE">
        <w:rPr>
          <w:rFonts w:ascii="TH SarabunPSK" w:eastAsia="Calibri" w:hAnsi="TH SarabunPSK" w:cs="TH SarabunPSK"/>
          <w:cs/>
        </w:rPr>
        <w:t>ของผู้ประกอบการชั้นนำจากหลากหลายธุรกิจ</w:t>
      </w:r>
      <w:r w:rsidRPr="00D425DE">
        <w:rPr>
          <w:rFonts w:ascii="TH SarabunPSK" w:eastAsia="Calibri" w:hAnsi="TH SarabunPSK" w:cs="TH SarabunPSK"/>
        </w:rPr>
        <w:t xml:space="preserve"> </w:t>
      </w:r>
      <w:r w:rsidRPr="00D425DE">
        <w:rPr>
          <w:rFonts w:ascii="TH SarabunPSK" w:eastAsia="Calibri" w:hAnsi="TH SarabunPSK" w:cs="TH SarabunPSK"/>
          <w:cs/>
        </w:rPr>
        <w:t>อาทิเช่น</w:t>
      </w:r>
      <w:r w:rsidRPr="00D425DE">
        <w:rPr>
          <w:rFonts w:ascii="TH SarabunPSK" w:eastAsia="Calibri" w:hAnsi="TH SarabunPSK" w:cs="TH SarabunPSK"/>
        </w:rPr>
        <w:t xml:space="preserve"> Hino Motors Manufacturing (Thailand) Ltd., </w:t>
      </w:r>
      <w:r w:rsidR="006C6152" w:rsidRPr="00D425DE">
        <w:rPr>
          <w:rFonts w:ascii="TH SarabunPSK" w:eastAsia="Calibri" w:hAnsi="TH SarabunPSK" w:cs="TH SarabunPSK"/>
          <w:cs/>
        </w:rPr>
        <w:br/>
      </w:r>
      <w:r w:rsidRPr="00D425DE">
        <w:rPr>
          <w:rFonts w:ascii="TH SarabunPSK" w:eastAsia="Calibri" w:hAnsi="TH SarabunPSK" w:cs="TH SarabunPSK"/>
          <w:cs/>
        </w:rPr>
        <w:t>บริษัท</w:t>
      </w:r>
      <w:r w:rsidRPr="00D425DE">
        <w:rPr>
          <w:rFonts w:ascii="TH SarabunPSK" w:eastAsia="Calibri" w:hAnsi="TH SarabunPSK" w:cs="TH SarabunPSK"/>
        </w:rPr>
        <w:t xml:space="preserve"> NGK Ceramics (Thailand) Co., Ltd., </w:t>
      </w:r>
      <w:r w:rsidRPr="00D425DE">
        <w:rPr>
          <w:rFonts w:ascii="TH SarabunPSK" w:eastAsia="Calibri" w:hAnsi="TH SarabunPSK" w:cs="TH SarabunPSK"/>
          <w:cs/>
        </w:rPr>
        <w:t>บริษัท</w:t>
      </w:r>
      <w:r w:rsidRPr="00D425DE">
        <w:rPr>
          <w:rFonts w:ascii="TH SarabunPSK" w:eastAsia="Calibri" w:hAnsi="TH SarabunPSK" w:cs="TH SarabunPSK"/>
        </w:rPr>
        <w:t xml:space="preserve"> Thai </w:t>
      </w:r>
      <w:proofErr w:type="spellStart"/>
      <w:r w:rsidRPr="00D425DE">
        <w:rPr>
          <w:rFonts w:ascii="TH SarabunPSK" w:eastAsia="Calibri" w:hAnsi="TH SarabunPSK" w:cs="TH SarabunPSK"/>
        </w:rPr>
        <w:t>Yazaki</w:t>
      </w:r>
      <w:proofErr w:type="spellEnd"/>
      <w:r w:rsidRPr="00D425DE">
        <w:rPr>
          <w:rFonts w:ascii="TH SarabunPSK" w:eastAsia="Calibri" w:hAnsi="TH SarabunPSK" w:cs="TH SarabunPSK"/>
        </w:rPr>
        <w:t xml:space="preserve"> Electric Wire Co., Ltd., </w:t>
      </w:r>
      <w:r w:rsidRPr="00D425DE">
        <w:rPr>
          <w:rFonts w:ascii="TH SarabunPSK" w:eastAsia="Calibri" w:hAnsi="TH SarabunPSK" w:cs="TH SarabunPSK"/>
          <w:cs/>
        </w:rPr>
        <w:t>บริษัท</w:t>
      </w:r>
      <w:r w:rsidRPr="00D425DE">
        <w:rPr>
          <w:rFonts w:ascii="TH SarabunPSK" w:eastAsia="Calibri" w:hAnsi="TH SarabunPSK" w:cs="TH SarabunPSK"/>
        </w:rPr>
        <w:t xml:space="preserve"> Topre (Thailand) Co., Ltd.</w:t>
      </w:r>
    </w:p>
    <w:p w:rsidR="00AB59B0" w:rsidRPr="00D425DE" w:rsidRDefault="00AB59B0" w:rsidP="00AB59B0">
      <w:pPr>
        <w:pStyle w:val="afc"/>
        <w:rPr>
          <w:rFonts w:ascii="TH SarabunPSK" w:hAnsi="TH SarabunPSK" w:cs="TH SarabunPSK"/>
          <w:spacing w:val="-10"/>
        </w:rPr>
      </w:pPr>
      <w:r w:rsidRPr="00D425DE">
        <w:rPr>
          <w:rFonts w:ascii="TH SarabunPSK" w:hAnsi="TH SarabunPSK" w:cs="TH SarabunPSK"/>
        </w:rPr>
        <w:drawing>
          <wp:inline distT="0" distB="0" distL="0" distR="0" wp14:anchorId="62FF7AAE" wp14:editId="7E124604">
            <wp:extent cx="1705610" cy="1744980"/>
            <wp:effectExtent l="0" t="0" r="8890" b="7620"/>
            <wp:docPr id="294" name="Picture 3" descr="C:\Users\adminpc1100w1\Pictures\เอเซี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c1100w1\Pictures\เอเซีย.jpg"/>
                    <pic:cNvPicPr>
                      <a:picLocks noChangeAspect="1" noChangeArrowheads="1"/>
                    </pic:cNvPicPr>
                  </pic:nvPicPr>
                  <pic:blipFill>
                    <a:blip r:embed="rId51" cstate="print">
                      <a:extLst>
                        <a:ext uri="{28A0092B-C50C-407E-A947-70E740481C1C}">
                          <a14:useLocalDpi xmlns:a14="http://schemas.microsoft.com/office/drawing/2010/main" val="0"/>
                        </a:ext>
                      </a:extLst>
                    </a:blip>
                    <a:srcRect t="6138"/>
                    <a:stretch>
                      <a:fillRect/>
                    </a:stretch>
                  </pic:blipFill>
                  <pic:spPr bwMode="auto">
                    <a:xfrm>
                      <a:off x="0" y="0"/>
                      <a:ext cx="1705610" cy="1744980"/>
                    </a:xfrm>
                    <a:prstGeom prst="rect">
                      <a:avLst/>
                    </a:prstGeom>
                    <a:noFill/>
                    <a:ln w="9525">
                      <a:noFill/>
                      <a:miter lim="800000"/>
                      <a:headEnd/>
                      <a:tailEnd/>
                    </a:ln>
                  </pic:spPr>
                </pic:pic>
              </a:graphicData>
            </a:graphic>
          </wp:inline>
        </w:drawing>
      </w:r>
    </w:p>
    <w:p w:rsidR="0020310E" w:rsidRPr="00A634D1" w:rsidRDefault="0053260A" w:rsidP="00A634D1">
      <w:pPr>
        <w:pStyle w:val="af7"/>
        <w:rPr>
          <w:rFonts w:ascii="TH SarabunPSK" w:hAnsi="TH SarabunPSK" w:cs="TH SarabunPSK"/>
        </w:rPr>
      </w:pPr>
      <w:bookmarkStart w:id="98" w:name="_Toc83036126"/>
      <w:bookmarkStart w:id="99" w:name="_Hlk82174714"/>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17</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แสดงพื้นที่ภายในนิคมอุตสาหกรรมเอเชีย (สุวรรณภูมิ)</w:t>
      </w:r>
      <w:bookmarkEnd w:id="98"/>
    </w:p>
    <w:bookmarkEnd w:id="99"/>
    <w:p w:rsidR="00AB59B0" w:rsidRPr="00D425DE" w:rsidRDefault="00AB59B0" w:rsidP="0020310E">
      <w:pPr>
        <w:pStyle w:val="afb"/>
        <w:spacing w:before="0" w:after="0"/>
        <w:ind w:firstLine="2268"/>
        <w:jc w:val="left"/>
        <w:rPr>
          <w:b/>
          <w:bCs/>
          <w:color w:val="auto"/>
        </w:rPr>
      </w:pPr>
      <w:r w:rsidRPr="00D425DE">
        <w:rPr>
          <w:b/>
          <w:bCs/>
          <w:color w:val="auto"/>
          <w:cs/>
        </w:rPr>
        <w:t>4. นิคมอุตสาหกรรมบางปู (เหนือ)</w:t>
      </w:r>
    </w:p>
    <w:p w:rsidR="00AB59B0" w:rsidRPr="00D425DE" w:rsidRDefault="00AB59B0" w:rsidP="0020310E">
      <w:pPr>
        <w:pStyle w:val="afb"/>
        <w:spacing w:before="0"/>
        <w:ind w:firstLine="2552"/>
        <w:rPr>
          <w:b/>
          <w:color w:val="auto"/>
        </w:rPr>
      </w:pPr>
      <w:r w:rsidRPr="00D425DE">
        <w:rPr>
          <w:b/>
          <w:color w:val="auto"/>
          <w:cs/>
        </w:rPr>
        <w:t>ปีที่ก่อตั้ง 2556 ตั้งอยู่ที่ ถนนบางพลี-ตำ</w:t>
      </w:r>
      <w:proofErr w:type="spellStart"/>
      <w:r w:rsidRPr="00D425DE">
        <w:rPr>
          <w:b/>
          <w:color w:val="auto"/>
          <w:cs/>
        </w:rPr>
        <w:t>หรุ</w:t>
      </w:r>
      <w:proofErr w:type="spellEnd"/>
      <w:r w:rsidRPr="00D425DE">
        <w:rPr>
          <w:b/>
          <w:color w:val="auto"/>
          <w:cs/>
        </w:rPr>
        <w:t xml:space="preserve"> ตำบล แพ</w:t>
      </w:r>
      <w:proofErr w:type="spellStart"/>
      <w:r w:rsidRPr="00D425DE">
        <w:rPr>
          <w:b/>
          <w:color w:val="auto"/>
          <w:cs/>
        </w:rPr>
        <w:t>รกษา</w:t>
      </w:r>
      <w:proofErr w:type="spellEnd"/>
      <w:r w:rsidRPr="00D425DE">
        <w:rPr>
          <w:b/>
          <w:color w:val="auto"/>
          <w:cs/>
        </w:rPr>
        <w:t xml:space="preserve"> อำเภอ</w:t>
      </w:r>
      <w:r w:rsidR="00C82F4E" w:rsidRPr="00D425DE">
        <w:rPr>
          <w:b/>
          <w:color w:val="auto"/>
          <w:cs/>
        </w:rPr>
        <w:br/>
      </w:r>
      <w:r w:rsidRPr="00D425DE">
        <w:rPr>
          <w:b/>
          <w:color w:val="auto"/>
          <w:cs/>
        </w:rPr>
        <w:t>เมืองสมุทรปราการ จังหวัดสมุทรปราการ เนื้อที่รวม 742 ไร่ 1 งาน 20.70 ตารางวา การจัดสรรที่ดินแบ่งเป็นพื้นที่สาธารณูปโภคโครงการจำนวน 50 แปลง และพื้นที่เพื่อขายจำนวน 69 แปลง ความคืบหน้าในการพัฒนาโครงการด้านงานพัฒนาที่ดินแล้วเสร็จร้อยละ 70 และงานก่อสร้างของสาธารณูปโภคส่วนกลางแล้วเสร็จ</w:t>
      </w:r>
      <w:r w:rsidR="003B6DB6">
        <w:rPr>
          <w:b/>
          <w:color w:val="auto"/>
          <w:cs/>
        </w:rPr>
        <w:br/>
      </w:r>
      <w:r w:rsidRPr="00D425DE">
        <w:rPr>
          <w:b/>
          <w:color w:val="auto"/>
          <w:cs/>
        </w:rPr>
        <w:t xml:space="preserve">ร้อยละ 80 ระยะเวลาในการพัฒนาโครงการ ปี พ.ศ. 2560 </w:t>
      </w:r>
      <w:r w:rsidRPr="00D425DE">
        <w:rPr>
          <w:b/>
          <w:color w:val="auto"/>
        </w:rPr>
        <w:t xml:space="preserve">– </w:t>
      </w:r>
      <w:r w:rsidRPr="00D425DE">
        <w:rPr>
          <w:b/>
          <w:color w:val="auto"/>
          <w:cs/>
        </w:rPr>
        <w:t>2562 ระยะทางจากสถานที่ต่าง ๆ โดยอยู่ติดกับสนามกอล์ฟบางปูห่างจากสถานตากอากาศบางปู 6.20 กิโลเมตร สนามบินสุวรรณภูมิ 25 กิโลเมตร กรุงเทพมหานคร 37 กิโลเมตร ท่าเรือกรุงเทพ 24 กิโลเมตร ท่าเรือแหลมฉบัง 100 กิโลเมตร</w:t>
      </w:r>
    </w:p>
    <w:p w:rsidR="00AB59B0" w:rsidRPr="00D425DE" w:rsidRDefault="00AB59B0" w:rsidP="00AB59B0">
      <w:pPr>
        <w:tabs>
          <w:tab w:val="left" w:pos="709"/>
          <w:tab w:val="left" w:pos="1276"/>
          <w:tab w:val="left" w:pos="1560"/>
          <w:tab w:val="left" w:pos="1843"/>
        </w:tabs>
        <w:jc w:val="center"/>
        <w:rPr>
          <w:rFonts w:ascii="TH SarabunPSK" w:hAnsi="TH SarabunPSK" w:cs="TH SarabunPSK"/>
        </w:rPr>
      </w:pPr>
      <w:r w:rsidRPr="00D425DE">
        <w:rPr>
          <w:rFonts w:ascii="TH SarabunPSK" w:hAnsi="TH SarabunPSK" w:cs="TH SarabunPSK"/>
          <w:noProof/>
        </w:rPr>
        <w:drawing>
          <wp:inline distT="0" distB="0" distL="0" distR="0" wp14:anchorId="1E14FB5F" wp14:editId="25FC1EFD">
            <wp:extent cx="2246630" cy="1616710"/>
            <wp:effectExtent l="0" t="0" r="1270" b="2540"/>
            <wp:docPr id="295" name="รูปภาพ 25" descr="D:\ภัคจิรา\แผนโครงการ ปี 2562\พื้นที่บางปูเหนื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ภัคจิรา\แผนโครงการ ปี 2562\พื้นที่บางปูเหนือ.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46630" cy="1616710"/>
                    </a:xfrm>
                    <a:prstGeom prst="rect">
                      <a:avLst/>
                    </a:prstGeom>
                    <a:noFill/>
                    <a:ln>
                      <a:noFill/>
                    </a:ln>
                  </pic:spPr>
                </pic:pic>
              </a:graphicData>
            </a:graphic>
          </wp:inline>
        </w:drawing>
      </w:r>
    </w:p>
    <w:p w:rsidR="00AB59B0" w:rsidRPr="00D425DE" w:rsidRDefault="0053260A" w:rsidP="00C82F4E">
      <w:pPr>
        <w:pStyle w:val="af7"/>
        <w:spacing w:after="120"/>
        <w:rPr>
          <w:rFonts w:ascii="TH SarabunPSK" w:hAnsi="TH SarabunPSK" w:cs="TH SarabunPSK"/>
        </w:rPr>
      </w:pPr>
      <w:bookmarkStart w:id="100" w:name="_Toc83036127"/>
      <w:bookmarkStart w:id="101" w:name="_Hlk82174724"/>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18</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แสดงพื้นที่ภายในนิคมอุตสาหกรรมบางปู (เหนือ)</w:t>
      </w:r>
      <w:bookmarkEnd w:id="100"/>
    </w:p>
    <w:bookmarkEnd w:id="101"/>
    <w:p w:rsidR="00AB59B0" w:rsidRPr="00D425DE" w:rsidRDefault="00AB59B0" w:rsidP="0020310E">
      <w:pPr>
        <w:pStyle w:val="5"/>
        <w:ind w:firstLine="1276"/>
        <w:rPr>
          <w:b/>
          <w:bCs/>
        </w:rPr>
      </w:pPr>
      <w:r w:rsidRPr="00D425DE">
        <w:rPr>
          <w:b/>
          <w:bCs/>
          <w:cs/>
        </w:rPr>
        <w:lastRenderedPageBreak/>
        <w:t>สถานการณ์และแนวโน้มเศรษฐกิจภาคอุตสาหกรรม</w:t>
      </w:r>
    </w:p>
    <w:p w:rsidR="00AB59B0" w:rsidRPr="00D425DE" w:rsidRDefault="0069027C" w:rsidP="0020310E">
      <w:pPr>
        <w:pStyle w:val="afb"/>
        <w:spacing w:before="0" w:after="0"/>
        <w:ind w:firstLine="1560"/>
        <w:rPr>
          <w:color w:val="auto"/>
          <w:spacing w:val="-6"/>
        </w:rPr>
      </w:pPr>
      <w:r w:rsidRPr="00D425DE">
        <w:rPr>
          <w:rFonts w:hint="cs"/>
          <w:color w:val="auto"/>
          <w:spacing w:val="-6"/>
          <w:cs/>
        </w:rPr>
        <w:t xml:space="preserve"> </w:t>
      </w:r>
      <w:bookmarkStart w:id="102" w:name="_Hlk103086799"/>
      <w:r w:rsidR="00AB59B0" w:rsidRPr="00D425DE">
        <w:rPr>
          <w:color w:val="auto"/>
          <w:spacing w:val="-6"/>
          <w:cs/>
        </w:rPr>
        <w:t>ปัจจุบันจังหวัดสมุทรปราการ มีโรงงานอุตสาหกรรมที่ได้รับการจดทะเบียนทั้งสิ้น</w:t>
      </w:r>
      <w:r w:rsidR="00AB59B0" w:rsidRPr="00D425DE">
        <w:rPr>
          <w:color w:val="auto"/>
          <w:cs/>
        </w:rPr>
        <w:t>จำนวน 6</w:t>
      </w:r>
      <w:r w:rsidR="00AB59B0" w:rsidRPr="00D425DE">
        <w:rPr>
          <w:color w:val="auto"/>
        </w:rPr>
        <w:t>,823</w:t>
      </w:r>
      <w:r w:rsidR="00AB59B0" w:rsidRPr="00D425DE">
        <w:rPr>
          <w:color w:val="auto"/>
          <w:cs/>
        </w:rPr>
        <w:t xml:space="preserve"> แห่ง (รวมในนิคมอุตสาหกรรม) เงินทุน </w:t>
      </w:r>
      <w:r w:rsidR="00AB59B0" w:rsidRPr="00D425DE">
        <w:rPr>
          <w:color w:val="auto"/>
        </w:rPr>
        <w:t xml:space="preserve">633,360.110 </w:t>
      </w:r>
      <w:r w:rsidR="00AB59B0" w:rsidRPr="00D425DE">
        <w:rPr>
          <w:color w:val="auto"/>
          <w:cs/>
        </w:rPr>
        <w:t>ล้านบาท</w:t>
      </w:r>
      <w:r w:rsidR="00AB59B0" w:rsidRPr="00D425DE">
        <w:rPr>
          <w:color w:val="auto"/>
        </w:rPr>
        <w:t xml:space="preserve"> </w:t>
      </w:r>
      <w:r w:rsidR="00AB59B0" w:rsidRPr="00D425DE">
        <w:rPr>
          <w:color w:val="auto"/>
          <w:cs/>
        </w:rPr>
        <w:t>มีคนงานจำนวน</w:t>
      </w:r>
      <w:r w:rsidR="00AB59B0" w:rsidRPr="00D425DE">
        <w:rPr>
          <w:color w:val="auto"/>
        </w:rPr>
        <w:t xml:space="preserve"> 456,772 </w:t>
      </w:r>
      <w:r w:rsidR="00AB59B0" w:rsidRPr="00D425DE">
        <w:rPr>
          <w:color w:val="auto"/>
          <w:cs/>
        </w:rPr>
        <w:t>คน</w:t>
      </w:r>
      <w:r w:rsidR="00AB59B0" w:rsidRPr="00D425DE">
        <w:rPr>
          <w:color w:val="auto"/>
        </w:rPr>
        <w:t xml:space="preserve"> </w:t>
      </w:r>
      <w:r w:rsidR="00AB59B0" w:rsidRPr="00D425DE">
        <w:rPr>
          <w:color w:val="auto"/>
          <w:cs/>
        </w:rPr>
        <w:t>แบ่งเป็นคนงานชายจำนวน</w:t>
      </w:r>
      <w:r w:rsidR="00AB59B0" w:rsidRPr="00D425DE">
        <w:rPr>
          <w:color w:val="auto"/>
        </w:rPr>
        <w:t xml:space="preserve"> 263,164 </w:t>
      </w:r>
      <w:r w:rsidR="00AB59B0" w:rsidRPr="00D425DE">
        <w:rPr>
          <w:color w:val="auto"/>
          <w:cs/>
        </w:rPr>
        <w:t>คน</w:t>
      </w:r>
      <w:r w:rsidR="00AB59B0" w:rsidRPr="00D425DE">
        <w:rPr>
          <w:color w:val="auto"/>
        </w:rPr>
        <w:t xml:space="preserve"> </w:t>
      </w:r>
      <w:r w:rsidR="00AB59B0" w:rsidRPr="00D425DE">
        <w:rPr>
          <w:color w:val="auto"/>
          <w:cs/>
        </w:rPr>
        <w:t>และคนงานหญิง</w:t>
      </w:r>
      <w:r w:rsidR="00AB59B0" w:rsidRPr="00D425DE">
        <w:rPr>
          <w:color w:val="auto"/>
        </w:rPr>
        <w:t xml:space="preserve"> 193,608 </w:t>
      </w:r>
      <w:r w:rsidR="00AB59B0" w:rsidRPr="00D425DE">
        <w:rPr>
          <w:color w:val="auto"/>
          <w:cs/>
        </w:rPr>
        <w:t>คน</w:t>
      </w:r>
      <w:r w:rsidR="00AB59B0" w:rsidRPr="00D425DE">
        <w:rPr>
          <w:color w:val="auto"/>
        </w:rPr>
        <w:t xml:space="preserve"> </w:t>
      </w:r>
      <w:r w:rsidR="00AB59B0" w:rsidRPr="00D425DE">
        <w:rPr>
          <w:color w:val="auto"/>
          <w:cs/>
        </w:rPr>
        <w:t>นับได้ว่าเป็นจังหวัดที่มีโรงงานอุตสาหกรรม</w:t>
      </w:r>
      <w:r w:rsidRPr="00D425DE">
        <w:rPr>
          <w:color w:val="auto"/>
          <w:cs/>
        </w:rPr>
        <w:br/>
      </w:r>
      <w:r w:rsidR="00AB59B0" w:rsidRPr="00D425DE">
        <w:rPr>
          <w:color w:val="auto"/>
          <w:cs/>
        </w:rPr>
        <w:t>เป็นจำนวนมากที่สุดในประเทศ</w:t>
      </w:r>
      <w:r w:rsidR="00AB59B0" w:rsidRPr="00D425DE">
        <w:rPr>
          <w:color w:val="auto"/>
        </w:rPr>
        <w:t xml:space="preserve"> </w:t>
      </w:r>
    </w:p>
    <w:p w:rsidR="00AB59B0" w:rsidRPr="00D425DE" w:rsidRDefault="00AB59B0" w:rsidP="0020310E">
      <w:pPr>
        <w:pStyle w:val="afb"/>
        <w:spacing w:before="0" w:after="0"/>
        <w:ind w:firstLine="1560"/>
        <w:rPr>
          <w:color w:val="auto"/>
          <w:cs/>
        </w:rPr>
      </w:pPr>
      <w:r w:rsidRPr="00D425DE">
        <w:rPr>
          <w:color w:val="auto"/>
          <w:spacing w:val="-12"/>
          <w:cs/>
        </w:rPr>
        <w:t>จังหวัดสมุทรปราการเป็นแหล่งวัตถุดิบที่นำเข้าจากต่างประเทศ และเป</w:t>
      </w:r>
      <w:r w:rsidR="0069027C" w:rsidRPr="00D425DE">
        <w:rPr>
          <w:color w:val="auto"/>
          <w:spacing w:val="-12"/>
          <w:cs/>
        </w:rPr>
        <w:t>็นคลังสินค้าที่สำคัญนอกจากนี้</w:t>
      </w:r>
      <w:r w:rsidRPr="00D425DE">
        <w:rPr>
          <w:color w:val="auto"/>
          <w:spacing w:val="-12"/>
          <w:cs/>
        </w:rPr>
        <w:t>ยังเป็นศูนย์กลางการขนส่งทั้งทางบก ทางน้ำ และทางอากาศ ซึ่งมีความสะดวก รวดเร็ว และช่วยใน</w:t>
      </w:r>
      <w:r w:rsidR="00756837" w:rsidRPr="00D425DE">
        <w:rPr>
          <w:color w:val="auto"/>
          <w:spacing w:val="-12"/>
          <w:cs/>
        </w:rPr>
        <w:br/>
      </w:r>
      <w:r w:rsidRPr="00D425DE">
        <w:rPr>
          <w:color w:val="auto"/>
          <w:spacing w:val="-12"/>
          <w:cs/>
        </w:rPr>
        <w:t>การลดต้นทุน</w:t>
      </w:r>
      <w:r w:rsidRPr="00D425DE">
        <w:rPr>
          <w:color w:val="auto"/>
          <w:spacing w:val="-6"/>
          <w:cs/>
        </w:rPr>
        <w:t xml:space="preserve"> การผลิตของภาคอุตสาหกรรม จึงส่งผลให้นักลงทุนเข้ามาประกอบกิจการโรงงานอุตสาหกรรม</w:t>
      </w:r>
      <w:r w:rsidR="00756837" w:rsidRPr="00D425DE">
        <w:rPr>
          <w:color w:val="auto"/>
          <w:spacing w:val="-6"/>
          <w:cs/>
        </w:rPr>
        <w:br/>
      </w:r>
      <w:r w:rsidRPr="00D425DE">
        <w:rPr>
          <w:color w:val="auto"/>
          <w:spacing w:val="-6"/>
          <w:cs/>
        </w:rPr>
        <w:t>เป็นจำนวนมาก และเป็นฐานการผลิตอุตสาหกรรมต่อเนื่องเชื่อมโยง (</w:t>
      </w:r>
      <w:r w:rsidRPr="00D425DE">
        <w:rPr>
          <w:color w:val="auto"/>
          <w:spacing w:val="-6"/>
        </w:rPr>
        <w:t xml:space="preserve">Supply Chain) </w:t>
      </w:r>
      <w:r w:rsidRPr="00D425DE">
        <w:rPr>
          <w:color w:val="auto"/>
          <w:spacing w:val="-6"/>
          <w:cs/>
        </w:rPr>
        <w:t>มีอุตสาหกรรมการผลิต</w:t>
      </w:r>
      <w:r w:rsidR="00756837" w:rsidRPr="00D425DE">
        <w:rPr>
          <w:color w:val="auto"/>
          <w:spacing w:val="-6"/>
          <w:cs/>
        </w:rPr>
        <w:br/>
      </w:r>
      <w:r w:rsidRPr="00D425DE">
        <w:rPr>
          <w:color w:val="auto"/>
          <w:spacing w:val="-6"/>
          <w:cs/>
        </w:rPr>
        <w:t xml:space="preserve">ที่สำคัญ ได้แก่ อุตสาหกรรมการผลิตชิ้นส่วนยานพาหนะและอุปกรณ์ อุตสาหกรรมผลิตภัณฑ์โลหะ/โลหะขั้นพื้นฐาน อุตสาหกรรมอาหาร อุตสาหกรรมผลิตภัณฑ์พลาสติก อุตสาหกรรมสิ่งทอ อุตสาหกรรมเครื่องใช้ไฟฟ้าและอุปกรณ์ และอุตสาหกรรมผลิตเครื่องจักรและเครื่องกลฯลฯ โดยตั้งอยู่ในนิคมอุตสาหกรรม และนอกนิคมอุตสาหกรรม </w:t>
      </w:r>
    </w:p>
    <w:p w:rsidR="00AB59B0" w:rsidRPr="00D425DE" w:rsidRDefault="00AB59B0" w:rsidP="0020310E">
      <w:pPr>
        <w:pStyle w:val="afb"/>
        <w:tabs>
          <w:tab w:val="left" w:pos="1418"/>
        </w:tabs>
        <w:spacing w:before="0" w:after="0"/>
        <w:ind w:firstLine="1560"/>
        <w:rPr>
          <w:b/>
          <w:bCs/>
          <w:color w:val="auto"/>
        </w:rPr>
      </w:pPr>
      <w:r w:rsidRPr="00D425DE">
        <w:rPr>
          <w:color w:val="auto"/>
          <w:cs/>
        </w:rPr>
        <w:t>จากข้อมูลเมื่อเปรียบเทียบกับช่วงระยะเวลาเดียวกันกับปีที่แล้ว จะเห็นว่าจำนวนโรงงานอุตสาหกรรมลดลงจาก</w:t>
      </w:r>
      <w:r w:rsidRPr="00D425DE">
        <w:rPr>
          <w:color w:val="auto"/>
        </w:rPr>
        <w:t xml:space="preserve"> 7,766 </w:t>
      </w:r>
      <w:r w:rsidRPr="00D425DE">
        <w:rPr>
          <w:color w:val="auto"/>
          <w:cs/>
        </w:rPr>
        <w:t>แห่ง</w:t>
      </w:r>
      <w:r w:rsidRPr="00D425DE">
        <w:rPr>
          <w:color w:val="auto"/>
        </w:rPr>
        <w:t xml:space="preserve"> </w:t>
      </w:r>
      <w:r w:rsidRPr="00D425DE">
        <w:rPr>
          <w:color w:val="auto"/>
          <w:cs/>
        </w:rPr>
        <w:t>เหลือ</w:t>
      </w:r>
      <w:r w:rsidRPr="00D425DE">
        <w:rPr>
          <w:color w:val="auto"/>
        </w:rPr>
        <w:t xml:space="preserve"> 6,823 </w:t>
      </w:r>
      <w:r w:rsidRPr="00D425DE">
        <w:rPr>
          <w:color w:val="auto"/>
          <w:cs/>
        </w:rPr>
        <w:t>แห่ง</w:t>
      </w:r>
      <w:r w:rsidRPr="00D425DE">
        <w:rPr>
          <w:color w:val="auto"/>
        </w:rPr>
        <w:t xml:space="preserve"> </w:t>
      </w:r>
      <w:r w:rsidRPr="00D425DE">
        <w:rPr>
          <w:color w:val="auto"/>
          <w:cs/>
        </w:rPr>
        <w:t>คิดเป็นลดลง</w:t>
      </w:r>
      <w:r w:rsidRPr="00D425DE">
        <w:rPr>
          <w:color w:val="auto"/>
        </w:rPr>
        <w:t xml:space="preserve"> 18.34 % </w:t>
      </w:r>
      <w:r w:rsidRPr="00D425DE">
        <w:rPr>
          <w:color w:val="auto"/>
          <w:cs/>
        </w:rPr>
        <w:t xml:space="preserve">เนื่องจาก ในปี 2562 </w:t>
      </w:r>
      <w:r w:rsidR="00756837" w:rsidRPr="00D425DE">
        <w:rPr>
          <w:color w:val="auto"/>
          <w:cs/>
        </w:rPr>
        <w:br/>
      </w:r>
      <w:r w:rsidRPr="00D425DE">
        <w:rPr>
          <w:color w:val="auto"/>
          <w:cs/>
        </w:rPr>
        <w:t xml:space="preserve">เมื่อ </w:t>
      </w:r>
      <w:proofErr w:type="spellStart"/>
      <w:r w:rsidRPr="00D425DE">
        <w:rPr>
          <w:color w:val="auto"/>
          <w:cs/>
        </w:rPr>
        <w:t>พ.ร.บ</w:t>
      </w:r>
      <w:proofErr w:type="spellEnd"/>
      <w:r w:rsidRPr="00D425DE">
        <w:rPr>
          <w:color w:val="auto"/>
          <w:cs/>
        </w:rPr>
        <w:t xml:space="preserve"> โรงงานฉบับใหม่ (พ.ศ.2562) มีผลบังคับใช้ ณ วันที่ 27 ตุลาคม 2562 ส่งผลให้โรงงานอุตสาหกรรม ที่มีแรงม้าน้อยกว่า 50 แรงม้า 50 คน จะไม่ถือเป็นโรงงานอุตสาหกรรม และทำให้จำนวนโรงงานที่มีแรงม้าน้อยกว่า 50 แรงม้า 50 คน จะมีแนวโน้มเพิ่มมากขึ้น เพราะได้รับการส่งเสริมให้ดำเนินการได้อย่างเสรี </w:t>
      </w:r>
      <w:r w:rsidR="00756837" w:rsidRPr="00D425DE">
        <w:rPr>
          <w:color w:val="auto"/>
          <w:cs/>
        </w:rPr>
        <w:br/>
      </w:r>
      <w:r w:rsidRPr="00D425DE">
        <w:rPr>
          <w:color w:val="auto"/>
          <w:cs/>
        </w:rPr>
        <w:t xml:space="preserve">โดยไม่ต้องขออนุญาตประกอบกิจการก่อน และโรงงานที่เข้าข่ายตาม พ.ร.บ.โรงงานฉบับใหม่ (พ.ศ.2562) </w:t>
      </w:r>
      <w:r w:rsidR="00756837" w:rsidRPr="00D425DE">
        <w:rPr>
          <w:color w:val="auto"/>
          <w:cs/>
        </w:rPr>
        <w:br/>
      </w:r>
      <w:r w:rsidRPr="00D425DE">
        <w:rPr>
          <w:color w:val="auto"/>
          <w:cs/>
        </w:rPr>
        <w:t>ไม่ต้องขออนุญาตต่ออายุใบประกอบกิจการโรงงาน (รง.4) ซึ่งจากเดิมที่กำหนดให้ต่ออายุใบอนุญาต</w:t>
      </w:r>
      <w:r w:rsidR="00756837" w:rsidRPr="00D425DE">
        <w:rPr>
          <w:color w:val="auto"/>
          <w:cs/>
        </w:rPr>
        <w:br/>
      </w:r>
      <w:r w:rsidRPr="00D425DE">
        <w:rPr>
          <w:color w:val="auto"/>
          <w:cs/>
        </w:rPr>
        <w:t xml:space="preserve">ประกอบกิจการทุก </w:t>
      </w:r>
      <w:r w:rsidRPr="00D425DE">
        <w:rPr>
          <w:color w:val="auto"/>
        </w:rPr>
        <w:t xml:space="preserve">5 </w:t>
      </w:r>
      <w:r w:rsidRPr="00D425DE">
        <w:rPr>
          <w:color w:val="auto"/>
          <w:cs/>
        </w:rPr>
        <w:t>ปี จะทำให้ผู้ประกอบการมีความเชื่อมั่นในการลงทุนเพิ่มมากขึ้น เนื่องจากไม่ต้องกังวลกับกระบวนการต่ออายุใบอนุญาตประกอบกิจการ ประกอบกับความพร้อมด้านโครงสร้างพื้นฐาน เส้นทางคมนาคมที่เชื่อมโยงภูมิภาคต่าง ๆ ทั้งทางบก ทางน้ำ ทางอากาศ สะดวกต่อการคมนาคมขนส่ง ส่งผลให้จังหวัดสมุทรปราการยังเป็นที่น่าสนใจของนักลงทุนอยู่ ส่วนข้อจำกัดด้านการการลงทุน จังหวัดสมุทรปราการ</w:t>
      </w:r>
      <w:r w:rsidR="00756837" w:rsidRPr="00D425DE">
        <w:rPr>
          <w:color w:val="auto"/>
          <w:cs/>
        </w:rPr>
        <w:br/>
      </w:r>
      <w:r w:rsidRPr="00D425DE">
        <w:rPr>
          <w:color w:val="auto"/>
          <w:cs/>
        </w:rPr>
        <w:t xml:space="preserve">มีพื้นที่สีม่วงเพียงส่วนน้อยที่จะสามารถรองรับอุตสาหกรรมขนาดใหญ่ได้ และติดข้อจำกัดเรื่องผังเมือง </w:t>
      </w:r>
      <w:r w:rsidR="00756837" w:rsidRPr="00D425DE">
        <w:rPr>
          <w:color w:val="auto"/>
          <w:cs/>
        </w:rPr>
        <w:br/>
      </w:r>
      <w:r w:rsidRPr="00D425DE">
        <w:rPr>
          <w:color w:val="auto"/>
          <w:cs/>
        </w:rPr>
        <w:t>ซึ่งเป็นอุปสรรคต่อการลงทุน และการขยายการลงทุน รวมถึงสถานประกอบการส่วนใหญ่เป็นธุรกิจขนาดกลางและขนาดย่อม ทำให้การลงทุนและการขยายการลงทุน มีมูลค่าไม่สูงมาก และที่ดินราคาสูงและมีแนวโน้มสูงขึ้นเรื่อย ๆ ทำให้การลงทุนภาคธุรกิจมีต้นทุนสูงขึ้น ประกอบกับภาครัฐให้การส่งเสริมและสนับสนุนโครงการพัฒนาระเบียงเศรษฐกิจพิเศษภาคตะวันออก (</w:t>
      </w:r>
      <w:r w:rsidRPr="00D425DE">
        <w:rPr>
          <w:color w:val="auto"/>
        </w:rPr>
        <w:t xml:space="preserve">EEC) </w:t>
      </w:r>
      <w:r w:rsidRPr="00D425DE">
        <w:rPr>
          <w:color w:val="auto"/>
          <w:cs/>
        </w:rPr>
        <w:t>ประกอบด้วย 3 จังหวัด คือ ระยอง ฉะเชิงเทรา และชลบุรี และให้สิทธิพิเศษในการลงทุนในพื้นที่ค่อนข้างสูง ซึ่งดึงดูดนักลงทุนได้มากกว่า</w:t>
      </w:r>
    </w:p>
    <w:bookmarkEnd w:id="102"/>
    <w:p w:rsidR="00AB59B0" w:rsidRPr="00D425DE" w:rsidRDefault="00AB59B0" w:rsidP="0020310E">
      <w:pPr>
        <w:pStyle w:val="afb"/>
        <w:spacing w:before="0" w:after="0"/>
        <w:ind w:firstLine="1560"/>
        <w:rPr>
          <w:color w:val="auto"/>
        </w:rPr>
      </w:pPr>
      <w:r w:rsidRPr="00D425DE">
        <w:rPr>
          <w:color w:val="auto"/>
          <w:cs/>
        </w:rPr>
        <w:t>จากการพัฒนาเป็นเมืองที่รองรับการเจริญเติบโตของกรุงเทพฯ มีสถานีรถไฟฟ้าสายสีเขียวผ่านจากหมอชิต</w:t>
      </w:r>
      <w:r w:rsidRPr="00D425DE">
        <w:rPr>
          <w:color w:val="auto"/>
        </w:rPr>
        <w:t>–</w:t>
      </w:r>
      <w:r w:rsidRPr="00D425DE">
        <w:rPr>
          <w:color w:val="auto"/>
          <w:cs/>
        </w:rPr>
        <w:t>สมุทรปราการ สิ้นสุดสถานีเคหะสมุทรปราการ และบางสถานีเชื่อมต่อกับระบบขนส่งมวลชน</w:t>
      </w:r>
      <w:r w:rsidR="00756837" w:rsidRPr="00D425DE">
        <w:rPr>
          <w:color w:val="auto"/>
          <w:cs/>
        </w:rPr>
        <w:br/>
      </w:r>
      <w:r w:rsidRPr="00D425DE">
        <w:rPr>
          <w:color w:val="auto"/>
          <w:cs/>
        </w:rPr>
        <w:t xml:space="preserve">สายอื่นๆ โดยได้เปิดทำการแล้วเมื่อวันที่ </w:t>
      </w:r>
      <w:r w:rsidRPr="00D425DE">
        <w:rPr>
          <w:color w:val="auto"/>
        </w:rPr>
        <w:t xml:space="preserve">6 </w:t>
      </w:r>
      <w:r w:rsidRPr="00D425DE">
        <w:rPr>
          <w:color w:val="auto"/>
          <w:cs/>
        </w:rPr>
        <w:t xml:space="preserve">ธันวาคม </w:t>
      </w:r>
      <w:r w:rsidRPr="00D425DE">
        <w:rPr>
          <w:color w:val="auto"/>
        </w:rPr>
        <w:t xml:space="preserve">2561 </w:t>
      </w:r>
      <w:r w:rsidRPr="00D425DE">
        <w:rPr>
          <w:color w:val="auto"/>
          <w:cs/>
        </w:rPr>
        <w:t>ทำให้ช่วยอำนวยความสะดวกในการเดินทาง</w:t>
      </w:r>
      <w:r w:rsidR="00756837" w:rsidRPr="00D425DE">
        <w:rPr>
          <w:color w:val="auto"/>
          <w:cs/>
        </w:rPr>
        <w:br/>
      </w:r>
      <w:r w:rsidRPr="00D425DE">
        <w:rPr>
          <w:color w:val="auto"/>
          <w:cs/>
        </w:rPr>
        <w:t>แก่ประชาชน ที่มาพักอาศัย ประกอบธุรกรรมและท่องเที่ยวในพื้นที่ รวมทั้งสามารถแก้ไขปัญหาการจราจร</w:t>
      </w:r>
      <w:r w:rsidR="00756837" w:rsidRPr="00D425DE">
        <w:rPr>
          <w:color w:val="auto"/>
          <w:cs/>
        </w:rPr>
        <w:br/>
      </w:r>
      <w:r w:rsidR="00756837" w:rsidRPr="00D425DE">
        <w:rPr>
          <w:color w:val="auto"/>
          <w:cs/>
        </w:rPr>
        <w:lastRenderedPageBreak/>
        <w:t>ได้อีกทางหนึ่ง</w:t>
      </w:r>
      <w:r w:rsidRPr="00D425DE">
        <w:rPr>
          <w:color w:val="auto"/>
          <w:spacing w:val="-6"/>
          <w:cs/>
        </w:rPr>
        <w:t>อันจะส่งผลให้จังหวัดสมุทรปราการมีแนวโน้มสู่การเป็นเมืองที่อยู่อาศัยรองรับการเติบโต</w:t>
      </w:r>
      <w:r w:rsidR="00756837" w:rsidRPr="00D425DE">
        <w:rPr>
          <w:color w:val="auto"/>
          <w:spacing w:val="-6"/>
          <w:cs/>
        </w:rPr>
        <w:br/>
      </w:r>
      <w:r w:rsidRPr="00D425DE">
        <w:rPr>
          <w:color w:val="auto"/>
          <w:spacing w:val="-6"/>
          <w:cs/>
        </w:rPr>
        <w:t>ของกรุงเทพฯ ได้มากขึ้น</w:t>
      </w:r>
    </w:p>
    <w:p w:rsidR="00422C53" w:rsidRPr="00D425DE" w:rsidRDefault="005D0758" w:rsidP="0020310E">
      <w:pPr>
        <w:pStyle w:val="afb"/>
        <w:spacing w:before="0"/>
        <w:ind w:firstLine="1560"/>
        <w:rPr>
          <w:color w:val="auto"/>
        </w:rPr>
      </w:pPr>
      <w:r w:rsidRPr="00F578FF">
        <w:rPr>
          <w:cs/>
        </w:rPr>
        <w:t xml:space="preserve">สำหรับสถานการณ์ด้านอุตสาหกรรมของจังหวัดสมุทรปราการ ในปี พ.ศ. 2564 พบว่า จังหวัดสมุทรปราการมีสถานประกอบการอุตสาหกรรม จำนวน </w:t>
      </w:r>
      <w:r w:rsidRPr="00F578FF">
        <w:t>6,</w:t>
      </w:r>
      <w:r w:rsidRPr="00F578FF">
        <w:rPr>
          <w:cs/>
        </w:rPr>
        <w:t xml:space="preserve">873 แห่ง มากที่สุดในอำเภอบางพลี และอำเภอเมืองสมุทรปราการโดยมีเงินทุนจดทะเบียน </w:t>
      </w:r>
      <w:r w:rsidRPr="00F578FF">
        <w:rPr>
          <w:rFonts w:eastAsia="Times New Roman"/>
          <w:cs/>
        </w:rPr>
        <w:t>662,388.333</w:t>
      </w:r>
      <w:r w:rsidRPr="00F578FF">
        <w:rPr>
          <w:cs/>
        </w:rPr>
        <w:t xml:space="preserve"> ล้านบาท โดยสถานประกอบการในอำเภอเมืองสมุทรปราการมีทุนจดทะเบียนสูงสุด 241,531.924 ล้านบาท หากวิเคราะห์จำนวนคนงาน พบว่า </w:t>
      </w:r>
      <w:r w:rsidRPr="00F578FF">
        <w:rPr>
          <w:cs/>
        </w:rPr>
        <w:br/>
        <w:t>มีจำนวน</w:t>
      </w:r>
      <w:r w:rsidRPr="00F578FF">
        <w:rPr>
          <w:spacing w:val="-4"/>
          <w:cs/>
        </w:rPr>
        <w:t xml:space="preserve">คนงานในสถานประกอบการอุตสาหกรรมรวม 461,920 คน โดยคนงานส่วนใหญ่เป็นผู้ชาย จำนวน 264,474 คน </w:t>
      </w:r>
      <w:r w:rsidRPr="00F578FF">
        <w:rPr>
          <w:cs/>
        </w:rPr>
        <w:t>และผู้หญิง 197,446 คน ซึ่งคนงานส่วนใหญ่อยู่ในสถานประกอบการอุตสาหกรรมในพื้นที่อำเภอเมืองสมุทรปราการ มากที่สุดกว่า 151,993 คน และอยู่ในสถานประกอบการอุตสาหกรรมน้อยที่สุดพื้นที่</w:t>
      </w:r>
      <w:r w:rsidRPr="00F578FF">
        <w:rPr>
          <w:cs/>
        </w:rPr>
        <w:br/>
        <w:t>อำเภอบางบ่อ 15,890 คน</w:t>
      </w:r>
      <w:r w:rsidRPr="00F578FF">
        <w:rPr>
          <w:color w:val="auto"/>
        </w:rPr>
        <w:t xml:space="preserve"> </w:t>
      </w:r>
      <w:r w:rsidRPr="00F578FF">
        <w:rPr>
          <w:color w:val="auto"/>
          <w:cs/>
        </w:rPr>
        <w:t>ดัง</w:t>
      </w:r>
      <w:r w:rsidRPr="00F578FF">
        <w:rPr>
          <w:color w:val="auto"/>
        </w:rPr>
        <w:fldChar w:fldCharType="begin"/>
      </w:r>
      <w:r w:rsidRPr="00F578FF">
        <w:rPr>
          <w:color w:val="auto"/>
        </w:rPr>
        <w:instrText xml:space="preserve"> REF _Ref82506676 \h </w:instrText>
      </w:r>
      <w:r>
        <w:rPr>
          <w:color w:val="auto"/>
        </w:rPr>
        <w:instrText xml:space="preserve"> \* MERGEFORMAT </w:instrText>
      </w:r>
      <w:r w:rsidRPr="00F578FF">
        <w:rPr>
          <w:color w:val="auto"/>
        </w:rPr>
      </w:r>
      <w:r w:rsidRPr="00F578FF">
        <w:rPr>
          <w:color w:val="auto"/>
        </w:rPr>
        <w:fldChar w:fldCharType="separate"/>
      </w:r>
      <w:r w:rsidR="00C11390" w:rsidRPr="00D425DE">
        <w:rPr>
          <w:cs/>
        </w:rPr>
        <w:t xml:space="preserve">ตารางที่ </w:t>
      </w:r>
      <w:r w:rsidR="00C11390">
        <w:rPr>
          <w:noProof/>
          <w:cs/>
        </w:rPr>
        <w:t>1.1</w:t>
      </w:r>
      <w:r w:rsidR="00C11390" w:rsidRPr="00D425DE">
        <w:rPr>
          <w:noProof/>
          <w:cs/>
        </w:rPr>
        <w:noBreakHyphen/>
      </w:r>
      <w:r w:rsidRPr="00F578FF">
        <w:rPr>
          <w:color w:val="auto"/>
        </w:rPr>
        <w:fldChar w:fldCharType="end"/>
      </w:r>
      <w:r w:rsidR="00B50D4F">
        <w:rPr>
          <w:rFonts w:hint="cs"/>
          <w:color w:val="auto"/>
          <w:cs/>
        </w:rPr>
        <w:t>8</w:t>
      </w:r>
    </w:p>
    <w:p w:rsidR="00AB59B0" w:rsidRPr="00D425DE" w:rsidRDefault="000075FF" w:rsidP="003A07AB">
      <w:pPr>
        <w:pStyle w:val="af7"/>
        <w:spacing w:after="120"/>
        <w:rPr>
          <w:rFonts w:ascii="TH SarabunPSK" w:hAnsi="TH SarabunPSK" w:cs="TH SarabunPSK"/>
        </w:rPr>
      </w:pPr>
      <w:bookmarkStart w:id="103" w:name="_Ref82506676"/>
      <w:bookmarkStart w:id="104" w:name="_Toc51142227"/>
      <w:bookmarkStart w:id="105" w:name="_Toc82436670"/>
      <w:bookmarkStart w:id="106" w:name="_Toc82522425"/>
      <w:bookmarkStart w:id="107" w:name="_Toc120091860"/>
      <w:bookmarkStart w:id="108" w:name="_Hlk82174739"/>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8</w:t>
      </w:r>
      <w:r w:rsidR="00946E2A">
        <w:rPr>
          <w:noProof/>
        </w:rPr>
        <w:fldChar w:fldCharType="end"/>
      </w:r>
      <w:bookmarkEnd w:id="103"/>
      <w:r w:rsidR="0066354F" w:rsidRPr="00D425DE">
        <w:rPr>
          <w:rFonts w:ascii="TH SarabunPSK" w:hAnsi="TH SarabunPSK" w:cs="TH SarabunPSK" w:hint="cs"/>
          <w:cs/>
        </w:rPr>
        <w:t xml:space="preserve"> </w:t>
      </w:r>
      <w:r w:rsidR="00AB59B0" w:rsidRPr="00D425DE">
        <w:rPr>
          <w:rFonts w:ascii="TH SarabunPSK" w:hAnsi="TH SarabunPSK" w:cs="TH SarabunPSK"/>
          <w:cs/>
        </w:rPr>
        <w:t xml:space="preserve">สถานประกอบการอุตสาหกรรม จำนวนเงินทุน และจำนวนคนงาน จำแนกรายอำเภอ พ.ศ. </w:t>
      </w:r>
      <w:r w:rsidR="00AB59B0" w:rsidRPr="00D425DE">
        <w:rPr>
          <w:rFonts w:ascii="TH SarabunPSK" w:hAnsi="TH SarabunPSK" w:cs="TH SarabunPSK"/>
        </w:rPr>
        <w:t>256</w:t>
      </w:r>
      <w:r w:rsidR="005D0758">
        <w:rPr>
          <w:rFonts w:ascii="TH SarabunPSK" w:hAnsi="TH SarabunPSK" w:cs="TH SarabunPSK" w:hint="cs"/>
          <w:cs/>
        </w:rPr>
        <w:t>4</w:t>
      </w:r>
      <w:r w:rsidR="00AB59B0" w:rsidRPr="00D425DE">
        <w:rPr>
          <w:rFonts w:ascii="TH SarabunPSK" w:hAnsi="TH SarabunPSK" w:cs="TH SarabunPSK"/>
        </w:rPr>
        <w:br/>
      </w:r>
      <w:r w:rsidR="00AB59B0" w:rsidRPr="00D425DE">
        <w:rPr>
          <w:rFonts w:ascii="TH SarabunPSK" w:hAnsi="TH SarabunPSK" w:cs="TH SarabunPSK"/>
          <w:cs/>
        </w:rPr>
        <w:t>(รวมโรงงานในนิคมอุตสาหกรรม)</w:t>
      </w:r>
      <w:bookmarkEnd w:id="104"/>
      <w:bookmarkEnd w:id="105"/>
      <w:bookmarkEnd w:id="106"/>
      <w:bookmarkEnd w:id="107"/>
    </w:p>
    <w:tbl>
      <w:tblPr>
        <w:tblStyle w:val="ae"/>
        <w:tblW w:w="5000" w:type="pct"/>
        <w:tblLook w:val="04A0" w:firstRow="1" w:lastRow="0" w:firstColumn="1" w:lastColumn="0" w:noHBand="0" w:noVBand="1"/>
      </w:tblPr>
      <w:tblGrid>
        <w:gridCol w:w="1937"/>
        <w:gridCol w:w="1956"/>
        <w:gridCol w:w="1625"/>
        <w:gridCol w:w="1256"/>
        <w:gridCol w:w="1256"/>
        <w:gridCol w:w="1257"/>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3" w:type="pct"/>
            <w:vMerge w:val="restart"/>
            <w:shd w:val="clear" w:color="auto" w:fill="D9D9D9" w:themeFill="background1" w:themeFillShade="D9"/>
            <w:vAlign w:val="center"/>
          </w:tcPr>
          <w:bookmarkEnd w:id="108"/>
          <w:p w:rsidR="00AB59B0" w:rsidRPr="00D425DE" w:rsidRDefault="00AB59B0" w:rsidP="00851E71">
            <w:pPr>
              <w:tabs>
                <w:tab w:val="left" w:pos="709"/>
                <w:tab w:val="left" w:pos="1276"/>
              </w:tabs>
              <w:jc w:val="center"/>
              <w:rPr>
                <w:rFonts w:ascii="TH SarabunPSK" w:hAnsi="TH SarabunPSK" w:cs="TH SarabunPSK"/>
                <w:b/>
                <w:bCs/>
                <w:sz w:val="28"/>
                <w:szCs w:val="28"/>
              </w:rPr>
            </w:pPr>
            <w:r w:rsidRPr="00D425DE">
              <w:rPr>
                <w:rFonts w:ascii="TH SarabunPSK" w:hAnsi="TH SarabunPSK" w:cs="TH SarabunPSK"/>
                <w:b/>
                <w:bCs/>
                <w:sz w:val="28"/>
                <w:szCs w:val="28"/>
                <w:cs/>
              </w:rPr>
              <w:t>อำเภอ</w:t>
            </w:r>
          </w:p>
        </w:tc>
        <w:tc>
          <w:tcPr>
            <w:tcW w:w="1053" w:type="pct"/>
            <w:vMerge w:val="restart"/>
            <w:shd w:val="clear" w:color="auto" w:fill="D9D9D9" w:themeFill="background1" w:themeFillShade="D9"/>
            <w:vAlign w:val="center"/>
          </w:tcPr>
          <w:p w:rsidR="00AB59B0" w:rsidRPr="00D425DE" w:rsidRDefault="00AB59B0" w:rsidP="00851E71">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สถานประกอบการ</w:t>
            </w:r>
          </w:p>
          <w:p w:rsidR="00AB59B0" w:rsidRPr="00D425DE" w:rsidRDefault="00AB59B0" w:rsidP="00851E71">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อุตสาหกรรม</w:t>
            </w:r>
          </w:p>
        </w:tc>
        <w:tc>
          <w:tcPr>
            <w:tcW w:w="875" w:type="pct"/>
            <w:vMerge w:val="restart"/>
            <w:shd w:val="clear" w:color="auto" w:fill="D9D9D9" w:themeFill="background1" w:themeFillShade="D9"/>
            <w:vAlign w:val="center"/>
          </w:tcPr>
          <w:p w:rsidR="00AB59B0" w:rsidRPr="00D425DE" w:rsidRDefault="00AB59B0" w:rsidP="00851E71">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เงินทุน (บาท)</w:t>
            </w:r>
          </w:p>
        </w:tc>
        <w:tc>
          <w:tcPr>
            <w:tcW w:w="2029" w:type="pct"/>
            <w:gridSpan w:val="3"/>
            <w:shd w:val="clear" w:color="auto" w:fill="D9D9D9" w:themeFill="background1" w:themeFillShade="D9"/>
            <w:vAlign w:val="center"/>
          </w:tcPr>
          <w:p w:rsidR="00AB59B0" w:rsidRPr="00D425DE" w:rsidRDefault="00AB59B0" w:rsidP="00851E71">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คนงาน (คน)</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1043" w:type="pct"/>
            <w:vMerge/>
            <w:shd w:val="clear" w:color="auto" w:fill="D9D9D9" w:themeFill="background1" w:themeFillShade="D9"/>
            <w:vAlign w:val="center"/>
          </w:tcPr>
          <w:p w:rsidR="00AB59B0" w:rsidRPr="00D425DE" w:rsidRDefault="00AB59B0" w:rsidP="00851E71">
            <w:pPr>
              <w:tabs>
                <w:tab w:val="left" w:pos="709"/>
                <w:tab w:val="left" w:pos="1276"/>
              </w:tabs>
              <w:jc w:val="center"/>
              <w:rPr>
                <w:rFonts w:ascii="TH SarabunPSK" w:hAnsi="TH SarabunPSK" w:cs="TH SarabunPSK"/>
                <w:b/>
                <w:bCs/>
                <w:sz w:val="28"/>
                <w:szCs w:val="28"/>
              </w:rPr>
            </w:pPr>
          </w:p>
        </w:tc>
        <w:tc>
          <w:tcPr>
            <w:tcW w:w="1053" w:type="pct"/>
            <w:vMerge/>
            <w:shd w:val="clear" w:color="auto" w:fill="D9D9D9" w:themeFill="background1" w:themeFillShade="D9"/>
            <w:vAlign w:val="center"/>
          </w:tcPr>
          <w:p w:rsidR="00AB59B0" w:rsidRPr="00D425DE" w:rsidRDefault="00AB59B0" w:rsidP="00851E71">
            <w:pPr>
              <w:tabs>
                <w:tab w:val="left" w:pos="709"/>
                <w:tab w:val="left" w:pos="1276"/>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p>
        </w:tc>
        <w:tc>
          <w:tcPr>
            <w:tcW w:w="875" w:type="pct"/>
            <w:vMerge/>
            <w:shd w:val="clear" w:color="auto" w:fill="D9D9D9" w:themeFill="background1" w:themeFillShade="D9"/>
            <w:vAlign w:val="center"/>
          </w:tcPr>
          <w:p w:rsidR="00AB59B0" w:rsidRPr="00D425DE" w:rsidRDefault="00AB59B0" w:rsidP="00851E71">
            <w:pPr>
              <w:tabs>
                <w:tab w:val="left" w:pos="709"/>
                <w:tab w:val="left" w:pos="1276"/>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p>
        </w:tc>
        <w:tc>
          <w:tcPr>
            <w:tcW w:w="676" w:type="pct"/>
            <w:shd w:val="clear" w:color="auto" w:fill="D9D9D9" w:themeFill="background1" w:themeFillShade="D9"/>
            <w:vAlign w:val="center"/>
          </w:tcPr>
          <w:p w:rsidR="00AB59B0" w:rsidRPr="00D425DE" w:rsidRDefault="00AB59B0" w:rsidP="00851E71">
            <w:pPr>
              <w:tabs>
                <w:tab w:val="left" w:pos="709"/>
                <w:tab w:val="left" w:pos="1276"/>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รวม</w:t>
            </w:r>
          </w:p>
        </w:tc>
        <w:tc>
          <w:tcPr>
            <w:tcW w:w="676" w:type="pct"/>
            <w:shd w:val="clear" w:color="auto" w:fill="D9D9D9" w:themeFill="background1" w:themeFillShade="D9"/>
            <w:vAlign w:val="center"/>
          </w:tcPr>
          <w:p w:rsidR="00AB59B0" w:rsidRPr="00D425DE" w:rsidRDefault="00AB59B0" w:rsidP="00851E71">
            <w:pPr>
              <w:tabs>
                <w:tab w:val="left" w:pos="709"/>
                <w:tab w:val="left" w:pos="1276"/>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ชาย</w:t>
            </w:r>
          </w:p>
        </w:tc>
        <w:tc>
          <w:tcPr>
            <w:tcW w:w="677" w:type="pct"/>
            <w:shd w:val="clear" w:color="auto" w:fill="D9D9D9" w:themeFill="background1" w:themeFillShade="D9"/>
            <w:vAlign w:val="center"/>
          </w:tcPr>
          <w:p w:rsidR="00AB59B0" w:rsidRPr="00D425DE" w:rsidRDefault="00AB59B0" w:rsidP="00851E71">
            <w:pPr>
              <w:tabs>
                <w:tab w:val="left" w:pos="709"/>
                <w:tab w:val="left" w:pos="1276"/>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หญิง</w:t>
            </w:r>
          </w:p>
        </w:tc>
      </w:tr>
      <w:tr w:rsidR="005D0758" w:rsidRPr="00D425DE" w:rsidTr="00851E71">
        <w:tc>
          <w:tcPr>
            <w:cnfStyle w:val="001000000000" w:firstRow="0" w:lastRow="0" w:firstColumn="1" w:lastColumn="0" w:oddVBand="0" w:evenVBand="0" w:oddHBand="0" w:evenHBand="0" w:firstRowFirstColumn="0" w:firstRowLastColumn="0" w:lastRowFirstColumn="0" w:lastRowLastColumn="0"/>
            <w:tcW w:w="1043" w:type="pct"/>
          </w:tcPr>
          <w:p w:rsidR="005D0758" w:rsidRPr="00D425DE" w:rsidRDefault="005D0758" w:rsidP="00851E71">
            <w:pPr>
              <w:tabs>
                <w:tab w:val="left" w:pos="709"/>
                <w:tab w:val="left" w:pos="1276"/>
              </w:tabs>
              <w:jc w:val="center"/>
              <w:rPr>
                <w:rFonts w:ascii="TH SarabunPSK" w:hAnsi="TH SarabunPSK" w:cs="TH SarabunPSK"/>
                <w:b/>
                <w:bCs/>
                <w:sz w:val="28"/>
                <w:szCs w:val="28"/>
              </w:rPr>
            </w:pPr>
            <w:r w:rsidRPr="00D425DE">
              <w:rPr>
                <w:rFonts w:ascii="TH SarabunPSK" w:hAnsi="TH SarabunPSK" w:cs="TH SarabunPSK"/>
                <w:b/>
                <w:bCs/>
                <w:sz w:val="28"/>
                <w:szCs w:val="28"/>
                <w:cs/>
              </w:rPr>
              <w:t>รวมยอด</w:t>
            </w:r>
          </w:p>
        </w:tc>
        <w:tc>
          <w:tcPr>
            <w:tcW w:w="1053"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5D0758">
              <w:rPr>
                <w:rFonts w:ascii="TH SarabunPSK" w:hAnsi="TH SarabunPSK" w:cs="TH SarabunPSK"/>
                <w:b/>
                <w:bCs/>
                <w:sz w:val="28"/>
                <w:szCs w:val="28"/>
                <w:cs/>
              </w:rPr>
              <w:t>6,874</w:t>
            </w:r>
          </w:p>
        </w:tc>
        <w:tc>
          <w:tcPr>
            <w:tcW w:w="875"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5D0758">
              <w:rPr>
                <w:rFonts w:ascii="TH SarabunPSK" w:hAnsi="TH SarabunPSK" w:cs="TH SarabunPSK"/>
                <w:b/>
                <w:bCs/>
                <w:sz w:val="28"/>
                <w:szCs w:val="28"/>
                <w:cs/>
              </w:rPr>
              <w:t>662,388.333</w:t>
            </w:r>
          </w:p>
        </w:tc>
        <w:tc>
          <w:tcPr>
            <w:tcW w:w="676"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5D0758">
              <w:rPr>
                <w:rFonts w:ascii="TH SarabunPSK" w:hAnsi="TH SarabunPSK" w:cs="TH SarabunPSK"/>
                <w:b/>
                <w:bCs/>
                <w:sz w:val="28"/>
                <w:szCs w:val="28"/>
                <w:cs/>
              </w:rPr>
              <w:t>461,920</w:t>
            </w:r>
          </w:p>
        </w:tc>
        <w:tc>
          <w:tcPr>
            <w:tcW w:w="676"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5D0758">
              <w:rPr>
                <w:rFonts w:ascii="TH SarabunPSK" w:hAnsi="TH SarabunPSK" w:cs="TH SarabunPSK"/>
                <w:b/>
                <w:bCs/>
                <w:sz w:val="28"/>
                <w:szCs w:val="28"/>
                <w:cs/>
              </w:rPr>
              <w:t>264,474</w:t>
            </w:r>
          </w:p>
        </w:tc>
        <w:tc>
          <w:tcPr>
            <w:tcW w:w="677"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5D0758">
              <w:rPr>
                <w:rFonts w:ascii="TH SarabunPSK" w:hAnsi="TH SarabunPSK" w:cs="TH SarabunPSK"/>
                <w:b/>
                <w:bCs/>
                <w:sz w:val="28"/>
                <w:szCs w:val="28"/>
                <w:cs/>
              </w:rPr>
              <w:t>197,446</w:t>
            </w:r>
          </w:p>
        </w:tc>
      </w:tr>
      <w:tr w:rsidR="005D0758" w:rsidRPr="00D425DE" w:rsidTr="00851E71">
        <w:tc>
          <w:tcPr>
            <w:cnfStyle w:val="001000000000" w:firstRow="0" w:lastRow="0" w:firstColumn="1" w:lastColumn="0" w:oddVBand="0" w:evenVBand="0" w:oddHBand="0" w:evenHBand="0" w:firstRowFirstColumn="0" w:firstRowLastColumn="0" w:lastRowFirstColumn="0" w:lastRowLastColumn="0"/>
            <w:tcW w:w="1043" w:type="pct"/>
          </w:tcPr>
          <w:p w:rsidR="005D0758" w:rsidRPr="00D425DE" w:rsidRDefault="005D0758" w:rsidP="00851E71">
            <w:pPr>
              <w:jc w:val="center"/>
              <w:rPr>
                <w:rFonts w:ascii="TH SarabunPSK" w:hAnsi="TH SarabunPSK" w:cs="TH SarabunPSK"/>
                <w:sz w:val="28"/>
                <w:szCs w:val="28"/>
              </w:rPr>
            </w:pPr>
            <w:r w:rsidRPr="00D425DE">
              <w:rPr>
                <w:rFonts w:ascii="TH SarabunPSK" w:hAnsi="TH SarabunPSK" w:cs="TH SarabunPSK"/>
                <w:sz w:val="28"/>
                <w:szCs w:val="28"/>
                <w:cs/>
              </w:rPr>
              <w:t>เมืองสมุทรปราการ</w:t>
            </w:r>
          </w:p>
        </w:tc>
        <w:tc>
          <w:tcPr>
            <w:tcW w:w="1053"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2,061</w:t>
            </w:r>
          </w:p>
        </w:tc>
        <w:tc>
          <w:tcPr>
            <w:tcW w:w="875"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241,531.924</w:t>
            </w:r>
          </w:p>
        </w:tc>
        <w:tc>
          <w:tcPr>
            <w:tcW w:w="676"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151,993</w:t>
            </w:r>
          </w:p>
        </w:tc>
        <w:tc>
          <w:tcPr>
            <w:tcW w:w="676"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83,449</w:t>
            </w:r>
          </w:p>
        </w:tc>
        <w:tc>
          <w:tcPr>
            <w:tcW w:w="677"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68,544</w:t>
            </w:r>
          </w:p>
        </w:tc>
      </w:tr>
      <w:tr w:rsidR="005D0758" w:rsidRPr="00D425DE" w:rsidTr="00851E71">
        <w:tc>
          <w:tcPr>
            <w:cnfStyle w:val="001000000000" w:firstRow="0" w:lastRow="0" w:firstColumn="1" w:lastColumn="0" w:oddVBand="0" w:evenVBand="0" w:oddHBand="0" w:evenHBand="0" w:firstRowFirstColumn="0" w:firstRowLastColumn="0" w:lastRowFirstColumn="0" w:lastRowLastColumn="0"/>
            <w:tcW w:w="1043" w:type="pct"/>
          </w:tcPr>
          <w:p w:rsidR="005D0758" w:rsidRPr="00D425DE" w:rsidRDefault="005D0758" w:rsidP="00851E71">
            <w:pPr>
              <w:jc w:val="center"/>
              <w:rPr>
                <w:rFonts w:ascii="TH SarabunPSK" w:hAnsi="TH SarabunPSK" w:cs="TH SarabunPSK"/>
                <w:sz w:val="28"/>
                <w:szCs w:val="28"/>
              </w:rPr>
            </w:pPr>
            <w:r w:rsidRPr="00D425DE">
              <w:rPr>
                <w:rFonts w:ascii="TH SarabunPSK" w:hAnsi="TH SarabunPSK" w:cs="TH SarabunPSK"/>
                <w:sz w:val="28"/>
                <w:szCs w:val="28"/>
                <w:cs/>
              </w:rPr>
              <w:t>บางบ่อ</w:t>
            </w:r>
          </w:p>
        </w:tc>
        <w:tc>
          <w:tcPr>
            <w:tcW w:w="1053"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5D0758">
              <w:rPr>
                <w:rFonts w:ascii="TH SarabunPSK" w:hAnsi="TH SarabunPSK" w:cs="TH SarabunPSK"/>
                <w:sz w:val="28"/>
                <w:szCs w:val="28"/>
                <w:cs/>
              </w:rPr>
              <w:t>369</w:t>
            </w:r>
          </w:p>
        </w:tc>
        <w:tc>
          <w:tcPr>
            <w:tcW w:w="875"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47,982.693</w:t>
            </w:r>
          </w:p>
        </w:tc>
        <w:tc>
          <w:tcPr>
            <w:tcW w:w="676"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15,890</w:t>
            </w:r>
          </w:p>
        </w:tc>
        <w:tc>
          <w:tcPr>
            <w:tcW w:w="676"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9,950</w:t>
            </w:r>
          </w:p>
        </w:tc>
        <w:tc>
          <w:tcPr>
            <w:tcW w:w="677"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5,940</w:t>
            </w:r>
          </w:p>
        </w:tc>
      </w:tr>
      <w:tr w:rsidR="005D0758" w:rsidRPr="00D425DE" w:rsidTr="00851E71">
        <w:tc>
          <w:tcPr>
            <w:cnfStyle w:val="001000000000" w:firstRow="0" w:lastRow="0" w:firstColumn="1" w:lastColumn="0" w:oddVBand="0" w:evenVBand="0" w:oddHBand="0" w:evenHBand="0" w:firstRowFirstColumn="0" w:firstRowLastColumn="0" w:lastRowFirstColumn="0" w:lastRowLastColumn="0"/>
            <w:tcW w:w="1043" w:type="pct"/>
          </w:tcPr>
          <w:p w:rsidR="005D0758" w:rsidRPr="00D425DE" w:rsidRDefault="005D0758" w:rsidP="00851E71">
            <w:pPr>
              <w:jc w:val="center"/>
              <w:rPr>
                <w:rFonts w:ascii="TH SarabunPSK" w:hAnsi="TH SarabunPSK" w:cs="TH SarabunPSK"/>
                <w:sz w:val="28"/>
                <w:szCs w:val="28"/>
              </w:rPr>
            </w:pPr>
            <w:r w:rsidRPr="00D425DE">
              <w:rPr>
                <w:rFonts w:ascii="TH SarabunPSK" w:hAnsi="TH SarabunPSK" w:cs="TH SarabunPSK"/>
                <w:sz w:val="28"/>
                <w:szCs w:val="28"/>
                <w:cs/>
              </w:rPr>
              <w:t>บางพลี</w:t>
            </w:r>
          </w:p>
        </w:tc>
        <w:tc>
          <w:tcPr>
            <w:tcW w:w="1053"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1,937</w:t>
            </w:r>
          </w:p>
        </w:tc>
        <w:tc>
          <w:tcPr>
            <w:tcW w:w="875"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129,257.657</w:t>
            </w:r>
          </w:p>
        </w:tc>
        <w:tc>
          <w:tcPr>
            <w:tcW w:w="676"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115,676</w:t>
            </w:r>
          </w:p>
        </w:tc>
        <w:tc>
          <w:tcPr>
            <w:tcW w:w="676"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65,095</w:t>
            </w:r>
          </w:p>
        </w:tc>
        <w:tc>
          <w:tcPr>
            <w:tcW w:w="677" w:type="pct"/>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50,581</w:t>
            </w:r>
          </w:p>
        </w:tc>
      </w:tr>
      <w:tr w:rsidR="00D06D09" w:rsidRPr="00D425DE" w:rsidTr="00851E71">
        <w:tc>
          <w:tcPr>
            <w:cnfStyle w:val="001000000000" w:firstRow="0" w:lastRow="0" w:firstColumn="1" w:lastColumn="0" w:oddVBand="0" w:evenVBand="0" w:oddHBand="0" w:evenHBand="0" w:firstRowFirstColumn="0" w:firstRowLastColumn="0" w:lastRowFirstColumn="0" w:lastRowLastColumn="0"/>
            <w:tcW w:w="1043" w:type="pct"/>
          </w:tcPr>
          <w:p w:rsidR="00D06D09" w:rsidRPr="00D425DE" w:rsidRDefault="00D06D09" w:rsidP="00D06D09">
            <w:pPr>
              <w:jc w:val="center"/>
              <w:rPr>
                <w:rFonts w:ascii="TH SarabunPSK" w:hAnsi="TH SarabunPSK" w:cs="TH SarabunPSK"/>
                <w:sz w:val="28"/>
                <w:szCs w:val="28"/>
              </w:rPr>
            </w:pPr>
            <w:r w:rsidRPr="00D425DE">
              <w:rPr>
                <w:rFonts w:ascii="TH SarabunPSK" w:hAnsi="TH SarabunPSK" w:cs="TH SarabunPSK"/>
                <w:sz w:val="28"/>
                <w:szCs w:val="28"/>
                <w:cs/>
              </w:rPr>
              <w:t>พระประแดง</w:t>
            </w:r>
          </w:p>
        </w:tc>
        <w:tc>
          <w:tcPr>
            <w:tcW w:w="1053"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932</w:t>
            </w:r>
          </w:p>
        </w:tc>
        <w:tc>
          <w:tcPr>
            <w:tcW w:w="875"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87,764.508</w:t>
            </w:r>
          </w:p>
        </w:tc>
        <w:tc>
          <w:tcPr>
            <w:tcW w:w="676"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72,129</w:t>
            </w:r>
          </w:p>
        </w:tc>
        <w:tc>
          <w:tcPr>
            <w:tcW w:w="676"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42,506</w:t>
            </w:r>
          </w:p>
        </w:tc>
        <w:tc>
          <w:tcPr>
            <w:tcW w:w="677"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29,623</w:t>
            </w:r>
          </w:p>
        </w:tc>
      </w:tr>
      <w:tr w:rsidR="00D06D09" w:rsidRPr="00D425DE" w:rsidTr="00851E71">
        <w:tc>
          <w:tcPr>
            <w:cnfStyle w:val="001000000000" w:firstRow="0" w:lastRow="0" w:firstColumn="1" w:lastColumn="0" w:oddVBand="0" w:evenVBand="0" w:oddHBand="0" w:evenHBand="0" w:firstRowFirstColumn="0" w:firstRowLastColumn="0" w:lastRowFirstColumn="0" w:lastRowLastColumn="0"/>
            <w:tcW w:w="1043" w:type="pct"/>
          </w:tcPr>
          <w:p w:rsidR="00D06D09" w:rsidRPr="00D425DE" w:rsidRDefault="00D06D09" w:rsidP="00D06D09">
            <w:pPr>
              <w:jc w:val="center"/>
              <w:rPr>
                <w:rFonts w:ascii="TH SarabunPSK" w:hAnsi="TH SarabunPSK" w:cs="TH SarabunPSK"/>
                <w:sz w:val="28"/>
                <w:szCs w:val="28"/>
              </w:rPr>
            </w:pPr>
            <w:r w:rsidRPr="00D425DE">
              <w:rPr>
                <w:rFonts w:ascii="TH SarabunPSK" w:hAnsi="TH SarabunPSK" w:cs="TH SarabunPSK"/>
                <w:sz w:val="28"/>
                <w:szCs w:val="28"/>
                <w:cs/>
              </w:rPr>
              <w:t>พระสมุทรเจดีย์</w:t>
            </w:r>
          </w:p>
        </w:tc>
        <w:tc>
          <w:tcPr>
            <w:tcW w:w="1053"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5D0758">
              <w:rPr>
                <w:rFonts w:ascii="TH SarabunPSK" w:hAnsi="TH SarabunPSK" w:cs="TH SarabunPSK"/>
                <w:sz w:val="28"/>
                <w:szCs w:val="28"/>
                <w:cs/>
              </w:rPr>
              <w:t>652</w:t>
            </w:r>
          </w:p>
        </w:tc>
        <w:tc>
          <w:tcPr>
            <w:tcW w:w="875"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31,601.518</w:t>
            </w:r>
          </w:p>
        </w:tc>
        <w:tc>
          <w:tcPr>
            <w:tcW w:w="676"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33,802</w:t>
            </w:r>
          </w:p>
        </w:tc>
        <w:tc>
          <w:tcPr>
            <w:tcW w:w="676"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20,174</w:t>
            </w:r>
          </w:p>
        </w:tc>
        <w:tc>
          <w:tcPr>
            <w:tcW w:w="677"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13,628</w:t>
            </w:r>
          </w:p>
        </w:tc>
      </w:tr>
      <w:tr w:rsidR="00D06D09" w:rsidRPr="00D425DE" w:rsidTr="00851E71">
        <w:tc>
          <w:tcPr>
            <w:cnfStyle w:val="001000000000" w:firstRow="0" w:lastRow="0" w:firstColumn="1" w:lastColumn="0" w:oddVBand="0" w:evenVBand="0" w:oddHBand="0" w:evenHBand="0" w:firstRowFirstColumn="0" w:firstRowLastColumn="0" w:lastRowFirstColumn="0" w:lastRowLastColumn="0"/>
            <w:tcW w:w="1043" w:type="pct"/>
          </w:tcPr>
          <w:p w:rsidR="00D06D09" w:rsidRPr="00D425DE" w:rsidRDefault="00D06D09" w:rsidP="00D06D09">
            <w:pPr>
              <w:jc w:val="center"/>
              <w:rPr>
                <w:rFonts w:ascii="TH SarabunPSK" w:hAnsi="TH SarabunPSK" w:cs="TH SarabunPSK"/>
                <w:sz w:val="28"/>
                <w:szCs w:val="28"/>
                <w:cs/>
              </w:rPr>
            </w:pPr>
            <w:r w:rsidRPr="00D425DE">
              <w:rPr>
                <w:rFonts w:ascii="TH SarabunPSK" w:hAnsi="TH SarabunPSK" w:cs="TH SarabunPSK"/>
                <w:sz w:val="28"/>
                <w:szCs w:val="28"/>
                <w:cs/>
              </w:rPr>
              <w:t>บางเสาธง</w:t>
            </w:r>
          </w:p>
        </w:tc>
        <w:tc>
          <w:tcPr>
            <w:tcW w:w="1053"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923</w:t>
            </w:r>
          </w:p>
        </w:tc>
        <w:tc>
          <w:tcPr>
            <w:tcW w:w="875"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124,250.032</w:t>
            </w:r>
          </w:p>
        </w:tc>
        <w:tc>
          <w:tcPr>
            <w:tcW w:w="676"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72,430</w:t>
            </w:r>
          </w:p>
        </w:tc>
        <w:tc>
          <w:tcPr>
            <w:tcW w:w="676"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43,300</w:t>
            </w:r>
          </w:p>
        </w:tc>
        <w:tc>
          <w:tcPr>
            <w:tcW w:w="677"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5D0758">
              <w:rPr>
                <w:rFonts w:ascii="TH SarabunPSK" w:hAnsi="TH SarabunPSK" w:cs="TH SarabunPSK"/>
                <w:sz w:val="28"/>
                <w:szCs w:val="28"/>
                <w:cs/>
              </w:rPr>
              <w:t>29,130</w:t>
            </w:r>
          </w:p>
        </w:tc>
      </w:tr>
    </w:tbl>
    <w:p w:rsidR="00D06D09" w:rsidRDefault="00D06D09" w:rsidP="00C82F4E">
      <w:pPr>
        <w:pStyle w:val="afd"/>
        <w:spacing w:before="0" w:after="120"/>
        <w:rPr>
          <w:rFonts w:ascii="TH SarabunPSK" w:hAnsi="TH SarabunPSK" w:cs="TH SarabunPSK"/>
          <w:b/>
          <w:bCs/>
          <w:sz w:val="18"/>
          <w:szCs w:val="18"/>
        </w:rPr>
      </w:pPr>
    </w:p>
    <w:p w:rsidR="00AB59B0" w:rsidRPr="00D425DE" w:rsidRDefault="00AB59B0" w:rsidP="00C82F4E">
      <w:pPr>
        <w:pStyle w:val="afd"/>
        <w:spacing w:before="0" w:after="120"/>
        <w:rPr>
          <w:rFonts w:ascii="TH SarabunPSK" w:hAnsi="TH SarabunPSK" w:cs="TH SarabunPSK"/>
          <w:cs/>
        </w:rPr>
      </w:pPr>
      <w:r w:rsidRPr="00D425DE">
        <w:rPr>
          <w:rFonts w:ascii="TH SarabunPSK" w:hAnsi="TH SarabunPSK" w:cs="TH SarabunPSK"/>
          <w:b/>
          <w:bCs/>
          <w:cs/>
        </w:rPr>
        <w:t xml:space="preserve">แหล่งที่มา:  </w:t>
      </w:r>
      <w:r w:rsidRPr="00D425DE">
        <w:rPr>
          <w:rFonts w:ascii="TH SarabunPSK" w:hAnsi="TH SarabunPSK" w:cs="TH SarabunPSK"/>
          <w:cs/>
        </w:rPr>
        <w:t>สำนักงานอุตสาหกรรมจังหวัดสมุทรปราการ</w:t>
      </w:r>
    </w:p>
    <w:p w:rsidR="00AB59B0" w:rsidRPr="00D425DE" w:rsidRDefault="00AB59B0" w:rsidP="00AB59B0">
      <w:pPr>
        <w:pStyle w:val="afb"/>
        <w:rPr>
          <w:color w:val="auto"/>
          <w:spacing w:val="-2"/>
        </w:rPr>
      </w:pPr>
      <w:r w:rsidRPr="00D425DE">
        <w:rPr>
          <w:color w:val="auto"/>
          <w:cs/>
        </w:rPr>
        <w:t>หากพิจารณาถึงขนาดของสถานประกอบการอุตสาหกรรม พบว่าสถานประกอบการส่วนใหญ่</w:t>
      </w:r>
      <w:r w:rsidR="00756837" w:rsidRPr="00D425DE">
        <w:rPr>
          <w:color w:val="auto"/>
          <w:cs/>
        </w:rPr>
        <w:br/>
      </w:r>
      <w:r w:rsidRPr="00D425DE">
        <w:rPr>
          <w:color w:val="auto"/>
          <w:cs/>
        </w:rPr>
        <w:t>เป็นสถานประกอบการขนาดเล็ก ซึ่งมีจำนวนคนงาน 1 - 4 คน ซึ่งมีจำนวน 3</w:t>
      </w:r>
      <w:r w:rsidRPr="00D425DE">
        <w:rPr>
          <w:color w:val="auto"/>
        </w:rPr>
        <w:t>,778</w:t>
      </w:r>
      <w:r w:rsidRPr="00D425DE">
        <w:rPr>
          <w:color w:val="auto"/>
          <w:cs/>
        </w:rPr>
        <w:t xml:space="preserve"> ราย ในปี </w:t>
      </w:r>
      <w:r w:rsidRPr="00D425DE">
        <w:rPr>
          <w:color w:val="auto"/>
        </w:rPr>
        <w:t xml:space="preserve">2561 </w:t>
      </w:r>
      <w:r w:rsidRPr="00D425DE">
        <w:rPr>
          <w:color w:val="auto"/>
          <w:cs/>
        </w:rPr>
        <w:t>โดยพบว่า มีสถิติของสถานประกอบการขนาดเล็ก</w:t>
      </w:r>
      <w:r w:rsidR="00E21BE6" w:rsidRPr="00D425DE">
        <w:rPr>
          <w:color w:val="auto"/>
          <w:cs/>
        </w:rPr>
        <w:t xml:space="preserve"> </w:t>
      </w:r>
      <w:r w:rsidRPr="00D425DE">
        <w:rPr>
          <w:color w:val="auto"/>
          <w:cs/>
        </w:rPr>
        <w:t xml:space="preserve">1 </w:t>
      </w:r>
      <w:r w:rsidRPr="00D425DE">
        <w:rPr>
          <w:color w:val="auto"/>
        </w:rPr>
        <w:t xml:space="preserve">– </w:t>
      </w:r>
      <w:r w:rsidRPr="00D425DE">
        <w:rPr>
          <w:color w:val="auto"/>
          <w:cs/>
        </w:rPr>
        <w:t>4</w:t>
      </w:r>
      <w:r w:rsidR="00E21BE6" w:rsidRPr="00D425DE">
        <w:rPr>
          <w:color w:val="auto"/>
          <w:cs/>
        </w:rPr>
        <w:t xml:space="preserve"> </w:t>
      </w:r>
      <w:r w:rsidRPr="00D425DE">
        <w:rPr>
          <w:color w:val="auto"/>
          <w:cs/>
        </w:rPr>
        <w:t>คน สูงขึ้นเรื่อยๆ ทุกปี ซึ่งในปี 256</w:t>
      </w:r>
      <w:r w:rsidRPr="00D425DE">
        <w:rPr>
          <w:color w:val="auto"/>
        </w:rPr>
        <w:t>2</w:t>
      </w:r>
      <w:r w:rsidRPr="00D425DE">
        <w:rPr>
          <w:color w:val="auto"/>
          <w:cs/>
        </w:rPr>
        <w:t xml:space="preserve"> เพิ่มขึ้นจากปี </w:t>
      </w:r>
      <w:r w:rsidRPr="00D425DE">
        <w:rPr>
          <w:color w:val="auto"/>
        </w:rPr>
        <w:t xml:space="preserve">2561 </w:t>
      </w:r>
      <w:r w:rsidR="00E21BE6" w:rsidRPr="00D425DE">
        <w:rPr>
          <w:color w:val="auto"/>
        </w:rPr>
        <w:br/>
      </w:r>
      <w:r w:rsidRPr="00D425DE">
        <w:rPr>
          <w:color w:val="auto"/>
          <w:spacing w:val="-2"/>
          <w:cs/>
        </w:rPr>
        <w:t xml:space="preserve">ร้อยละ </w:t>
      </w:r>
      <w:r w:rsidRPr="00D425DE">
        <w:rPr>
          <w:color w:val="auto"/>
          <w:spacing w:val="-2"/>
        </w:rPr>
        <w:t>3</w:t>
      </w:r>
      <w:r w:rsidRPr="00D425DE">
        <w:rPr>
          <w:color w:val="auto"/>
          <w:spacing w:val="-2"/>
          <w:cs/>
        </w:rPr>
        <w:t xml:space="preserve"> และปี </w:t>
      </w:r>
      <w:r w:rsidRPr="00D425DE">
        <w:rPr>
          <w:color w:val="auto"/>
          <w:spacing w:val="-2"/>
        </w:rPr>
        <w:t xml:space="preserve">2563 </w:t>
      </w:r>
      <w:r w:rsidRPr="00D425DE">
        <w:rPr>
          <w:color w:val="auto"/>
          <w:spacing w:val="-2"/>
          <w:cs/>
        </w:rPr>
        <w:t xml:space="preserve">เพิ่มขึ้นจากปี </w:t>
      </w:r>
      <w:r w:rsidRPr="00D425DE">
        <w:rPr>
          <w:color w:val="auto"/>
          <w:spacing w:val="-2"/>
        </w:rPr>
        <w:t xml:space="preserve">2564 </w:t>
      </w:r>
      <w:r w:rsidRPr="00D425DE">
        <w:rPr>
          <w:color w:val="auto"/>
          <w:spacing w:val="-2"/>
          <w:cs/>
        </w:rPr>
        <w:t xml:space="preserve">ร้อยละ </w:t>
      </w:r>
      <w:r w:rsidRPr="00D425DE">
        <w:rPr>
          <w:color w:val="auto"/>
          <w:spacing w:val="-2"/>
        </w:rPr>
        <w:t xml:space="preserve">10 </w:t>
      </w:r>
      <w:r w:rsidRPr="00D425DE">
        <w:rPr>
          <w:color w:val="auto"/>
          <w:spacing w:val="-2"/>
          <w:cs/>
        </w:rPr>
        <w:t>ตามลำดับ</w:t>
      </w:r>
    </w:p>
    <w:p w:rsidR="00020F38" w:rsidRPr="00D425DE" w:rsidRDefault="00020F38" w:rsidP="001F09F5">
      <w:pPr>
        <w:pStyle w:val="afb"/>
        <w:ind w:firstLine="142"/>
        <w:rPr>
          <w:color w:val="auto"/>
          <w:spacing w:val="-2"/>
        </w:rPr>
      </w:pPr>
      <w:r w:rsidRPr="00D425DE">
        <w:rPr>
          <w:noProof/>
          <w:color w:val="auto"/>
        </w:rPr>
        <w:lastRenderedPageBreak/>
        <w:drawing>
          <wp:inline distT="0" distB="0" distL="0" distR="0" wp14:anchorId="543DA195" wp14:editId="5B6CAA84">
            <wp:extent cx="5553075" cy="4800600"/>
            <wp:effectExtent l="0" t="0" r="0" b="0"/>
            <wp:docPr id="17" name="แผนภูมิ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B59B0" w:rsidRPr="00D425DE" w:rsidRDefault="00020F38" w:rsidP="00020F38">
      <w:pPr>
        <w:pStyle w:val="af7"/>
        <w:spacing w:after="0"/>
        <w:rPr>
          <w:rFonts w:ascii="TH SarabunPSK" w:hAnsi="TH SarabunPSK" w:cs="TH SarabunPSK"/>
        </w:rPr>
      </w:pPr>
      <w:bookmarkStart w:id="109" w:name="_Toc83036128"/>
      <w:bookmarkStart w:id="110" w:name="_Hlk82174814"/>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19</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แสดงสถานประกอบการ จำแนกตามข</w:t>
      </w:r>
      <w:r w:rsidR="005D0758">
        <w:rPr>
          <w:rFonts w:ascii="TH SarabunPSK" w:hAnsi="TH SarabunPSK" w:cs="TH SarabunPSK"/>
          <w:cs/>
        </w:rPr>
        <w:t>นาดของสถานประกอบกิจการ พ.ศ. 256</w:t>
      </w:r>
      <w:r w:rsidR="005D0758">
        <w:rPr>
          <w:rFonts w:ascii="TH SarabunPSK" w:hAnsi="TH SarabunPSK" w:cs="TH SarabunPSK" w:hint="cs"/>
          <w:cs/>
        </w:rPr>
        <w:t>3</w:t>
      </w:r>
      <w:r w:rsidR="00AB59B0" w:rsidRPr="00D425DE">
        <w:rPr>
          <w:rFonts w:ascii="TH SarabunPSK" w:hAnsi="TH SarabunPSK" w:cs="TH SarabunPSK"/>
          <w:cs/>
        </w:rPr>
        <w:t xml:space="preserve"> – 25</w:t>
      </w:r>
      <w:r w:rsidR="00AB59B0" w:rsidRPr="00D425DE">
        <w:rPr>
          <w:rFonts w:ascii="TH SarabunPSK" w:hAnsi="TH SarabunPSK" w:cs="TH SarabunPSK"/>
        </w:rPr>
        <w:t>6</w:t>
      </w:r>
      <w:bookmarkEnd w:id="109"/>
      <w:r w:rsidR="005D0758">
        <w:rPr>
          <w:rFonts w:ascii="TH SarabunPSK" w:hAnsi="TH SarabunPSK" w:cs="TH SarabunPSK" w:hint="cs"/>
          <w:cs/>
        </w:rPr>
        <w:t>5</w:t>
      </w:r>
    </w:p>
    <w:bookmarkEnd w:id="110"/>
    <w:p w:rsidR="00020F38" w:rsidRPr="00D425DE" w:rsidRDefault="00AB59B0" w:rsidP="00D06D09">
      <w:pPr>
        <w:pStyle w:val="afd"/>
        <w:spacing w:before="0"/>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กรมสวัสดิการและคุ้มครองแรงงาน  กระทรวงแรงงาน</w:t>
      </w:r>
    </w:p>
    <w:p w:rsidR="00AB59B0" w:rsidRPr="00D425DE" w:rsidRDefault="00AB59B0" w:rsidP="00AB59B0">
      <w:pPr>
        <w:pStyle w:val="afb"/>
        <w:rPr>
          <w:color w:val="auto"/>
        </w:rPr>
      </w:pPr>
      <w:r w:rsidRPr="00D425DE">
        <w:rPr>
          <w:color w:val="auto"/>
          <w:cs/>
        </w:rPr>
        <w:t xml:space="preserve">เมื่อพิจารณาจำนวนลูกจ้างในสถานประกอบการอุตสาหกรรมแล้วพบว่า ลูกจ้างส่วนใหญ่ </w:t>
      </w:r>
      <w:r w:rsidR="00756837" w:rsidRPr="00D425DE">
        <w:rPr>
          <w:color w:val="auto"/>
          <w:cs/>
        </w:rPr>
        <w:br/>
      </w:r>
      <w:r w:rsidRPr="00D425DE">
        <w:rPr>
          <w:color w:val="auto"/>
          <w:cs/>
        </w:rPr>
        <w:t>อยู่ในสถานประกอบการอุตสาหกรรมขนาดใหญ่ ซึ่งมีจำนวนคนงาน เกินกว่า 1</w:t>
      </w:r>
      <w:r w:rsidRPr="00D425DE">
        <w:rPr>
          <w:color w:val="auto"/>
        </w:rPr>
        <w:t>,</w:t>
      </w:r>
      <w:r w:rsidRPr="00D425DE">
        <w:rPr>
          <w:color w:val="auto"/>
          <w:cs/>
        </w:rPr>
        <w:t xml:space="preserve">000 คน ซึ่งในปี </w:t>
      </w:r>
      <w:r w:rsidRPr="00D425DE">
        <w:rPr>
          <w:color w:val="auto"/>
        </w:rPr>
        <w:t xml:space="preserve">2563 </w:t>
      </w:r>
      <w:r w:rsidRPr="00D425DE">
        <w:rPr>
          <w:color w:val="auto"/>
          <w:cs/>
        </w:rPr>
        <w:t>มีลูกจ้างเพิ่มขึ้นจากปี 25</w:t>
      </w:r>
      <w:r w:rsidRPr="00D425DE">
        <w:rPr>
          <w:color w:val="auto"/>
        </w:rPr>
        <w:t xml:space="preserve">61 </w:t>
      </w:r>
      <w:r w:rsidRPr="00D425DE">
        <w:rPr>
          <w:color w:val="auto"/>
          <w:cs/>
        </w:rPr>
        <w:t xml:space="preserve">ร้อยละ </w:t>
      </w:r>
      <w:r w:rsidRPr="00D425DE">
        <w:rPr>
          <w:color w:val="auto"/>
        </w:rPr>
        <w:t xml:space="preserve">5 </w:t>
      </w:r>
      <w:r w:rsidRPr="00D425DE">
        <w:rPr>
          <w:color w:val="auto"/>
          <w:cs/>
        </w:rPr>
        <w:t>และในภาพรวมสถานประกอบการอุตสาหกรรมขนาดอื่น ๆ ที่เหลือ มีจำนวนคนงานเพิ่มสูงขึ้น โดยในปี 25</w:t>
      </w:r>
      <w:r w:rsidRPr="00D425DE">
        <w:rPr>
          <w:color w:val="auto"/>
        </w:rPr>
        <w:t>62</w:t>
      </w:r>
      <w:r w:rsidRPr="00D425DE">
        <w:rPr>
          <w:color w:val="auto"/>
          <w:cs/>
        </w:rPr>
        <w:t xml:space="preserve"> เพิ่มขึ้นจากปี </w:t>
      </w:r>
      <w:r w:rsidRPr="00D425DE">
        <w:rPr>
          <w:color w:val="auto"/>
        </w:rPr>
        <w:t xml:space="preserve">2561 </w:t>
      </w:r>
      <w:r w:rsidRPr="00D425DE">
        <w:rPr>
          <w:color w:val="auto"/>
          <w:cs/>
        </w:rPr>
        <w:t xml:space="preserve">ร้อยละ </w:t>
      </w:r>
      <w:r w:rsidRPr="00D425DE">
        <w:rPr>
          <w:color w:val="auto"/>
        </w:rPr>
        <w:t xml:space="preserve">2 </w:t>
      </w:r>
      <w:r w:rsidRPr="00D425DE">
        <w:rPr>
          <w:color w:val="auto"/>
          <w:cs/>
        </w:rPr>
        <w:t xml:space="preserve">และในปี </w:t>
      </w:r>
      <w:r w:rsidRPr="00D425DE">
        <w:rPr>
          <w:color w:val="auto"/>
        </w:rPr>
        <w:t xml:space="preserve">2563 </w:t>
      </w:r>
      <w:r w:rsidRPr="00D425DE">
        <w:rPr>
          <w:color w:val="auto"/>
          <w:cs/>
        </w:rPr>
        <w:t xml:space="preserve">เพิ่มขึ้นจากปี </w:t>
      </w:r>
      <w:r w:rsidRPr="00D425DE">
        <w:rPr>
          <w:color w:val="auto"/>
        </w:rPr>
        <w:t>2562</w:t>
      </w:r>
      <w:r w:rsidRPr="00D425DE">
        <w:rPr>
          <w:color w:val="auto"/>
          <w:cs/>
        </w:rPr>
        <w:t xml:space="preserve"> ร้อยละ </w:t>
      </w:r>
      <w:r w:rsidRPr="00D425DE">
        <w:rPr>
          <w:color w:val="auto"/>
        </w:rPr>
        <w:t xml:space="preserve">6 </w:t>
      </w:r>
      <w:r w:rsidRPr="00D425DE">
        <w:rPr>
          <w:color w:val="auto"/>
          <w:cs/>
        </w:rPr>
        <w:t xml:space="preserve">เมื่อเปรียบเทียบ ปี </w:t>
      </w:r>
      <w:r w:rsidRPr="00D425DE">
        <w:rPr>
          <w:color w:val="auto"/>
        </w:rPr>
        <w:t xml:space="preserve">2563 </w:t>
      </w:r>
      <w:r w:rsidRPr="00D425DE">
        <w:rPr>
          <w:color w:val="auto"/>
          <w:cs/>
        </w:rPr>
        <w:t xml:space="preserve">กับปี </w:t>
      </w:r>
      <w:r w:rsidRPr="00D425DE">
        <w:rPr>
          <w:color w:val="auto"/>
        </w:rPr>
        <w:t xml:space="preserve">2561 </w:t>
      </w:r>
      <w:r w:rsidRPr="00D425DE">
        <w:rPr>
          <w:color w:val="auto"/>
          <w:cs/>
        </w:rPr>
        <w:t xml:space="preserve">มีจำนวนคนงานเพิ่มสูงขึ้นร้อยละ </w:t>
      </w:r>
      <w:r w:rsidRPr="00D425DE">
        <w:rPr>
          <w:color w:val="auto"/>
        </w:rPr>
        <w:t>7</w:t>
      </w:r>
      <w:r w:rsidRPr="00D425DE">
        <w:rPr>
          <w:color w:val="auto"/>
          <w:cs/>
        </w:rPr>
        <w:t xml:space="preserve"> </w:t>
      </w:r>
    </w:p>
    <w:p w:rsidR="00AB59B0" w:rsidRPr="00D425DE" w:rsidRDefault="00AB59B0" w:rsidP="00AB59B0">
      <w:pPr>
        <w:pStyle w:val="afc"/>
        <w:rPr>
          <w:rFonts w:ascii="TH SarabunPSK" w:hAnsi="TH SarabunPSK" w:cs="TH SarabunPSK"/>
        </w:rPr>
      </w:pPr>
      <w:r w:rsidRPr="00D425DE">
        <w:rPr>
          <w:rFonts w:ascii="TH SarabunPSK" w:hAnsi="TH SarabunPSK" w:cs="TH SarabunPSK"/>
        </w:rPr>
        <w:lastRenderedPageBreak/>
        <w:drawing>
          <wp:inline distT="0" distB="0" distL="0" distR="0" wp14:anchorId="72D67E8A" wp14:editId="29C16640">
            <wp:extent cx="6296025" cy="4972050"/>
            <wp:effectExtent l="0" t="0" r="9525" b="0"/>
            <wp:docPr id="257" name="แผนภูมิ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B59B0" w:rsidRPr="00D425DE" w:rsidRDefault="000E20FC" w:rsidP="0065592F">
      <w:pPr>
        <w:pStyle w:val="af7"/>
        <w:spacing w:before="0" w:after="0"/>
        <w:rPr>
          <w:rFonts w:ascii="TH SarabunPSK" w:hAnsi="TH SarabunPSK" w:cs="TH SarabunPSK"/>
        </w:rPr>
      </w:pPr>
      <w:bookmarkStart w:id="111" w:name="_Toc83036129"/>
      <w:bookmarkStart w:id="112" w:name="_Hlk82174823"/>
      <w:r w:rsidRPr="00D425DE">
        <w:rPr>
          <w:rFonts w:ascii="TH SarabunPSK" w:hAnsi="TH SarabunPSK" w:cs="TH SarabunPSK"/>
          <w:cs/>
        </w:rPr>
        <w:t>ภาพที่</w:t>
      </w:r>
      <w:r w:rsidR="00B07316" w:rsidRPr="00D425DE">
        <w:rPr>
          <w:rFonts w:ascii="TH SarabunPSK" w:hAnsi="TH SarabunPSK" w:cs="TH SarabunPSK" w:hint="cs"/>
          <w:cs/>
        </w:rPr>
        <w:t xml:space="preserve"> </w:t>
      </w:r>
      <w:r w:rsidR="00A0422B">
        <w:rPr>
          <w:rFonts w:ascii="TH SarabunPSK" w:hAnsi="TH SarabunPSK" w:cs="TH SarabunPSK"/>
          <w:cs/>
        </w:rPr>
        <w:fldChar w:fldCharType="begin"/>
      </w:r>
      <w:r w:rsidR="00A0422B">
        <w:rPr>
          <w:rFonts w:ascii="TH SarabunPSK" w:hAnsi="TH SarabunPSK" w:cs="TH SarabunPSK"/>
          <w:cs/>
        </w:rPr>
        <w:instrText xml:space="preserve"> </w:instrText>
      </w:r>
      <w:r w:rsidR="00A0422B">
        <w:rPr>
          <w:rFonts w:ascii="TH SarabunPSK" w:hAnsi="TH SarabunPSK" w:cs="TH SarabunPSK" w:hint="cs"/>
        </w:rPr>
        <w:instrText xml:space="preserve">STYLEREF </w:instrText>
      </w:r>
      <w:r w:rsidR="00A0422B">
        <w:rPr>
          <w:rFonts w:ascii="TH SarabunPSK" w:hAnsi="TH SarabunPSK" w:cs="TH SarabunPSK" w:hint="cs"/>
          <w:cs/>
        </w:rPr>
        <w:instrText xml:space="preserve">1 </w:instrText>
      </w:r>
      <w:r w:rsidR="00A0422B">
        <w:rPr>
          <w:rFonts w:ascii="TH SarabunPSK" w:hAnsi="TH SarabunPSK" w:cs="TH SarabunPSK" w:hint="cs"/>
        </w:rPr>
        <w:instrText>\s</w:instrText>
      </w:r>
      <w:r w:rsidR="00A0422B">
        <w:rPr>
          <w:rFonts w:ascii="TH SarabunPSK" w:hAnsi="TH SarabunPSK" w:cs="TH SarabunPSK"/>
          <w:cs/>
        </w:rPr>
        <w:instrText xml:space="preserve"> </w:instrText>
      </w:r>
      <w:r w:rsidR="00A0422B">
        <w:rPr>
          <w:rFonts w:ascii="TH SarabunPSK" w:hAnsi="TH SarabunPSK" w:cs="TH SarabunPSK"/>
          <w:cs/>
        </w:rPr>
        <w:fldChar w:fldCharType="separate"/>
      </w:r>
      <w:r w:rsidR="00A0422B">
        <w:rPr>
          <w:rFonts w:ascii="TH SarabunPSK" w:hAnsi="TH SarabunPSK" w:cs="TH SarabunPSK"/>
          <w:noProof/>
          <w:cs/>
        </w:rPr>
        <w:t>1.1</w:t>
      </w:r>
      <w:r w:rsidR="00A0422B">
        <w:rPr>
          <w:rFonts w:ascii="TH SarabunPSK" w:hAnsi="TH SarabunPSK" w:cs="TH SarabunPSK"/>
          <w:cs/>
        </w:rPr>
        <w:fldChar w:fldCharType="end"/>
      </w:r>
      <w:r w:rsidR="00A0422B">
        <w:rPr>
          <w:rFonts w:ascii="TH SarabunPSK" w:hAnsi="TH SarabunPSK" w:cs="TH SarabunPSK"/>
          <w:cs/>
        </w:rPr>
        <w:noBreakHyphen/>
      </w:r>
      <w:r w:rsidR="00A0422B">
        <w:rPr>
          <w:rFonts w:ascii="TH SarabunPSK" w:hAnsi="TH SarabunPSK" w:cs="TH SarabunPSK"/>
          <w:cs/>
        </w:rPr>
        <w:fldChar w:fldCharType="begin"/>
      </w:r>
      <w:r w:rsidR="00A0422B">
        <w:rPr>
          <w:rFonts w:ascii="TH SarabunPSK" w:hAnsi="TH SarabunPSK" w:cs="TH SarabunPSK"/>
          <w:cs/>
        </w:rPr>
        <w:instrText xml:space="preserve"> </w:instrText>
      </w:r>
      <w:r w:rsidR="00A0422B">
        <w:rPr>
          <w:rFonts w:ascii="TH SarabunPSK" w:hAnsi="TH SarabunPSK" w:cs="TH SarabunPSK" w:hint="cs"/>
        </w:rPr>
        <w:instrText xml:space="preserve">SEQ </w:instrText>
      </w:r>
      <w:r w:rsidR="00A0422B">
        <w:rPr>
          <w:rFonts w:ascii="TH SarabunPSK" w:hAnsi="TH SarabunPSK" w:cs="TH SarabunPSK" w:hint="cs"/>
          <w:cs/>
        </w:rPr>
        <w:instrText xml:space="preserve">ภาพที่ </w:instrText>
      </w:r>
      <w:r w:rsidR="00A0422B">
        <w:rPr>
          <w:rFonts w:ascii="TH SarabunPSK" w:hAnsi="TH SarabunPSK" w:cs="TH SarabunPSK" w:hint="cs"/>
        </w:rPr>
        <w:instrText xml:space="preserve">\* ARABIC \s </w:instrText>
      </w:r>
      <w:r w:rsidR="00A0422B">
        <w:rPr>
          <w:rFonts w:ascii="TH SarabunPSK" w:hAnsi="TH SarabunPSK" w:cs="TH SarabunPSK" w:hint="cs"/>
          <w:cs/>
        </w:rPr>
        <w:instrText>1</w:instrText>
      </w:r>
      <w:r w:rsidR="00A0422B">
        <w:rPr>
          <w:rFonts w:ascii="TH SarabunPSK" w:hAnsi="TH SarabunPSK" w:cs="TH SarabunPSK"/>
          <w:cs/>
        </w:rPr>
        <w:instrText xml:space="preserve"> </w:instrText>
      </w:r>
      <w:r w:rsidR="00A0422B">
        <w:rPr>
          <w:rFonts w:ascii="TH SarabunPSK" w:hAnsi="TH SarabunPSK" w:cs="TH SarabunPSK"/>
          <w:cs/>
        </w:rPr>
        <w:fldChar w:fldCharType="separate"/>
      </w:r>
      <w:r w:rsidR="00A0422B">
        <w:rPr>
          <w:rFonts w:ascii="TH SarabunPSK" w:hAnsi="TH SarabunPSK" w:cs="TH SarabunPSK"/>
          <w:noProof/>
          <w:cs/>
        </w:rPr>
        <w:t>20</w:t>
      </w:r>
      <w:r w:rsidR="00A0422B">
        <w:rPr>
          <w:rFonts w:ascii="TH SarabunPSK" w:hAnsi="TH SarabunPSK" w:cs="TH SarabunPSK"/>
          <w:cs/>
        </w:rPr>
        <w:fldChar w:fldCharType="end"/>
      </w:r>
      <w:r w:rsidR="0065592F" w:rsidRPr="00D425DE">
        <w:rPr>
          <w:rFonts w:ascii="TH SarabunPSK" w:hAnsi="TH SarabunPSK" w:cs="TH SarabunPSK" w:hint="cs"/>
          <w:cs/>
        </w:rPr>
        <w:t xml:space="preserve"> </w:t>
      </w:r>
      <w:r w:rsidR="00AB59B0" w:rsidRPr="00D425DE">
        <w:rPr>
          <w:rFonts w:ascii="TH SarabunPSK" w:hAnsi="TH SarabunPSK" w:cs="TH SarabunPSK"/>
          <w:cs/>
        </w:rPr>
        <w:t>แสดงลูกจ้าง จำแนกตามข</w:t>
      </w:r>
      <w:r w:rsidR="005D0758">
        <w:rPr>
          <w:rFonts w:ascii="TH SarabunPSK" w:hAnsi="TH SarabunPSK" w:cs="TH SarabunPSK"/>
          <w:cs/>
        </w:rPr>
        <w:t>นาดของสถานประกอบกิจการ พ.ศ. 256</w:t>
      </w:r>
      <w:r w:rsidR="005D0758">
        <w:rPr>
          <w:rFonts w:ascii="TH SarabunPSK" w:hAnsi="TH SarabunPSK" w:cs="TH SarabunPSK" w:hint="cs"/>
          <w:cs/>
        </w:rPr>
        <w:t>3</w:t>
      </w:r>
      <w:r w:rsidR="00AB59B0" w:rsidRPr="00D425DE">
        <w:rPr>
          <w:rFonts w:ascii="TH SarabunPSK" w:hAnsi="TH SarabunPSK" w:cs="TH SarabunPSK"/>
          <w:cs/>
        </w:rPr>
        <w:t xml:space="preserve"> – 25</w:t>
      </w:r>
      <w:r w:rsidR="00AB59B0" w:rsidRPr="00D425DE">
        <w:rPr>
          <w:rFonts w:ascii="TH SarabunPSK" w:hAnsi="TH SarabunPSK" w:cs="TH SarabunPSK"/>
        </w:rPr>
        <w:t>6</w:t>
      </w:r>
      <w:bookmarkEnd w:id="111"/>
      <w:r w:rsidR="005D0758">
        <w:rPr>
          <w:rFonts w:ascii="TH SarabunPSK" w:hAnsi="TH SarabunPSK" w:cs="TH SarabunPSK" w:hint="cs"/>
          <w:cs/>
        </w:rPr>
        <w:t>5</w:t>
      </w:r>
    </w:p>
    <w:bookmarkEnd w:id="112"/>
    <w:p w:rsidR="00AB59B0" w:rsidRPr="00D425DE" w:rsidRDefault="00AB59B0" w:rsidP="00373296">
      <w:pPr>
        <w:pStyle w:val="afd"/>
        <w:spacing w:before="0"/>
        <w:rPr>
          <w:rFonts w:ascii="TH SarabunPSK" w:hAnsi="TH SarabunPSK" w:cs="TH SarabunPSK"/>
          <w:b/>
          <w:bCs/>
        </w:rPr>
      </w:pPr>
      <w:r w:rsidRPr="00D425DE">
        <w:rPr>
          <w:rFonts w:ascii="TH SarabunPSK" w:hAnsi="TH SarabunPSK" w:cs="TH SarabunPSK"/>
          <w:b/>
          <w:bCs/>
          <w:cs/>
        </w:rPr>
        <w:t>แหล่งที่มา:</w:t>
      </w:r>
      <w:r w:rsidRPr="00D425DE">
        <w:rPr>
          <w:rFonts w:ascii="TH SarabunPSK" w:hAnsi="TH SarabunPSK" w:cs="TH SarabunPSK"/>
          <w:cs/>
        </w:rPr>
        <w:t xml:space="preserve">  กรมสวัสดิการและคุ้มครองแรงงาน  กระทรวงแรงงาน</w:t>
      </w:r>
    </w:p>
    <w:p w:rsidR="00AB59B0" w:rsidRPr="00D425DE" w:rsidRDefault="00AB59B0" w:rsidP="00093EFC">
      <w:pPr>
        <w:pStyle w:val="4"/>
      </w:pPr>
      <w:r w:rsidRPr="00D425DE">
        <w:rPr>
          <w:cs/>
        </w:rPr>
        <w:t xml:space="preserve">ข้อมูลเศรษฐกิจภาคเกษตรกรรม </w:t>
      </w:r>
    </w:p>
    <w:p w:rsidR="00AB59B0" w:rsidRDefault="00756837" w:rsidP="00C82F4E">
      <w:pPr>
        <w:pStyle w:val="afb"/>
        <w:tabs>
          <w:tab w:val="left" w:pos="1276"/>
        </w:tabs>
        <w:spacing w:before="0"/>
        <w:ind w:firstLine="1276"/>
      </w:pPr>
      <w:r w:rsidRPr="00D425DE">
        <w:rPr>
          <w:rFonts w:hint="cs"/>
          <w:color w:val="auto"/>
          <w:cs/>
        </w:rPr>
        <w:t xml:space="preserve"> </w:t>
      </w:r>
      <w:bookmarkStart w:id="113" w:name="_Hlk103086947"/>
      <w:r w:rsidR="00AB59B0" w:rsidRPr="00D425DE">
        <w:rPr>
          <w:color w:val="auto"/>
          <w:cs/>
        </w:rPr>
        <w:t>จังหวัดสมุทรปราการมีพื้นที่ทำเกษตรกรรมลดลง เนื่องจากการพัฒนาเมือง การขยายตัว</w:t>
      </w:r>
      <w:r w:rsidRPr="00D425DE">
        <w:rPr>
          <w:color w:val="auto"/>
          <w:cs/>
        </w:rPr>
        <w:br/>
      </w:r>
      <w:r w:rsidR="00AB59B0" w:rsidRPr="00D425DE">
        <w:rPr>
          <w:color w:val="auto"/>
          <w:cs/>
        </w:rPr>
        <w:t>ของภาคอุตสาหกรรม และความเจริญด้านโครงสร้างพื้นฐาน ประกอบกับราคาที่ดินมีราคาสูงทำให้เกษตรกร</w:t>
      </w:r>
      <w:r w:rsidRPr="00D425DE">
        <w:rPr>
          <w:color w:val="auto"/>
          <w:cs/>
        </w:rPr>
        <w:br/>
      </w:r>
      <w:r w:rsidR="00AB59B0" w:rsidRPr="00D425DE">
        <w:rPr>
          <w:color w:val="auto"/>
          <w:cs/>
        </w:rPr>
        <w:t xml:space="preserve">ที่เคยเป็นเจ้าของที่ดินเมื่อประสบปัญหาในการทำการเกษตรก็เริ่มทยอยขายที่ดินให้กับนายทุน </w:t>
      </w:r>
      <w:r w:rsidR="00AB59B0" w:rsidRPr="00D425DE">
        <w:rPr>
          <w:color w:val="auto"/>
          <w:spacing w:val="-12"/>
          <w:cs/>
        </w:rPr>
        <w:t>แต่อย่างไรก็ตาม</w:t>
      </w:r>
      <w:r w:rsidR="00AB59B0" w:rsidRPr="00D425DE">
        <w:rPr>
          <w:color w:val="auto"/>
          <w:cs/>
        </w:rPr>
        <w:t>ในช่วงปี พ.ศ. 2561 – 2562 พื้นที่ทำการเกษตรกรรมเพิ่มขึ้นเล็กน้อย ซึ่งเป็นผลสืบเนื่องจากพระราชบัญญัติภาษีที่ดินและสิ่งปลูกสร้าง พ.ศ. 2562 ที่มีวัตถุประสงค์เพื่อกระตุ้นให้เกิดการใช้ประโยชน์ที่ดิน</w:t>
      </w:r>
      <w:r w:rsidRPr="00D425DE">
        <w:rPr>
          <w:color w:val="auto"/>
        </w:rPr>
        <w:t xml:space="preserve"> </w:t>
      </w:r>
      <w:r w:rsidR="00AB59B0" w:rsidRPr="00D425DE">
        <w:rPr>
          <w:color w:val="auto"/>
          <w:cs/>
        </w:rPr>
        <w:t>โดยภาครัฐ</w:t>
      </w:r>
      <w:r w:rsidRPr="00D425DE">
        <w:rPr>
          <w:color w:val="auto"/>
          <w:cs/>
        </w:rPr>
        <w:br/>
      </w:r>
      <w:r w:rsidR="00AB59B0" w:rsidRPr="00D425DE">
        <w:rPr>
          <w:color w:val="auto"/>
          <w:cs/>
        </w:rPr>
        <w:t>ไม่ต้องการให้ที่ดินถูกทิ้งร้างโดยไม่เกิดการพัฒนา</w:t>
      </w:r>
      <w:r w:rsidR="00373296" w:rsidRPr="00D425DE">
        <w:rPr>
          <w:rFonts w:hint="cs"/>
          <w:color w:val="auto"/>
          <w:cs/>
        </w:rPr>
        <w:t xml:space="preserve"> </w:t>
      </w:r>
      <w:r w:rsidR="00AB59B0" w:rsidRPr="00D425DE">
        <w:rPr>
          <w:color w:val="auto"/>
          <w:cs/>
        </w:rPr>
        <w:t xml:space="preserve">จึงส่งผลให้เกิดการใช้ประโยชน์ที่ด้านเกษตรกรรมเพิ่มขึ้น </w:t>
      </w:r>
      <w:r w:rsidR="001F09F5" w:rsidRPr="00D425DE">
        <w:rPr>
          <w:color w:val="auto"/>
          <w:cs/>
        </w:rPr>
        <w:br/>
      </w:r>
      <w:bookmarkEnd w:id="113"/>
      <w:r w:rsidR="005D0758" w:rsidRPr="005D0758">
        <w:rPr>
          <w:spacing w:val="-10"/>
          <w:cs/>
        </w:rPr>
        <w:t>ต่อมาในปี พ.ศ. 2563 พื้นที่ทำการเกษตรลดลง โดยข้อมูลของสำนักงานเศรษฐกิจการเกษตร มีพื้นที่ใช้ประโยชน์</w:t>
      </w:r>
      <w:r w:rsidR="005D0758" w:rsidRPr="005D0758">
        <w:rPr>
          <w:spacing w:val="-10"/>
          <w:cs/>
        </w:rPr>
        <w:br/>
        <w:t xml:space="preserve">ทางการเกษตร จำนวน  196, 406 ไร่ </w:t>
      </w:r>
      <w:r w:rsidR="005D0758" w:rsidRPr="005D0758">
        <w:rPr>
          <w:spacing w:val="-4"/>
          <w:cs/>
        </w:rPr>
        <w:t>คิดเป็นร้อยละ 31.30 พื้นที่ใช้ประโยชน์นอกการเกษตร จำนวน 413,919 ไร่</w:t>
      </w:r>
      <w:r w:rsidR="005D0758" w:rsidRPr="005D0758">
        <w:rPr>
          <w:spacing w:val="-4"/>
          <w:cs/>
        </w:rPr>
        <w:br/>
        <w:t>คิดเป็น ร้อยละ 65.84 และพื้นที่ป่าไม้/</w:t>
      </w:r>
      <w:r w:rsidR="005D0758" w:rsidRPr="005D0758">
        <w:rPr>
          <w:cs/>
        </w:rPr>
        <w:t>ชายเลน จำนวน 17</w:t>
      </w:r>
      <w:r w:rsidR="005D0758" w:rsidRPr="005D0758">
        <w:t>,</w:t>
      </w:r>
      <w:r w:rsidR="005D0758" w:rsidRPr="005D0758">
        <w:rPr>
          <w:cs/>
        </w:rPr>
        <w:t>961 ไร่  คิดเป็นร้อยละ 2.86 จากตารางข้อมูลพบว่าเนื้อที่ใช้ประโยชน์ทางการเกษตรลดลงจากปี พ.ศ. 2562 คิดเป็นร้อยละ 7.35 หรือประมาณ 15,578 ไร่ ดัง</w:t>
      </w:r>
      <w:r w:rsidR="005D0758" w:rsidRPr="005D0758">
        <w:rPr>
          <w:cs/>
        </w:rPr>
        <w:fldChar w:fldCharType="begin"/>
      </w:r>
      <w:r w:rsidR="005D0758" w:rsidRPr="005D0758">
        <w:rPr>
          <w:cs/>
        </w:rPr>
        <w:instrText xml:space="preserve"> </w:instrText>
      </w:r>
      <w:r w:rsidR="005D0758" w:rsidRPr="005D0758">
        <w:instrText>REF _Ref</w:instrText>
      </w:r>
      <w:r w:rsidR="005D0758" w:rsidRPr="005D0758">
        <w:rPr>
          <w:cs/>
        </w:rPr>
        <w:instrText xml:space="preserve">82506939 </w:instrText>
      </w:r>
      <w:r w:rsidR="005D0758" w:rsidRPr="005D0758">
        <w:instrText>\h</w:instrText>
      </w:r>
      <w:r w:rsidR="005D0758" w:rsidRPr="005D0758">
        <w:rPr>
          <w:cs/>
        </w:rPr>
        <w:instrText xml:space="preserve"> </w:instrText>
      </w:r>
      <w:r w:rsidR="005D0758" w:rsidRPr="005D0758">
        <w:instrText xml:space="preserve"> \* MERGEFORMAT </w:instrText>
      </w:r>
      <w:r w:rsidR="005D0758" w:rsidRPr="005D0758">
        <w:rPr>
          <w:cs/>
        </w:rPr>
      </w:r>
      <w:r w:rsidR="005D0758" w:rsidRPr="005D0758">
        <w:rPr>
          <w:cs/>
        </w:rPr>
        <w:fldChar w:fldCharType="separate"/>
      </w:r>
      <w:r w:rsidR="00C11390" w:rsidRPr="00D425DE">
        <w:rPr>
          <w:cs/>
        </w:rPr>
        <w:t xml:space="preserve">ตารางที่ </w:t>
      </w:r>
      <w:r w:rsidR="00C11390">
        <w:rPr>
          <w:noProof/>
          <w:cs/>
        </w:rPr>
        <w:t>1.1</w:t>
      </w:r>
      <w:r w:rsidR="00C11390" w:rsidRPr="00D425DE">
        <w:rPr>
          <w:noProof/>
          <w:cs/>
        </w:rPr>
        <w:noBreakHyphen/>
      </w:r>
      <w:r w:rsidR="005D0758" w:rsidRPr="005D0758">
        <w:rPr>
          <w:cs/>
        </w:rPr>
        <w:fldChar w:fldCharType="end"/>
      </w:r>
      <w:r w:rsidR="00A6084C">
        <w:rPr>
          <w:rFonts w:hint="cs"/>
          <w:cs/>
        </w:rPr>
        <w:t>9</w:t>
      </w:r>
    </w:p>
    <w:p w:rsidR="00D06D09" w:rsidRPr="00D425DE" w:rsidRDefault="00D06D09" w:rsidP="00C82F4E">
      <w:pPr>
        <w:pStyle w:val="afb"/>
        <w:tabs>
          <w:tab w:val="left" w:pos="1276"/>
        </w:tabs>
        <w:spacing w:before="0"/>
        <w:ind w:firstLine="1276"/>
        <w:rPr>
          <w:color w:val="auto"/>
          <w:cs/>
        </w:rPr>
      </w:pPr>
    </w:p>
    <w:p w:rsidR="00AB59B0" w:rsidRPr="00D425DE" w:rsidRDefault="000075FF" w:rsidP="003A07AB">
      <w:pPr>
        <w:pStyle w:val="af7"/>
        <w:spacing w:after="120"/>
        <w:rPr>
          <w:rFonts w:ascii="TH SarabunPSK" w:hAnsi="TH SarabunPSK" w:cs="TH SarabunPSK"/>
        </w:rPr>
      </w:pPr>
      <w:bookmarkStart w:id="114" w:name="_Toc51142228"/>
      <w:bookmarkStart w:id="115" w:name="_Toc82436671"/>
      <w:bookmarkStart w:id="116" w:name="_Toc82522426"/>
      <w:bookmarkStart w:id="117" w:name="_Toc120091861"/>
      <w:bookmarkStart w:id="118" w:name="_Hlk82174842"/>
      <w:r>
        <w:rPr>
          <w:cs/>
        </w:rPr>
        <w:lastRenderedPageBreak/>
        <w:t xml:space="preserve">ตารางที่ </w:t>
      </w:r>
      <w:r w:rsidR="00946E2A">
        <w:fldChar w:fldCharType="begin"/>
      </w:r>
      <w:r w:rsidR="00946E2A">
        <w:instrText xml:space="preserve"> STYLER</w:instrText>
      </w:r>
      <w:r w:rsidR="00946E2A">
        <w:instrText xml:space="preserve">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9</w:t>
      </w:r>
      <w:r w:rsidR="00946E2A">
        <w:rPr>
          <w:noProof/>
        </w:rPr>
        <w:fldChar w:fldCharType="end"/>
      </w:r>
      <w:r>
        <w:rPr>
          <w:rFonts w:hint="cs"/>
          <w:cs/>
        </w:rPr>
        <w:t xml:space="preserve"> </w:t>
      </w:r>
      <w:r w:rsidR="00AB59B0" w:rsidRPr="00D425DE">
        <w:rPr>
          <w:rFonts w:ascii="TH SarabunPSK" w:hAnsi="TH SarabunPSK" w:cs="TH SarabunPSK"/>
          <w:cs/>
        </w:rPr>
        <w:t>แสดงเนื้อที่ใช้ประโยชน์ทางการเกษตร จังหวัดสมุทรปราการ พ.ศ. 2555 – 256</w:t>
      </w:r>
      <w:bookmarkEnd w:id="114"/>
      <w:bookmarkEnd w:id="115"/>
      <w:bookmarkEnd w:id="116"/>
      <w:r w:rsidR="005D0758">
        <w:rPr>
          <w:rFonts w:ascii="TH SarabunPSK" w:hAnsi="TH SarabunPSK" w:cs="TH SarabunPSK" w:hint="cs"/>
          <w:cs/>
        </w:rPr>
        <w:t>3</w:t>
      </w:r>
      <w:bookmarkEnd w:id="117"/>
    </w:p>
    <w:tbl>
      <w:tblPr>
        <w:tblStyle w:val="ae"/>
        <w:tblW w:w="5172" w:type="pct"/>
        <w:tblLayout w:type="fixed"/>
        <w:tblLook w:val="04A0" w:firstRow="1" w:lastRow="0" w:firstColumn="1" w:lastColumn="0" w:noHBand="0" w:noVBand="1"/>
      </w:tblPr>
      <w:tblGrid>
        <w:gridCol w:w="826"/>
        <w:gridCol w:w="1005"/>
        <w:gridCol w:w="834"/>
        <w:gridCol w:w="1272"/>
        <w:gridCol w:w="849"/>
        <w:gridCol w:w="549"/>
        <w:gridCol w:w="1003"/>
        <w:gridCol w:w="1003"/>
        <w:gridCol w:w="1020"/>
        <w:gridCol w:w="1245"/>
      </w:tblGrid>
      <w:tr w:rsidR="00D425DE" w:rsidRPr="00D425DE" w:rsidTr="005D0758">
        <w:trPr>
          <w:cnfStyle w:val="100000000000" w:firstRow="1" w:lastRow="0" w:firstColumn="0" w:lastColumn="0" w:oddVBand="0" w:evenVBand="0" w:oddHBand="0" w:evenHBand="0" w:firstRowFirstColumn="0" w:firstRowLastColumn="0" w:lastRowFirstColumn="0" w:lastRowLastColumn="0"/>
          <w:trHeight w:val="49"/>
        </w:trPr>
        <w:tc>
          <w:tcPr>
            <w:cnfStyle w:val="001000000100" w:firstRow="0" w:lastRow="0" w:firstColumn="1" w:lastColumn="0" w:oddVBand="0" w:evenVBand="0" w:oddHBand="0" w:evenHBand="0" w:firstRowFirstColumn="1" w:firstRowLastColumn="0" w:lastRowFirstColumn="0" w:lastRowLastColumn="0"/>
            <w:tcW w:w="430" w:type="pct"/>
            <w:vMerge w:val="restart"/>
            <w:shd w:val="clear" w:color="auto" w:fill="D9D9D9" w:themeFill="background1" w:themeFillShade="D9"/>
            <w:noWrap/>
            <w:vAlign w:val="center"/>
          </w:tcPr>
          <w:bookmarkEnd w:id="118"/>
          <w:p w:rsidR="00AB59B0" w:rsidRPr="00D425DE" w:rsidRDefault="00AB59B0" w:rsidP="00851E71">
            <w:pPr>
              <w:jc w:val="center"/>
              <w:rPr>
                <w:rFonts w:ascii="TH SarabunPSK" w:hAnsi="TH SarabunPSK" w:cs="TH SarabunPSK"/>
                <w:b/>
                <w:bCs/>
                <w:sz w:val="24"/>
                <w:szCs w:val="24"/>
              </w:rPr>
            </w:pPr>
            <w:r w:rsidRPr="00D425DE">
              <w:rPr>
                <w:rFonts w:ascii="TH SarabunPSK" w:hAnsi="TH SarabunPSK" w:cs="TH SarabunPSK"/>
                <w:b/>
                <w:bCs/>
                <w:sz w:val="24"/>
                <w:szCs w:val="24"/>
                <w:cs/>
              </w:rPr>
              <w:t>ปี พ.ศ.</w:t>
            </w:r>
          </w:p>
        </w:tc>
        <w:tc>
          <w:tcPr>
            <w:tcW w:w="523" w:type="pct"/>
            <w:vMerge w:val="restart"/>
            <w:shd w:val="clear" w:color="auto" w:fill="D9D9D9" w:themeFill="background1" w:themeFillShade="D9"/>
            <w:noWrap/>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ทั้งหมด</w:t>
            </w:r>
          </w:p>
        </w:tc>
        <w:tc>
          <w:tcPr>
            <w:tcW w:w="434" w:type="pct"/>
            <w:vMerge w:val="restart"/>
            <w:shd w:val="clear" w:color="auto" w:fill="D9D9D9" w:themeFill="background1" w:themeFillShade="D9"/>
            <w:noWrap/>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ป่าไม้</w:t>
            </w:r>
          </w:p>
        </w:tc>
        <w:tc>
          <w:tcPr>
            <w:tcW w:w="662" w:type="pct"/>
            <w:vMerge w:val="restart"/>
            <w:shd w:val="clear" w:color="auto" w:fill="D9D9D9" w:themeFill="background1" w:themeFillShade="D9"/>
            <w:noWrap/>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ใช้ประโยชน์</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ทางการเกษตร</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(ไร่)</w:t>
            </w:r>
          </w:p>
        </w:tc>
        <w:tc>
          <w:tcPr>
            <w:tcW w:w="2303" w:type="pct"/>
            <w:gridSpan w:val="5"/>
            <w:shd w:val="clear" w:color="auto" w:fill="D9D9D9" w:themeFill="background1" w:themeFillShade="D9"/>
            <w:noWrap/>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เนื้อที่การใช้ประโยชน์ทางการเกษตร</w:t>
            </w:r>
          </w:p>
        </w:tc>
        <w:tc>
          <w:tcPr>
            <w:tcW w:w="648" w:type="pct"/>
            <w:vMerge w:val="restart"/>
            <w:shd w:val="clear" w:color="auto" w:fill="D9D9D9" w:themeFill="background1" w:themeFillShade="D9"/>
            <w:noWrap/>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เนื้อที่การใช้ประโยชน์ทางด้านอื่นๆ</w:t>
            </w:r>
          </w:p>
        </w:tc>
      </w:tr>
      <w:tr w:rsidR="00D425DE" w:rsidRPr="00D425DE"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vMerge/>
            <w:shd w:val="clear" w:color="auto" w:fill="D9D9D9" w:themeFill="background1" w:themeFillShade="D9"/>
            <w:noWrap/>
          </w:tcPr>
          <w:p w:rsidR="00AB59B0" w:rsidRPr="00D425DE" w:rsidRDefault="00AB59B0" w:rsidP="00851E71">
            <w:pPr>
              <w:rPr>
                <w:rFonts w:ascii="TH SarabunPSK" w:hAnsi="TH SarabunPSK" w:cs="TH SarabunPSK"/>
                <w:sz w:val="24"/>
                <w:szCs w:val="24"/>
              </w:rPr>
            </w:pPr>
          </w:p>
        </w:tc>
        <w:tc>
          <w:tcPr>
            <w:tcW w:w="523" w:type="pct"/>
            <w:vMerge/>
            <w:shd w:val="clear" w:color="auto" w:fill="D9D9D9" w:themeFill="background1" w:themeFillShade="D9"/>
            <w:noWrap/>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434" w:type="pct"/>
            <w:vMerge/>
            <w:shd w:val="clear" w:color="auto" w:fill="D9D9D9" w:themeFill="background1" w:themeFillShade="D9"/>
            <w:noWrap/>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662" w:type="pct"/>
            <w:vMerge/>
            <w:shd w:val="clear" w:color="auto" w:fill="D9D9D9" w:themeFill="background1" w:themeFillShade="D9"/>
            <w:noWrap/>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442" w:type="pct"/>
            <w:shd w:val="clear" w:color="auto" w:fill="D9D9D9" w:themeFill="background1" w:themeFillShade="D9"/>
            <w:noWrap/>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นาข้าว</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b/>
                <w:bCs/>
                <w:sz w:val="24"/>
                <w:szCs w:val="24"/>
                <w:cs/>
              </w:rPr>
              <w:t>(ไร่)</w:t>
            </w:r>
          </w:p>
        </w:tc>
        <w:tc>
          <w:tcPr>
            <w:tcW w:w="286" w:type="pct"/>
            <w:shd w:val="clear" w:color="auto" w:fill="D9D9D9" w:themeFill="background1" w:themeFillShade="D9"/>
            <w:noWrap/>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พืชไร่</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b/>
                <w:bCs/>
                <w:sz w:val="24"/>
                <w:szCs w:val="24"/>
                <w:cs/>
              </w:rPr>
              <w:t>(ไร่)</w:t>
            </w:r>
          </w:p>
        </w:tc>
        <w:tc>
          <w:tcPr>
            <w:tcW w:w="522" w:type="pct"/>
            <w:shd w:val="clear" w:color="auto" w:fill="D9D9D9" w:themeFill="background1" w:themeFillShade="D9"/>
            <w:noWrap/>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ไม้ผล/</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ยืนต้น</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b/>
                <w:bCs/>
                <w:sz w:val="24"/>
                <w:szCs w:val="24"/>
                <w:cs/>
              </w:rPr>
              <w:t>(ไร่)</w:t>
            </w:r>
          </w:p>
        </w:tc>
        <w:tc>
          <w:tcPr>
            <w:tcW w:w="522" w:type="pct"/>
            <w:shd w:val="clear" w:color="auto" w:fill="D9D9D9" w:themeFill="background1" w:themeFillShade="D9"/>
            <w:noWrap/>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ผัก/ไม้ดอก</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b/>
                <w:bCs/>
                <w:sz w:val="24"/>
                <w:szCs w:val="24"/>
                <w:cs/>
              </w:rPr>
              <w:t>(ไร่)</w:t>
            </w:r>
          </w:p>
        </w:tc>
        <w:tc>
          <w:tcPr>
            <w:tcW w:w="531" w:type="pct"/>
            <w:shd w:val="clear" w:color="auto" w:fill="D9D9D9" w:themeFill="background1" w:themeFillShade="D9"/>
            <w:noWrap/>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เกษตรอื่นๆ</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b/>
                <w:bCs/>
                <w:sz w:val="24"/>
                <w:szCs w:val="24"/>
                <w:cs/>
              </w:rPr>
              <w:t>(ไร่)</w:t>
            </w:r>
          </w:p>
        </w:tc>
        <w:tc>
          <w:tcPr>
            <w:tcW w:w="648" w:type="pct"/>
            <w:vMerge/>
            <w:noWrap/>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r>
      <w:tr w:rsidR="00D425DE" w:rsidRPr="00D425DE"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noWrap/>
          </w:tcPr>
          <w:p w:rsidR="00AB59B0" w:rsidRPr="00D425DE" w:rsidRDefault="00AB59B0" w:rsidP="00373296">
            <w:pPr>
              <w:jc w:val="center"/>
              <w:rPr>
                <w:rFonts w:ascii="TH SarabunPSK" w:hAnsi="TH SarabunPSK" w:cs="TH SarabunPSK"/>
                <w:sz w:val="28"/>
                <w:szCs w:val="28"/>
              </w:rPr>
            </w:pPr>
            <w:r w:rsidRPr="00D425DE">
              <w:rPr>
                <w:rFonts w:ascii="TH SarabunPSK" w:hAnsi="TH SarabunPSK" w:cs="TH SarabunPSK"/>
                <w:sz w:val="28"/>
                <w:szCs w:val="28"/>
              </w:rPr>
              <w:t>2555</w:t>
            </w:r>
          </w:p>
        </w:tc>
        <w:tc>
          <w:tcPr>
            <w:tcW w:w="523"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627,558</w:t>
            </w:r>
          </w:p>
        </w:tc>
        <w:tc>
          <w:tcPr>
            <w:tcW w:w="434"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6,995</w:t>
            </w:r>
          </w:p>
        </w:tc>
        <w:tc>
          <w:tcPr>
            <w:tcW w:w="66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211,838</w:t>
            </w:r>
          </w:p>
        </w:tc>
        <w:tc>
          <w:tcPr>
            <w:tcW w:w="44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41,377</w:t>
            </w:r>
          </w:p>
        </w:tc>
        <w:tc>
          <w:tcPr>
            <w:tcW w:w="286"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7,108</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358</w:t>
            </w:r>
          </w:p>
        </w:tc>
        <w:tc>
          <w:tcPr>
            <w:tcW w:w="531"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162,995</w:t>
            </w:r>
          </w:p>
        </w:tc>
        <w:tc>
          <w:tcPr>
            <w:tcW w:w="648"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408,725</w:t>
            </w:r>
          </w:p>
        </w:tc>
      </w:tr>
      <w:tr w:rsidR="00D425DE" w:rsidRPr="00D425DE"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noWrap/>
          </w:tcPr>
          <w:p w:rsidR="00AB59B0" w:rsidRPr="00D425DE" w:rsidRDefault="00AB59B0" w:rsidP="00373296">
            <w:pPr>
              <w:jc w:val="center"/>
              <w:rPr>
                <w:rFonts w:ascii="TH SarabunPSK" w:hAnsi="TH SarabunPSK" w:cs="TH SarabunPSK"/>
                <w:sz w:val="28"/>
                <w:szCs w:val="28"/>
              </w:rPr>
            </w:pPr>
            <w:r w:rsidRPr="00D425DE">
              <w:rPr>
                <w:rFonts w:ascii="TH SarabunPSK" w:hAnsi="TH SarabunPSK" w:cs="TH SarabunPSK"/>
                <w:sz w:val="28"/>
                <w:szCs w:val="28"/>
              </w:rPr>
              <w:t>2556</w:t>
            </w:r>
          </w:p>
        </w:tc>
        <w:tc>
          <w:tcPr>
            <w:tcW w:w="523"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627,558</w:t>
            </w:r>
          </w:p>
        </w:tc>
        <w:tc>
          <w:tcPr>
            <w:tcW w:w="434"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8,642</w:t>
            </w:r>
          </w:p>
        </w:tc>
        <w:tc>
          <w:tcPr>
            <w:tcW w:w="66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211,449</w:t>
            </w:r>
          </w:p>
        </w:tc>
        <w:tc>
          <w:tcPr>
            <w:tcW w:w="44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41,505</w:t>
            </w:r>
          </w:p>
        </w:tc>
        <w:tc>
          <w:tcPr>
            <w:tcW w:w="286"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7,191</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323</w:t>
            </w:r>
          </w:p>
        </w:tc>
        <w:tc>
          <w:tcPr>
            <w:tcW w:w="531"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162,430</w:t>
            </w:r>
          </w:p>
        </w:tc>
        <w:tc>
          <w:tcPr>
            <w:tcW w:w="648"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407,467</w:t>
            </w:r>
          </w:p>
        </w:tc>
      </w:tr>
      <w:tr w:rsidR="00D425DE" w:rsidRPr="00D425DE"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noWrap/>
          </w:tcPr>
          <w:p w:rsidR="00AB59B0" w:rsidRPr="00D425DE" w:rsidRDefault="00AB59B0" w:rsidP="00373296">
            <w:pPr>
              <w:jc w:val="center"/>
              <w:rPr>
                <w:rFonts w:ascii="TH SarabunPSK" w:hAnsi="TH SarabunPSK" w:cs="TH SarabunPSK"/>
                <w:sz w:val="28"/>
                <w:szCs w:val="28"/>
              </w:rPr>
            </w:pPr>
            <w:r w:rsidRPr="00D425DE">
              <w:rPr>
                <w:rFonts w:ascii="TH SarabunPSK" w:hAnsi="TH SarabunPSK" w:cs="TH SarabunPSK"/>
                <w:sz w:val="28"/>
                <w:szCs w:val="28"/>
              </w:rPr>
              <w:t>2557</w:t>
            </w:r>
          </w:p>
        </w:tc>
        <w:tc>
          <w:tcPr>
            <w:tcW w:w="523"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627,558</w:t>
            </w:r>
          </w:p>
        </w:tc>
        <w:tc>
          <w:tcPr>
            <w:tcW w:w="434"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14,866</w:t>
            </w:r>
          </w:p>
        </w:tc>
        <w:tc>
          <w:tcPr>
            <w:tcW w:w="66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211,421</w:t>
            </w:r>
          </w:p>
        </w:tc>
        <w:tc>
          <w:tcPr>
            <w:tcW w:w="44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41,319</w:t>
            </w:r>
          </w:p>
        </w:tc>
        <w:tc>
          <w:tcPr>
            <w:tcW w:w="286"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7,163</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322</w:t>
            </w:r>
          </w:p>
        </w:tc>
        <w:tc>
          <w:tcPr>
            <w:tcW w:w="531"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162,617</w:t>
            </w:r>
          </w:p>
        </w:tc>
        <w:tc>
          <w:tcPr>
            <w:tcW w:w="648"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401,270</w:t>
            </w:r>
          </w:p>
        </w:tc>
      </w:tr>
      <w:tr w:rsidR="00D425DE" w:rsidRPr="00D425DE"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noWrap/>
          </w:tcPr>
          <w:p w:rsidR="00AB59B0" w:rsidRPr="00D425DE" w:rsidRDefault="00AB59B0" w:rsidP="00373296">
            <w:pPr>
              <w:jc w:val="center"/>
              <w:rPr>
                <w:rFonts w:ascii="TH SarabunPSK" w:hAnsi="TH SarabunPSK" w:cs="TH SarabunPSK"/>
                <w:sz w:val="28"/>
                <w:szCs w:val="28"/>
              </w:rPr>
            </w:pPr>
            <w:r w:rsidRPr="00D425DE">
              <w:rPr>
                <w:rFonts w:ascii="TH SarabunPSK" w:hAnsi="TH SarabunPSK" w:cs="TH SarabunPSK"/>
                <w:sz w:val="28"/>
                <w:szCs w:val="28"/>
              </w:rPr>
              <w:t>2558</w:t>
            </w:r>
          </w:p>
        </w:tc>
        <w:tc>
          <w:tcPr>
            <w:tcW w:w="523"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627,558</w:t>
            </w:r>
          </w:p>
        </w:tc>
        <w:tc>
          <w:tcPr>
            <w:tcW w:w="434"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14,386</w:t>
            </w:r>
          </w:p>
        </w:tc>
        <w:tc>
          <w:tcPr>
            <w:tcW w:w="66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211,704</w:t>
            </w:r>
          </w:p>
        </w:tc>
        <w:tc>
          <w:tcPr>
            <w:tcW w:w="44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41,486</w:t>
            </w:r>
          </w:p>
        </w:tc>
        <w:tc>
          <w:tcPr>
            <w:tcW w:w="286"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7,188</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322</w:t>
            </w:r>
          </w:p>
        </w:tc>
        <w:tc>
          <w:tcPr>
            <w:tcW w:w="531"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162,708</w:t>
            </w:r>
          </w:p>
        </w:tc>
        <w:tc>
          <w:tcPr>
            <w:tcW w:w="648"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401,469</w:t>
            </w:r>
          </w:p>
        </w:tc>
      </w:tr>
      <w:tr w:rsidR="00D425DE" w:rsidRPr="00D425DE"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noWrap/>
          </w:tcPr>
          <w:p w:rsidR="00AB59B0" w:rsidRPr="00D425DE" w:rsidRDefault="00AB59B0" w:rsidP="00373296">
            <w:pPr>
              <w:jc w:val="center"/>
              <w:rPr>
                <w:rFonts w:ascii="TH SarabunPSK" w:hAnsi="TH SarabunPSK" w:cs="TH SarabunPSK"/>
                <w:sz w:val="28"/>
                <w:szCs w:val="28"/>
              </w:rPr>
            </w:pPr>
            <w:r w:rsidRPr="00D425DE">
              <w:rPr>
                <w:rFonts w:ascii="TH SarabunPSK" w:hAnsi="TH SarabunPSK" w:cs="TH SarabunPSK"/>
                <w:sz w:val="28"/>
                <w:szCs w:val="28"/>
              </w:rPr>
              <w:t>2559</w:t>
            </w:r>
          </w:p>
        </w:tc>
        <w:tc>
          <w:tcPr>
            <w:tcW w:w="523"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627,558</w:t>
            </w:r>
          </w:p>
        </w:tc>
        <w:tc>
          <w:tcPr>
            <w:tcW w:w="434"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13,727</w:t>
            </w:r>
          </w:p>
        </w:tc>
        <w:tc>
          <w:tcPr>
            <w:tcW w:w="66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211,529</w:t>
            </w:r>
          </w:p>
        </w:tc>
        <w:tc>
          <w:tcPr>
            <w:tcW w:w="44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41,512</w:t>
            </w:r>
          </w:p>
        </w:tc>
        <w:tc>
          <w:tcPr>
            <w:tcW w:w="286"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7,179</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323</w:t>
            </w:r>
          </w:p>
        </w:tc>
        <w:tc>
          <w:tcPr>
            <w:tcW w:w="531"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162,516</w:t>
            </w:r>
          </w:p>
        </w:tc>
        <w:tc>
          <w:tcPr>
            <w:tcW w:w="648"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402,301</w:t>
            </w:r>
          </w:p>
        </w:tc>
      </w:tr>
      <w:tr w:rsidR="00D425DE" w:rsidRPr="00D425DE"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noWrap/>
          </w:tcPr>
          <w:p w:rsidR="00AB59B0" w:rsidRPr="00D425DE" w:rsidRDefault="00AB59B0" w:rsidP="00373296">
            <w:pPr>
              <w:jc w:val="center"/>
              <w:rPr>
                <w:rFonts w:ascii="TH SarabunPSK" w:hAnsi="TH SarabunPSK" w:cs="TH SarabunPSK"/>
                <w:sz w:val="28"/>
                <w:szCs w:val="28"/>
              </w:rPr>
            </w:pPr>
            <w:r w:rsidRPr="00D425DE">
              <w:rPr>
                <w:rFonts w:ascii="TH SarabunPSK" w:hAnsi="TH SarabunPSK" w:cs="TH SarabunPSK"/>
                <w:sz w:val="28"/>
                <w:szCs w:val="28"/>
                <w:cs/>
              </w:rPr>
              <w:t>2560</w:t>
            </w:r>
          </w:p>
        </w:tc>
        <w:tc>
          <w:tcPr>
            <w:tcW w:w="523"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627,558</w:t>
            </w:r>
          </w:p>
        </w:tc>
        <w:tc>
          <w:tcPr>
            <w:tcW w:w="434"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13,626</w:t>
            </w:r>
          </w:p>
        </w:tc>
        <w:tc>
          <w:tcPr>
            <w:tcW w:w="66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211,421</w:t>
            </w:r>
          </w:p>
        </w:tc>
        <w:tc>
          <w:tcPr>
            <w:tcW w:w="44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41,319</w:t>
            </w:r>
          </w:p>
        </w:tc>
        <w:tc>
          <w:tcPr>
            <w:tcW w:w="286"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0</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7,163</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322</w:t>
            </w:r>
          </w:p>
        </w:tc>
        <w:tc>
          <w:tcPr>
            <w:tcW w:w="531"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162,617</w:t>
            </w:r>
          </w:p>
        </w:tc>
        <w:tc>
          <w:tcPr>
            <w:tcW w:w="648"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402,511</w:t>
            </w:r>
          </w:p>
        </w:tc>
      </w:tr>
      <w:tr w:rsidR="00D425DE" w:rsidRPr="00D425DE"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noWrap/>
          </w:tcPr>
          <w:p w:rsidR="00AB59B0" w:rsidRPr="00D425DE" w:rsidRDefault="00AB59B0" w:rsidP="00373296">
            <w:pPr>
              <w:jc w:val="center"/>
              <w:rPr>
                <w:rFonts w:ascii="TH SarabunPSK" w:hAnsi="TH SarabunPSK" w:cs="TH SarabunPSK"/>
                <w:sz w:val="28"/>
                <w:szCs w:val="28"/>
                <w:cs/>
              </w:rPr>
            </w:pPr>
            <w:r w:rsidRPr="00D425DE">
              <w:rPr>
                <w:rFonts w:ascii="TH SarabunPSK" w:hAnsi="TH SarabunPSK" w:cs="TH SarabunPSK"/>
                <w:sz w:val="28"/>
                <w:szCs w:val="28"/>
              </w:rPr>
              <w:t>2561</w:t>
            </w:r>
          </w:p>
        </w:tc>
        <w:tc>
          <w:tcPr>
            <w:tcW w:w="523"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627,557</w:t>
            </w:r>
          </w:p>
        </w:tc>
        <w:tc>
          <w:tcPr>
            <w:tcW w:w="434"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13,860</w:t>
            </w:r>
          </w:p>
        </w:tc>
        <w:tc>
          <w:tcPr>
            <w:tcW w:w="66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212,038</w:t>
            </w:r>
          </w:p>
        </w:tc>
        <w:tc>
          <w:tcPr>
            <w:tcW w:w="44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41,542</w:t>
            </w:r>
          </w:p>
        </w:tc>
        <w:tc>
          <w:tcPr>
            <w:tcW w:w="286"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0</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7,131</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297</w:t>
            </w:r>
          </w:p>
        </w:tc>
        <w:tc>
          <w:tcPr>
            <w:tcW w:w="531"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163,068</w:t>
            </w:r>
          </w:p>
        </w:tc>
        <w:tc>
          <w:tcPr>
            <w:tcW w:w="648"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401,660</w:t>
            </w:r>
          </w:p>
        </w:tc>
      </w:tr>
      <w:tr w:rsidR="00D425DE" w:rsidRPr="00D425DE"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noWrap/>
          </w:tcPr>
          <w:p w:rsidR="00AB59B0" w:rsidRPr="00D425DE" w:rsidRDefault="00AB59B0" w:rsidP="00373296">
            <w:pPr>
              <w:jc w:val="center"/>
              <w:rPr>
                <w:rFonts w:ascii="TH SarabunPSK" w:hAnsi="TH SarabunPSK" w:cs="TH SarabunPSK"/>
                <w:sz w:val="28"/>
                <w:szCs w:val="28"/>
                <w:cs/>
              </w:rPr>
            </w:pPr>
            <w:r w:rsidRPr="00D425DE">
              <w:rPr>
                <w:rFonts w:ascii="TH SarabunPSK" w:hAnsi="TH SarabunPSK" w:cs="TH SarabunPSK"/>
                <w:sz w:val="28"/>
                <w:szCs w:val="28"/>
              </w:rPr>
              <w:t>2562</w:t>
            </w:r>
          </w:p>
        </w:tc>
        <w:tc>
          <w:tcPr>
            <w:tcW w:w="523"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627,557</w:t>
            </w:r>
          </w:p>
        </w:tc>
        <w:tc>
          <w:tcPr>
            <w:tcW w:w="434"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17,660</w:t>
            </w:r>
          </w:p>
        </w:tc>
        <w:tc>
          <w:tcPr>
            <w:tcW w:w="66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211,984</w:t>
            </w:r>
          </w:p>
        </w:tc>
        <w:tc>
          <w:tcPr>
            <w:tcW w:w="44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41,512</w:t>
            </w:r>
          </w:p>
        </w:tc>
        <w:tc>
          <w:tcPr>
            <w:tcW w:w="286"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0</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7,128</w:t>
            </w:r>
          </w:p>
        </w:tc>
        <w:tc>
          <w:tcPr>
            <w:tcW w:w="522"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296</w:t>
            </w:r>
          </w:p>
        </w:tc>
        <w:tc>
          <w:tcPr>
            <w:tcW w:w="531"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163,048</w:t>
            </w:r>
          </w:p>
        </w:tc>
        <w:tc>
          <w:tcPr>
            <w:tcW w:w="648" w:type="pct"/>
            <w:noWrap/>
          </w:tcPr>
          <w:p w:rsidR="00AB59B0" w:rsidRPr="00D425DE" w:rsidRDefault="00AB59B0" w:rsidP="0037329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397,814</w:t>
            </w:r>
          </w:p>
        </w:tc>
      </w:tr>
      <w:tr w:rsidR="005D0758" w:rsidRPr="005D0758" w:rsidTr="005D0758">
        <w:trPr>
          <w:trHeight w:val="49"/>
        </w:trPr>
        <w:tc>
          <w:tcPr>
            <w:cnfStyle w:val="001000000000" w:firstRow="0" w:lastRow="0" w:firstColumn="1" w:lastColumn="0" w:oddVBand="0" w:evenVBand="0" w:oddHBand="0" w:evenHBand="0" w:firstRowFirstColumn="0" w:firstRowLastColumn="0" w:lastRowFirstColumn="0" w:lastRowLastColumn="0"/>
            <w:tcW w:w="430" w:type="pct"/>
            <w:noWrap/>
          </w:tcPr>
          <w:p w:rsidR="005D0758" w:rsidRPr="005D0758" w:rsidRDefault="005D0758" w:rsidP="005D0758">
            <w:pPr>
              <w:jc w:val="center"/>
              <w:rPr>
                <w:rFonts w:ascii="TH SarabunPSK" w:hAnsi="TH SarabunPSK" w:cs="TH SarabunPSK"/>
                <w:color w:val="000000" w:themeColor="text1"/>
                <w:sz w:val="28"/>
                <w:szCs w:val="28"/>
              </w:rPr>
            </w:pPr>
            <w:r w:rsidRPr="005D0758">
              <w:rPr>
                <w:rFonts w:ascii="TH SarabunPSK" w:hAnsi="TH SarabunPSK" w:cs="TH SarabunPSK"/>
                <w:color w:val="000000" w:themeColor="text1"/>
                <w:sz w:val="28"/>
                <w:szCs w:val="28"/>
                <w:cs/>
              </w:rPr>
              <w:t>2563</w:t>
            </w:r>
          </w:p>
        </w:tc>
        <w:tc>
          <w:tcPr>
            <w:tcW w:w="523" w:type="pct"/>
            <w:noWrap/>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627,558</w:t>
            </w:r>
          </w:p>
        </w:tc>
        <w:tc>
          <w:tcPr>
            <w:tcW w:w="434" w:type="pct"/>
            <w:noWrap/>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17,961</w:t>
            </w:r>
          </w:p>
        </w:tc>
        <w:tc>
          <w:tcPr>
            <w:tcW w:w="662" w:type="pct"/>
            <w:noWrap/>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D0758">
              <w:rPr>
                <w:rFonts w:ascii="TH SarabunPSK" w:hAnsi="TH SarabunPSK" w:cs="TH SarabunPSK"/>
                <w:color w:val="000000" w:themeColor="text1"/>
                <w:sz w:val="28"/>
                <w:szCs w:val="28"/>
                <w:cs/>
              </w:rPr>
              <w:t>196,406</w:t>
            </w:r>
          </w:p>
        </w:tc>
        <w:tc>
          <w:tcPr>
            <w:tcW w:w="442" w:type="pct"/>
            <w:noWrap/>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D0758">
              <w:rPr>
                <w:rFonts w:ascii="TH SarabunPSK" w:hAnsi="TH SarabunPSK" w:cs="TH SarabunPSK"/>
                <w:color w:val="000000" w:themeColor="text1"/>
                <w:sz w:val="28"/>
                <w:szCs w:val="28"/>
                <w:cs/>
              </w:rPr>
              <w:t>41,582</w:t>
            </w:r>
          </w:p>
        </w:tc>
        <w:tc>
          <w:tcPr>
            <w:tcW w:w="286" w:type="pct"/>
            <w:noWrap/>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D0758">
              <w:rPr>
                <w:rFonts w:ascii="TH SarabunPSK" w:hAnsi="TH SarabunPSK" w:cs="TH SarabunPSK"/>
                <w:color w:val="000000" w:themeColor="text1"/>
                <w:sz w:val="28"/>
                <w:szCs w:val="28"/>
                <w:cs/>
              </w:rPr>
              <w:t>0</w:t>
            </w:r>
          </w:p>
        </w:tc>
        <w:tc>
          <w:tcPr>
            <w:tcW w:w="522" w:type="pct"/>
            <w:noWrap/>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D0758">
              <w:rPr>
                <w:rFonts w:ascii="TH SarabunPSK" w:hAnsi="TH SarabunPSK" w:cs="TH SarabunPSK"/>
                <w:color w:val="000000" w:themeColor="text1"/>
                <w:sz w:val="28"/>
                <w:szCs w:val="28"/>
                <w:cs/>
              </w:rPr>
              <w:t>7,306</w:t>
            </w:r>
          </w:p>
        </w:tc>
        <w:tc>
          <w:tcPr>
            <w:tcW w:w="522" w:type="pct"/>
            <w:noWrap/>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D0758">
              <w:rPr>
                <w:rFonts w:ascii="TH SarabunPSK" w:hAnsi="TH SarabunPSK" w:cs="TH SarabunPSK"/>
                <w:color w:val="000000" w:themeColor="text1"/>
                <w:sz w:val="28"/>
                <w:szCs w:val="28"/>
                <w:cs/>
              </w:rPr>
              <w:t>295</w:t>
            </w:r>
          </w:p>
        </w:tc>
        <w:tc>
          <w:tcPr>
            <w:tcW w:w="531" w:type="pct"/>
            <w:noWrap/>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D0758">
              <w:rPr>
                <w:rFonts w:ascii="TH SarabunPSK" w:hAnsi="TH SarabunPSK" w:cs="TH SarabunPSK"/>
                <w:color w:val="000000" w:themeColor="text1"/>
                <w:sz w:val="28"/>
                <w:szCs w:val="28"/>
                <w:cs/>
              </w:rPr>
              <w:t>147,222</w:t>
            </w:r>
          </w:p>
        </w:tc>
        <w:tc>
          <w:tcPr>
            <w:tcW w:w="648" w:type="pct"/>
            <w:noWrap/>
          </w:tcPr>
          <w:p w:rsidR="005D0758" w:rsidRPr="005D0758" w:rsidRDefault="005D0758" w:rsidP="005D075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413,919</w:t>
            </w:r>
          </w:p>
        </w:tc>
      </w:tr>
    </w:tbl>
    <w:p w:rsidR="00AB59B0" w:rsidRPr="00D425DE" w:rsidRDefault="00AB59B0" w:rsidP="00AB59B0">
      <w:pPr>
        <w:pStyle w:val="afd"/>
        <w:rPr>
          <w:rFonts w:ascii="TH SarabunPSK" w:hAnsi="TH SarabunPSK" w:cs="TH SarabunPSK"/>
        </w:rPr>
      </w:pPr>
      <w:bookmarkStart w:id="119" w:name="_Hlk103086993"/>
      <w:r w:rsidRPr="00D425DE">
        <w:rPr>
          <w:rFonts w:ascii="TH SarabunPSK" w:hAnsi="TH SarabunPSK" w:cs="TH SarabunPSK"/>
          <w:b/>
          <w:bCs/>
          <w:cs/>
        </w:rPr>
        <w:t>แหล่งที่มา:</w:t>
      </w:r>
      <w:r w:rsidRPr="00D425DE">
        <w:rPr>
          <w:rFonts w:ascii="TH SarabunPSK" w:hAnsi="TH SarabunPSK" w:cs="TH SarabunPSK"/>
          <w:cs/>
        </w:rPr>
        <w:t xml:space="preserve">  สำนักงานเศรษฐกิจการเกษตร</w:t>
      </w:r>
    </w:p>
    <w:p w:rsidR="00AB59B0" w:rsidRPr="00D425DE" w:rsidRDefault="00AB59B0" w:rsidP="00C82F4E">
      <w:pPr>
        <w:pStyle w:val="afd"/>
        <w:spacing w:after="120"/>
        <w:rPr>
          <w:rFonts w:ascii="TH SarabunPSK" w:hAnsi="TH SarabunPSK" w:cs="TH SarabunPSK"/>
        </w:rPr>
      </w:pPr>
      <w:r w:rsidRPr="00D425DE">
        <w:rPr>
          <w:rFonts w:ascii="TH SarabunPSK" w:hAnsi="TH SarabunPSK" w:cs="TH SarabunPSK"/>
          <w:b/>
          <w:bCs/>
          <w:cs/>
        </w:rPr>
        <w:t>รวบรวมโดย</w:t>
      </w:r>
      <w:r w:rsidRPr="00D425DE">
        <w:rPr>
          <w:rFonts w:ascii="TH SarabunPSK" w:hAnsi="TH SarabunPSK" w:cs="TH SarabunPSK"/>
        </w:rPr>
        <w:t>:</w:t>
      </w:r>
      <w:r w:rsidRPr="00D425DE">
        <w:rPr>
          <w:rFonts w:ascii="TH SarabunPSK" w:hAnsi="TH SarabunPSK" w:cs="TH SarabunPSK"/>
          <w:cs/>
        </w:rPr>
        <w:t xml:space="preserve"> </w:t>
      </w:r>
      <w:r w:rsidRPr="00D425DE">
        <w:rPr>
          <w:rFonts w:ascii="TH SarabunPSK" w:hAnsi="TH SarabunPSK" w:cs="TH SarabunPSK"/>
        </w:rPr>
        <w:t xml:space="preserve"> </w:t>
      </w:r>
      <w:r w:rsidRPr="00D425DE">
        <w:rPr>
          <w:rFonts w:ascii="TH SarabunPSK" w:hAnsi="TH SarabunPSK" w:cs="TH SarabunPSK"/>
          <w:cs/>
        </w:rPr>
        <w:t>สำนักงานเกษตรและสหกรณ์จังหวัดสมุทรปราการ</w:t>
      </w:r>
    </w:p>
    <w:bookmarkEnd w:id="119"/>
    <w:p w:rsidR="00AB59B0" w:rsidRPr="00D425DE" w:rsidRDefault="00AB59B0" w:rsidP="00093EFC">
      <w:pPr>
        <w:pStyle w:val="5"/>
        <w:rPr>
          <w:b/>
          <w:bCs/>
        </w:rPr>
      </w:pPr>
      <w:r w:rsidRPr="00D425DE">
        <w:rPr>
          <w:b/>
          <w:bCs/>
          <w:cs/>
        </w:rPr>
        <w:t>สถานการณ์และแนวโน้มเศรษฐกิจภาคเกษตร</w:t>
      </w:r>
    </w:p>
    <w:p w:rsidR="00AB59B0" w:rsidRPr="00D425DE" w:rsidRDefault="00D15B83" w:rsidP="00FE10FC">
      <w:pPr>
        <w:pStyle w:val="afb"/>
        <w:spacing w:before="0"/>
        <w:ind w:firstLine="1418"/>
        <w:rPr>
          <w:rFonts w:eastAsia="Times New Roman"/>
          <w:color w:val="auto"/>
          <w:spacing w:val="-10"/>
        </w:rPr>
      </w:pPr>
      <w:r w:rsidRPr="00D425DE">
        <w:rPr>
          <w:noProof/>
          <w:color w:val="auto"/>
        </w:rPr>
        <w:drawing>
          <wp:anchor distT="0" distB="0" distL="114300" distR="114300" simplePos="0" relativeHeight="251587072" behindDoc="0" locked="0" layoutInCell="1" allowOverlap="1" wp14:anchorId="7B7C714D" wp14:editId="70137ED2">
            <wp:simplePos x="0" y="0"/>
            <wp:positionH relativeFrom="column">
              <wp:posOffset>42545</wp:posOffset>
            </wp:positionH>
            <wp:positionV relativeFrom="paragraph">
              <wp:posOffset>1704823</wp:posOffset>
            </wp:positionV>
            <wp:extent cx="5781675" cy="2066925"/>
            <wp:effectExtent l="0" t="0" r="0" b="0"/>
            <wp:wrapNone/>
            <wp:docPr id="42" name="แผนภูมิ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r w:rsidR="00756837" w:rsidRPr="00D425DE">
        <w:rPr>
          <w:color w:val="auto"/>
        </w:rPr>
        <w:t xml:space="preserve"> </w:t>
      </w:r>
      <w:bookmarkStart w:id="120" w:name="_Hlk103087141"/>
      <w:r w:rsidR="00AB59B0" w:rsidRPr="00D425DE">
        <w:rPr>
          <w:color w:val="auto"/>
          <w:cs/>
        </w:rPr>
        <w:t>จากการวิเคราะห์มูลค่าผลิตภัณฑ์รวมภาคเกษตรของจังหวัดสมุทรปราการ ในช่วงปี</w:t>
      </w:r>
      <w:r w:rsidR="001F09F5" w:rsidRPr="00D425DE">
        <w:rPr>
          <w:rFonts w:hint="cs"/>
          <w:color w:val="auto"/>
          <w:cs/>
        </w:rPr>
        <w:t xml:space="preserve"> </w:t>
      </w:r>
      <w:r w:rsidR="001F09F5" w:rsidRPr="00D425DE">
        <w:rPr>
          <w:color w:val="auto"/>
          <w:cs/>
        </w:rPr>
        <w:br/>
      </w:r>
      <w:r w:rsidR="00AB59B0" w:rsidRPr="00D425DE">
        <w:rPr>
          <w:color w:val="auto"/>
          <w:cs/>
        </w:rPr>
        <w:t xml:space="preserve">พ.ศ. </w:t>
      </w:r>
      <w:r w:rsidR="00AB59B0" w:rsidRPr="00D425DE">
        <w:rPr>
          <w:color w:val="auto"/>
        </w:rPr>
        <w:t xml:space="preserve">2561 – 2562 </w:t>
      </w:r>
      <w:r w:rsidR="00AB59B0" w:rsidRPr="00D425DE">
        <w:rPr>
          <w:color w:val="auto"/>
          <w:cs/>
        </w:rPr>
        <w:t xml:space="preserve">พบว่า มูลค่าผลิตภัณฑ์รวมภาคเกษตรมีแนวโน้มลดลง โดยในปี พ.ศ. </w:t>
      </w:r>
      <w:r w:rsidR="00AB59B0" w:rsidRPr="00D425DE">
        <w:rPr>
          <w:color w:val="auto"/>
        </w:rPr>
        <w:t>25</w:t>
      </w:r>
      <w:r w:rsidR="00AB59B0" w:rsidRPr="00D425DE">
        <w:rPr>
          <w:color w:val="auto"/>
          <w:cs/>
        </w:rPr>
        <w:t>62</w:t>
      </w:r>
      <w:r w:rsidR="00AB59B0" w:rsidRPr="00D425DE">
        <w:rPr>
          <w:color w:val="auto"/>
        </w:rPr>
        <w:t xml:space="preserve"> </w:t>
      </w:r>
      <w:r w:rsidR="00AB59B0" w:rsidRPr="00D425DE">
        <w:rPr>
          <w:color w:val="auto"/>
          <w:cs/>
        </w:rPr>
        <w:t>ภาคเกษตร</w:t>
      </w:r>
      <w:r w:rsidR="001F09F5" w:rsidRPr="00D425DE">
        <w:rPr>
          <w:color w:val="auto"/>
          <w:cs/>
        </w:rPr>
        <w:br/>
      </w:r>
      <w:r w:rsidR="00AB59B0" w:rsidRPr="00D425DE">
        <w:rPr>
          <w:color w:val="auto"/>
          <w:cs/>
        </w:rPr>
        <w:t>มีมูลค่าผลิตภัณฑ์รวมเท่ากับ 3,897</w:t>
      </w:r>
      <w:r w:rsidR="00AB59B0" w:rsidRPr="00D425DE">
        <w:rPr>
          <w:color w:val="auto"/>
        </w:rPr>
        <w:t xml:space="preserve"> </w:t>
      </w:r>
      <w:r w:rsidR="00AB59B0" w:rsidRPr="00D425DE">
        <w:rPr>
          <w:color w:val="auto"/>
          <w:cs/>
        </w:rPr>
        <w:t>ล้านบาท ลดลงจากปีก่อน จำนวน 293</w:t>
      </w:r>
      <w:r w:rsidR="00AB59B0" w:rsidRPr="00D425DE">
        <w:rPr>
          <w:color w:val="auto"/>
        </w:rPr>
        <w:t xml:space="preserve"> </w:t>
      </w:r>
      <w:r w:rsidR="00AB59B0" w:rsidRPr="00D425DE">
        <w:rPr>
          <w:color w:val="auto"/>
          <w:cs/>
        </w:rPr>
        <w:t xml:space="preserve">ล้านบาท คิดเป็นร้อยละ </w:t>
      </w:r>
      <w:r w:rsidR="00AB59B0" w:rsidRPr="00D425DE">
        <w:rPr>
          <w:color w:val="auto"/>
        </w:rPr>
        <w:t>7.</w:t>
      </w:r>
      <w:r w:rsidR="00AB59B0" w:rsidRPr="00D425DE">
        <w:rPr>
          <w:color w:val="auto"/>
          <w:cs/>
        </w:rPr>
        <w:t>51</w:t>
      </w:r>
      <w:r w:rsidR="00AB59B0" w:rsidRPr="00D425DE">
        <w:rPr>
          <w:color w:val="auto"/>
        </w:rPr>
        <w:t xml:space="preserve"> (</w:t>
      </w:r>
      <w:r w:rsidR="00AB59B0" w:rsidRPr="00D425DE">
        <w:rPr>
          <w:color w:val="auto"/>
          <w:cs/>
        </w:rPr>
        <w:t xml:space="preserve">มูลค่าผลิตภัณฑ์ภาคเกษตร ปี พ.ศ. </w:t>
      </w:r>
      <w:r w:rsidR="00AB59B0" w:rsidRPr="00D425DE">
        <w:rPr>
          <w:color w:val="auto"/>
        </w:rPr>
        <w:t>25</w:t>
      </w:r>
      <w:r w:rsidR="00AB59B0" w:rsidRPr="00D425DE">
        <w:rPr>
          <w:color w:val="auto"/>
          <w:cs/>
        </w:rPr>
        <w:t xml:space="preserve">62) ในขณะที่มูลค่าผลิตภัณฑ์รวมของภาคเกษตรหลักๆ </w:t>
      </w:r>
      <w:r w:rsidRPr="00D425DE">
        <w:rPr>
          <w:color w:val="auto"/>
          <w:cs/>
        </w:rPr>
        <w:br/>
      </w:r>
      <w:r w:rsidR="00AB59B0" w:rsidRPr="00D425DE">
        <w:rPr>
          <w:color w:val="auto"/>
          <w:spacing w:val="-10"/>
          <w:cs/>
        </w:rPr>
        <w:t xml:space="preserve">มาจากด้านการประมงที่เพิ่มขึ้นตลอดกลับมีมูลค่าลดลงในปี พ.ศ. </w:t>
      </w:r>
      <w:r w:rsidR="00AB59B0" w:rsidRPr="00D425DE">
        <w:rPr>
          <w:color w:val="auto"/>
          <w:spacing w:val="-10"/>
        </w:rPr>
        <w:t>25</w:t>
      </w:r>
      <w:r w:rsidR="00AB59B0" w:rsidRPr="00D425DE">
        <w:rPr>
          <w:color w:val="auto"/>
          <w:spacing w:val="-10"/>
          <w:cs/>
        </w:rPr>
        <w:t>62</w:t>
      </w:r>
      <w:r w:rsidR="00AB59B0" w:rsidRPr="00D425DE">
        <w:rPr>
          <w:color w:val="auto"/>
          <w:spacing w:val="-10"/>
        </w:rPr>
        <w:t xml:space="preserve"> </w:t>
      </w:r>
      <w:r w:rsidR="00AB59B0" w:rsidRPr="00D425DE">
        <w:rPr>
          <w:color w:val="auto"/>
          <w:spacing w:val="-10"/>
          <w:cs/>
        </w:rPr>
        <w:t>เนื่องจาก</w:t>
      </w:r>
      <w:r w:rsidR="00AB59B0" w:rsidRPr="00D425DE">
        <w:rPr>
          <w:rFonts w:eastAsia="Times New Roman"/>
          <w:color w:val="auto"/>
          <w:spacing w:val="-10"/>
          <w:sz w:val="24"/>
          <w:cs/>
        </w:rPr>
        <w:t xml:space="preserve">ผลกระทบจากสภาพอากาศที่แปรปรวนทำให้เรือประมงออกจับสัตว์น้ำลดลง และการแก้ไขปัญหาการทำประมงผิดกฎหมาย </w:t>
      </w:r>
      <w:r w:rsidR="00AB59B0" w:rsidRPr="00D425DE">
        <w:rPr>
          <w:rFonts w:eastAsia="Times New Roman"/>
          <w:color w:val="auto"/>
          <w:spacing w:val="-10"/>
          <w:cs/>
        </w:rPr>
        <w:t>(</w:t>
      </w:r>
      <w:r w:rsidR="00AB59B0" w:rsidRPr="00D425DE">
        <w:rPr>
          <w:rFonts w:eastAsia="Times New Roman"/>
          <w:color w:val="auto"/>
          <w:spacing w:val="-10"/>
        </w:rPr>
        <w:t>IUU Fishing</w:t>
      </w:r>
      <w:r w:rsidR="00AB59B0" w:rsidRPr="00D425DE">
        <w:rPr>
          <w:rFonts w:eastAsia="Times New Roman"/>
          <w:color w:val="auto"/>
          <w:spacing w:val="-10"/>
          <w:cs/>
        </w:rPr>
        <w:t>)</w:t>
      </w:r>
    </w:p>
    <w:bookmarkEnd w:id="120"/>
    <w:p w:rsidR="00D15B83" w:rsidRPr="00D425DE" w:rsidRDefault="00D15B83" w:rsidP="00756837">
      <w:pPr>
        <w:pStyle w:val="afb"/>
        <w:ind w:firstLine="1418"/>
        <w:rPr>
          <w:rFonts w:eastAsia="Times New Roman"/>
          <w:color w:val="auto"/>
          <w:spacing w:val="-10"/>
        </w:rPr>
      </w:pPr>
    </w:p>
    <w:p w:rsidR="009A7140" w:rsidRPr="00D425DE" w:rsidRDefault="009A7140" w:rsidP="00AB59B0">
      <w:pPr>
        <w:pStyle w:val="afb"/>
        <w:rPr>
          <w:rFonts w:eastAsia="Times New Roman"/>
          <w:color w:val="auto"/>
        </w:rPr>
      </w:pPr>
    </w:p>
    <w:p w:rsidR="009A7140" w:rsidRPr="00D425DE" w:rsidRDefault="009A7140" w:rsidP="00AB59B0">
      <w:pPr>
        <w:pStyle w:val="afb"/>
        <w:rPr>
          <w:rFonts w:eastAsia="Times New Roman"/>
          <w:color w:val="auto"/>
        </w:rPr>
      </w:pPr>
    </w:p>
    <w:p w:rsidR="00373296" w:rsidRPr="00D425DE" w:rsidRDefault="00373296" w:rsidP="00AB59B0">
      <w:pPr>
        <w:pStyle w:val="afb"/>
        <w:rPr>
          <w:rFonts w:eastAsia="Times New Roman"/>
          <w:color w:val="auto"/>
        </w:rPr>
      </w:pPr>
    </w:p>
    <w:p w:rsidR="00373296" w:rsidRPr="00D425DE" w:rsidRDefault="00373296" w:rsidP="00AB59B0">
      <w:pPr>
        <w:pStyle w:val="afb"/>
        <w:rPr>
          <w:rFonts w:eastAsia="Times New Roman"/>
          <w:color w:val="auto"/>
        </w:rPr>
      </w:pPr>
    </w:p>
    <w:p w:rsidR="00373296" w:rsidRPr="00D425DE" w:rsidRDefault="00373296" w:rsidP="00AB59B0">
      <w:pPr>
        <w:pStyle w:val="afb"/>
        <w:rPr>
          <w:rFonts w:eastAsia="Times New Roman"/>
          <w:color w:val="auto"/>
        </w:rPr>
      </w:pPr>
    </w:p>
    <w:p w:rsidR="00AB59B0" w:rsidRPr="00D425DE" w:rsidRDefault="00020F38" w:rsidP="00020F38">
      <w:pPr>
        <w:pStyle w:val="af7"/>
        <w:rPr>
          <w:rFonts w:ascii="TH SarabunPSK" w:hAnsi="TH SarabunPSK" w:cs="TH SarabunPSK"/>
          <w:b w:val="0"/>
          <w:bCs w:val="0"/>
        </w:rPr>
      </w:pPr>
      <w:bookmarkStart w:id="121" w:name="_Toc83036130"/>
      <w:bookmarkStart w:id="122" w:name="_Hlk82174857"/>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21</w:t>
      </w:r>
      <w:r w:rsidR="00946E2A">
        <w:rPr>
          <w:noProof/>
        </w:rPr>
        <w:fldChar w:fldCharType="end"/>
      </w:r>
      <w:r w:rsidRPr="00D425DE">
        <w:rPr>
          <w:rFonts w:ascii="TH SarabunPSK" w:hAnsi="TH SarabunPSK" w:cs="TH SarabunPSK" w:hint="cs"/>
          <w:cs/>
        </w:rPr>
        <w:t xml:space="preserve"> </w:t>
      </w:r>
      <w:bookmarkStart w:id="123" w:name="_Hlk103087199"/>
      <w:r w:rsidR="00AB59B0" w:rsidRPr="00D425DE">
        <w:rPr>
          <w:rFonts w:ascii="TH SarabunPSK" w:hAnsi="TH SarabunPSK" w:cs="TH SarabunPSK"/>
          <w:cs/>
        </w:rPr>
        <w:t>มูลค่าผลิตภัณฑ์มวลรวมภาคเกษตรของจังหวัดสมุทรปราการ ปี พ.ศ. 2553 - 2562</w:t>
      </w:r>
      <w:bookmarkEnd w:id="121"/>
    </w:p>
    <w:bookmarkEnd w:id="122"/>
    <w:bookmarkEnd w:id="123"/>
    <w:p w:rsidR="00AB59B0" w:rsidRDefault="00AB59B0" w:rsidP="00E21BE6">
      <w:pPr>
        <w:pStyle w:val="afb"/>
        <w:ind w:firstLine="720"/>
        <w:rPr>
          <w:color w:val="auto"/>
        </w:rPr>
      </w:pPr>
      <w:r w:rsidRPr="00D425DE">
        <w:rPr>
          <w:color w:val="auto"/>
          <w:cs/>
        </w:rPr>
        <w:t xml:space="preserve">การวิเคราะห์ศักยภาพด้านเกษตรของจังหวัดสมุทรปราการ ประกอบด้วยศักยภาพที่สำคัญหลัก ๆ </w:t>
      </w:r>
      <w:r w:rsidR="00E21BE6" w:rsidRPr="00D425DE">
        <w:rPr>
          <w:color w:val="auto"/>
          <w:cs/>
        </w:rPr>
        <w:br/>
      </w:r>
      <w:r w:rsidRPr="00D425DE">
        <w:rPr>
          <w:color w:val="auto"/>
          <w:cs/>
        </w:rPr>
        <w:t>3 ด้าน คือ ด้านเกษตรกรรม ด้านการประมง และด้านปศุสัตว์ ซึ่งมีรายละเอียดดังนี้</w:t>
      </w:r>
    </w:p>
    <w:p w:rsidR="00D06D09" w:rsidRPr="00D425DE" w:rsidRDefault="00D06D09" w:rsidP="00E21BE6">
      <w:pPr>
        <w:pStyle w:val="afb"/>
        <w:ind w:firstLine="720"/>
        <w:rPr>
          <w:color w:val="auto"/>
        </w:rPr>
      </w:pPr>
    </w:p>
    <w:p w:rsidR="00AB59B0" w:rsidRPr="00D425DE" w:rsidRDefault="00B03E9C" w:rsidP="00F9644F">
      <w:pPr>
        <w:ind w:firstLine="1418"/>
        <w:jc w:val="thaiDistribute"/>
        <w:rPr>
          <w:rFonts w:ascii="TH SarabunPSK" w:hAnsi="TH SarabunPSK" w:cs="TH SarabunPSK"/>
          <w:b/>
          <w:bCs/>
        </w:rPr>
      </w:pPr>
      <w:bookmarkStart w:id="124" w:name="_Ref51108263"/>
      <w:bookmarkStart w:id="125" w:name="_Toc51142229"/>
      <w:r w:rsidRPr="00D425DE">
        <w:rPr>
          <w:rFonts w:ascii="TH SarabunPSK" w:hAnsi="TH SarabunPSK" w:cs="TH SarabunPSK" w:hint="cs"/>
          <w:b/>
          <w:bCs/>
          <w:cs/>
        </w:rPr>
        <w:lastRenderedPageBreak/>
        <w:t>(</w:t>
      </w:r>
      <w:r w:rsidR="00AB59B0" w:rsidRPr="00D425DE">
        <w:rPr>
          <w:rFonts w:ascii="TH SarabunPSK" w:hAnsi="TH SarabunPSK" w:cs="TH SarabunPSK"/>
          <w:b/>
          <w:bCs/>
        </w:rPr>
        <w:t>1</w:t>
      </w:r>
      <w:r w:rsidR="00AB59B0" w:rsidRPr="00D425DE">
        <w:rPr>
          <w:rFonts w:ascii="TH SarabunPSK" w:hAnsi="TH SarabunPSK" w:cs="TH SarabunPSK"/>
          <w:b/>
          <w:bCs/>
          <w:cs/>
        </w:rPr>
        <w:t>.</w:t>
      </w:r>
      <w:r w:rsidRPr="00D425DE">
        <w:rPr>
          <w:rFonts w:ascii="TH SarabunPSK" w:hAnsi="TH SarabunPSK" w:cs="TH SarabunPSK" w:hint="cs"/>
          <w:b/>
          <w:bCs/>
          <w:cs/>
        </w:rPr>
        <w:t>1)</w:t>
      </w:r>
      <w:r w:rsidR="00AB59B0" w:rsidRPr="00D425DE">
        <w:rPr>
          <w:rFonts w:ascii="TH SarabunPSK" w:hAnsi="TH SarabunPSK" w:cs="TH SarabunPSK"/>
          <w:b/>
          <w:bCs/>
        </w:rPr>
        <w:t xml:space="preserve"> </w:t>
      </w:r>
      <w:r w:rsidR="00AB59B0" w:rsidRPr="00D425DE">
        <w:rPr>
          <w:rFonts w:ascii="TH SarabunPSK" w:hAnsi="TH SarabunPSK" w:cs="TH SarabunPSK"/>
          <w:b/>
          <w:bCs/>
          <w:cs/>
        </w:rPr>
        <w:t>ด้านเกษตรกรรม</w:t>
      </w:r>
    </w:p>
    <w:p w:rsidR="00AB59B0" w:rsidRPr="00D425DE" w:rsidRDefault="00B03E9C" w:rsidP="00D15B83">
      <w:pPr>
        <w:ind w:firstLine="1701"/>
        <w:jc w:val="thaiDistribute"/>
        <w:rPr>
          <w:rFonts w:ascii="TH SarabunPSK" w:hAnsi="TH SarabunPSK" w:cs="TH SarabunPSK"/>
          <w:b/>
          <w:bCs/>
        </w:rPr>
      </w:pPr>
      <w:r w:rsidRPr="00D425DE">
        <w:rPr>
          <w:rFonts w:ascii="TH SarabunPSK" w:hAnsi="TH SarabunPSK" w:cs="TH SarabunPSK" w:hint="cs"/>
          <w:b/>
          <w:bCs/>
          <w:cs/>
        </w:rPr>
        <w:t>(1.1.</w:t>
      </w:r>
      <w:r w:rsidR="001B208C" w:rsidRPr="00D425DE">
        <w:rPr>
          <w:rFonts w:ascii="TH SarabunPSK" w:hAnsi="TH SarabunPSK" w:cs="TH SarabunPSK" w:hint="cs"/>
          <w:b/>
          <w:bCs/>
          <w:cs/>
        </w:rPr>
        <w:t xml:space="preserve">1) </w:t>
      </w:r>
      <w:r w:rsidR="00AB59B0" w:rsidRPr="00D425DE">
        <w:rPr>
          <w:rFonts w:ascii="TH SarabunPSK" w:hAnsi="TH SarabunPSK" w:cs="TH SarabunPSK"/>
          <w:b/>
          <w:bCs/>
          <w:cs/>
        </w:rPr>
        <w:t>พื้นที่การเกษตรและจำนวนครัวเรือนเกษตรกร</w:t>
      </w:r>
    </w:p>
    <w:p w:rsidR="00E21BE6" w:rsidRPr="005D0758" w:rsidRDefault="005D0758" w:rsidP="00D15B83">
      <w:pPr>
        <w:ind w:firstLine="2410"/>
        <w:jc w:val="thaiDistribute"/>
        <w:rPr>
          <w:rFonts w:ascii="TH SarabunPSK" w:hAnsi="TH SarabunPSK" w:cs="TH SarabunPSK"/>
          <w:color w:val="000000" w:themeColor="text1"/>
        </w:rPr>
      </w:pPr>
      <w:bookmarkStart w:id="126" w:name="_Hlk103087288"/>
      <w:r w:rsidRPr="005D0758">
        <w:rPr>
          <w:rFonts w:ascii="TH SarabunPSK" w:hAnsi="TH SarabunPSK" w:cs="TH SarabunPSK"/>
          <w:color w:val="000000" w:themeColor="text1"/>
          <w:cs/>
        </w:rPr>
        <w:t>ในปี พ.ศ. 2564 จังหวัดสมุทรปราการมีครัวเรือนเกษตรกร จำนวน 7,945 ครัวเรือน และมีพื้นที่เพาะปลูกพืชผลทางการเกษตรทั้งสิ้น 127,668 ไร่ โดยอำเภอบางบ่อมีพื้นที่การเกษตรมากที่สุด คือ 46,608 ไร่ รองลงมาอำเภอบางเสาธง 25,985 ไร่ อำเภอบางพลี 23,231 ไร่ พระสมุทรเจดีย์ 21,341 ไร่ อำเภอเมืองสมุทรปราการ 8,762 ไร่ และอำเภอพระประแดง 1,741 ไร่ ดัง</w:t>
      </w:r>
      <w:r w:rsidRPr="005D0758">
        <w:rPr>
          <w:rFonts w:ascii="TH SarabunPSK" w:hAnsi="TH SarabunPSK" w:cs="TH SarabunPSK"/>
          <w:color w:val="000000" w:themeColor="text1"/>
          <w:cs/>
        </w:rPr>
        <w:fldChar w:fldCharType="begin"/>
      </w:r>
      <w:r w:rsidRPr="005D0758">
        <w:rPr>
          <w:rFonts w:ascii="TH SarabunPSK" w:hAnsi="TH SarabunPSK" w:cs="TH SarabunPSK"/>
          <w:color w:val="000000" w:themeColor="text1"/>
          <w:cs/>
        </w:rPr>
        <w:instrText xml:space="preserve"> </w:instrText>
      </w:r>
      <w:r w:rsidRPr="005D0758">
        <w:rPr>
          <w:rFonts w:ascii="TH SarabunPSK" w:hAnsi="TH SarabunPSK" w:cs="TH SarabunPSK"/>
          <w:color w:val="000000" w:themeColor="text1"/>
        </w:rPr>
        <w:instrText>REF _Ref</w:instrText>
      </w:r>
      <w:r w:rsidRPr="005D0758">
        <w:rPr>
          <w:rFonts w:ascii="TH SarabunPSK" w:hAnsi="TH SarabunPSK" w:cs="TH SarabunPSK"/>
          <w:color w:val="000000" w:themeColor="text1"/>
          <w:cs/>
        </w:rPr>
        <w:instrText xml:space="preserve">82507124 </w:instrText>
      </w:r>
      <w:r w:rsidRPr="005D0758">
        <w:rPr>
          <w:rFonts w:ascii="TH SarabunPSK" w:hAnsi="TH SarabunPSK" w:cs="TH SarabunPSK"/>
          <w:color w:val="000000" w:themeColor="text1"/>
        </w:rPr>
        <w:instrText>\h</w:instrText>
      </w:r>
      <w:r w:rsidRPr="005D0758">
        <w:rPr>
          <w:rFonts w:ascii="TH SarabunPSK" w:hAnsi="TH SarabunPSK" w:cs="TH SarabunPSK"/>
          <w:color w:val="000000" w:themeColor="text1"/>
          <w:cs/>
        </w:rPr>
        <w:instrText xml:space="preserve"> </w:instrText>
      </w:r>
      <w:r w:rsidRPr="005D0758">
        <w:rPr>
          <w:rFonts w:ascii="TH SarabunPSK" w:hAnsi="TH SarabunPSK" w:cs="TH SarabunPSK"/>
          <w:color w:val="000000" w:themeColor="text1"/>
        </w:rPr>
        <w:instrText xml:space="preserve"> \* MERGEFORMAT </w:instrText>
      </w:r>
      <w:r w:rsidRPr="005D0758">
        <w:rPr>
          <w:rFonts w:ascii="TH SarabunPSK" w:hAnsi="TH SarabunPSK" w:cs="TH SarabunPSK"/>
          <w:color w:val="000000" w:themeColor="text1"/>
          <w:cs/>
        </w:rPr>
      </w:r>
      <w:r w:rsidRPr="005D0758">
        <w:rPr>
          <w:rFonts w:ascii="TH SarabunPSK" w:hAnsi="TH SarabunPSK" w:cs="TH SarabunPSK"/>
          <w:color w:val="000000" w:themeColor="text1"/>
          <w:cs/>
        </w:rPr>
        <w:fldChar w:fldCharType="separate"/>
      </w:r>
      <w:r w:rsidR="00C11390" w:rsidRPr="00C11390">
        <w:rPr>
          <w:rFonts w:ascii="TH SarabunPSK" w:hAnsi="TH SarabunPSK" w:cs="TH SarabunPSK"/>
          <w:color w:val="000000" w:themeColor="text1"/>
          <w:cs/>
        </w:rPr>
        <w:t xml:space="preserve">ตารางที่ </w:t>
      </w:r>
      <w:r w:rsidR="00C11390" w:rsidRPr="00C11390">
        <w:rPr>
          <w:rFonts w:ascii="TH SarabunPSK" w:hAnsi="TH SarabunPSK" w:cs="TH SarabunPSK"/>
          <w:noProof/>
          <w:color w:val="000000" w:themeColor="text1"/>
          <w:cs/>
        </w:rPr>
        <w:t>1.1</w:t>
      </w:r>
      <w:r w:rsidR="00C11390" w:rsidRPr="00C11390">
        <w:rPr>
          <w:rFonts w:ascii="TH SarabunPSK" w:hAnsi="TH SarabunPSK" w:cs="TH SarabunPSK"/>
          <w:noProof/>
          <w:color w:val="000000" w:themeColor="text1"/>
          <w:cs/>
        </w:rPr>
        <w:noBreakHyphen/>
      </w:r>
      <w:r w:rsidRPr="005D0758">
        <w:rPr>
          <w:rFonts w:ascii="TH SarabunPSK" w:hAnsi="TH SarabunPSK" w:cs="TH SarabunPSK"/>
          <w:color w:val="000000" w:themeColor="text1"/>
          <w:cs/>
        </w:rPr>
        <w:fldChar w:fldCharType="end"/>
      </w:r>
      <w:r w:rsidR="00A6084C">
        <w:rPr>
          <w:rFonts w:ascii="TH SarabunPSK" w:hAnsi="TH SarabunPSK" w:cs="TH SarabunPSK"/>
          <w:color w:val="000000" w:themeColor="text1"/>
        </w:rPr>
        <w:t>1</w:t>
      </w:r>
      <w:r w:rsidR="00A6084C">
        <w:rPr>
          <w:rFonts w:ascii="TH SarabunPSK" w:hAnsi="TH SarabunPSK" w:cs="TH SarabunPSK" w:hint="cs"/>
          <w:color w:val="000000" w:themeColor="text1"/>
          <w:cs/>
        </w:rPr>
        <w:t>0</w:t>
      </w:r>
      <w:r w:rsidRPr="005D0758">
        <w:rPr>
          <w:rFonts w:ascii="TH SarabunPSK" w:hAnsi="TH SarabunPSK" w:cs="TH SarabunPSK"/>
          <w:color w:val="000000" w:themeColor="text1"/>
          <w:cs/>
        </w:rPr>
        <w:t xml:space="preserve"> </w:t>
      </w:r>
      <w:r w:rsidRPr="005D0758">
        <w:rPr>
          <w:rFonts w:ascii="TH SarabunPSK" w:hAnsi="TH SarabunPSK" w:cs="TH SarabunPSK"/>
          <w:color w:val="000000" w:themeColor="text1"/>
          <w:cs/>
        </w:rPr>
        <w:br/>
        <w:t>เมื่อวิเคราะห์ข้อมูลจากตารางดังกล่าวจะพบว่าจังหวัดสมุทรปราการมีแนวโน้มพื้นที่การเกษตรกรรมและจำนวนครัวเรือนลดลงอย่างต่อเนื่อง สาเหตุมาจากเจ้าของที่ดินที่ให้เกษตรกรเช่าทำกินได้เริ่มทยอยขายที่ดินให้กับนายทุน และประกอบกับมีนิคมอุตสาหกรรมเอเชียสุวรรณภูมิเกิดขึ้นในพื้นที่ที่เคยทำเกษตรกรรม</w:t>
      </w:r>
    </w:p>
    <w:p w:rsidR="00AB59B0" w:rsidRPr="003A07AB" w:rsidRDefault="000075FF" w:rsidP="003A07AB">
      <w:pPr>
        <w:pStyle w:val="af7"/>
        <w:spacing w:after="120"/>
        <w:rPr>
          <w:rFonts w:ascii="TH SarabunPSK" w:hAnsi="TH SarabunPSK" w:cs="TH SarabunPSK"/>
        </w:rPr>
      </w:pPr>
      <w:bookmarkStart w:id="127" w:name="_Toc82436672"/>
      <w:bookmarkStart w:id="128" w:name="_Toc82522427"/>
      <w:bookmarkStart w:id="129" w:name="_Toc120091862"/>
      <w:bookmarkStart w:id="130" w:name="_Hlk82174868"/>
      <w:bookmarkStart w:id="131" w:name="_Hlk103087335"/>
      <w:bookmarkEnd w:id="124"/>
      <w:bookmarkEnd w:id="126"/>
      <w:r w:rsidRPr="003A07AB">
        <w:rPr>
          <w:cs/>
        </w:rPr>
        <w:t xml:space="preserve">ตารางที่ </w:t>
      </w:r>
      <w:r w:rsidR="00946E2A">
        <w:fldChar w:fldCharType="begin"/>
      </w:r>
      <w:r w:rsidR="00946E2A">
        <w:instrText xml:space="preserve"> STYLEREF 1 \s </w:instrText>
      </w:r>
      <w:r w:rsidR="00946E2A">
        <w:fldChar w:fldCharType="separate"/>
      </w:r>
      <w:r w:rsidR="000C48AC" w:rsidRPr="003A07AB">
        <w:rPr>
          <w:noProof/>
          <w:cs/>
        </w:rPr>
        <w:t>1.1</w:t>
      </w:r>
      <w:r w:rsidR="00946E2A">
        <w:rPr>
          <w:noProof/>
        </w:rPr>
        <w:fldChar w:fldCharType="end"/>
      </w:r>
      <w:r w:rsidR="000C48AC" w:rsidRPr="003A07AB">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sidRPr="003A07AB">
        <w:rPr>
          <w:noProof/>
          <w:cs/>
        </w:rPr>
        <w:t>10</w:t>
      </w:r>
      <w:r w:rsidR="00946E2A">
        <w:rPr>
          <w:noProof/>
        </w:rPr>
        <w:fldChar w:fldCharType="end"/>
      </w:r>
      <w:r w:rsidRPr="003A07AB">
        <w:rPr>
          <w:rFonts w:hint="cs"/>
          <w:cs/>
        </w:rPr>
        <w:t xml:space="preserve"> </w:t>
      </w:r>
      <w:r w:rsidR="00AB59B0" w:rsidRPr="003A07AB">
        <w:rPr>
          <w:rFonts w:ascii="TH SarabunPSK" w:hAnsi="TH SarabunPSK" w:cs="TH SarabunPSK"/>
          <w:cs/>
        </w:rPr>
        <w:t>แสดงข้อมูลพื้นที่การเกษตรและจำนวนครัวเรือนเกษตรกรแยกตามรายอำเภอ</w:t>
      </w:r>
      <w:r w:rsidR="003A07AB" w:rsidRPr="003A07AB">
        <w:rPr>
          <w:rFonts w:ascii="TH SarabunPSK" w:hAnsi="TH SarabunPSK" w:cs="TH SarabunPSK" w:hint="cs"/>
          <w:cs/>
        </w:rPr>
        <w:t xml:space="preserve"> </w:t>
      </w:r>
      <w:r w:rsidR="005D0758" w:rsidRPr="003A07AB">
        <w:rPr>
          <w:rFonts w:ascii="TH SarabunPSK" w:hAnsi="TH SarabunPSK" w:cs="TH SarabunPSK"/>
          <w:cs/>
        </w:rPr>
        <w:t>พ.ศ. 256</w:t>
      </w:r>
      <w:r w:rsidR="005D0758" w:rsidRPr="003A07AB">
        <w:rPr>
          <w:rFonts w:ascii="TH SarabunPSK" w:hAnsi="TH SarabunPSK" w:cs="TH SarabunPSK" w:hint="cs"/>
          <w:cs/>
        </w:rPr>
        <w:t>2</w:t>
      </w:r>
      <w:r w:rsidR="00AB59B0" w:rsidRPr="003A07AB">
        <w:rPr>
          <w:rFonts w:ascii="TH SarabunPSK" w:hAnsi="TH SarabunPSK" w:cs="TH SarabunPSK"/>
          <w:cs/>
        </w:rPr>
        <w:t>-25</w:t>
      </w:r>
      <w:r w:rsidR="00AB59B0" w:rsidRPr="003A07AB">
        <w:rPr>
          <w:rFonts w:ascii="TH SarabunPSK" w:hAnsi="TH SarabunPSK" w:cs="TH SarabunPSK"/>
        </w:rPr>
        <w:t>6</w:t>
      </w:r>
      <w:bookmarkEnd w:id="125"/>
      <w:bookmarkEnd w:id="127"/>
      <w:bookmarkEnd w:id="128"/>
      <w:r w:rsidR="005D0758" w:rsidRPr="003A07AB">
        <w:rPr>
          <w:rFonts w:ascii="TH SarabunPSK" w:hAnsi="TH SarabunPSK" w:cs="TH SarabunPSK" w:hint="cs"/>
          <w:cs/>
        </w:rPr>
        <w:t>4</w:t>
      </w:r>
      <w:bookmarkEnd w:id="129"/>
    </w:p>
    <w:tbl>
      <w:tblPr>
        <w:tblStyle w:val="ae"/>
        <w:tblW w:w="9410" w:type="dxa"/>
        <w:tblLayout w:type="fixed"/>
        <w:tblLook w:val="01E0" w:firstRow="1" w:lastRow="1" w:firstColumn="1" w:lastColumn="1" w:noHBand="0" w:noVBand="0"/>
      </w:tblPr>
      <w:tblGrid>
        <w:gridCol w:w="1112"/>
        <w:gridCol w:w="896"/>
        <w:gridCol w:w="896"/>
        <w:gridCol w:w="897"/>
        <w:gridCol w:w="1127"/>
        <w:gridCol w:w="896"/>
        <w:gridCol w:w="897"/>
        <w:gridCol w:w="896"/>
        <w:gridCol w:w="896"/>
        <w:gridCol w:w="897"/>
      </w:tblGrid>
      <w:tr w:rsidR="005D0758" w:rsidRPr="005D0758" w:rsidTr="00851E71">
        <w:trPr>
          <w:cnfStyle w:val="100000000000" w:firstRow="1" w:lastRow="0" w:firstColumn="0" w:lastColumn="0" w:oddVBand="0" w:evenVBand="0" w:oddHBand="0" w:evenHBand="0" w:firstRowFirstColumn="0" w:firstRowLastColumn="0" w:lastRowFirstColumn="0" w:lastRowLastColumn="0"/>
          <w:trHeight w:val="54"/>
        </w:trPr>
        <w:tc>
          <w:tcPr>
            <w:cnfStyle w:val="001000000100" w:firstRow="0" w:lastRow="0" w:firstColumn="1" w:lastColumn="0" w:oddVBand="0" w:evenVBand="0" w:oddHBand="0" w:evenHBand="0" w:firstRowFirstColumn="1" w:firstRowLastColumn="0" w:lastRowFirstColumn="0" w:lastRowLastColumn="0"/>
            <w:tcW w:w="1112" w:type="dxa"/>
            <w:vMerge w:val="restart"/>
            <w:shd w:val="clear" w:color="auto" w:fill="D9D9D9" w:themeFill="background1" w:themeFillShade="D9"/>
          </w:tcPr>
          <w:p w:rsidR="005D0758" w:rsidRPr="00D425DE" w:rsidRDefault="005D0758" w:rsidP="00851E71">
            <w:pPr>
              <w:spacing w:line="223" w:lineRule="auto"/>
              <w:jc w:val="center"/>
              <w:rPr>
                <w:rFonts w:ascii="TH SarabunPSK" w:hAnsi="TH SarabunPSK" w:cs="TH SarabunPSK"/>
                <w:b/>
                <w:bCs/>
                <w:sz w:val="24"/>
                <w:szCs w:val="24"/>
                <w:cs/>
              </w:rPr>
            </w:pPr>
            <w:bookmarkStart w:id="132" w:name="_Hlk103087362"/>
            <w:bookmarkEnd w:id="130"/>
            <w:bookmarkEnd w:id="131"/>
            <w:r w:rsidRPr="00D425DE">
              <w:rPr>
                <w:rFonts w:ascii="TH SarabunPSK" w:hAnsi="TH SarabunPSK" w:cs="TH SarabunPSK"/>
                <w:b/>
                <w:bCs/>
                <w:sz w:val="24"/>
                <w:szCs w:val="24"/>
                <w:cs/>
              </w:rPr>
              <w:t>อำเภอ</w:t>
            </w:r>
          </w:p>
        </w:tc>
        <w:tc>
          <w:tcPr>
            <w:tcW w:w="2689" w:type="dxa"/>
            <w:gridSpan w:val="3"/>
            <w:shd w:val="clear" w:color="auto" w:fill="D9D9D9" w:themeFill="background1" w:themeFillShade="D9"/>
          </w:tcPr>
          <w:p w:rsidR="005D0758" w:rsidRPr="005D0758" w:rsidRDefault="005D0758" w:rsidP="005D0758">
            <w:pPr>
              <w:spacing w:line="223"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5D0758">
              <w:rPr>
                <w:rFonts w:ascii="TH SarabunPSK" w:hAnsi="TH SarabunPSK" w:cs="TH SarabunPSK"/>
                <w:b/>
                <w:bCs/>
                <w:color w:val="000000" w:themeColor="text1"/>
                <w:sz w:val="24"/>
                <w:szCs w:val="24"/>
                <w:cs/>
              </w:rPr>
              <w:t>พ.ศ.256</w:t>
            </w:r>
            <w:r w:rsidRPr="005D0758">
              <w:rPr>
                <w:rFonts w:ascii="TH SarabunPSK" w:hAnsi="TH SarabunPSK" w:cs="TH SarabunPSK"/>
                <w:b/>
                <w:bCs/>
                <w:color w:val="000000" w:themeColor="text1"/>
                <w:sz w:val="24"/>
                <w:szCs w:val="24"/>
              </w:rPr>
              <w:t>2</w:t>
            </w:r>
          </w:p>
        </w:tc>
        <w:tc>
          <w:tcPr>
            <w:tcW w:w="2920" w:type="dxa"/>
            <w:gridSpan w:val="3"/>
            <w:shd w:val="clear" w:color="auto" w:fill="D9D9D9" w:themeFill="background1" w:themeFillShade="D9"/>
          </w:tcPr>
          <w:p w:rsidR="005D0758" w:rsidRPr="005D0758" w:rsidRDefault="005D0758" w:rsidP="005D0758">
            <w:pPr>
              <w:spacing w:line="223"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5D0758">
              <w:rPr>
                <w:rFonts w:ascii="TH SarabunPSK" w:hAnsi="TH SarabunPSK" w:cs="TH SarabunPSK"/>
                <w:b/>
                <w:bCs/>
                <w:color w:val="000000" w:themeColor="text1"/>
                <w:sz w:val="24"/>
                <w:szCs w:val="24"/>
                <w:cs/>
              </w:rPr>
              <w:t>พ.ศ.25</w:t>
            </w:r>
            <w:r w:rsidRPr="005D0758">
              <w:rPr>
                <w:rFonts w:ascii="TH SarabunPSK" w:hAnsi="TH SarabunPSK" w:cs="TH SarabunPSK"/>
                <w:b/>
                <w:bCs/>
                <w:color w:val="000000" w:themeColor="text1"/>
                <w:sz w:val="24"/>
                <w:szCs w:val="24"/>
              </w:rPr>
              <w:t>63</w:t>
            </w:r>
          </w:p>
        </w:tc>
        <w:tc>
          <w:tcPr>
            <w:cnfStyle w:val="000100001000" w:firstRow="0" w:lastRow="0" w:firstColumn="0" w:lastColumn="1" w:oddVBand="0" w:evenVBand="0" w:oddHBand="0" w:evenHBand="0" w:firstRowFirstColumn="0" w:firstRowLastColumn="1" w:lastRowFirstColumn="0" w:lastRowLastColumn="0"/>
            <w:tcW w:w="2689" w:type="dxa"/>
            <w:gridSpan w:val="3"/>
            <w:shd w:val="clear" w:color="auto" w:fill="D9D9D9" w:themeFill="background1" w:themeFillShade="D9"/>
          </w:tcPr>
          <w:p w:rsidR="005D0758" w:rsidRPr="005D0758" w:rsidRDefault="005D0758" w:rsidP="005D0758">
            <w:pPr>
              <w:spacing w:line="223" w:lineRule="auto"/>
              <w:jc w:val="center"/>
              <w:rPr>
                <w:rFonts w:ascii="TH SarabunPSK" w:hAnsi="TH SarabunPSK" w:cs="TH SarabunPSK"/>
                <w:b/>
                <w:bCs/>
                <w:color w:val="000000" w:themeColor="text1"/>
                <w:sz w:val="24"/>
                <w:szCs w:val="24"/>
              </w:rPr>
            </w:pPr>
            <w:r w:rsidRPr="005D0758">
              <w:rPr>
                <w:rFonts w:ascii="TH SarabunPSK" w:hAnsi="TH SarabunPSK" w:cs="TH SarabunPSK"/>
                <w:b/>
                <w:bCs/>
                <w:color w:val="000000" w:themeColor="text1"/>
                <w:sz w:val="24"/>
                <w:szCs w:val="24"/>
                <w:cs/>
              </w:rPr>
              <w:t>พ.ศ.25</w:t>
            </w:r>
            <w:r w:rsidRPr="005D0758">
              <w:rPr>
                <w:rFonts w:ascii="TH SarabunPSK" w:hAnsi="TH SarabunPSK" w:cs="TH SarabunPSK"/>
                <w:b/>
                <w:bCs/>
                <w:color w:val="000000" w:themeColor="text1"/>
                <w:sz w:val="24"/>
                <w:szCs w:val="24"/>
              </w:rPr>
              <w:t>64</w:t>
            </w:r>
          </w:p>
        </w:tc>
      </w:tr>
      <w:tr w:rsidR="005D0758" w:rsidRPr="005D0758" w:rsidTr="00851E71">
        <w:trPr>
          <w:trHeight w:val="54"/>
        </w:trPr>
        <w:tc>
          <w:tcPr>
            <w:cnfStyle w:val="001000000000" w:firstRow="0" w:lastRow="0" w:firstColumn="1" w:lastColumn="0" w:oddVBand="0" w:evenVBand="0" w:oddHBand="0" w:evenHBand="0" w:firstRowFirstColumn="0" w:firstRowLastColumn="0" w:lastRowFirstColumn="0" w:lastRowLastColumn="0"/>
            <w:tcW w:w="1112" w:type="dxa"/>
            <w:vMerge/>
            <w:shd w:val="clear" w:color="auto" w:fill="D9D9D9" w:themeFill="background1" w:themeFillShade="D9"/>
          </w:tcPr>
          <w:p w:rsidR="005D0758" w:rsidRPr="00D425DE" w:rsidRDefault="005D0758" w:rsidP="00851E71">
            <w:pPr>
              <w:spacing w:line="223" w:lineRule="auto"/>
              <w:jc w:val="center"/>
              <w:rPr>
                <w:rFonts w:ascii="TH SarabunPSK" w:hAnsi="TH SarabunPSK" w:cs="TH SarabunPSK"/>
                <w:b/>
                <w:bCs/>
                <w:sz w:val="24"/>
                <w:szCs w:val="24"/>
                <w:cs/>
              </w:rPr>
            </w:pPr>
          </w:p>
        </w:tc>
        <w:tc>
          <w:tcPr>
            <w:tcW w:w="896" w:type="dxa"/>
            <w:shd w:val="clear" w:color="auto" w:fill="D9D9D9" w:themeFill="background1" w:themeFillShade="D9"/>
          </w:tcPr>
          <w:p w:rsidR="005D0758" w:rsidRPr="005D0758" w:rsidRDefault="005D0758"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5D0758">
              <w:rPr>
                <w:rFonts w:ascii="TH SarabunPSK" w:hAnsi="TH SarabunPSK" w:cs="TH SarabunPSK"/>
                <w:b/>
                <w:bCs/>
                <w:color w:val="000000" w:themeColor="text1"/>
                <w:sz w:val="24"/>
                <w:szCs w:val="24"/>
                <w:cs/>
              </w:rPr>
              <w:t>พื้นที่ทั้งหมด (ไร่)</w:t>
            </w:r>
          </w:p>
        </w:tc>
        <w:tc>
          <w:tcPr>
            <w:tcW w:w="896" w:type="dxa"/>
            <w:shd w:val="clear" w:color="auto" w:fill="D9D9D9" w:themeFill="background1" w:themeFillShade="D9"/>
          </w:tcPr>
          <w:p w:rsidR="005D0758" w:rsidRPr="005D0758" w:rsidRDefault="005D0758"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6"/>
                <w:sz w:val="24"/>
                <w:szCs w:val="24"/>
                <w:cs/>
              </w:rPr>
            </w:pPr>
            <w:r w:rsidRPr="005D0758">
              <w:rPr>
                <w:rFonts w:ascii="TH SarabunPSK" w:hAnsi="TH SarabunPSK" w:cs="TH SarabunPSK"/>
                <w:b/>
                <w:bCs/>
                <w:color w:val="000000" w:themeColor="text1"/>
                <w:spacing w:val="-6"/>
                <w:sz w:val="24"/>
                <w:szCs w:val="24"/>
                <w:cs/>
              </w:rPr>
              <w:t>พื้นที่การเกษตร (ไร่)</w:t>
            </w:r>
          </w:p>
        </w:tc>
        <w:tc>
          <w:tcPr>
            <w:tcW w:w="897" w:type="dxa"/>
            <w:shd w:val="clear" w:color="auto" w:fill="D9D9D9" w:themeFill="background1" w:themeFillShade="D9"/>
          </w:tcPr>
          <w:p w:rsidR="005D0758" w:rsidRPr="005D0758" w:rsidRDefault="005D0758"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6"/>
                <w:sz w:val="24"/>
                <w:szCs w:val="24"/>
                <w:cs/>
              </w:rPr>
            </w:pPr>
            <w:r w:rsidRPr="005D0758">
              <w:rPr>
                <w:rFonts w:ascii="TH SarabunPSK" w:hAnsi="TH SarabunPSK" w:cs="TH SarabunPSK"/>
                <w:b/>
                <w:bCs/>
                <w:color w:val="000000" w:themeColor="text1"/>
                <w:spacing w:val="-6"/>
                <w:sz w:val="24"/>
                <w:szCs w:val="24"/>
                <w:cs/>
              </w:rPr>
              <w:t>ครัวเรือนเกษตรกร (ครัวเรือน)</w:t>
            </w:r>
          </w:p>
        </w:tc>
        <w:tc>
          <w:tcPr>
            <w:tcW w:w="1127" w:type="dxa"/>
            <w:shd w:val="clear" w:color="auto" w:fill="D9D9D9" w:themeFill="background1" w:themeFillShade="D9"/>
          </w:tcPr>
          <w:p w:rsidR="005D0758" w:rsidRPr="005D0758" w:rsidRDefault="005D0758"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5D0758">
              <w:rPr>
                <w:rFonts w:ascii="TH SarabunPSK" w:hAnsi="TH SarabunPSK" w:cs="TH SarabunPSK"/>
                <w:b/>
                <w:bCs/>
                <w:color w:val="000000" w:themeColor="text1"/>
                <w:sz w:val="24"/>
                <w:szCs w:val="24"/>
                <w:cs/>
              </w:rPr>
              <w:t>พื้นที่ทั้งหมด (ไร่)</w:t>
            </w:r>
          </w:p>
        </w:tc>
        <w:tc>
          <w:tcPr>
            <w:tcW w:w="896" w:type="dxa"/>
            <w:shd w:val="clear" w:color="auto" w:fill="D9D9D9" w:themeFill="background1" w:themeFillShade="D9"/>
          </w:tcPr>
          <w:p w:rsidR="005D0758" w:rsidRPr="005D0758" w:rsidRDefault="005D0758"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6"/>
                <w:sz w:val="24"/>
                <w:szCs w:val="24"/>
                <w:cs/>
              </w:rPr>
            </w:pPr>
            <w:r w:rsidRPr="005D0758">
              <w:rPr>
                <w:rFonts w:ascii="TH SarabunPSK" w:hAnsi="TH SarabunPSK" w:cs="TH SarabunPSK"/>
                <w:b/>
                <w:bCs/>
                <w:color w:val="000000" w:themeColor="text1"/>
                <w:spacing w:val="-6"/>
                <w:sz w:val="24"/>
                <w:szCs w:val="24"/>
                <w:cs/>
              </w:rPr>
              <w:t>พื้นที่การเกษตร (ไร่)</w:t>
            </w:r>
          </w:p>
        </w:tc>
        <w:tc>
          <w:tcPr>
            <w:tcW w:w="897" w:type="dxa"/>
            <w:shd w:val="clear" w:color="auto" w:fill="D9D9D9" w:themeFill="background1" w:themeFillShade="D9"/>
          </w:tcPr>
          <w:p w:rsidR="005D0758" w:rsidRPr="005D0758" w:rsidRDefault="005D0758"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6"/>
                <w:sz w:val="24"/>
                <w:szCs w:val="24"/>
                <w:cs/>
              </w:rPr>
            </w:pPr>
            <w:r w:rsidRPr="005D0758">
              <w:rPr>
                <w:rFonts w:ascii="TH SarabunPSK" w:hAnsi="TH SarabunPSK" w:cs="TH SarabunPSK"/>
                <w:b/>
                <w:bCs/>
                <w:color w:val="000000" w:themeColor="text1"/>
                <w:spacing w:val="-6"/>
                <w:sz w:val="24"/>
                <w:szCs w:val="24"/>
                <w:cs/>
              </w:rPr>
              <w:t>ครัวเรือนเกษตรกร (ครัวเรือน)</w:t>
            </w:r>
          </w:p>
        </w:tc>
        <w:tc>
          <w:tcPr>
            <w:tcW w:w="896" w:type="dxa"/>
            <w:shd w:val="clear" w:color="auto" w:fill="D9D9D9" w:themeFill="background1" w:themeFillShade="D9"/>
          </w:tcPr>
          <w:p w:rsidR="005D0758" w:rsidRPr="005D0758" w:rsidRDefault="005D0758"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5D0758">
              <w:rPr>
                <w:rFonts w:ascii="TH SarabunPSK" w:hAnsi="TH SarabunPSK" w:cs="TH SarabunPSK"/>
                <w:b/>
                <w:bCs/>
                <w:color w:val="000000" w:themeColor="text1"/>
                <w:sz w:val="24"/>
                <w:szCs w:val="24"/>
                <w:cs/>
              </w:rPr>
              <w:t>พื้นที่ทั้งหมด (ไร่)</w:t>
            </w:r>
          </w:p>
        </w:tc>
        <w:tc>
          <w:tcPr>
            <w:tcW w:w="896" w:type="dxa"/>
            <w:shd w:val="clear" w:color="auto" w:fill="D9D9D9" w:themeFill="background1" w:themeFillShade="D9"/>
          </w:tcPr>
          <w:p w:rsidR="005D0758" w:rsidRPr="005D0758" w:rsidRDefault="005D0758"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6"/>
                <w:sz w:val="24"/>
                <w:szCs w:val="24"/>
                <w:cs/>
              </w:rPr>
            </w:pPr>
            <w:r w:rsidRPr="005D0758">
              <w:rPr>
                <w:rFonts w:ascii="TH SarabunPSK" w:hAnsi="TH SarabunPSK" w:cs="TH SarabunPSK"/>
                <w:b/>
                <w:bCs/>
                <w:color w:val="000000" w:themeColor="text1"/>
                <w:spacing w:val="-6"/>
                <w:sz w:val="24"/>
                <w:szCs w:val="24"/>
                <w:cs/>
              </w:rPr>
              <w:t>พื้นที่การเกษตร (ไร่)</w:t>
            </w:r>
          </w:p>
        </w:tc>
        <w:tc>
          <w:tcPr>
            <w:cnfStyle w:val="000100000000" w:firstRow="0" w:lastRow="0" w:firstColumn="0" w:lastColumn="1" w:oddVBand="0" w:evenVBand="0" w:oddHBand="0" w:evenHBand="0" w:firstRowFirstColumn="0" w:firstRowLastColumn="0" w:lastRowFirstColumn="0" w:lastRowLastColumn="0"/>
            <w:tcW w:w="897" w:type="dxa"/>
            <w:shd w:val="clear" w:color="auto" w:fill="D9D9D9" w:themeFill="background1" w:themeFillShade="D9"/>
          </w:tcPr>
          <w:p w:rsidR="005D0758" w:rsidRPr="005D0758" w:rsidRDefault="005D0758" w:rsidP="005D0758">
            <w:pPr>
              <w:spacing w:line="223" w:lineRule="auto"/>
              <w:jc w:val="center"/>
              <w:rPr>
                <w:rFonts w:ascii="TH SarabunPSK" w:hAnsi="TH SarabunPSK" w:cs="TH SarabunPSK"/>
                <w:b/>
                <w:bCs/>
                <w:color w:val="000000" w:themeColor="text1"/>
                <w:spacing w:val="-6"/>
                <w:sz w:val="24"/>
                <w:szCs w:val="24"/>
                <w:cs/>
              </w:rPr>
            </w:pPr>
            <w:r w:rsidRPr="005D0758">
              <w:rPr>
                <w:rFonts w:ascii="TH SarabunPSK" w:hAnsi="TH SarabunPSK" w:cs="TH SarabunPSK"/>
                <w:b/>
                <w:bCs/>
                <w:color w:val="000000" w:themeColor="text1"/>
                <w:spacing w:val="-6"/>
                <w:sz w:val="24"/>
                <w:szCs w:val="24"/>
                <w:cs/>
              </w:rPr>
              <w:t>ครัวเรือนเกษตรกร (ครัวเรือน)</w:t>
            </w:r>
          </w:p>
        </w:tc>
      </w:tr>
      <w:tr w:rsidR="008E1AE1" w:rsidRPr="005D0758" w:rsidTr="008E1AE1">
        <w:trPr>
          <w:trHeight w:val="54"/>
        </w:trPr>
        <w:tc>
          <w:tcPr>
            <w:cnfStyle w:val="001000000000" w:firstRow="0" w:lastRow="0" w:firstColumn="1" w:lastColumn="0" w:oddVBand="0" w:evenVBand="0" w:oddHBand="0" w:evenHBand="0" w:firstRowFirstColumn="0" w:firstRowLastColumn="0" w:lastRowFirstColumn="0" w:lastRowLastColumn="0"/>
            <w:tcW w:w="1112" w:type="dxa"/>
          </w:tcPr>
          <w:p w:rsidR="008E1AE1" w:rsidRPr="00D425DE" w:rsidRDefault="008E1AE1" w:rsidP="00851E71">
            <w:pPr>
              <w:tabs>
                <w:tab w:val="left" w:pos="1440"/>
                <w:tab w:val="left" w:pos="1980"/>
              </w:tabs>
              <w:spacing w:line="223" w:lineRule="auto"/>
              <w:jc w:val="center"/>
              <w:rPr>
                <w:rFonts w:ascii="TH SarabunPSK" w:hAnsi="TH SarabunPSK" w:cs="TH SarabunPSK"/>
                <w:sz w:val="24"/>
                <w:szCs w:val="24"/>
              </w:rPr>
            </w:pPr>
            <w:r w:rsidRPr="00D425DE">
              <w:rPr>
                <w:rFonts w:ascii="TH SarabunPSK" w:hAnsi="TH SarabunPSK" w:cs="TH SarabunPSK"/>
                <w:sz w:val="24"/>
                <w:szCs w:val="24"/>
                <w:cs/>
              </w:rPr>
              <w:t>เมืองฯ</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5D0758">
              <w:rPr>
                <w:rFonts w:ascii="TH SarabunPSK" w:hAnsi="TH SarabunPSK" w:cs="TH SarabunPSK"/>
                <w:color w:val="000000" w:themeColor="text1"/>
                <w:sz w:val="24"/>
                <w:szCs w:val="24"/>
                <w:cs/>
              </w:rPr>
              <w:t>119,098</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13,836</w:t>
            </w:r>
          </w:p>
        </w:tc>
        <w:tc>
          <w:tcPr>
            <w:tcW w:w="89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753</w:t>
            </w:r>
          </w:p>
        </w:tc>
        <w:tc>
          <w:tcPr>
            <w:tcW w:w="112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5D0758">
              <w:rPr>
                <w:rFonts w:ascii="TH SarabunPSK" w:hAnsi="TH SarabunPSK" w:cs="TH SarabunPSK"/>
                <w:color w:val="000000" w:themeColor="text1"/>
                <w:sz w:val="24"/>
                <w:szCs w:val="24"/>
                <w:cs/>
              </w:rPr>
              <w:t>119,098</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9,586</w:t>
            </w:r>
          </w:p>
        </w:tc>
        <w:tc>
          <w:tcPr>
            <w:tcW w:w="897"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687</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5D0758">
              <w:rPr>
                <w:rFonts w:ascii="TH SarabunPSK" w:hAnsi="TH SarabunPSK" w:cs="TH SarabunPSK"/>
                <w:color w:val="000000" w:themeColor="text1"/>
                <w:sz w:val="24"/>
                <w:szCs w:val="24"/>
                <w:cs/>
              </w:rPr>
              <w:t>119,098</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8,762</w:t>
            </w:r>
          </w:p>
        </w:tc>
        <w:tc>
          <w:tcPr>
            <w:cnfStyle w:val="000100000000" w:firstRow="0" w:lastRow="0" w:firstColumn="0" w:lastColumn="1" w:oddVBand="0" w:evenVBand="0" w:oddHBand="0" w:evenHBand="0" w:firstRowFirstColumn="0" w:firstRowLastColumn="0" w:lastRowFirstColumn="0" w:lastRowLastColumn="0"/>
            <w:tcW w:w="897" w:type="dxa"/>
          </w:tcPr>
          <w:p w:rsidR="008E1AE1" w:rsidRPr="008E1AE1" w:rsidRDefault="008E1AE1" w:rsidP="008E1AE1">
            <w:pPr>
              <w:jc w:val="center"/>
              <w:rPr>
                <w:sz w:val="24"/>
                <w:szCs w:val="24"/>
              </w:rPr>
            </w:pPr>
            <w:r w:rsidRPr="008E1AE1">
              <w:rPr>
                <w:sz w:val="24"/>
                <w:szCs w:val="24"/>
              </w:rPr>
              <w:t>534</w:t>
            </w:r>
          </w:p>
        </w:tc>
      </w:tr>
      <w:tr w:rsidR="008E1AE1" w:rsidRPr="005D0758" w:rsidTr="008E1AE1">
        <w:trPr>
          <w:trHeight w:val="314"/>
        </w:trPr>
        <w:tc>
          <w:tcPr>
            <w:cnfStyle w:val="001000000000" w:firstRow="0" w:lastRow="0" w:firstColumn="1" w:lastColumn="0" w:oddVBand="0" w:evenVBand="0" w:oddHBand="0" w:evenHBand="0" w:firstRowFirstColumn="0" w:firstRowLastColumn="0" w:lastRowFirstColumn="0" w:lastRowLastColumn="0"/>
            <w:tcW w:w="1112" w:type="dxa"/>
          </w:tcPr>
          <w:p w:rsidR="008E1AE1" w:rsidRPr="00D425DE" w:rsidRDefault="008E1AE1" w:rsidP="00851E71">
            <w:pPr>
              <w:tabs>
                <w:tab w:val="left" w:pos="1440"/>
                <w:tab w:val="left" w:pos="1980"/>
              </w:tabs>
              <w:spacing w:line="223" w:lineRule="auto"/>
              <w:jc w:val="center"/>
              <w:rPr>
                <w:rFonts w:ascii="TH SarabunPSK" w:hAnsi="TH SarabunPSK" w:cs="TH SarabunPSK"/>
                <w:sz w:val="24"/>
                <w:szCs w:val="24"/>
                <w:cs/>
              </w:rPr>
            </w:pPr>
            <w:r w:rsidRPr="00D425DE">
              <w:rPr>
                <w:rFonts w:ascii="TH SarabunPSK" w:hAnsi="TH SarabunPSK" w:cs="TH SarabunPSK"/>
                <w:sz w:val="24"/>
                <w:szCs w:val="24"/>
                <w:cs/>
              </w:rPr>
              <w:t>พระประแดง</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45,855</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2,206</w:t>
            </w:r>
          </w:p>
        </w:tc>
        <w:tc>
          <w:tcPr>
            <w:tcW w:w="89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1,094</w:t>
            </w:r>
          </w:p>
        </w:tc>
        <w:tc>
          <w:tcPr>
            <w:tcW w:w="112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45,855</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1,980</w:t>
            </w:r>
          </w:p>
        </w:tc>
        <w:tc>
          <w:tcPr>
            <w:tcW w:w="897"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915</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45,855</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1,741</w:t>
            </w:r>
          </w:p>
        </w:tc>
        <w:tc>
          <w:tcPr>
            <w:cnfStyle w:val="000100000000" w:firstRow="0" w:lastRow="0" w:firstColumn="0" w:lastColumn="1" w:oddVBand="0" w:evenVBand="0" w:oddHBand="0" w:evenHBand="0" w:firstRowFirstColumn="0" w:firstRowLastColumn="0" w:lastRowFirstColumn="0" w:lastRowLastColumn="0"/>
            <w:tcW w:w="897" w:type="dxa"/>
          </w:tcPr>
          <w:p w:rsidR="008E1AE1" w:rsidRPr="008E1AE1" w:rsidRDefault="008E1AE1" w:rsidP="008E1AE1">
            <w:pPr>
              <w:jc w:val="center"/>
              <w:rPr>
                <w:sz w:val="24"/>
                <w:szCs w:val="24"/>
              </w:rPr>
            </w:pPr>
            <w:r w:rsidRPr="008E1AE1">
              <w:rPr>
                <w:sz w:val="24"/>
                <w:szCs w:val="24"/>
              </w:rPr>
              <w:t>813</w:t>
            </w:r>
          </w:p>
        </w:tc>
      </w:tr>
      <w:tr w:rsidR="008E1AE1" w:rsidRPr="005D0758" w:rsidTr="008E1AE1">
        <w:trPr>
          <w:trHeight w:val="314"/>
        </w:trPr>
        <w:tc>
          <w:tcPr>
            <w:cnfStyle w:val="001000000000" w:firstRow="0" w:lastRow="0" w:firstColumn="1" w:lastColumn="0" w:oddVBand="0" w:evenVBand="0" w:oddHBand="0" w:evenHBand="0" w:firstRowFirstColumn="0" w:firstRowLastColumn="0" w:lastRowFirstColumn="0" w:lastRowLastColumn="0"/>
            <w:tcW w:w="1112" w:type="dxa"/>
          </w:tcPr>
          <w:p w:rsidR="008E1AE1" w:rsidRPr="00D425DE" w:rsidRDefault="008E1AE1" w:rsidP="00851E71">
            <w:pPr>
              <w:tabs>
                <w:tab w:val="left" w:pos="1440"/>
                <w:tab w:val="left" w:pos="1980"/>
              </w:tabs>
              <w:spacing w:line="223" w:lineRule="auto"/>
              <w:jc w:val="center"/>
              <w:rPr>
                <w:rFonts w:ascii="TH SarabunPSK" w:hAnsi="TH SarabunPSK" w:cs="TH SarabunPSK"/>
                <w:sz w:val="24"/>
                <w:szCs w:val="24"/>
                <w:cs/>
              </w:rPr>
            </w:pPr>
            <w:r w:rsidRPr="00D425DE">
              <w:rPr>
                <w:rFonts w:ascii="TH SarabunPSK" w:hAnsi="TH SarabunPSK" w:cs="TH SarabunPSK"/>
                <w:sz w:val="24"/>
                <w:szCs w:val="24"/>
                <w:cs/>
              </w:rPr>
              <w:t>บางพลี</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152,430</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26,442</w:t>
            </w:r>
          </w:p>
        </w:tc>
        <w:tc>
          <w:tcPr>
            <w:tcW w:w="89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5D0758">
              <w:rPr>
                <w:rFonts w:ascii="TH SarabunPSK" w:hAnsi="TH SarabunPSK" w:cs="TH SarabunPSK"/>
                <w:color w:val="000000" w:themeColor="text1"/>
                <w:sz w:val="24"/>
                <w:szCs w:val="24"/>
                <w:cs/>
              </w:rPr>
              <w:t>1,616</w:t>
            </w:r>
          </w:p>
        </w:tc>
        <w:tc>
          <w:tcPr>
            <w:tcW w:w="112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152,430</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21,266</w:t>
            </w:r>
          </w:p>
        </w:tc>
        <w:tc>
          <w:tcPr>
            <w:tcW w:w="897"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1,342</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152,430</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23,231</w:t>
            </w:r>
          </w:p>
        </w:tc>
        <w:tc>
          <w:tcPr>
            <w:cnfStyle w:val="000100000000" w:firstRow="0" w:lastRow="0" w:firstColumn="0" w:lastColumn="1" w:oddVBand="0" w:evenVBand="0" w:oddHBand="0" w:evenHBand="0" w:firstRowFirstColumn="0" w:firstRowLastColumn="0" w:lastRowFirstColumn="0" w:lastRowLastColumn="0"/>
            <w:tcW w:w="897" w:type="dxa"/>
          </w:tcPr>
          <w:p w:rsidR="008E1AE1" w:rsidRPr="008E1AE1" w:rsidRDefault="008E1AE1" w:rsidP="008E1AE1">
            <w:pPr>
              <w:jc w:val="center"/>
              <w:rPr>
                <w:sz w:val="24"/>
                <w:szCs w:val="24"/>
              </w:rPr>
            </w:pPr>
            <w:r w:rsidRPr="008E1AE1">
              <w:rPr>
                <w:sz w:val="24"/>
                <w:szCs w:val="24"/>
              </w:rPr>
              <w:t>1,276</w:t>
            </w:r>
          </w:p>
        </w:tc>
      </w:tr>
      <w:tr w:rsidR="008E1AE1" w:rsidRPr="005D0758" w:rsidTr="008E1AE1">
        <w:trPr>
          <w:trHeight w:val="314"/>
        </w:trPr>
        <w:tc>
          <w:tcPr>
            <w:cnfStyle w:val="001000000000" w:firstRow="0" w:lastRow="0" w:firstColumn="1" w:lastColumn="0" w:oddVBand="0" w:evenVBand="0" w:oddHBand="0" w:evenHBand="0" w:firstRowFirstColumn="0" w:firstRowLastColumn="0" w:lastRowFirstColumn="0" w:lastRowLastColumn="0"/>
            <w:tcW w:w="1112" w:type="dxa"/>
          </w:tcPr>
          <w:p w:rsidR="008E1AE1" w:rsidRPr="00D425DE" w:rsidRDefault="008E1AE1" w:rsidP="00851E71">
            <w:pPr>
              <w:tabs>
                <w:tab w:val="left" w:pos="1440"/>
                <w:tab w:val="left" w:pos="1980"/>
              </w:tabs>
              <w:spacing w:line="223" w:lineRule="auto"/>
              <w:jc w:val="center"/>
              <w:rPr>
                <w:rFonts w:ascii="TH SarabunPSK" w:hAnsi="TH SarabunPSK" w:cs="TH SarabunPSK"/>
                <w:sz w:val="24"/>
                <w:szCs w:val="24"/>
                <w:cs/>
              </w:rPr>
            </w:pPr>
            <w:r w:rsidRPr="00D425DE">
              <w:rPr>
                <w:rFonts w:ascii="TH SarabunPSK" w:hAnsi="TH SarabunPSK" w:cs="TH SarabunPSK"/>
                <w:sz w:val="24"/>
                <w:szCs w:val="24"/>
                <w:cs/>
              </w:rPr>
              <w:t>บางบ่อ</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153,129</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 xml:space="preserve">51,036 </w:t>
            </w:r>
          </w:p>
        </w:tc>
        <w:tc>
          <w:tcPr>
            <w:tcW w:w="89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3,244</w:t>
            </w:r>
          </w:p>
        </w:tc>
        <w:tc>
          <w:tcPr>
            <w:tcW w:w="112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153,129</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47,962</w:t>
            </w:r>
          </w:p>
        </w:tc>
        <w:tc>
          <w:tcPr>
            <w:tcW w:w="897"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2,931</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153,129</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46,608</w:t>
            </w:r>
          </w:p>
        </w:tc>
        <w:tc>
          <w:tcPr>
            <w:cnfStyle w:val="000100000000" w:firstRow="0" w:lastRow="0" w:firstColumn="0" w:lastColumn="1" w:oddVBand="0" w:evenVBand="0" w:oddHBand="0" w:evenHBand="0" w:firstRowFirstColumn="0" w:firstRowLastColumn="0" w:lastRowFirstColumn="0" w:lastRowLastColumn="0"/>
            <w:tcW w:w="897" w:type="dxa"/>
          </w:tcPr>
          <w:p w:rsidR="008E1AE1" w:rsidRPr="008E1AE1" w:rsidRDefault="008E1AE1" w:rsidP="008E1AE1">
            <w:pPr>
              <w:jc w:val="center"/>
              <w:rPr>
                <w:sz w:val="24"/>
                <w:szCs w:val="24"/>
              </w:rPr>
            </w:pPr>
            <w:r w:rsidRPr="008E1AE1">
              <w:rPr>
                <w:sz w:val="24"/>
                <w:szCs w:val="24"/>
              </w:rPr>
              <w:t>2,493</w:t>
            </w:r>
          </w:p>
        </w:tc>
      </w:tr>
      <w:tr w:rsidR="008E1AE1" w:rsidRPr="005D0758" w:rsidTr="008E1AE1">
        <w:trPr>
          <w:trHeight w:val="328"/>
        </w:trPr>
        <w:tc>
          <w:tcPr>
            <w:cnfStyle w:val="001000000000" w:firstRow="0" w:lastRow="0" w:firstColumn="1" w:lastColumn="0" w:oddVBand="0" w:evenVBand="0" w:oddHBand="0" w:evenHBand="0" w:firstRowFirstColumn="0" w:firstRowLastColumn="0" w:lastRowFirstColumn="0" w:lastRowLastColumn="0"/>
            <w:tcW w:w="1112" w:type="dxa"/>
          </w:tcPr>
          <w:p w:rsidR="008E1AE1" w:rsidRPr="00D425DE" w:rsidRDefault="008E1AE1" w:rsidP="00851E71">
            <w:pPr>
              <w:tabs>
                <w:tab w:val="left" w:pos="1440"/>
                <w:tab w:val="left" w:pos="1980"/>
              </w:tabs>
              <w:spacing w:line="223" w:lineRule="auto"/>
              <w:ind w:left="-109" w:right="-130"/>
              <w:jc w:val="center"/>
              <w:rPr>
                <w:rFonts w:ascii="TH SarabunPSK" w:hAnsi="TH SarabunPSK" w:cs="TH SarabunPSK"/>
                <w:spacing w:val="-6"/>
                <w:sz w:val="24"/>
                <w:szCs w:val="24"/>
                <w:cs/>
              </w:rPr>
            </w:pPr>
            <w:r w:rsidRPr="00D425DE">
              <w:rPr>
                <w:rFonts w:ascii="TH SarabunPSK" w:hAnsi="TH SarabunPSK" w:cs="TH SarabunPSK"/>
                <w:spacing w:val="-6"/>
                <w:sz w:val="24"/>
                <w:szCs w:val="24"/>
                <w:cs/>
              </w:rPr>
              <w:t>พระสมุทรเจดีย์</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75,236</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24,293</w:t>
            </w:r>
          </w:p>
        </w:tc>
        <w:tc>
          <w:tcPr>
            <w:tcW w:w="89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1,411</w:t>
            </w:r>
          </w:p>
        </w:tc>
        <w:tc>
          <w:tcPr>
            <w:tcW w:w="112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75,236</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20,331</w:t>
            </w:r>
          </w:p>
        </w:tc>
        <w:tc>
          <w:tcPr>
            <w:tcW w:w="897"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1,239</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75,236</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21,341</w:t>
            </w:r>
          </w:p>
        </w:tc>
        <w:tc>
          <w:tcPr>
            <w:cnfStyle w:val="000100000000" w:firstRow="0" w:lastRow="0" w:firstColumn="0" w:lastColumn="1" w:oddVBand="0" w:evenVBand="0" w:oddHBand="0" w:evenHBand="0" w:firstRowFirstColumn="0" w:firstRowLastColumn="0" w:lastRowFirstColumn="0" w:lastRowLastColumn="0"/>
            <w:tcW w:w="897" w:type="dxa"/>
          </w:tcPr>
          <w:p w:rsidR="008E1AE1" w:rsidRPr="008E1AE1" w:rsidRDefault="008E1AE1" w:rsidP="008E1AE1">
            <w:pPr>
              <w:jc w:val="center"/>
              <w:rPr>
                <w:sz w:val="24"/>
                <w:szCs w:val="24"/>
              </w:rPr>
            </w:pPr>
            <w:r w:rsidRPr="008E1AE1">
              <w:rPr>
                <w:sz w:val="24"/>
                <w:szCs w:val="24"/>
              </w:rPr>
              <w:t>1,277</w:t>
            </w:r>
          </w:p>
        </w:tc>
      </w:tr>
      <w:tr w:rsidR="008E1AE1" w:rsidRPr="005D0758" w:rsidTr="008E1AE1">
        <w:trPr>
          <w:trHeight w:val="145"/>
        </w:trPr>
        <w:tc>
          <w:tcPr>
            <w:cnfStyle w:val="001000000000" w:firstRow="0" w:lastRow="0" w:firstColumn="1" w:lastColumn="0" w:oddVBand="0" w:evenVBand="0" w:oddHBand="0" w:evenHBand="0" w:firstRowFirstColumn="0" w:firstRowLastColumn="0" w:lastRowFirstColumn="0" w:lastRowLastColumn="0"/>
            <w:tcW w:w="1112" w:type="dxa"/>
          </w:tcPr>
          <w:p w:rsidR="008E1AE1" w:rsidRPr="00D425DE" w:rsidRDefault="008E1AE1" w:rsidP="00851E71">
            <w:pPr>
              <w:tabs>
                <w:tab w:val="left" w:pos="1440"/>
                <w:tab w:val="left" w:pos="1980"/>
              </w:tabs>
              <w:spacing w:line="223" w:lineRule="auto"/>
              <w:jc w:val="center"/>
              <w:rPr>
                <w:rFonts w:ascii="TH SarabunPSK" w:hAnsi="TH SarabunPSK" w:cs="TH SarabunPSK"/>
                <w:sz w:val="24"/>
                <w:szCs w:val="24"/>
                <w:cs/>
              </w:rPr>
            </w:pPr>
            <w:r w:rsidRPr="00D425DE">
              <w:rPr>
                <w:rFonts w:ascii="TH SarabunPSK" w:hAnsi="TH SarabunPSK" w:cs="TH SarabunPSK"/>
                <w:sz w:val="24"/>
                <w:szCs w:val="24"/>
                <w:cs/>
              </w:rPr>
              <w:t>บางเสาธง</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81,809</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32,236</w:t>
            </w:r>
          </w:p>
        </w:tc>
        <w:tc>
          <w:tcPr>
            <w:tcW w:w="89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1,939</w:t>
            </w:r>
          </w:p>
        </w:tc>
        <w:tc>
          <w:tcPr>
            <w:tcW w:w="1127"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81,809</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29,962</w:t>
            </w:r>
          </w:p>
        </w:tc>
        <w:tc>
          <w:tcPr>
            <w:tcW w:w="897"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1,721</w:t>
            </w:r>
          </w:p>
        </w:tc>
        <w:tc>
          <w:tcPr>
            <w:tcW w:w="896" w:type="dxa"/>
            <w:vAlign w:val="center"/>
          </w:tcPr>
          <w:p w:rsidR="008E1AE1" w:rsidRPr="005D0758" w:rsidRDefault="008E1AE1" w:rsidP="005D0758">
            <w:pPr>
              <w:spacing w:line="223"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5D0758">
              <w:rPr>
                <w:rFonts w:ascii="TH SarabunPSK" w:hAnsi="TH SarabunPSK" w:cs="TH SarabunPSK"/>
                <w:color w:val="000000" w:themeColor="text1"/>
                <w:sz w:val="24"/>
                <w:szCs w:val="24"/>
                <w:cs/>
              </w:rPr>
              <w:t>81,809</w:t>
            </w:r>
          </w:p>
        </w:tc>
        <w:tc>
          <w:tcPr>
            <w:tcW w:w="896" w:type="dxa"/>
          </w:tcPr>
          <w:p w:rsidR="008E1AE1" w:rsidRPr="008E1AE1" w:rsidRDefault="008E1AE1" w:rsidP="008E1AE1">
            <w:pPr>
              <w:jc w:val="center"/>
              <w:cnfStyle w:val="000000000000" w:firstRow="0" w:lastRow="0" w:firstColumn="0" w:lastColumn="0" w:oddVBand="0" w:evenVBand="0" w:oddHBand="0" w:evenHBand="0" w:firstRowFirstColumn="0" w:firstRowLastColumn="0" w:lastRowFirstColumn="0" w:lastRowLastColumn="0"/>
              <w:rPr>
                <w:sz w:val="24"/>
                <w:szCs w:val="24"/>
              </w:rPr>
            </w:pPr>
            <w:r w:rsidRPr="008E1AE1">
              <w:rPr>
                <w:sz w:val="24"/>
                <w:szCs w:val="24"/>
              </w:rPr>
              <w:t>25,985</w:t>
            </w:r>
          </w:p>
        </w:tc>
        <w:tc>
          <w:tcPr>
            <w:cnfStyle w:val="000100000000" w:firstRow="0" w:lastRow="0" w:firstColumn="0" w:lastColumn="1" w:oddVBand="0" w:evenVBand="0" w:oddHBand="0" w:evenHBand="0" w:firstRowFirstColumn="0" w:firstRowLastColumn="0" w:lastRowFirstColumn="0" w:lastRowLastColumn="0"/>
            <w:tcW w:w="897" w:type="dxa"/>
          </w:tcPr>
          <w:p w:rsidR="008E1AE1" w:rsidRPr="008E1AE1" w:rsidRDefault="008E1AE1" w:rsidP="008E1AE1">
            <w:pPr>
              <w:jc w:val="center"/>
              <w:rPr>
                <w:sz w:val="24"/>
                <w:szCs w:val="24"/>
              </w:rPr>
            </w:pPr>
            <w:r w:rsidRPr="008E1AE1">
              <w:rPr>
                <w:sz w:val="24"/>
                <w:szCs w:val="24"/>
              </w:rPr>
              <w:t>1,552</w:t>
            </w:r>
          </w:p>
        </w:tc>
      </w:tr>
      <w:tr w:rsidR="008E1AE1" w:rsidRPr="005D0758" w:rsidTr="008E1AE1">
        <w:trPr>
          <w:cnfStyle w:val="010000000000" w:firstRow="0" w:lastRow="1" w:firstColumn="0" w:lastColumn="0" w:oddVBand="0" w:evenVBand="0" w:oddHBand="0" w:evenHBand="0" w:firstRowFirstColumn="0" w:firstRowLastColumn="0" w:lastRowFirstColumn="0" w:lastRowLastColumn="0"/>
          <w:trHeight w:val="145"/>
        </w:trPr>
        <w:tc>
          <w:tcPr>
            <w:cnfStyle w:val="001000000001" w:firstRow="0" w:lastRow="0" w:firstColumn="1" w:lastColumn="0" w:oddVBand="0" w:evenVBand="0" w:oddHBand="0" w:evenHBand="0" w:firstRowFirstColumn="0" w:firstRowLastColumn="0" w:lastRowFirstColumn="1" w:lastRowLastColumn="0"/>
            <w:tcW w:w="1112" w:type="dxa"/>
          </w:tcPr>
          <w:p w:rsidR="008E1AE1" w:rsidRPr="00D425DE" w:rsidRDefault="008E1AE1" w:rsidP="00851E71">
            <w:pPr>
              <w:tabs>
                <w:tab w:val="left" w:pos="1440"/>
                <w:tab w:val="left" w:pos="1980"/>
              </w:tabs>
              <w:spacing w:line="223" w:lineRule="auto"/>
              <w:jc w:val="center"/>
              <w:rPr>
                <w:rFonts w:ascii="TH SarabunPSK" w:hAnsi="TH SarabunPSK" w:cs="TH SarabunPSK"/>
                <w:b/>
                <w:bCs/>
                <w:sz w:val="24"/>
                <w:szCs w:val="24"/>
                <w:cs/>
              </w:rPr>
            </w:pPr>
            <w:r w:rsidRPr="00D425DE">
              <w:rPr>
                <w:rFonts w:ascii="TH SarabunPSK" w:hAnsi="TH SarabunPSK" w:cs="TH SarabunPSK"/>
                <w:sz w:val="24"/>
                <w:szCs w:val="24"/>
                <w:cs/>
              </w:rPr>
              <w:t>รวม</w:t>
            </w:r>
          </w:p>
        </w:tc>
        <w:tc>
          <w:tcPr>
            <w:tcW w:w="896" w:type="dxa"/>
            <w:vAlign w:val="center"/>
          </w:tcPr>
          <w:p w:rsidR="008E1AE1" w:rsidRPr="008E1AE1" w:rsidRDefault="008E1AE1" w:rsidP="005D0758">
            <w:pPr>
              <w:spacing w:line="223"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8E1AE1">
              <w:rPr>
                <w:rFonts w:ascii="TH SarabunPSK" w:hAnsi="TH SarabunPSK" w:cs="TH SarabunPSK"/>
                <w:b/>
                <w:bCs/>
                <w:color w:val="000000" w:themeColor="text1"/>
                <w:sz w:val="24"/>
                <w:szCs w:val="24"/>
                <w:cs/>
              </w:rPr>
              <w:t>627,557</w:t>
            </w:r>
          </w:p>
        </w:tc>
        <w:tc>
          <w:tcPr>
            <w:tcW w:w="896" w:type="dxa"/>
            <w:vAlign w:val="center"/>
          </w:tcPr>
          <w:p w:rsidR="008E1AE1" w:rsidRPr="008E1AE1" w:rsidRDefault="008E1AE1" w:rsidP="005D0758">
            <w:pPr>
              <w:spacing w:line="223"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8E1AE1">
              <w:rPr>
                <w:rFonts w:ascii="TH SarabunPSK" w:hAnsi="TH SarabunPSK" w:cs="TH SarabunPSK"/>
                <w:b/>
                <w:bCs/>
                <w:color w:val="000000" w:themeColor="text1"/>
                <w:sz w:val="24"/>
                <w:szCs w:val="24"/>
                <w:cs/>
              </w:rPr>
              <w:t>150,049</w:t>
            </w:r>
          </w:p>
        </w:tc>
        <w:tc>
          <w:tcPr>
            <w:tcW w:w="897" w:type="dxa"/>
            <w:vAlign w:val="center"/>
          </w:tcPr>
          <w:p w:rsidR="008E1AE1" w:rsidRPr="008E1AE1" w:rsidRDefault="008E1AE1" w:rsidP="005D0758">
            <w:pPr>
              <w:spacing w:line="223"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8E1AE1">
              <w:rPr>
                <w:rFonts w:ascii="TH SarabunPSK" w:hAnsi="TH SarabunPSK" w:cs="TH SarabunPSK"/>
                <w:b/>
                <w:bCs/>
                <w:color w:val="000000" w:themeColor="text1"/>
                <w:sz w:val="24"/>
                <w:szCs w:val="24"/>
                <w:cs/>
              </w:rPr>
              <w:t>10,057</w:t>
            </w:r>
          </w:p>
        </w:tc>
        <w:tc>
          <w:tcPr>
            <w:tcW w:w="1127" w:type="dxa"/>
            <w:vAlign w:val="center"/>
          </w:tcPr>
          <w:p w:rsidR="008E1AE1" w:rsidRPr="008E1AE1" w:rsidRDefault="008E1AE1" w:rsidP="005D0758">
            <w:pPr>
              <w:spacing w:line="223"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8E1AE1">
              <w:rPr>
                <w:rFonts w:ascii="TH SarabunPSK" w:hAnsi="TH SarabunPSK" w:cs="TH SarabunPSK"/>
                <w:b/>
                <w:bCs/>
                <w:color w:val="000000" w:themeColor="text1"/>
                <w:sz w:val="24"/>
                <w:szCs w:val="24"/>
                <w:cs/>
              </w:rPr>
              <w:t>627,557</w:t>
            </w:r>
          </w:p>
        </w:tc>
        <w:tc>
          <w:tcPr>
            <w:tcW w:w="896" w:type="dxa"/>
          </w:tcPr>
          <w:p w:rsidR="008E1AE1" w:rsidRPr="008E1AE1" w:rsidRDefault="008E1AE1" w:rsidP="008E1AE1">
            <w:pPr>
              <w:jc w:val="center"/>
              <w:cnfStyle w:val="010000000000" w:firstRow="0" w:lastRow="1" w:firstColumn="0" w:lastColumn="0" w:oddVBand="0" w:evenVBand="0" w:oddHBand="0" w:evenHBand="0" w:firstRowFirstColumn="0" w:firstRowLastColumn="0" w:lastRowFirstColumn="0" w:lastRowLastColumn="0"/>
              <w:rPr>
                <w:b/>
                <w:bCs/>
                <w:sz w:val="24"/>
                <w:szCs w:val="24"/>
              </w:rPr>
            </w:pPr>
            <w:r w:rsidRPr="008E1AE1">
              <w:rPr>
                <w:b/>
                <w:bCs/>
                <w:sz w:val="24"/>
                <w:szCs w:val="24"/>
              </w:rPr>
              <w:t>131,087</w:t>
            </w:r>
          </w:p>
        </w:tc>
        <w:tc>
          <w:tcPr>
            <w:tcW w:w="897" w:type="dxa"/>
          </w:tcPr>
          <w:p w:rsidR="008E1AE1" w:rsidRPr="008E1AE1" w:rsidRDefault="008E1AE1" w:rsidP="008E1AE1">
            <w:pPr>
              <w:jc w:val="center"/>
              <w:cnfStyle w:val="010000000000" w:firstRow="0" w:lastRow="1" w:firstColumn="0" w:lastColumn="0" w:oddVBand="0" w:evenVBand="0" w:oddHBand="0" w:evenHBand="0" w:firstRowFirstColumn="0" w:firstRowLastColumn="0" w:lastRowFirstColumn="0" w:lastRowLastColumn="0"/>
              <w:rPr>
                <w:b/>
                <w:bCs/>
                <w:sz w:val="24"/>
                <w:szCs w:val="24"/>
              </w:rPr>
            </w:pPr>
            <w:r w:rsidRPr="008E1AE1">
              <w:rPr>
                <w:b/>
                <w:bCs/>
                <w:sz w:val="24"/>
                <w:szCs w:val="24"/>
              </w:rPr>
              <w:t>8,835</w:t>
            </w:r>
          </w:p>
        </w:tc>
        <w:tc>
          <w:tcPr>
            <w:tcW w:w="896" w:type="dxa"/>
            <w:vAlign w:val="center"/>
          </w:tcPr>
          <w:p w:rsidR="008E1AE1" w:rsidRPr="008E1AE1" w:rsidRDefault="008E1AE1" w:rsidP="005D0758">
            <w:pPr>
              <w:spacing w:line="223" w:lineRule="auto"/>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8E1AE1">
              <w:rPr>
                <w:rFonts w:ascii="TH SarabunPSK" w:hAnsi="TH SarabunPSK" w:cs="TH SarabunPSK"/>
                <w:b/>
                <w:bCs/>
                <w:color w:val="000000" w:themeColor="text1"/>
                <w:sz w:val="24"/>
                <w:szCs w:val="24"/>
                <w:cs/>
              </w:rPr>
              <w:t>627,557</w:t>
            </w:r>
          </w:p>
        </w:tc>
        <w:tc>
          <w:tcPr>
            <w:tcW w:w="896" w:type="dxa"/>
          </w:tcPr>
          <w:p w:rsidR="008E1AE1" w:rsidRPr="008E1AE1" w:rsidRDefault="008E1AE1" w:rsidP="008E1AE1">
            <w:pPr>
              <w:jc w:val="center"/>
              <w:cnfStyle w:val="010000000000" w:firstRow="0" w:lastRow="1" w:firstColumn="0" w:lastColumn="0" w:oddVBand="0" w:evenVBand="0" w:oddHBand="0" w:evenHBand="0" w:firstRowFirstColumn="0" w:firstRowLastColumn="0" w:lastRowFirstColumn="0" w:lastRowLastColumn="0"/>
              <w:rPr>
                <w:b/>
                <w:bCs/>
                <w:sz w:val="24"/>
                <w:szCs w:val="24"/>
              </w:rPr>
            </w:pPr>
            <w:r w:rsidRPr="008E1AE1">
              <w:rPr>
                <w:b/>
                <w:bCs/>
                <w:sz w:val="24"/>
                <w:szCs w:val="24"/>
              </w:rPr>
              <w:t>128,669</w:t>
            </w:r>
          </w:p>
        </w:tc>
        <w:tc>
          <w:tcPr>
            <w:cnfStyle w:val="000100000010" w:firstRow="0" w:lastRow="0" w:firstColumn="0" w:lastColumn="1" w:oddVBand="0" w:evenVBand="0" w:oddHBand="0" w:evenHBand="0" w:firstRowFirstColumn="0" w:firstRowLastColumn="0" w:lastRowFirstColumn="0" w:lastRowLastColumn="1"/>
            <w:tcW w:w="897" w:type="dxa"/>
          </w:tcPr>
          <w:p w:rsidR="008E1AE1" w:rsidRPr="008E1AE1" w:rsidRDefault="008E1AE1" w:rsidP="008E1AE1">
            <w:pPr>
              <w:jc w:val="center"/>
              <w:rPr>
                <w:b/>
                <w:bCs/>
                <w:sz w:val="24"/>
                <w:szCs w:val="24"/>
              </w:rPr>
            </w:pPr>
            <w:r w:rsidRPr="008E1AE1">
              <w:rPr>
                <w:b/>
                <w:bCs/>
                <w:sz w:val="24"/>
                <w:szCs w:val="24"/>
              </w:rPr>
              <w:t>7,945</w:t>
            </w:r>
          </w:p>
        </w:tc>
      </w:tr>
    </w:tbl>
    <w:bookmarkEnd w:id="132"/>
    <w:p w:rsidR="00AB59B0" w:rsidRPr="00D425DE" w:rsidRDefault="00AB59B0" w:rsidP="00AB59B0">
      <w:pPr>
        <w:pStyle w:val="afd"/>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 xml:space="preserve">สำนักงานเกษตรจังหวัดสมุทรปราการ </w:t>
      </w:r>
    </w:p>
    <w:p w:rsidR="00AB59B0" w:rsidRPr="00D425DE" w:rsidRDefault="00AB59B0" w:rsidP="00C82F4E">
      <w:pPr>
        <w:pStyle w:val="afd"/>
        <w:spacing w:after="120"/>
        <w:ind w:left="0" w:firstLine="0"/>
        <w:rPr>
          <w:rFonts w:ascii="TH SarabunPSK" w:hAnsi="TH SarabunPSK" w:cs="TH SarabunPSK"/>
        </w:rPr>
      </w:pPr>
      <w:bookmarkStart w:id="133" w:name="_Hlk103087376"/>
      <w:r w:rsidRPr="00D425DE">
        <w:rPr>
          <w:rFonts w:ascii="TH SarabunPSK" w:hAnsi="TH SarabunPSK" w:cs="TH SarabunPSK"/>
          <w:b/>
          <w:bCs/>
          <w:cs/>
        </w:rPr>
        <w:t>หมายเหตุ</w:t>
      </w:r>
      <w:r w:rsidRPr="00D425DE">
        <w:rPr>
          <w:rFonts w:ascii="TH SarabunPSK" w:hAnsi="TH SarabunPSK" w:cs="TH SarabunPSK"/>
          <w:b/>
          <w:bCs/>
        </w:rPr>
        <w:t>:</w:t>
      </w:r>
      <w:r w:rsidRPr="00D425DE">
        <w:rPr>
          <w:rFonts w:ascii="TH SarabunPSK" w:hAnsi="TH SarabunPSK" w:cs="TH SarabunPSK"/>
        </w:rPr>
        <w:t xml:space="preserve"> </w:t>
      </w:r>
      <w:r w:rsidRPr="00D425DE">
        <w:rPr>
          <w:rFonts w:ascii="TH SarabunPSK" w:hAnsi="TH SarabunPSK" w:cs="TH SarabunPSK"/>
          <w:cs/>
        </w:rPr>
        <w:t xml:space="preserve"> ขนาดพื้นที่แปลงจากตารางกิโลเมตรจากแผน</w:t>
      </w:r>
      <w:r w:rsidR="005D0758">
        <w:rPr>
          <w:rFonts w:ascii="TH SarabunPSK" w:hAnsi="TH SarabunPSK" w:cs="TH SarabunPSK"/>
          <w:cs/>
        </w:rPr>
        <w:t>พัฒนาจังหวัดสมุทรปราการ (ปี 256</w:t>
      </w:r>
      <w:r w:rsidR="005D0758">
        <w:rPr>
          <w:rFonts w:ascii="TH SarabunPSK" w:hAnsi="TH SarabunPSK" w:cs="TH SarabunPSK" w:hint="cs"/>
          <w:cs/>
        </w:rPr>
        <w:t>2</w:t>
      </w:r>
      <w:r w:rsidRPr="00D425DE">
        <w:rPr>
          <w:rFonts w:ascii="TH SarabunPSK" w:hAnsi="TH SarabunPSK" w:cs="TH SarabunPSK"/>
          <w:cs/>
        </w:rPr>
        <w:t>-256</w:t>
      </w:r>
      <w:r w:rsidR="005D0758">
        <w:rPr>
          <w:rFonts w:ascii="TH SarabunPSK" w:hAnsi="TH SarabunPSK" w:cs="TH SarabunPSK" w:hint="cs"/>
          <w:cs/>
        </w:rPr>
        <w:t>4</w:t>
      </w:r>
      <w:r w:rsidRPr="00D425DE">
        <w:rPr>
          <w:rFonts w:ascii="TH SarabunPSK" w:hAnsi="TH SarabunPSK" w:cs="TH SarabunPSK"/>
          <w:cs/>
        </w:rPr>
        <w:t>)</w:t>
      </w:r>
    </w:p>
    <w:p w:rsidR="005D0758" w:rsidRPr="005D0758" w:rsidRDefault="005D0758" w:rsidP="005D0758">
      <w:pPr>
        <w:ind w:left="2694" w:hanging="709"/>
        <w:jc w:val="thaiDistribute"/>
        <w:rPr>
          <w:rFonts w:ascii="TH SarabunPSK" w:hAnsi="TH SarabunPSK" w:cs="TH SarabunPSK"/>
          <w:b/>
          <w:bCs/>
          <w:color w:val="000000" w:themeColor="text1"/>
        </w:rPr>
      </w:pPr>
      <w:bookmarkStart w:id="134" w:name="_Hlk103087413"/>
      <w:bookmarkEnd w:id="133"/>
      <w:r w:rsidRPr="005D0758">
        <w:rPr>
          <w:rFonts w:ascii="TH SarabunPSK" w:hAnsi="TH SarabunPSK" w:cs="TH SarabunPSK"/>
          <w:b/>
          <w:bCs/>
          <w:color w:val="000000" w:themeColor="text1"/>
        </w:rPr>
        <w:t>(1.1</w:t>
      </w:r>
      <w:r w:rsidRPr="005D0758">
        <w:rPr>
          <w:rFonts w:ascii="TH SarabunPSK" w:hAnsi="TH SarabunPSK" w:cs="TH SarabunPSK"/>
          <w:b/>
          <w:bCs/>
          <w:color w:val="000000" w:themeColor="text1"/>
          <w:cs/>
        </w:rPr>
        <w:t>.2)</w:t>
      </w:r>
      <w:r w:rsidRPr="005D0758">
        <w:rPr>
          <w:rFonts w:ascii="TH SarabunPSK" w:hAnsi="TH SarabunPSK" w:cs="TH SarabunPSK"/>
          <w:b/>
          <w:bCs/>
          <w:color w:val="000000" w:themeColor="text1"/>
          <w:cs/>
        </w:rPr>
        <w:tab/>
        <w:t xml:space="preserve">ลักษณะการถือครองที่ดินทางการเกษตร พ.ศ. 2558 </w:t>
      </w:r>
      <w:r w:rsidRPr="005D0758">
        <w:rPr>
          <w:rFonts w:ascii="TH SarabunPSK" w:hAnsi="TH SarabunPSK" w:cs="TH SarabunPSK"/>
          <w:b/>
          <w:bCs/>
          <w:color w:val="000000" w:themeColor="text1"/>
        </w:rPr>
        <w:t xml:space="preserve">– </w:t>
      </w:r>
      <w:r w:rsidRPr="005D0758">
        <w:rPr>
          <w:rFonts w:ascii="TH SarabunPSK" w:hAnsi="TH SarabunPSK" w:cs="TH SarabunPSK"/>
          <w:b/>
          <w:bCs/>
          <w:color w:val="000000" w:themeColor="text1"/>
          <w:cs/>
        </w:rPr>
        <w:t>2563</w:t>
      </w:r>
    </w:p>
    <w:p w:rsidR="00220A6A" w:rsidRPr="00D06D09" w:rsidRDefault="005D0758" w:rsidP="00D06D09">
      <w:pPr>
        <w:pStyle w:val="afb"/>
        <w:spacing w:before="0"/>
        <w:ind w:firstLine="2694"/>
        <w:rPr>
          <w:color w:val="auto"/>
          <w:spacing w:val="-4"/>
        </w:rPr>
      </w:pPr>
      <w:r w:rsidRPr="005D0758">
        <w:rPr>
          <w:cs/>
        </w:rPr>
        <w:t xml:space="preserve">จากข้อมูลสำนักงานเศรษฐกิจการเกษตรของจังหวัดสมุทรปราการ พบว่า </w:t>
      </w:r>
      <w:r w:rsidRPr="005D0758">
        <w:rPr>
          <w:cs/>
        </w:rPr>
        <w:br/>
        <w:t xml:space="preserve">ในปี พ.ศ. 2563 เนื้อที่ถือครองเพื่อการเกษตรของจังหวัดสมุทรปราการ มีเนื้อที่ 196,406 ไร่ ลดลง จากปี </w:t>
      </w:r>
      <w:r w:rsidRPr="005D0758">
        <w:rPr>
          <w:cs/>
        </w:rPr>
        <w:br/>
        <w:t>พ.ศ. 2562 ซึ่งมีเนื้อที่ 211,984 ไร่ ลดลงจำนวน 15,578 ไร่ โดยเนื้อที่ดังกล่าวเป็นของตนเอง จำนวน 112,680 ไร่ และเป็นเนื้อที่ของผู้อื่นซึ่งให้เช่าหรือให้ทำการเกษตรฟรี จำนวน 83,726 ไร่</w:t>
      </w:r>
      <w:bookmarkStart w:id="135" w:name="_Toc51142230"/>
      <w:bookmarkStart w:id="136" w:name="_Toc82436673"/>
      <w:bookmarkStart w:id="137" w:name="_Toc82522428"/>
      <w:bookmarkStart w:id="138" w:name="_Hlk82174878"/>
      <w:bookmarkEnd w:id="134"/>
    </w:p>
    <w:p w:rsidR="00AB59B0" w:rsidRPr="00D425DE" w:rsidRDefault="000075FF" w:rsidP="003A07AB">
      <w:pPr>
        <w:pStyle w:val="af7"/>
        <w:spacing w:after="120"/>
        <w:rPr>
          <w:rFonts w:ascii="TH SarabunPSK" w:hAnsi="TH SarabunPSK" w:cs="TH SarabunPSK"/>
        </w:rPr>
      </w:pPr>
      <w:bookmarkStart w:id="139" w:name="_Hlk103087431"/>
      <w:bookmarkStart w:id="140" w:name="_Toc120091863"/>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11</w:t>
      </w:r>
      <w:r w:rsidR="00946E2A">
        <w:rPr>
          <w:noProof/>
        </w:rPr>
        <w:fldChar w:fldCharType="end"/>
      </w:r>
      <w:r>
        <w:rPr>
          <w:rFonts w:hint="cs"/>
          <w:cs/>
        </w:rPr>
        <w:t xml:space="preserve"> </w:t>
      </w:r>
      <w:r w:rsidR="00AB59B0" w:rsidRPr="00D425DE">
        <w:rPr>
          <w:rFonts w:ascii="TH SarabunPSK" w:hAnsi="TH SarabunPSK" w:cs="TH SarabunPSK"/>
          <w:cs/>
        </w:rPr>
        <w:t>ลักษณะการถือครองที่ดินทางการเกษตร พ.ศ. 255</w:t>
      </w:r>
      <w:r w:rsidR="00AB59B0" w:rsidRPr="00D425DE">
        <w:rPr>
          <w:rFonts w:ascii="TH SarabunPSK" w:hAnsi="TH SarabunPSK" w:cs="TH SarabunPSK"/>
        </w:rPr>
        <w:t>8</w:t>
      </w:r>
      <w:r w:rsidR="00AB59B0" w:rsidRPr="00D425DE">
        <w:rPr>
          <w:rFonts w:ascii="TH SarabunPSK" w:hAnsi="TH SarabunPSK" w:cs="TH SarabunPSK"/>
          <w:cs/>
        </w:rPr>
        <w:t xml:space="preserve"> – 25</w:t>
      </w:r>
      <w:r w:rsidR="00AB59B0" w:rsidRPr="00D425DE">
        <w:rPr>
          <w:rFonts w:ascii="TH SarabunPSK" w:hAnsi="TH SarabunPSK" w:cs="TH SarabunPSK"/>
        </w:rPr>
        <w:t>6</w:t>
      </w:r>
      <w:bookmarkEnd w:id="135"/>
      <w:bookmarkEnd w:id="136"/>
      <w:bookmarkEnd w:id="137"/>
      <w:bookmarkEnd w:id="139"/>
      <w:r w:rsidR="005D0758">
        <w:rPr>
          <w:rFonts w:ascii="TH SarabunPSK" w:hAnsi="TH SarabunPSK" w:cs="TH SarabunPSK" w:hint="cs"/>
          <w:cs/>
        </w:rPr>
        <w:t>3</w:t>
      </w:r>
      <w:bookmarkEnd w:id="140"/>
    </w:p>
    <w:tbl>
      <w:tblPr>
        <w:tblStyle w:val="ae"/>
        <w:tblW w:w="5000" w:type="pct"/>
        <w:tblLook w:val="04A0" w:firstRow="1" w:lastRow="0" w:firstColumn="1" w:lastColumn="0" w:noHBand="0" w:noVBand="1"/>
      </w:tblPr>
      <w:tblGrid>
        <w:gridCol w:w="623"/>
        <w:gridCol w:w="1066"/>
        <w:gridCol w:w="870"/>
        <w:gridCol w:w="908"/>
        <w:gridCol w:w="960"/>
        <w:gridCol w:w="760"/>
        <w:gridCol w:w="769"/>
        <w:gridCol w:w="769"/>
        <w:gridCol w:w="849"/>
        <w:gridCol w:w="944"/>
        <w:gridCol w:w="769"/>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54"/>
        </w:trPr>
        <w:tc>
          <w:tcPr>
            <w:cnfStyle w:val="001000000100" w:firstRow="0" w:lastRow="0" w:firstColumn="1" w:lastColumn="0" w:oddVBand="0" w:evenVBand="0" w:oddHBand="0" w:evenHBand="0" w:firstRowFirstColumn="1" w:firstRowLastColumn="0" w:lastRowFirstColumn="0" w:lastRowLastColumn="0"/>
            <w:tcW w:w="335" w:type="pct"/>
            <w:vMerge w:val="restart"/>
            <w:shd w:val="clear" w:color="auto" w:fill="D9D9D9" w:themeFill="background1" w:themeFillShade="D9"/>
            <w:vAlign w:val="center"/>
          </w:tcPr>
          <w:p w:rsidR="00AB59B0" w:rsidRPr="00D425DE" w:rsidRDefault="00AB59B0" w:rsidP="00851E71">
            <w:pPr>
              <w:jc w:val="center"/>
              <w:rPr>
                <w:rFonts w:ascii="TH SarabunPSK" w:hAnsi="TH SarabunPSK" w:cs="TH SarabunPSK"/>
                <w:b/>
                <w:bCs/>
                <w:sz w:val="24"/>
                <w:szCs w:val="24"/>
              </w:rPr>
            </w:pPr>
            <w:bookmarkStart w:id="141" w:name="_Hlk103087445"/>
            <w:bookmarkEnd w:id="138"/>
            <w:r w:rsidRPr="00D425DE">
              <w:rPr>
                <w:rFonts w:ascii="TH SarabunPSK" w:hAnsi="TH SarabunPSK" w:cs="TH SarabunPSK"/>
                <w:b/>
                <w:bCs/>
                <w:sz w:val="24"/>
                <w:szCs w:val="24"/>
                <w:cs/>
              </w:rPr>
              <w:t>ปี</w:t>
            </w:r>
          </w:p>
        </w:tc>
        <w:tc>
          <w:tcPr>
            <w:tcW w:w="574" w:type="pct"/>
            <w:vMerge w:val="restart"/>
            <w:shd w:val="clear" w:color="auto" w:fill="D9D9D9" w:themeFill="background1" w:themeFillShade="D9"/>
            <w:vAlign w:val="center"/>
          </w:tcPr>
          <w:p w:rsidR="00AB59B0" w:rsidRPr="00D425DE" w:rsidRDefault="00AB59B0" w:rsidP="00851E71">
            <w:pPr>
              <w:ind w:left="-108" w:right="-10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เนื้อที่ใช้ประโยชน์</w:t>
            </w:r>
          </w:p>
          <w:p w:rsidR="00AB59B0" w:rsidRPr="00D425DE" w:rsidRDefault="00AB59B0" w:rsidP="00851E71">
            <w:pPr>
              <w:ind w:left="-108" w:right="-10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ทางการเกษตร</w:t>
            </w:r>
          </w:p>
        </w:tc>
        <w:tc>
          <w:tcPr>
            <w:tcW w:w="1883" w:type="pct"/>
            <w:gridSpan w:val="4"/>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เนื้อที่ของตนเอง</w:t>
            </w:r>
            <w:r w:rsidRPr="00D425DE">
              <w:rPr>
                <w:rFonts w:ascii="TH SarabunPSK" w:hAnsi="TH SarabunPSK" w:cs="TH SarabunPSK"/>
                <w:b/>
                <w:bCs/>
                <w:sz w:val="24"/>
                <w:szCs w:val="24"/>
              </w:rPr>
              <w:t xml:space="preserve">  Owned</w:t>
            </w:r>
          </w:p>
        </w:tc>
        <w:tc>
          <w:tcPr>
            <w:tcW w:w="2207" w:type="pct"/>
            <w:gridSpan w:val="5"/>
            <w:shd w:val="clear" w:color="auto" w:fill="D9D9D9" w:themeFill="background1" w:themeFillShade="D9"/>
            <w:vAlign w:val="center"/>
          </w:tcPr>
          <w:p w:rsidR="00AB59B0" w:rsidRPr="00D425DE" w:rsidRDefault="00AB59B0" w:rsidP="00851E71">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เนื้อที่ของผู้อื่น</w:t>
            </w:r>
            <w:r w:rsidRPr="00D425DE">
              <w:rPr>
                <w:rFonts w:ascii="TH SarabunPSK" w:hAnsi="TH SarabunPSK" w:cs="TH SarabunPSK"/>
                <w:b/>
                <w:bCs/>
                <w:sz w:val="24"/>
                <w:szCs w:val="24"/>
              </w:rPr>
              <w:t xml:space="preserve">  Others</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335" w:type="pct"/>
            <w:vMerge/>
            <w:shd w:val="clear" w:color="auto" w:fill="D9D9D9" w:themeFill="background1" w:themeFillShade="D9"/>
            <w:vAlign w:val="center"/>
          </w:tcPr>
          <w:p w:rsidR="00AB59B0" w:rsidRPr="00D425DE" w:rsidRDefault="00AB59B0" w:rsidP="00851E71">
            <w:pPr>
              <w:jc w:val="center"/>
              <w:rPr>
                <w:rFonts w:ascii="TH SarabunPSK" w:hAnsi="TH SarabunPSK" w:cs="TH SarabunPSK"/>
                <w:b/>
                <w:bCs/>
                <w:sz w:val="24"/>
                <w:szCs w:val="24"/>
                <w:cs/>
              </w:rPr>
            </w:pPr>
          </w:p>
        </w:tc>
        <w:tc>
          <w:tcPr>
            <w:tcW w:w="574" w:type="pct"/>
            <w:vMerge/>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p>
        </w:tc>
        <w:tc>
          <w:tcPr>
            <w:tcW w:w="468" w:type="pct"/>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489" w:type="pct"/>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ของตนเอง</w:t>
            </w:r>
          </w:p>
        </w:tc>
        <w:tc>
          <w:tcPr>
            <w:tcW w:w="517" w:type="pct"/>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จำนองผู้อื่น</w:t>
            </w:r>
          </w:p>
        </w:tc>
        <w:tc>
          <w:tcPr>
            <w:tcW w:w="409" w:type="pct"/>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ขายฝาก</w:t>
            </w:r>
          </w:p>
        </w:tc>
        <w:tc>
          <w:tcPr>
            <w:tcW w:w="414" w:type="pct"/>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414" w:type="pct"/>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เช่าผู้อื่น</w:t>
            </w:r>
          </w:p>
        </w:tc>
        <w:tc>
          <w:tcPr>
            <w:tcW w:w="457" w:type="pct"/>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รับจำนอง</w:t>
            </w:r>
          </w:p>
        </w:tc>
        <w:tc>
          <w:tcPr>
            <w:tcW w:w="508" w:type="pct"/>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รับขายฝาก</w:t>
            </w:r>
          </w:p>
        </w:tc>
        <w:tc>
          <w:tcPr>
            <w:tcW w:w="414" w:type="pct"/>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ได้ทำฟรี</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335" w:type="pct"/>
          </w:tcPr>
          <w:p w:rsidR="00AB59B0" w:rsidRPr="00D425DE" w:rsidRDefault="00AB59B0" w:rsidP="00851E71">
            <w:pPr>
              <w:spacing w:line="276" w:lineRule="auto"/>
              <w:jc w:val="center"/>
              <w:rPr>
                <w:rFonts w:ascii="TH SarabunPSK" w:hAnsi="TH SarabunPSK" w:cs="TH SarabunPSK"/>
                <w:sz w:val="28"/>
                <w:szCs w:val="28"/>
                <w:cs/>
              </w:rPr>
            </w:pPr>
            <w:r w:rsidRPr="00D425DE">
              <w:rPr>
                <w:rFonts w:ascii="TH SarabunPSK" w:hAnsi="TH SarabunPSK" w:cs="TH SarabunPSK"/>
                <w:sz w:val="28"/>
                <w:szCs w:val="28"/>
                <w:cs/>
              </w:rPr>
              <w:t>2558</w:t>
            </w:r>
          </w:p>
        </w:tc>
        <w:tc>
          <w:tcPr>
            <w:tcW w:w="57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211,704</w:t>
            </w:r>
          </w:p>
        </w:tc>
        <w:tc>
          <w:tcPr>
            <w:tcW w:w="468"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121,800</w:t>
            </w:r>
          </w:p>
        </w:tc>
        <w:tc>
          <w:tcPr>
            <w:tcW w:w="48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121,094</w:t>
            </w:r>
          </w:p>
        </w:tc>
        <w:tc>
          <w:tcPr>
            <w:tcW w:w="51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706</w:t>
            </w:r>
          </w:p>
        </w:tc>
        <w:tc>
          <w:tcPr>
            <w:tcW w:w="40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41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89,904</w:t>
            </w:r>
          </w:p>
        </w:tc>
        <w:tc>
          <w:tcPr>
            <w:tcW w:w="41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60,837</w:t>
            </w:r>
          </w:p>
        </w:tc>
        <w:tc>
          <w:tcPr>
            <w:tcW w:w="45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508"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41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29,067</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335" w:type="pct"/>
          </w:tcPr>
          <w:p w:rsidR="00AB59B0" w:rsidRPr="00D425DE" w:rsidRDefault="00AB59B0" w:rsidP="00851E71">
            <w:pPr>
              <w:spacing w:line="276" w:lineRule="auto"/>
              <w:jc w:val="center"/>
              <w:rPr>
                <w:rFonts w:ascii="TH SarabunPSK" w:hAnsi="TH SarabunPSK" w:cs="TH SarabunPSK"/>
                <w:sz w:val="28"/>
                <w:szCs w:val="28"/>
                <w:cs/>
              </w:rPr>
            </w:pPr>
            <w:r w:rsidRPr="00D425DE">
              <w:rPr>
                <w:rFonts w:ascii="TH SarabunPSK" w:hAnsi="TH SarabunPSK" w:cs="TH SarabunPSK"/>
                <w:sz w:val="28"/>
                <w:szCs w:val="28"/>
                <w:cs/>
              </w:rPr>
              <w:t>2559</w:t>
            </w:r>
          </w:p>
        </w:tc>
        <w:tc>
          <w:tcPr>
            <w:tcW w:w="57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211,530</w:t>
            </w:r>
          </w:p>
        </w:tc>
        <w:tc>
          <w:tcPr>
            <w:tcW w:w="468"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121,615</w:t>
            </w:r>
          </w:p>
        </w:tc>
        <w:tc>
          <w:tcPr>
            <w:tcW w:w="48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120,909</w:t>
            </w:r>
          </w:p>
        </w:tc>
        <w:tc>
          <w:tcPr>
            <w:tcW w:w="51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706</w:t>
            </w:r>
          </w:p>
        </w:tc>
        <w:tc>
          <w:tcPr>
            <w:tcW w:w="40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41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89,916</w:t>
            </w:r>
          </w:p>
        </w:tc>
        <w:tc>
          <w:tcPr>
            <w:tcW w:w="41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60,877</w:t>
            </w:r>
          </w:p>
        </w:tc>
        <w:tc>
          <w:tcPr>
            <w:tcW w:w="45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508"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41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29,038</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335" w:type="pct"/>
          </w:tcPr>
          <w:p w:rsidR="00AB59B0" w:rsidRPr="00D425DE" w:rsidRDefault="00AB59B0" w:rsidP="00851E71">
            <w:pPr>
              <w:spacing w:line="276" w:lineRule="auto"/>
              <w:jc w:val="center"/>
              <w:rPr>
                <w:rFonts w:ascii="TH SarabunPSK" w:hAnsi="TH SarabunPSK" w:cs="TH SarabunPSK"/>
                <w:sz w:val="28"/>
                <w:szCs w:val="28"/>
                <w:cs/>
              </w:rPr>
            </w:pPr>
            <w:r w:rsidRPr="00D425DE">
              <w:rPr>
                <w:rFonts w:ascii="TH SarabunPSK" w:hAnsi="TH SarabunPSK" w:cs="TH SarabunPSK"/>
                <w:sz w:val="28"/>
                <w:szCs w:val="28"/>
              </w:rPr>
              <w:t>2560</w:t>
            </w:r>
          </w:p>
        </w:tc>
        <w:tc>
          <w:tcPr>
            <w:tcW w:w="57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211,597</w:t>
            </w:r>
          </w:p>
        </w:tc>
        <w:tc>
          <w:tcPr>
            <w:tcW w:w="468"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121,600</w:t>
            </w:r>
          </w:p>
        </w:tc>
        <w:tc>
          <w:tcPr>
            <w:tcW w:w="48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120,889</w:t>
            </w:r>
          </w:p>
        </w:tc>
        <w:tc>
          <w:tcPr>
            <w:tcW w:w="51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707</w:t>
            </w:r>
          </w:p>
        </w:tc>
        <w:tc>
          <w:tcPr>
            <w:tcW w:w="40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41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89,997</w:t>
            </w:r>
          </w:p>
        </w:tc>
        <w:tc>
          <w:tcPr>
            <w:tcW w:w="41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60,970</w:t>
            </w:r>
          </w:p>
        </w:tc>
        <w:tc>
          <w:tcPr>
            <w:tcW w:w="45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508"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w:t>
            </w:r>
          </w:p>
        </w:tc>
        <w:tc>
          <w:tcPr>
            <w:tcW w:w="41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29</w:t>
            </w:r>
            <w:r w:rsidRPr="00D425DE">
              <w:rPr>
                <w:rFonts w:ascii="TH SarabunPSK" w:hAnsi="TH SarabunPSK" w:cs="TH SarabunPSK"/>
                <w:sz w:val="28"/>
                <w:szCs w:val="28"/>
                <w:cs/>
                <w:lang w:val="en-GB"/>
              </w:rPr>
              <w:t>,</w:t>
            </w:r>
            <w:r w:rsidRPr="00D425DE">
              <w:rPr>
                <w:rFonts w:ascii="TH SarabunPSK" w:hAnsi="TH SarabunPSK" w:cs="TH SarabunPSK"/>
                <w:sz w:val="28"/>
                <w:szCs w:val="28"/>
              </w:rPr>
              <w:t>027</w:t>
            </w:r>
          </w:p>
        </w:tc>
      </w:tr>
      <w:bookmarkEnd w:id="141"/>
    </w:tbl>
    <w:p w:rsidR="003A07AB" w:rsidRDefault="003A07AB" w:rsidP="00D06D09">
      <w:pPr>
        <w:pStyle w:val="af7"/>
        <w:spacing w:after="120"/>
      </w:pPr>
    </w:p>
    <w:p w:rsidR="00D06D09" w:rsidRPr="00D425DE" w:rsidRDefault="00D06D09" w:rsidP="00D06D09">
      <w:pPr>
        <w:pStyle w:val="af7"/>
        <w:spacing w:after="120"/>
        <w:rPr>
          <w:rFonts w:ascii="TH SarabunPSK" w:hAnsi="TH SarabunPSK" w:cs="TH SarabunPSK"/>
        </w:rPr>
      </w:pPr>
      <w:r w:rsidRPr="00D425DE">
        <w:rPr>
          <w:cs/>
        </w:rPr>
        <w:lastRenderedPageBreak/>
        <w:t xml:space="preserve">ตารางที่ </w:t>
      </w:r>
      <w:r w:rsidR="00946E2A">
        <w:fldChar w:fldCharType="begin"/>
      </w:r>
      <w:r w:rsidR="00946E2A">
        <w:instrText xml:space="preserve"> STYLEREF 1 \s </w:instrText>
      </w:r>
      <w:r w:rsidR="00946E2A">
        <w:fldChar w:fldCharType="separate"/>
      </w:r>
      <w:r w:rsidR="00A634D1">
        <w:rPr>
          <w:noProof/>
        </w:rPr>
        <w:t>1.1</w:t>
      </w:r>
      <w:r w:rsidR="00946E2A">
        <w:rPr>
          <w:noProof/>
        </w:rPr>
        <w:fldChar w:fldCharType="end"/>
      </w:r>
      <w:r w:rsidRPr="00D425DE">
        <w:noBreakHyphen/>
      </w:r>
      <w:r w:rsidR="00A6084C">
        <w:t>1</w:t>
      </w:r>
      <w:r w:rsidR="00A6084C">
        <w:rPr>
          <w:rFonts w:hint="cs"/>
          <w:cs/>
        </w:rPr>
        <w:t>1</w:t>
      </w:r>
      <w:r w:rsidRPr="00D425DE">
        <w:rPr>
          <w:rFonts w:ascii="TH SarabunPSK" w:hAnsi="TH SarabunPSK" w:cs="TH SarabunPSK" w:hint="cs"/>
          <w:cs/>
        </w:rPr>
        <w:t xml:space="preserve"> </w:t>
      </w:r>
      <w:r w:rsidRPr="00D425DE">
        <w:rPr>
          <w:rFonts w:ascii="TH SarabunPSK" w:hAnsi="TH SarabunPSK" w:cs="TH SarabunPSK"/>
          <w:cs/>
        </w:rPr>
        <w:t>ลักษณะการถือครองที่ดินทางการเกษตร พ.ศ. 255</w:t>
      </w:r>
      <w:r w:rsidRPr="00D425DE">
        <w:rPr>
          <w:rFonts w:ascii="TH SarabunPSK" w:hAnsi="TH SarabunPSK" w:cs="TH SarabunPSK"/>
        </w:rPr>
        <w:t>8</w:t>
      </w:r>
      <w:r w:rsidRPr="00D425DE">
        <w:rPr>
          <w:rFonts w:ascii="TH SarabunPSK" w:hAnsi="TH SarabunPSK" w:cs="TH SarabunPSK"/>
          <w:cs/>
        </w:rPr>
        <w:t xml:space="preserve"> – 25</w:t>
      </w:r>
      <w:r w:rsidRPr="00D425DE">
        <w:rPr>
          <w:rFonts w:ascii="TH SarabunPSK" w:hAnsi="TH SarabunPSK" w:cs="TH SarabunPSK"/>
        </w:rPr>
        <w:t>6</w:t>
      </w:r>
      <w:r>
        <w:rPr>
          <w:rFonts w:ascii="TH SarabunPSK" w:hAnsi="TH SarabunPSK" w:cs="TH SarabunPSK" w:hint="cs"/>
          <w:cs/>
        </w:rPr>
        <w:t>3 (ต่อ)</w:t>
      </w:r>
    </w:p>
    <w:tbl>
      <w:tblPr>
        <w:tblStyle w:val="ae"/>
        <w:tblW w:w="5000" w:type="pct"/>
        <w:tblLook w:val="04A0" w:firstRow="1" w:lastRow="0" w:firstColumn="1" w:lastColumn="0" w:noHBand="0" w:noVBand="1"/>
      </w:tblPr>
      <w:tblGrid>
        <w:gridCol w:w="623"/>
        <w:gridCol w:w="1066"/>
        <w:gridCol w:w="870"/>
        <w:gridCol w:w="908"/>
        <w:gridCol w:w="960"/>
        <w:gridCol w:w="760"/>
        <w:gridCol w:w="769"/>
        <w:gridCol w:w="769"/>
        <w:gridCol w:w="849"/>
        <w:gridCol w:w="944"/>
        <w:gridCol w:w="769"/>
      </w:tblGrid>
      <w:tr w:rsidR="00D06D09" w:rsidRPr="00D425DE" w:rsidTr="00D06D09">
        <w:trPr>
          <w:cnfStyle w:val="100000000000" w:firstRow="1" w:lastRow="0" w:firstColumn="0" w:lastColumn="0" w:oddVBand="0" w:evenVBand="0" w:oddHBand="0" w:evenHBand="0" w:firstRowFirstColumn="0" w:firstRowLastColumn="0" w:lastRowFirstColumn="0" w:lastRowLastColumn="0"/>
          <w:trHeight w:val="54"/>
        </w:trPr>
        <w:tc>
          <w:tcPr>
            <w:cnfStyle w:val="001000000100" w:firstRow="0" w:lastRow="0" w:firstColumn="1" w:lastColumn="0" w:oddVBand="0" w:evenVBand="0" w:oddHBand="0" w:evenHBand="0" w:firstRowFirstColumn="1" w:firstRowLastColumn="0" w:lastRowFirstColumn="0" w:lastRowLastColumn="0"/>
            <w:tcW w:w="335" w:type="pct"/>
            <w:vMerge w:val="restart"/>
            <w:shd w:val="clear" w:color="auto" w:fill="D9D9D9" w:themeFill="background1" w:themeFillShade="D9"/>
            <w:vAlign w:val="center"/>
          </w:tcPr>
          <w:p w:rsidR="00D06D09" w:rsidRPr="00D425DE" w:rsidRDefault="00D06D09" w:rsidP="00D06D09">
            <w:pPr>
              <w:jc w:val="center"/>
              <w:rPr>
                <w:rFonts w:ascii="TH SarabunPSK" w:hAnsi="TH SarabunPSK" w:cs="TH SarabunPSK"/>
                <w:b/>
                <w:bCs/>
                <w:sz w:val="24"/>
                <w:szCs w:val="24"/>
              </w:rPr>
            </w:pPr>
            <w:r w:rsidRPr="00D425DE">
              <w:rPr>
                <w:rFonts w:ascii="TH SarabunPSK" w:hAnsi="TH SarabunPSK" w:cs="TH SarabunPSK"/>
                <w:b/>
                <w:bCs/>
                <w:sz w:val="24"/>
                <w:szCs w:val="24"/>
                <w:cs/>
              </w:rPr>
              <w:t>ปี</w:t>
            </w:r>
          </w:p>
        </w:tc>
        <w:tc>
          <w:tcPr>
            <w:tcW w:w="574" w:type="pct"/>
            <w:vMerge w:val="restart"/>
            <w:shd w:val="clear" w:color="auto" w:fill="D9D9D9" w:themeFill="background1" w:themeFillShade="D9"/>
            <w:vAlign w:val="center"/>
          </w:tcPr>
          <w:p w:rsidR="00D06D09" w:rsidRPr="00D425DE" w:rsidRDefault="00D06D09" w:rsidP="00D06D09">
            <w:pPr>
              <w:ind w:left="-108" w:right="-10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เนื้อที่ใช้ประโยชน์</w:t>
            </w:r>
          </w:p>
          <w:p w:rsidR="00D06D09" w:rsidRPr="00D425DE" w:rsidRDefault="00D06D09" w:rsidP="00D06D09">
            <w:pPr>
              <w:ind w:left="-108" w:right="-10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ทางการเกษตร</w:t>
            </w:r>
          </w:p>
        </w:tc>
        <w:tc>
          <w:tcPr>
            <w:tcW w:w="1883" w:type="pct"/>
            <w:gridSpan w:val="4"/>
            <w:shd w:val="clear" w:color="auto" w:fill="D9D9D9" w:themeFill="background1" w:themeFillShade="D9"/>
            <w:vAlign w:val="center"/>
          </w:tcPr>
          <w:p w:rsidR="00D06D09" w:rsidRPr="00D425DE" w:rsidRDefault="00D06D09" w:rsidP="00D06D09">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เนื้อที่ของตนเอง</w:t>
            </w:r>
            <w:r w:rsidRPr="00D425DE">
              <w:rPr>
                <w:rFonts w:ascii="TH SarabunPSK" w:hAnsi="TH SarabunPSK" w:cs="TH SarabunPSK"/>
                <w:b/>
                <w:bCs/>
                <w:sz w:val="24"/>
                <w:szCs w:val="24"/>
              </w:rPr>
              <w:t xml:space="preserve">  Owned</w:t>
            </w:r>
          </w:p>
        </w:tc>
        <w:tc>
          <w:tcPr>
            <w:tcW w:w="2207" w:type="pct"/>
            <w:gridSpan w:val="5"/>
            <w:shd w:val="clear" w:color="auto" w:fill="D9D9D9" w:themeFill="background1" w:themeFillShade="D9"/>
            <w:vAlign w:val="center"/>
          </w:tcPr>
          <w:p w:rsidR="00D06D09" w:rsidRPr="00D425DE" w:rsidRDefault="00D06D09" w:rsidP="00D06D09">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เนื้อที่ของผู้อื่น</w:t>
            </w:r>
            <w:r w:rsidRPr="00D425DE">
              <w:rPr>
                <w:rFonts w:ascii="TH SarabunPSK" w:hAnsi="TH SarabunPSK" w:cs="TH SarabunPSK"/>
                <w:b/>
                <w:bCs/>
                <w:sz w:val="24"/>
                <w:szCs w:val="24"/>
              </w:rPr>
              <w:t xml:space="preserve">  Others</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335" w:type="pct"/>
            <w:vMerge/>
            <w:shd w:val="clear" w:color="auto" w:fill="D9D9D9" w:themeFill="background1" w:themeFillShade="D9"/>
            <w:vAlign w:val="center"/>
          </w:tcPr>
          <w:p w:rsidR="00D06D09" w:rsidRPr="00D425DE" w:rsidRDefault="00D06D09" w:rsidP="00D06D09">
            <w:pPr>
              <w:jc w:val="center"/>
              <w:rPr>
                <w:rFonts w:ascii="TH SarabunPSK" w:hAnsi="TH SarabunPSK" w:cs="TH SarabunPSK"/>
                <w:b/>
                <w:bCs/>
                <w:sz w:val="24"/>
                <w:szCs w:val="24"/>
                <w:cs/>
              </w:rPr>
            </w:pPr>
          </w:p>
        </w:tc>
        <w:tc>
          <w:tcPr>
            <w:tcW w:w="574" w:type="pct"/>
            <w:vMerge/>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p>
        </w:tc>
        <w:tc>
          <w:tcPr>
            <w:tcW w:w="468" w:type="pct"/>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489" w:type="pct"/>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ของตนเอง</w:t>
            </w:r>
          </w:p>
        </w:tc>
        <w:tc>
          <w:tcPr>
            <w:tcW w:w="517" w:type="pct"/>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จำนองผู้อื่น</w:t>
            </w:r>
          </w:p>
        </w:tc>
        <w:tc>
          <w:tcPr>
            <w:tcW w:w="409" w:type="pct"/>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ขายฝาก</w:t>
            </w:r>
          </w:p>
        </w:tc>
        <w:tc>
          <w:tcPr>
            <w:tcW w:w="414" w:type="pct"/>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414" w:type="pct"/>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เช่าผู้อื่น</w:t>
            </w:r>
          </w:p>
        </w:tc>
        <w:tc>
          <w:tcPr>
            <w:tcW w:w="457" w:type="pct"/>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รับจำนอง</w:t>
            </w:r>
          </w:p>
        </w:tc>
        <w:tc>
          <w:tcPr>
            <w:tcW w:w="508" w:type="pct"/>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รับขายฝาก</w:t>
            </w:r>
          </w:p>
        </w:tc>
        <w:tc>
          <w:tcPr>
            <w:tcW w:w="414" w:type="pct"/>
            <w:shd w:val="clear" w:color="auto" w:fill="D9D9D9" w:themeFill="background1" w:themeFillShade="D9"/>
            <w:vAlign w:val="center"/>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ได้ทำฟรี</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335" w:type="pct"/>
          </w:tcPr>
          <w:p w:rsidR="00D06D09" w:rsidRPr="00D425DE" w:rsidRDefault="00D06D09" w:rsidP="00D06D09">
            <w:pPr>
              <w:spacing w:line="276" w:lineRule="auto"/>
              <w:jc w:val="center"/>
              <w:rPr>
                <w:rFonts w:ascii="TH SarabunPSK" w:hAnsi="TH SarabunPSK" w:cs="TH SarabunPSK"/>
                <w:sz w:val="28"/>
                <w:szCs w:val="28"/>
              </w:rPr>
            </w:pPr>
            <w:r w:rsidRPr="00D425DE">
              <w:rPr>
                <w:rFonts w:ascii="TH SarabunPSK" w:hAnsi="TH SarabunPSK" w:cs="TH SarabunPSK"/>
                <w:sz w:val="28"/>
                <w:szCs w:val="28"/>
                <w:cs/>
              </w:rPr>
              <w:t>2561</w:t>
            </w:r>
          </w:p>
        </w:tc>
        <w:tc>
          <w:tcPr>
            <w:tcW w:w="574"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212,038</w:t>
            </w:r>
          </w:p>
        </w:tc>
        <w:tc>
          <w:tcPr>
            <w:tcW w:w="468"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121,786</w:t>
            </w:r>
          </w:p>
        </w:tc>
        <w:tc>
          <w:tcPr>
            <w:tcW w:w="489"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121,068</w:t>
            </w:r>
          </w:p>
        </w:tc>
        <w:tc>
          <w:tcPr>
            <w:tcW w:w="517"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719</w:t>
            </w:r>
          </w:p>
        </w:tc>
        <w:tc>
          <w:tcPr>
            <w:tcW w:w="409"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w:t>
            </w:r>
          </w:p>
        </w:tc>
        <w:tc>
          <w:tcPr>
            <w:tcW w:w="414"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90,252</w:t>
            </w:r>
          </w:p>
        </w:tc>
        <w:tc>
          <w:tcPr>
            <w:tcW w:w="414"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61,191</w:t>
            </w:r>
          </w:p>
        </w:tc>
        <w:tc>
          <w:tcPr>
            <w:tcW w:w="457"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508"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w:t>
            </w:r>
          </w:p>
        </w:tc>
        <w:tc>
          <w:tcPr>
            <w:tcW w:w="414"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29,061</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335" w:type="pct"/>
          </w:tcPr>
          <w:p w:rsidR="00D06D09" w:rsidRPr="00D425DE" w:rsidRDefault="00D06D09" w:rsidP="00D06D09">
            <w:pPr>
              <w:spacing w:line="276" w:lineRule="auto"/>
              <w:jc w:val="center"/>
              <w:rPr>
                <w:rFonts w:ascii="TH SarabunPSK" w:hAnsi="TH SarabunPSK" w:cs="TH SarabunPSK"/>
                <w:sz w:val="28"/>
                <w:szCs w:val="28"/>
              </w:rPr>
            </w:pPr>
            <w:r w:rsidRPr="00D425DE">
              <w:rPr>
                <w:rFonts w:ascii="TH SarabunPSK" w:hAnsi="TH SarabunPSK" w:cs="TH SarabunPSK"/>
                <w:sz w:val="28"/>
                <w:szCs w:val="28"/>
                <w:cs/>
              </w:rPr>
              <w:t>2562</w:t>
            </w:r>
          </w:p>
        </w:tc>
        <w:tc>
          <w:tcPr>
            <w:tcW w:w="574"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211,984</w:t>
            </w:r>
          </w:p>
        </w:tc>
        <w:tc>
          <w:tcPr>
            <w:tcW w:w="468"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121,684</w:t>
            </w:r>
          </w:p>
        </w:tc>
        <w:tc>
          <w:tcPr>
            <w:tcW w:w="489"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120,948</w:t>
            </w:r>
          </w:p>
        </w:tc>
        <w:tc>
          <w:tcPr>
            <w:tcW w:w="517"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736</w:t>
            </w:r>
          </w:p>
        </w:tc>
        <w:tc>
          <w:tcPr>
            <w:tcW w:w="409"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w:t>
            </w:r>
          </w:p>
        </w:tc>
        <w:tc>
          <w:tcPr>
            <w:tcW w:w="414"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90,300</w:t>
            </w:r>
          </w:p>
        </w:tc>
        <w:tc>
          <w:tcPr>
            <w:tcW w:w="414"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61,269</w:t>
            </w:r>
          </w:p>
        </w:tc>
        <w:tc>
          <w:tcPr>
            <w:tcW w:w="457"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508"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w:t>
            </w:r>
          </w:p>
        </w:tc>
        <w:tc>
          <w:tcPr>
            <w:tcW w:w="414" w:type="pct"/>
          </w:tcPr>
          <w:p w:rsidR="00D06D09" w:rsidRPr="00D425DE"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29,031</w:t>
            </w:r>
          </w:p>
        </w:tc>
      </w:tr>
      <w:tr w:rsidR="00D06D09" w:rsidRPr="00D425DE" w:rsidTr="00D06D09">
        <w:tc>
          <w:tcPr>
            <w:cnfStyle w:val="001000000000" w:firstRow="0" w:lastRow="0" w:firstColumn="1" w:lastColumn="0" w:oddVBand="0" w:evenVBand="0" w:oddHBand="0" w:evenHBand="0" w:firstRowFirstColumn="0" w:firstRowLastColumn="0" w:lastRowFirstColumn="0" w:lastRowLastColumn="0"/>
            <w:tcW w:w="335" w:type="pct"/>
          </w:tcPr>
          <w:p w:rsidR="00D06D09" w:rsidRPr="005D0758" w:rsidRDefault="00D06D09" w:rsidP="00D06D09">
            <w:pPr>
              <w:spacing w:line="276" w:lineRule="auto"/>
              <w:jc w:val="center"/>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2563</w:t>
            </w:r>
          </w:p>
        </w:tc>
        <w:tc>
          <w:tcPr>
            <w:tcW w:w="574"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196,406</w:t>
            </w:r>
          </w:p>
        </w:tc>
        <w:tc>
          <w:tcPr>
            <w:tcW w:w="468"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112,680</w:t>
            </w:r>
          </w:p>
        </w:tc>
        <w:tc>
          <w:tcPr>
            <w:tcW w:w="489"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112,680</w:t>
            </w:r>
          </w:p>
        </w:tc>
        <w:tc>
          <w:tcPr>
            <w:tcW w:w="517"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w:t>
            </w:r>
          </w:p>
        </w:tc>
        <w:tc>
          <w:tcPr>
            <w:tcW w:w="409"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w:t>
            </w:r>
          </w:p>
        </w:tc>
        <w:tc>
          <w:tcPr>
            <w:tcW w:w="414"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83,726</w:t>
            </w:r>
          </w:p>
        </w:tc>
        <w:tc>
          <w:tcPr>
            <w:tcW w:w="414"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56,853</w:t>
            </w:r>
          </w:p>
        </w:tc>
        <w:tc>
          <w:tcPr>
            <w:tcW w:w="457"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w:t>
            </w:r>
          </w:p>
        </w:tc>
        <w:tc>
          <w:tcPr>
            <w:tcW w:w="508"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w:t>
            </w:r>
          </w:p>
        </w:tc>
        <w:tc>
          <w:tcPr>
            <w:tcW w:w="414" w:type="pct"/>
          </w:tcPr>
          <w:p w:rsidR="00D06D09" w:rsidRPr="005D0758"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5D0758">
              <w:rPr>
                <w:rFonts w:ascii="TH SarabunPSK" w:hAnsi="TH SarabunPSK" w:cs="TH SarabunPSK"/>
                <w:color w:val="000000" w:themeColor="text1"/>
                <w:sz w:val="28"/>
                <w:szCs w:val="28"/>
                <w:cs/>
              </w:rPr>
              <w:t>26,873</w:t>
            </w:r>
          </w:p>
        </w:tc>
      </w:tr>
    </w:tbl>
    <w:p w:rsidR="00AB59B0" w:rsidRPr="00D425DE" w:rsidRDefault="00AB59B0" w:rsidP="00D06D09">
      <w:pPr>
        <w:pStyle w:val="afd"/>
        <w:ind w:left="0" w:firstLine="0"/>
        <w:rPr>
          <w:rFonts w:ascii="TH SarabunPSK" w:hAnsi="TH SarabunPSK" w:cs="TH SarabunPSK"/>
          <w:b/>
          <w:bCs/>
        </w:rPr>
      </w:pPr>
      <w:r w:rsidRPr="00D425DE">
        <w:rPr>
          <w:rFonts w:ascii="TH SarabunPSK" w:hAnsi="TH SarabunPSK" w:cs="TH SarabunPSK"/>
          <w:b/>
          <w:bCs/>
          <w:cs/>
        </w:rPr>
        <w:t xml:space="preserve">แหล่งที่มา:  </w:t>
      </w:r>
      <w:r w:rsidRPr="00D425DE">
        <w:rPr>
          <w:rFonts w:ascii="TH SarabunPSK" w:hAnsi="TH SarabunPSK" w:cs="TH SarabunPSK"/>
          <w:cs/>
        </w:rPr>
        <w:t>สำนักงานเศรษฐกิจการเกษตร</w:t>
      </w:r>
    </w:p>
    <w:p w:rsidR="00AB59B0" w:rsidRPr="00D425DE" w:rsidRDefault="00AB59B0" w:rsidP="00C82F4E">
      <w:pPr>
        <w:pStyle w:val="afd"/>
        <w:spacing w:after="120"/>
        <w:rPr>
          <w:rFonts w:ascii="TH SarabunPSK" w:hAnsi="TH SarabunPSK" w:cs="TH SarabunPSK"/>
        </w:rPr>
      </w:pPr>
      <w:bookmarkStart w:id="142" w:name="_Hlk103087462"/>
      <w:r w:rsidRPr="00D425DE">
        <w:rPr>
          <w:rFonts w:ascii="TH SarabunPSK" w:hAnsi="TH SarabunPSK" w:cs="TH SarabunPSK"/>
          <w:b/>
          <w:bCs/>
          <w:cs/>
        </w:rPr>
        <w:t>รวบรวมโดย</w:t>
      </w:r>
      <w:r w:rsidRPr="00D425DE">
        <w:rPr>
          <w:rFonts w:ascii="TH SarabunPSK" w:hAnsi="TH SarabunPSK" w:cs="TH SarabunPSK"/>
        </w:rPr>
        <w:t>:</w:t>
      </w:r>
      <w:r w:rsidRPr="00D425DE">
        <w:rPr>
          <w:rFonts w:ascii="TH SarabunPSK" w:hAnsi="TH SarabunPSK" w:cs="TH SarabunPSK"/>
          <w:cs/>
        </w:rPr>
        <w:t xml:space="preserve"> </w:t>
      </w:r>
      <w:r w:rsidRPr="00D425DE">
        <w:rPr>
          <w:rFonts w:ascii="TH SarabunPSK" w:hAnsi="TH SarabunPSK" w:cs="TH SarabunPSK"/>
        </w:rPr>
        <w:t xml:space="preserve"> </w:t>
      </w:r>
      <w:r w:rsidRPr="00D425DE">
        <w:rPr>
          <w:rFonts w:ascii="TH SarabunPSK" w:hAnsi="TH SarabunPSK" w:cs="TH SarabunPSK"/>
          <w:cs/>
        </w:rPr>
        <w:t>สำนักงานเกษตรและสหกรณ์จังหวัดสมุทรปราการ</w:t>
      </w:r>
    </w:p>
    <w:bookmarkEnd w:id="142"/>
    <w:p w:rsidR="00AB59B0" w:rsidRPr="00D425DE" w:rsidRDefault="00AB59B0" w:rsidP="00093EFC">
      <w:pPr>
        <w:pStyle w:val="4"/>
        <w:rPr>
          <w:spacing w:val="-6"/>
        </w:rPr>
      </w:pPr>
      <w:r w:rsidRPr="00D425DE">
        <w:rPr>
          <w:cs/>
        </w:rPr>
        <w:t>ข้อมูลเศรษฐกิจภาคการท่องเที่ยว</w:t>
      </w:r>
    </w:p>
    <w:p w:rsidR="00AB59B0" w:rsidRPr="00D425DE" w:rsidRDefault="00220A6A" w:rsidP="00D15B83">
      <w:pPr>
        <w:pStyle w:val="afb"/>
        <w:spacing w:before="0" w:after="0"/>
        <w:ind w:firstLine="1276"/>
        <w:rPr>
          <w:color w:val="auto"/>
        </w:rPr>
      </w:pPr>
      <w:r>
        <w:rPr>
          <w:rFonts w:hint="cs"/>
          <w:color w:val="auto"/>
          <w:cs/>
        </w:rPr>
        <w:t xml:space="preserve"> </w:t>
      </w:r>
      <w:bookmarkStart w:id="143" w:name="_Hlk103087485"/>
      <w:r w:rsidR="00AB59B0" w:rsidRPr="00D425DE">
        <w:rPr>
          <w:color w:val="auto"/>
          <w:cs/>
        </w:rPr>
        <w:t>จังหวัดสมุทรปราการมีสถานที่ท่องเที่ยวที่สำคัญที่หลากหลาย อาทิ เช่น สถานที่ท่องเที่ยว</w:t>
      </w:r>
      <w:r w:rsidR="00830359">
        <w:rPr>
          <w:color w:val="auto"/>
        </w:rPr>
        <w:br/>
      </w:r>
      <w:r w:rsidR="00AB59B0" w:rsidRPr="00D425DE">
        <w:rPr>
          <w:color w:val="auto"/>
          <w:cs/>
        </w:rPr>
        <w:t>เชิงศิลปวัฒนธรรม เชิงศาสนา เชิงประวัติศาสตร์ เชิงนิเวศ เชิงสุขภาพ และประเพณีที่สำคัญ เนื่องจากมีพื้นที่ติดต่อกับกรุงเทพฯ และจังหวัดปริมณฑลที่มีแหล่งท่องเที่ยวที่หลากหลายเชื่อมโยงเป็นเส้นทางการท่องเที่ยว ทั้งนี้ สามารถเดินทางไปกลับได้เพียง 1 วันจึงทำให้นักท่องเที่ยวมีความสะดวกในการเดินทาง และในอนาคต</w:t>
      </w:r>
      <w:r w:rsidR="00D15B83" w:rsidRPr="00D425DE">
        <w:rPr>
          <w:color w:val="auto"/>
          <w:cs/>
        </w:rPr>
        <w:br/>
      </w:r>
      <w:r w:rsidR="00AB59B0" w:rsidRPr="00D425DE">
        <w:rPr>
          <w:color w:val="auto"/>
          <w:cs/>
        </w:rPr>
        <w:t xml:space="preserve">จะมีนักท่องเที่ยวเพิ่มขึ้นอย่างก้าวกระโดด ซึ่งเป็นผลมาจากการเดินทางที่สะดวกจากรถไฟฟ้า </w:t>
      </w:r>
      <w:r w:rsidR="00D15B83" w:rsidRPr="00D425DE">
        <w:rPr>
          <w:color w:val="auto"/>
          <w:cs/>
        </w:rPr>
        <w:br/>
      </w:r>
      <w:r w:rsidR="00AB59B0" w:rsidRPr="00D425DE">
        <w:rPr>
          <w:color w:val="auto"/>
          <w:cs/>
        </w:rPr>
        <w:t xml:space="preserve">และการจัดระบบจราจรที่มีประสิทธิภาพผนวกกับนโยบายส่งเสริมการท่องเที่ยว แบบ </w:t>
      </w:r>
      <w:r w:rsidR="00AB59B0" w:rsidRPr="00D425DE">
        <w:rPr>
          <w:color w:val="auto"/>
        </w:rPr>
        <w:t>One</w:t>
      </w:r>
      <w:r w:rsidR="00AB59B0" w:rsidRPr="00D425DE">
        <w:rPr>
          <w:color w:val="auto"/>
          <w:cs/>
        </w:rPr>
        <w:t xml:space="preserve"> </w:t>
      </w:r>
      <w:r w:rsidR="00AB59B0" w:rsidRPr="00D425DE">
        <w:rPr>
          <w:color w:val="auto"/>
        </w:rPr>
        <w:t>Day</w:t>
      </w:r>
      <w:r w:rsidR="00AB59B0" w:rsidRPr="00D425DE">
        <w:rPr>
          <w:color w:val="auto"/>
          <w:cs/>
        </w:rPr>
        <w:t xml:space="preserve"> </w:t>
      </w:r>
      <w:r w:rsidR="00AB59B0" w:rsidRPr="00D425DE">
        <w:rPr>
          <w:color w:val="auto"/>
        </w:rPr>
        <w:t>Trip</w:t>
      </w:r>
      <w:r w:rsidR="00AB59B0" w:rsidRPr="00D425DE">
        <w:rPr>
          <w:color w:val="auto"/>
          <w:cs/>
        </w:rPr>
        <w:t xml:space="preserve"> </w:t>
      </w:r>
      <w:r w:rsidR="00D15B83" w:rsidRPr="00D425DE">
        <w:rPr>
          <w:color w:val="auto"/>
          <w:cs/>
        </w:rPr>
        <w:br/>
      </w:r>
      <w:r w:rsidR="00AB59B0" w:rsidRPr="00D425DE">
        <w:rPr>
          <w:color w:val="auto"/>
          <w:cs/>
        </w:rPr>
        <w:t>และศักยภาพด้านแหล่งท่องเที่ยวในพื้นที่ โดยสามารถจำแนกแหล่งท่องเที่ยวที่สำคัญได้</w:t>
      </w:r>
    </w:p>
    <w:p w:rsidR="00AB59B0" w:rsidRPr="00D425DE" w:rsidRDefault="00220A6A" w:rsidP="00D15B83">
      <w:pPr>
        <w:pStyle w:val="afb"/>
        <w:tabs>
          <w:tab w:val="left" w:pos="1418"/>
        </w:tabs>
        <w:spacing w:before="0"/>
        <w:ind w:firstLine="1276"/>
        <w:rPr>
          <w:color w:val="auto"/>
        </w:rPr>
      </w:pPr>
      <w:r>
        <w:rPr>
          <w:rFonts w:hint="cs"/>
          <w:color w:val="auto"/>
          <w:spacing w:val="-2"/>
          <w:cs/>
        </w:rPr>
        <w:t xml:space="preserve"> </w:t>
      </w:r>
      <w:r w:rsidR="00AB59B0" w:rsidRPr="00D425DE">
        <w:rPr>
          <w:color w:val="auto"/>
          <w:spacing w:val="-2"/>
          <w:cs/>
        </w:rPr>
        <w:t>แหล่งท่องท่องเที่ยวที่สำคัญในจังหวัดสมุทรปราการ จังหวัดสมุทรปราการมีสถานที่ท่องเที่ยว</w:t>
      </w:r>
      <w:r w:rsidR="00D15B83" w:rsidRPr="00D425DE">
        <w:rPr>
          <w:color w:val="auto"/>
          <w:spacing w:val="-2"/>
          <w:cs/>
        </w:rPr>
        <w:br/>
      </w:r>
      <w:r w:rsidR="00AB59B0" w:rsidRPr="00D425DE">
        <w:rPr>
          <w:color w:val="auto"/>
          <w:cs/>
        </w:rPr>
        <w:t>ที่สำคัญ</w:t>
      </w:r>
      <w:r w:rsidR="00D15B83" w:rsidRPr="00D425DE">
        <w:rPr>
          <w:rFonts w:hint="cs"/>
          <w:color w:val="auto"/>
          <w:cs/>
        </w:rPr>
        <w:t xml:space="preserve"> </w:t>
      </w:r>
      <w:r w:rsidR="00AB59B0" w:rsidRPr="00D425DE">
        <w:rPr>
          <w:color w:val="auto"/>
          <w:cs/>
        </w:rPr>
        <w:t xml:space="preserve">ที่หลากหลาย โดยสามารถจำแนกแหล่งท่องเที่ยวที่สำคัญและมีชื่อเสียง ได้ดังนี้ </w:t>
      </w:r>
    </w:p>
    <w:p w:rsidR="00AB59B0" w:rsidRPr="00D425DE" w:rsidRDefault="000075FF" w:rsidP="003A07AB">
      <w:pPr>
        <w:pStyle w:val="af7"/>
        <w:spacing w:after="120"/>
        <w:rPr>
          <w:rFonts w:ascii="TH SarabunPSK" w:hAnsi="TH SarabunPSK" w:cs="TH SarabunPSK"/>
        </w:rPr>
      </w:pPr>
      <w:bookmarkStart w:id="144" w:name="_Toc51142231"/>
      <w:bookmarkStart w:id="145" w:name="_Toc82436674"/>
      <w:bookmarkStart w:id="146" w:name="_Toc82522429"/>
      <w:bookmarkStart w:id="147" w:name="_Toc120091864"/>
      <w:bookmarkStart w:id="148" w:name="_Hlk524445990"/>
      <w:bookmarkStart w:id="149" w:name="_Hlk524445932"/>
      <w:bookmarkEnd w:id="143"/>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12</w:t>
      </w:r>
      <w:r w:rsidR="00946E2A">
        <w:rPr>
          <w:noProof/>
        </w:rPr>
        <w:fldChar w:fldCharType="end"/>
      </w:r>
      <w:r>
        <w:rPr>
          <w:rFonts w:hint="cs"/>
          <w:cs/>
        </w:rPr>
        <w:t xml:space="preserve"> </w:t>
      </w:r>
      <w:r w:rsidR="00AB59B0" w:rsidRPr="00D425DE">
        <w:rPr>
          <w:rFonts w:ascii="TH SarabunPSK" w:hAnsi="TH SarabunPSK" w:cs="TH SarabunPSK"/>
          <w:cs/>
        </w:rPr>
        <w:t>แสดงแหล่งท่องเที่ยวที่สำคัญด้านต่าง ๆ</w:t>
      </w:r>
      <w:bookmarkEnd w:id="144"/>
      <w:bookmarkEnd w:id="145"/>
      <w:bookmarkEnd w:id="146"/>
      <w:bookmarkEnd w:id="147"/>
      <w:r w:rsidR="00AB59B0" w:rsidRPr="00D425DE">
        <w:rPr>
          <w:rFonts w:ascii="TH SarabunPSK" w:hAnsi="TH SarabunPSK" w:cs="TH SarabunPSK"/>
        </w:rPr>
        <w:t xml:space="preserve"> </w:t>
      </w:r>
    </w:p>
    <w:tbl>
      <w:tblPr>
        <w:tblStyle w:val="ae"/>
        <w:tblW w:w="9292" w:type="dxa"/>
        <w:tblLayout w:type="fixed"/>
        <w:tblLook w:val="04A0" w:firstRow="1" w:lastRow="0" w:firstColumn="1" w:lastColumn="0" w:noHBand="0" w:noVBand="1"/>
      </w:tblPr>
      <w:tblGrid>
        <w:gridCol w:w="641"/>
        <w:gridCol w:w="2024"/>
        <w:gridCol w:w="4697"/>
        <w:gridCol w:w="1930"/>
      </w:tblGrid>
      <w:tr w:rsidR="00D425DE" w:rsidRPr="00D425DE" w:rsidTr="00B673CD">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641" w:type="dxa"/>
            <w:shd w:val="clear" w:color="auto" w:fill="D9D9D9" w:themeFill="background1" w:themeFillShade="D9"/>
          </w:tcPr>
          <w:p w:rsidR="00AB59B0" w:rsidRPr="00D425DE" w:rsidRDefault="00AB59B0" w:rsidP="00D15B83">
            <w:pPr>
              <w:tabs>
                <w:tab w:val="left" w:pos="2694"/>
              </w:tabs>
              <w:spacing w:line="228" w:lineRule="auto"/>
              <w:jc w:val="center"/>
              <w:rPr>
                <w:rFonts w:ascii="TH SarabunPSK" w:hAnsi="TH SarabunPSK" w:cs="TH SarabunPSK"/>
                <w:b/>
                <w:bCs/>
              </w:rPr>
            </w:pPr>
            <w:bookmarkStart w:id="150" w:name="_Hlk524445975"/>
            <w:bookmarkEnd w:id="148"/>
            <w:r w:rsidRPr="00D425DE">
              <w:rPr>
                <w:rFonts w:ascii="TH SarabunPSK" w:hAnsi="TH SarabunPSK" w:cs="TH SarabunPSK"/>
                <w:b/>
                <w:bCs/>
                <w:cs/>
              </w:rPr>
              <w:t>ที่</w:t>
            </w:r>
          </w:p>
        </w:tc>
        <w:tc>
          <w:tcPr>
            <w:tcW w:w="2024" w:type="dxa"/>
            <w:shd w:val="clear" w:color="auto" w:fill="D9D9D9" w:themeFill="background1" w:themeFillShade="D9"/>
          </w:tcPr>
          <w:p w:rsidR="00AB59B0" w:rsidRPr="00D425DE" w:rsidRDefault="00AB59B0" w:rsidP="00D15B83">
            <w:pPr>
              <w:tabs>
                <w:tab w:val="left" w:pos="2694"/>
              </w:tabs>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697" w:type="dxa"/>
            <w:shd w:val="clear" w:color="auto" w:fill="D9D9D9" w:themeFill="background1" w:themeFillShade="D9"/>
          </w:tcPr>
          <w:p w:rsidR="00AB59B0" w:rsidRPr="00D425DE" w:rsidRDefault="00AB59B0" w:rsidP="00D15B83">
            <w:pPr>
              <w:tabs>
                <w:tab w:val="left" w:pos="2694"/>
              </w:tabs>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1930" w:type="dxa"/>
            <w:shd w:val="clear" w:color="auto" w:fill="D9D9D9" w:themeFill="background1" w:themeFillShade="D9"/>
          </w:tcPr>
          <w:p w:rsidR="00AB59B0" w:rsidRPr="00D425DE" w:rsidRDefault="00AB59B0" w:rsidP="00D15B83">
            <w:pPr>
              <w:tabs>
                <w:tab w:val="left" w:pos="2694"/>
              </w:tabs>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D425DE" w:rsidRPr="00D425DE" w:rsidTr="00B673CD">
        <w:trPr>
          <w:cantSplit/>
        </w:trPr>
        <w:tc>
          <w:tcPr>
            <w:cnfStyle w:val="001000000000" w:firstRow="0" w:lastRow="0" w:firstColumn="1" w:lastColumn="0" w:oddVBand="0" w:evenVBand="0" w:oddHBand="0" w:evenHBand="0" w:firstRowFirstColumn="0" w:firstRowLastColumn="0" w:lastRowFirstColumn="0" w:lastRowLastColumn="0"/>
            <w:tcW w:w="9292" w:type="dxa"/>
            <w:gridSpan w:val="4"/>
          </w:tcPr>
          <w:p w:rsidR="00AB59B0" w:rsidRPr="00D425DE" w:rsidRDefault="00AB59B0" w:rsidP="00851E71">
            <w:pPr>
              <w:tabs>
                <w:tab w:val="left" w:pos="2694"/>
              </w:tabs>
              <w:spacing w:line="360" w:lineRule="exact"/>
              <w:rPr>
                <w:rFonts w:ascii="TH SarabunPSK" w:hAnsi="TH SarabunPSK" w:cs="TH SarabunPSK"/>
                <w:b/>
                <w:bCs/>
              </w:rPr>
            </w:pPr>
            <w:r w:rsidRPr="00D425DE">
              <w:rPr>
                <w:rFonts w:ascii="TH SarabunPSK" w:hAnsi="TH SarabunPSK" w:cs="TH SarabunPSK"/>
                <w:b/>
                <w:bCs/>
                <w:cs/>
              </w:rPr>
              <w:t>แหล่งท่องเที่ยวด้านโบราณสถาน</w:t>
            </w:r>
          </w:p>
        </w:tc>
      </w:tr>
      <w:bookmarkEnd w:id="149"/>
      <w:bookmarkEnd w:id="150"/>
      <w:tr w:rsidR="00D425DE" w:rsidRPr="00D425DE" w:rsidTr="00B673CD">
        <w:trPr>
          <w:cantSplit/>
        </w:trPr>
        <w:tc>
          <w:tcPr>
            <w:cnfStyle w:val="001000000000" w:firstRow="0" w:lastRow="0" w:firstColumn="1" w:lastColumn="0" w:oddVBand="0" w:evenVBand="0" w:oddHBand="0" w:evenHBand="0" w:firstRowFirstColumn="0" w:firstRowLastColumn="0" w:lastRowFirstColumn="0" w:lastRowLastColumn="0"/>
            <w:tcW w:w="641" w:type="dxa"/>
          </w:tcPr>
          <w:p w:rsidR="00AB59B0" w:rsidRPr="00D425DE" w:rsidRDefault="00AB59B0" w:rsidP="00851E71">
            <w:pPr>
              <w:tabs>
                <w:tab w:val="left" w:pos="2694"/>
              </w:tabs>
              <w:spacing w:line="360" w:lineRule="exact"/>
              <w:jc w:val="center"/>
              <w:rPr>
                <w:rFonts w:ascii="TH SarabunPSK" w:hAnsi="TH SarabunPSK" w:cs="TH SarabunPSK"/>
              </w:rPr>
            </w:pPr>
            <w:r w:rsidRPr="00D425DE">
              <w:rPr>
                <w:rFonts w:ascii="TH SarabunPSK" w:hAnsi="TH SarabunPSK" w:cs="TH SarabunPSK"/>
                <w:cs/>
              </w:rPr>
              <w:t>1</w:t>
            </w:r>
          </w:p>
        </w:tc>
        <w:tc>
          <w:tcPr>
            <w:tcW w:w="2024" w:type="dxa"/>
          </w:tcPr>
          <w:p w:rsidR="00AB59B0" w:rsidRPr="00D425DE" w:rsidRDefault="00AB59B0" w:rsidP="00851E71">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องค์พระสมุทรเจดีย์  </w:t>
            </w:r>
          </w:p>
        </w:tc>
        <w:tc>
          <w:tcPr>
            <w:tcW w:w="4697" w:type="dxa"/>
          </w:tcPr>
          <w:p w:rsidR="00AB59B0" w:rsidRPr="00D425DE" w:rsidRDefault="00AB59B0" w:rsidP="00851E71">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0"/>
                <w:cs/>
              </w:rPr>
            </w:pPr>
            <w:r w:rsidRPr="00D425DE">
              <w:rPr>
                <w:rFonts w:ascii="TH SarabunPSK" w:hAnsi="TH SarabunPSK" w:cs="TH SarabunPSK"/>
                <w:spacing w:val="-10"/>
                <w:cs/>
              </w:rPr>
              <w:t>พระเจดีย์นี้ตั้งอยู่บนเกาะกลางปากแม่น้ำเจ้าพระยา ท้ายป้อมผีเสื้อสมุทร รูปทรงพระเจดีย์เป็นแบบระฆังคว่ำ สูง 38 เมตร ภายในบรรจุพระบรมสารีริกธาตุพระ</w:t>
            </w:r>
            <w:proofErr w:type="spellStart"/>
            <w:r w:rsidRPr="00D425DE">
              <w:rPr>
                <w:rFonts w:ascii="TH SarabunPSK" w:hAnsi="TH SarabunPSK" w:cs="TH SarabunPSK"/>
                <w:spacing w:val="-10"/>
                <w:cs/>
              </w:rPr>
              <w:t>ชัยวัฒน์</w:t>
            </w:r>
            <w:proofErr w:type="spellEnd"/>
            <w:r w:rsidRPr="00D425DE">
              <w:rPr>
                <w:rFonts w:ascii="TH SarabunPSK" w:hAnsi="TH SarabunPSK" w:cs="TH SarabunPSK"/>
                <w:spacing w:val="-10"/>
                <w:cs/>
              </w:rPr>
              <w:t>และพระปางห้ามสมุทร</w:t>
            </w:r>
          </w:p>
        </w:tc>
        <w:tc>
          <w:tcPr>
            <w:tcW w:w="1930" w:type="dxa"/>
          </w:tcPr>
          <w:p w:rsidR="00AB59B0" w:rsidRPr="00D425DE" w:rsidRDefault="00AB59B0" w:rsidP="00851E71">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ถ.สุขสวัสดิ์ </w:t>
            </w:r>
          </w:p>
          <w:p w:rsidR="00AB59B0" w:rsidRPr="00D425DE" w:rsidRDefault="00AB59B0" w:rsidP="00851E71">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ต.ปากคลอง</w:t>
            </w:r>
          </w:p>
          <w:p w:rsidR="00AB59B0" w:rsidRPr="00D425DE" w:rsidRDefault="00AB59B0" w:rsidP="00851E71">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บางปลากด</w:t>
            </w:r>
          </w:p>
          <w:p w:rsidR="00AB59B0" w:rsidRPr="00D425DE" w:rsidRDefault="00AB59B0" w:rsidP="00851E71">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อ.พระสมุทรเจดีย์</w:t>
            </w:r>
          </w:p>
        </w:tc>
      </w:tr>
      <w:tr w:rsidR="00D425DE" w:rsidRPr="00D425DE" w:rsidTr="00B673CD">
        <w:trPr>
          <w:cantSplit/>
        </w:trPr>
        <w:tc>
          <w:tcPr>
            <w:cnfStyle w:val="001000000000" w:firstRow="0" w:lastRow="0" w:firstColumn="1" w:lastColumn="0" w:oddVBand="0" w:evenVBand="0" w:oddHBand="0" w:evenHBand="0" w:firstRowFirstColumn="0" w:firstRowLastColumn="0" w:lastRowFirstColumn="0" w:lastRowLastColumn="0"/>
            <w:tcW w:w="641" w:type="dxa"/>
          </w:tcPr>
          <w:p w:rsidR="00AB59B0" w:rsidRPr="00D425DE" w:rsidRDefault="00AB59B0" w:rsidP="00851E71">
            <w:pPr>
              <w:tabs>
                <w:tab w:val="left" w:pos="2694"/>
              </w:tabs>
              <w:spacing w:line="360" w:lineRule="exact"/>
              <w:jc w:val="center"/>
              <w:rPr>
                <w:rFonts w:ascii="TH SarabunPSK" w:hAnsi="TH SarabunPSK" w:cs="TH SarabunPSK"/>
                <w:cs/>
              </w:rPr>
            </w:pPr>
            <w:r w:rsidRPr="00D425DE">
              <w:rPr>
                <w:rFonts w:ascii="TH SarabunPSK" w:hAnsi="TH SarabunPSK" w:cs="TH SarabunPSK"/>
                <w:cs/>
              </w:rPr>
              <w:t>2</w:t>
            </w:r>
          </w:p>
        </w:tc>
        <w:tc>
          <w:tcPr>
            <w:tcW w:w="2024" w:type="dxa"/>
          </w:tcPr>
          <w:p w:rsidR="00AB59B0" w:rsidRPr="00D425DE" w:rsidRDefault="00AB59B0" w:rsidP="00851E71">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pacing w:val="-4"/>
                <w:cs/>
              </w:rPr>
              <w:t>อุทยานประวัติศาสตร์ทหารเรือ</w:t>
            </w:r>
            <w:r w:rsidRPr="00D425DE">
              <w:rPr>
                <w:rFonts w:ascii="TH SarabunPSK" w:hAnsi="TH SarabunPSK" w:cs="TH SarabunPSK"/>
                <w:cs/>
              </w:rPr>
              <w:t xml:space="preserve"> หรือป้อมพระจุลจอมเกล้าฯ</w:t>
            </w:r>
          </w:p>
        </w:tc>
        <w:tc>
          <w:tcPr>
            <w:tcW w:w="4697" w:type="dxa"/>
          </w:tcPr>
          <w:p w:rsidR="00AB59B0" w:rsidRPr="00D425DE" w:rsidRDefault="00AB59B0" w:rsidP="00851E71">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0"/>
              </w:rPr>
            </w:pPr>
            <w:r w:rsidRPr="00D425DE">
              <w:rPr>
                <w:rFonts w:ascii="TH SarabunPSK" w:hAnsi="TH SarabunPSK" w:cs="TH SarabunPSK"/>
                <w:spacing w:val="-10"/>
                <w:cs/>
              </w:rPr>
              <w:t>เป็นป้อมที่ทันสมัยและมีบทบาทสำคัญยิ่งในการปกป้องอธิปไตยของชาติ ซึ่งเป็นที่ทำการยิงต่อสู้กับอริราชศัตรูมาแล้วครั้งหนึ่งเมื่อ ร.ศ. 112 (พ.ศ. 2436) และที่จารึกอยู่ในความทรงจำของคนไทย</w:t>
            </w:r>
          </w:p>
          <w:p w:rsidR="00D936A0" w:rsidRPr="00D425DE" w:rsidRDefault="00D936A0" w:rsidP="00851E71">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0"/>
                <w:cs/>
              </w:rPr>
            </w:pPr>
          </w:p>
        </w:tc>
        <w:tc>
          <w:tcPr>
            <w:tcW w:w="1930" w:type="dxa"/>
          </w:tcPr>
          <w:p w:rsidR="00AB59B0" w:rsidRPr="00D425DE" w:rsidRDefault="00AB59B0" w:rsidP="00851E71">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ริมปากแม่น้ำเจ้าพระยา </w:t>
            </w:r>
          </w:p>
          <w:p w:rsidR="00AB59B0" w:rsidRPr="00D425DE" w:rsidRDefault="00AB59B0" w:rsidP="00851E71">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ต.แหลมฟ้าผ่า </w:t>
            </w:r>
          </w:p>
          <w:p w:rsidR="00AB59B0" w:rsidRPr="00D425DE" w:rsidRDefault="00AB59B0" w:rsidP="00851E71">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อ.พระสมุทรเจดีย์</w:t>
            </w:r>
          </w:p>
        </w:tc>
      </w:tr>
    </w:tbl>
    <w:p w:rsidR="00D06D09" w:rsidRDefault="00D06D09" w:rsidP="00AF2835">
      <w:pPr>
        <w:pStyle w:val="af7"/>
        <w:spacing w:after="120"/>
      </w:pPr>
    </w:p>
    <w:p w:rsidR="00D06D09" w:rsidRDefault="00D06D09" w:rsidP="00AF2835">
      <w:pPr>
        <w:pStyle w:val="af7"/>
        <w:spacing w:after="120"/>
      </w:pPr>
    </w:p>
    <w:p w:rsidR="00D06D09" w:rsidRDefault="00D06D09" w:rsidP="00AF2835">
      <w:pPr>
        <w:pStyle w:val="af7"/>
        <w:spacing w:after="120"/>
      </w:pPr>
    </w:p>
    <w:p w:rsidR="00D06D09" w:rsidRDefault="00D06D09" w:rsidP="00AF2835">
      <w:pPr>
        <w:pStyle w:val="af7"/>
        <w:spacing w:after="120"/>
      </w:pPr>
    </w:p>
    <w:p w:rsidR="00B673CD" w:rsidRPr="00D425DE" w:rsidRDefault="00A6084C" w:rsidP="00AF2835">
      <w:pPr>
        <w:pStyle w:val="af7"/>
        <w:spacing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Pr>
          <w:rFonts w:ascii="TH SarabunPSK" w:hAnsi="TH SarabunPSK" w:cs="TH SarabunPSK"/>
        </w:rPr>
        <w:t>1</w:t>
      </w:r>
      <w:r>
        <w:rPr>
          <w:rFonts w:ascii="TH SarabunPSK" w:hAnsi="TH SarabunPSK" w:cs="TH SarabunPSK" w:hint="cs"/>
          <w:cs/>
        </w:rPr>
        <w:t>2</w:t>
      </w:r>
      <w:r w:rsidRPr="00D425DE">
        <w:rPr>
          <w:rFonts w:ascii="TH SarabunPSK" w:hAnsi="TH SarabunPSK" w:cs="TH SarabunPSK" w:hint="cs"/>
          <w:cs/>
        </w:rPr>
        <w:t xml:space="preserve"> </w:t>
      </w:r>
      <w:r w:rsidRPr="00D425DE">
        <w:rPr>
          <w:rFonts w:ascii="TH SarabunPSK" w:hAnsi="TH SarabunPSK" w:cs="TH SarabunPSK"/>
          <w:cs/>
        </w:rPr>
        <w:t>แสดงแหล่งท่องเที่ยวที่สำคัญด้านต่าง ๆ</w:t>
      </w:r>
      <w:r w:rsidR="00B673CD" w:rsidRPr="00D425DE">
        <w:rPr>
          <w:rFonts w:ascii="TH SarabunPSK" w:hAnsi="TH SarabunPSK" w:cs="TH SarabunPSK"/>
        </w:rPr>
        <w:t xml:space="preserve"> </w:t>
      </w:r>
      <w:r w:rsidR="00B673CD" w:rsidRPr="00D425DE">
        <w:rPr>
          <w:rFonts w:ascii="TH SarabunPSK" w:hAnsi="TH SarabunPSK" w:cs="TH SarabunPSK" w:hint="cs"/>
          <w:cs/>
        </w:rPr>
        <w:t>(ต่อ)</w:t>
      </w:r>
    </w:p>
    <w:tbl>
      <w:tblPr>
        <w:tblStyle w:val="ae"/>
        <w:tblW w:w="9870" w:type="dxa"/>
        <w:tblLayout w:type="fixed"/>
        <w:tblLook w:val="04A0" w:firstRow="1" w:lastRow="0" w:firstColumn="1" w:lastColumn="0" w:noHBand="0" w:noVBand="1"/>
      </w:tblPr>
      <w:tblGrid>
        <w:gridCol w:w="641"/>
        <w:gridCol w:w="2024"/>
        <w:gridCol w:w="4985"/>
        <w:gridCol w:w="2220"/>
      </w:tblGrid>
      <w:tr w:rsidR="00D425DE" w:rsidRPr="00D425DE" w:rsidTr="001B23AB">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641" w:type="dxa"/>
            <w:shd w:val="clear" w:color="auto" w:fill="D9D9D9" w:themeFill="background1" w:themeFillShade="D9"/>
          </w:tcPr>
          <w:p w:rsidR="00B673CD" w:rsidRPr="00D425DE" w:rsidRDefault="00B673CD" w:rsidP="00D15B83">
            <w:pPr>
              <w:tabs>
                <w:tab w:val="left" w:pos="2694"/>
              </w:tabs>
              <w:spacing w:line="228" w:lineRule="auto"/>
              <w:jc w:val="center"/>
              <w:rPr>
                <w:rFonts w:ascii="TH SarabunPSK" w:hAnsi="TH SarabunPSK" w:cs="TH SarabunPSK"/>
                <w:b/>
                <w:bCs/>
              </w:rPr>
            </w:pPr>
            <w:r w:rsidRPr="00D425DE">
              <w:rPr>
                <w:rFonts w:ascii="TH SarabunPSK" w:hAnsi="TH SarabunPSK" w:cs="TH SarabunPSK"/>
                <w:b/>
                <w:bCs/>
                <w:cs/>
              </w:rPr>
              <w:t>ที่</w:t>
            </w:r>
          </w:p>
        </w:tc>
        <w:tc>
          <w:tcPr>
            <w:tcW w:w="2024" w:type="dxa"/>
            <w:shd w:val="clear" w:color="auto" w:fill="D9D9D9" w:themeFill="background1" w:themeFillShade="D9"/>
          </w:tcPr>
          <w:p w:rsidR="00B673CD" w:rsidRPr="00D425DE" w:rsidRDefault="00B673CD" w:rsidP="00D15B83">
            <w:pPr>
              <w:tabs>
                <w:tab w:val="left" w:pos="2694"/>
              </w:tabs>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985" w:type="dxa"/>
            <w:shd w:val="clear" w:color="auto" w:fill="D9D9D9" w:themeFill="background1" w:themeFillShade="D9"/>
          </w:tcPr>
          <w:p w:rsidR="00B673CD" w:rsidRPr="00D425DE" w:rsidRDefault="00B673CD" w:rsidP="00D15B83">
            <w:pPr>
              <w:tabs>
                <w:tab w:val="left" w:pos="2694"/>
              </w:tabs>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2220" w:type="dxa"/>
            <w:shd w:val="clear" w:color="auto" w:fill="D9D9D9" w:themeFill="background1" w:themeFillShade="D9"/>
          </w:tcPr>
          <w:p w:rsidR="00B673CD" w:rsidRPr="00D425DE" w:rsidRDefault="00B673CD" w:rsidP="00D15B83">
            <w:pPr>
              <w:tabs>
                <w:tab w:val="left" w:pos="2694"/>
              </w:tabs>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D425DE" w:rsidRPr="00D425DE" w:rsidTr="001B23AB">
        <w:trPr>
          <w:cantSplit/>
        </w:trPr>
        <w:tc>
          <w:tcPr>
            <w:cnfStyle w:val="001000000000" w:firstRow="0" w:lastRow="0" w:firstColumn="1" w:lastColumn="0" w:oddVBand="0" w:evenVBand="0" w:oddHBand="0" w:evenHBand="0" w:firstRowFirstColumn="0" w:firstRowLastColumn="0" w:lastRowFirstColumn="0" w:lastRowLastColumn="0"/>
            <w:tcW w:w="9870" w:type="dxa"/>
            <w:gridSpan w:val="4"/>
          </w:tcPr>
          <w:p w:rsidR="00B673CD" w:rsidRPr="00D425DE" w:rsidRDefault="00B673CD" w:rsidP="00851E71">
            <w:pPr>
              <w:tabs>
                <w:tab w:val="left" w:pos="2694"/>
              </w:tabs>
              <w:spacing w:line="360" w:lineRule="exact"/>
              <w:rPr>
                <w:rFonts w:ascii="TH SarabunPSK" w:hAnsi="TH SarabunPSK" w:cs="TH SarabunPSK"/>
                <w:b/>
                <w:bCs/>
              </w:rPr>
            </w:pPr>
            <w:r w:rsidRPr="00D425DE">
              <w:rPr>
                <w:rFonts w:ascii="TH SarabunPSK" w:hAnsi="TH SarabunPSK" w:cs="TH SarabunPSK"/>
                <w:b/>
                <w:bCs/>
                <w:cs/>
              </w:rPr>
              <w:t>แหล่งท่องเที่ยวด้านโบราณสถาน</w:t>
            </w:r>
          </w:p>
        </w:tc>
      </w:tr>
      <w:tr w:rsidR="00D425DE" w:rsidRPr="00D425DE" w:rsidTr="001B23AB">
        <w:trPr>
          <w:cantSplit/>
        </w:trPr>
        <w:tc>
          <w:tcPr>
            <w:cnfStyle w:val="001000000000" w:firstRow="0" w:lastRow="0" w:firstColumn="1" w:lastColumn="0" w:oddVBand="0" w:evenVBand="0" w:oddHBand="0" w:evenHBand="0" w:firstRowFirstColumn="0" w:firstRowLastColumn="0" w:lastRowFirstColumn="0" w:lastRowLastColumn="0"/>
            <w:tcW w:w="641" w:type="dxa"/>
          </w:tcPr>
          <w:p w:rsidR="00B673CD" w:rsidRPr="00D425DE" w:rsidRDefault="00B673CD" w:rsidP="00B673CD">
            <w:pPr>
              <w:tabs>
                <w:tab w:val="left" w:pos="2694"/>
              </w:tabs>
              <w:spacing w:line="360" w:lineRule="exact"/>
              <w:jc w:val="center"/>
              <w:rPr>
                <w:rFonts w:ascii="TH SarabunPSK" w:hAnsi="TH SarabunPSK" w:cs="TH SarabunPSK"/>
                <w:cs/>
              </w:rPr>
            </w:pPr>
            <w:r w:rsidRPr="00D425DE">
              <w:rPr>
                <w:rFonts w:ascii="TH SarabunPSK" w:hAnsi="TH SarabunPSK" w:cs="TH SarabunPSK"/>
                <w:cs/>
              </w:rPr>
              <w:t>3</w:t>
            </w:r>
          </w:p>
        </w:tc>
        <w:tc>
          <w:tcPr>
            <w:tcW w:w="2024" w:type="dxa"/>
          </w:tcPr>
          <w:p w:rsidR="00B673CD" w:rsidRPr="00D425DE" w:rsidRDefault="00B673CD" w:rsidP="00B673CD">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spacing w:val="-4"/>
                <w:cs/>
              </w:rPr>
              <w:t>ป้อมผีเสื้อสมุทร</w:t>
            </w:r>
          </w:p>
        </w:tc>
        <w:tc>
          <w:tcPr>
            <w:tcW w:w="4985" w:type="dxa"/>
          </w:tcPr>
          <w:p w:rsidR="00B673CD" w:rsidRPr="00C024E2" w:rsidRDefault="00B673CD" w:rsidP="00B673CD">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6"/>
                <w:cs/>
              </w:rPr>
            </w:pPr>
            <w:r w:rsidRPr="00C024E2">
              <w:rPr>
                <w:rFonts w:ascii="TH SarabunPSK" w:hAnsi="TH SarabunPSK" w:cs="TH SarabunPSK"/>
                <w:spacing w:val="-16"/>
                <w:cs/>
              </w:rPr>
              <w:t xml:space="preserve">สร้างขึ้นในสมัยรัชกาลที่ 2 และมีบทบาทสำคัญในเหตุการณ์ </w:t>
            </w:r>
            <w:r w:rsidR="00D15B83" w:rsidRPr="00C024E2">
              <w:rPr>
                <w:rFonts w:ascii="TH SarabunPSK" w:hAnsi="TH SarabunPSK" w:cs="TH SarabunPSK"/>
                <w:spacing w:val="-16"/>
                <w:cs/>
              </w:rPr>
              <w:br/>
            </w:r>
            <w:r w:rsidRPr="00C024E2">
              <w:rPr>
                <w:rFonts w:ascii="TH SarabunPSK" w:hAnsi="TH SarabunPSK" w:cs="TH SarabunPSK"/>
                <w:spacing w:val="-16"/>
                <w:cs/>
              </w:rPr>
              <w:t xml:space="preserve">รศ.112 สมัยรัชกาลที่ 5 </w:t>
            </w:r>
            <w:r w:rsidRPr="00C024E2">
              <w:rPr>
                <w:rFonts w:ascii="TH SarabunPSK" w:hAnsi="TH SarabunPSK" w:cs="TH SarabunPSK"/>
                <w:spacing w:val="-16"/>
                <w:shd w:val="clear" w:color="auto" w:fill="FFFFFF"/>
                <w:cs/>
              </w:rPr>
              <w:t>ภายในมีทั้ง ปืนเสือหมอบ ซึ่งเป็น</w:t>
            </w:r>
            <w:r w:rsidR="00D15B83" w:rsidRPr="00C024E2">
              <w:rPr>
                <w:rFonts w:ascii="TH SarabunPSK" w:hAnsi="TH SarabunPSK" w:cs="TH SarabunPSK"/>
                <w:spacing w:val="-16"/>
                <w:shd w:val="clear" w:color="auto" w:fill="FFFFFF"/>
                <w:cs/>
              </w:rPr>
              <w:br/>
            </w:r>
            <w:r w:rsidRPr="00C024E2">
              <w:rPr>
                <w:rFonts w:ascii="TH SarabunPSK" w:hAnsi="TH SarabunPSK" w:cs="TH SarabunPSK"/>
                <w:spacing w:val="-16"/>
                <w:shd w:val="clear" w:color="auto" w:fill="FFFFFF"/>
                <w:cs/>
              </w:rPr>
              <w:t>ปืนใหญ่รุ่นแรกของไทยที่ต้องบรรจุกระสุนที่ท้ายกระบอก อาคารคลังทุ่นระเบิด คลังกระสุนปืนเสือหมอบ</w:t>
            </w:r>
            <w:r w:rsidRPr="00C024E2">
              <w:rPr>
                <w:rFonts w:ascii="TH SarabunPSK" w:hAnsi="TH SarabunPSK" w:cs="TH SarabunPSK"/>
                <w:spacing w:val="-16"/>
                <w:shd w:val="clear" w:color="auto" w:fill="FFFFFF"/>
              </w:rPr>
              <w:t> </w:t>
            </w:r>
            <w:r w:rsidRPr="00C024E2">
              <w:rPr>
                <w:rFonts w:ascii="TH SarabunPSK" w:hAnsi="TH SarabunPSK" w:cs="TH SarabunPSK"/>
                <w:spacing w:val="-16"/>
                <w:shd w:val="clear" w:color="auto" w:fill="FFFFFF"/>
                <w:cs/>
              </w:rPr>
              <w:t>พิพิธภัณฑ์ป้อม</w:t>
            </w:r>
            <w:r w:rsidR="00C024E2">
              <w:rPr>
                <w:rFonts w:ascii="TH SarabunPSK" w:hAnsi="TH SarabunPSK" w:cs="TH SarabunPSK" w:hint="cs"/>
                <w:spacing w:val="-16"/>
                <w:shd w:val="clear" w:color="auto" w:fill="FFFFFF"/>
                <w:cs/>
              </w:rPr>
              <w:br/>
            </w:r>
            <w:r w:rsidRPr="00C024E2">
              <w:rPr>
                <w:rFonts w:ascii="TH SarabunPSK" w:hAnsi="TH SarabunPSK" w:cs="TH SarabunPSK"/>
                <w:spacing w:val="-16"/>
                <w:shd w:val="clear" w:color="auto" w:fill="FFFFFF"/>
                <w:cs/>
              </w:rPr>
              <w:t>ผีเสื้อสมุทรที่จัดแสดงนิทรรศการให้ความรู้ นอกจากนั้นยังมีสะพานชมวิวแม่น้ำเจ้าพระยา และสะพานเดินชมป่าชายเลน</w:t>
            </w:r>
            <w:r w:rsidR="00C024E2">
              <w:rPr>
                <w:rFonts w:ascii="TH SarabunPSK" w:hAnsi="TH SarabunPSK" w:cs="TH SarabunPSK" w:hint="cs"/>
                <w:spacing w:val="-16"/>
                <w:shd w:val="clear" w:color="auto" w:fill="FFFFFF"/>
                <w:cs/>
              </w:rPr>
              <w:br/>
            </w:r>
            <w:r w:rsidRPr="00C024E2">
              <w:rPr>
                <w:rFonts w:ascii="TH SarabunPSK" w:hAnsi="TH SarabunPSK" w:cs="TH SarabunPSK"/>
                <w:spacing w:val="-16"/>
                <w:cs/>
              </w:rPr>
              <w:t>ที่เงียบสงบจนมีค้างคาวแม่ไก่นับพันตัวมาอาศัยอยู่</w:t>
            </w:r>
          </w:p>
        </w:tc>
        <w:tc>
          <w:tcPr>
            <w:tcW w:w="2220" w:type="dxa"/>
          </w:tcPr>
          <w:p w:rsidR="00B673CD" w:rsidRPr="00D425DE" w:rsidRDefault="00B673CD" w:rsidP="00B673CD">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hd w:val="clear" w:color="auto" w:fill="FFFFFF"/>
              </w:rPr>
            </w:pPr>
            <w:r w:rsidRPr="00D425DE">
              <w:rPr>
                <w:rFonts w:ascii="TH SarabunPSK" w:hAnsi="TH SarabunPSK" w:cs="TH SarabunPSK"/>
                <w:shd w:val="clear" w:color="auto" w:fill="FFFFFF"/>
                <w:cs/>
              </w:rPr>
              <w:t xml:space="preserve">ต. ปากคลองบางปลากด </w:t>
            </w:r>
          </w:p>
          <w:p w:rsidR="00B673CD" w:rsidRPr="00D425DE" w:rsidRDefault="00B673CD" w:rsidP="00B673CD">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hd w:val="clear" w:color="auto" w:fill="FFFFFF"/>
                <w:cs/>
              </w:rPr>
              <w:t xml:space="preserve">อ.พระสมุทรเจดีย์ </w:t>
            </w:r>
          </w:p>
        </w:tc>
      </w:tr>
      <w:tr w:rsidR="00D425DE" w:rsidRPr="00D425DE" w:rsidTr="001B23AB">
        <w:trPr>
          <w:cantSplit/>
        </w:trPr>
        <w:tc>
          <w:tcPr>
            <w:cnfStyle w:val="001000000000" w:firstRow="0" w:lastRow="0" w:firstColumn="1" w:lastColumn="0" w:oddVBand="0" w:evenVBand="0" w:oddHBand="0" w:evenHBand="0" w:firstRowFirstColumn="0" w:firstRowLastColumn="0" w:lastRowFirstColumn="0" w:lastRowLastColumn="0"/>
            <w:tcW w:w="641" w:type="dxa"/>
          </w:tcPr>
          <w:p w:rsidR="00B673CD" w:rsidRPr="00D425DE" w:rsidRDefault="00B673CD" w:rsidP="00B673CD">
            <w:pPr>
              <w:tabs>
                <w:tab w:val="left" w:pos="2694"/>
              </w:tabs>
              <w:spacing w:line="360" w:lineRule="exact"/>
              <w:jc w:val="center"/>
              <w:rPr>
                <w:rFonts w:ascii="TH SarabunPSK" w:hAnsi="TH SarabunPSK" w:cs="TH SarabunPSK"/>
                <w:cs/>
              </w:rPr>
            </w:pPr>
            <w:r w:rsidRPr="00D425DE">
              <w:rPr>
                <w:rFonts w:ascii="TH SarabunPSK" w:hAnsi="TH SarabunPSK" w:cs="TH SarabunPSK"/>
                <w:cs/>
              </w:rPr>
              <w:t>4</w:t>
            </w:r>
          </w:p>
        </w:tc>
        <w:tc>
          <w:tcPr>
            <w:tcW w:w="2024" w:type="dxa"/>
          </w:tcPr>
          <w:p w:rsidR="00B673CD" w:rsidRPr="00D425DE" w:rsidRDefault="00B673CD" w:rsidP="00B673CD">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cs/>
              </w:rPr>
              <w:t>ป้อมแผลงไฟฟ้า</w:t>
            </w:r>
          </w:p>
        </w:tc>
        <w:tc>
          <w:tcPr>
            <w:tcW w:w="4985" w:type="dxa"/>
          </w:tcPr>
          <w:p w:rsidR="00B673CD" w:rsidRPr="00C024E2" w:rsidRDefault="00B673CD" w:rsidP="00B673CD">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4"/>
                <w:cs/>
              </w:rPr>
            </w:pPr>
            <w:r w:rsidRPr="00C024E2">
              <w:rPr>
                <w:rFonts w:ascii="TH SarabunPSK" w:hAnsi="TH SarabunPSK" w:cs="TH SarabunPSK"/>
                <w:spacing w:val="-14"/>
                <w:cs/>
              </w:rPr>
              <w:t xml:space="preserve">เป็นป้อมปราการแห่งหนึ่งของ ฐานทัพเมืองนครเขื่อนขันธ์ </w:t>
            </w:r>
            <w:r w:rsidR="00C024E2">
              <w:rPr>
                <w:rFonts w:ascii="TH SarabunPSK" w:hAnsi="TH SarabunPSK" w:cs="TH SarabunPSK" w:hint="cs"/>
                <w:spacing w:val="-14"/>
                <w:cs/>
              </w:rPr>
              <w:br/>
            </w:r>
            <w:r w:rsidRPr="00C024E2">
              <w:rPr>
                <w:rFonts w:ascii="TH SarabunPSK" w:hAnsi="TH SarabunPSK" w:cs="TH SarabunPSK"/>
                <w:spacing w:val="-14"/>
                <w:cs/>
              </w:rPr>
              <w:t>เป็นเสมือนหนึ่งฐานทัพด้านปากแม่น้ำเจ้าพระยา และเป็นเมืองที่มีป้อมปราการหลายแห่ง เนื่องด้วย พระบาทสมเด็จ</w:t>
            </w:r>
            <w:r w:rsidR="00C024E2">
              <w:rPr>
                <w:rFonts w:ascii="TH SarabunPSK" w:hAnsi="TH SarabunPSK" w:cs="TH SarabunPSK" w:hint="cs"/>
                <w:spacing w:val="-14"/>
                <w:cs/>
              </w:rPr>
              <w:br/>
            </w:r>
            <w:r w:rsidRPr="00C024E2">
              <w:rPr>
                <w:rFonts w:ascii="TH SarabunPSK" w:hAnsi="TH SarabunPSK" w:cs="TH SarabunPSK"/>
                <w:spacing w:val="-14"/>
                <w:cs/>
              </w:rPr>
              <w:t xml:space="preserve">พระพุทธยอดฟ้าจุฬาโลกมหาราช (รัชกาลที่ </w:t>
            </w:r>
            <w:r w:rsidRPr="00C024E2">
              <w:rPr>
                <w:rFonts w:ascii="TH SarabunPSK" w:hAnsi="TH SarabunPSK" w:cs="TH SarabunPSK"/>
                <w:spacing w:val="-14"/>
              </w:rPr>
              <w:t>1</w:t>
            </w:r>
            <w:r w:rsidRPr="00C024E2">
              <w:rPr>
                <w:rFonts w:ascii="TH SarabunPSK" w:hAnsi="TH SarabunPSK" w:cs="TH SarabunPSK"/>
                <w:spacing w:val="-14"/>
                <w:cs/>
              </w:rPr>
              <w:t>) มีพระราชดำริ</w:t>
            </w:r>
            <w:r w:rsidR="00C024E2">
              <w:rPr>
                <w:rFonts w:ascii="TH SarabunPSK" w:hAnsi="TH SarabunPSK" w:cs="TH SarabunPSK" w:hint="cs"/>
                <w:spacing w:val="-14"/>
                <w:cs/>
              </w:rPr>
              <w:br/>
            </w:r>
            <w:r w:rsidRPr="00C024E2">
              <w:rPr>
                <w:rFonts w:ascii="TH SarabunPSK" w:hAnsi="TH SarabunPSK" w:cs="TH SarabunPSK"/>
                <w:spacing w:val="-14"/>
                <w:cs/>
              </w:rPr>
              <w:t>ที่จะใช้ป้องกันพระราชอาณาจักร ปัจจุบันเทศบาลเมือง</w:t>
            </w:r>
            <w:r w:rsidR="00C024E2">
              <w:rPr>
                <w:rFonts w:ascii="TH SarabunPSK" w:hAnsi="TH SarabunPSK" w:cs="TH SarabunPSK" w:hint="cs"/>
                <w:spacing w:val="-14"/>
                <w:cs/>
              </w:rPr>
              <w:br/>
            </w:r>
            <w:r w:rsidRPr="00C024E2">
              <w:rPr>
                <w:rFonts w:ascii="TH SarabunPSK" w:hAnsi="TH SarabunPSK" w:cs="TH SarabunPSK"/>
                <w:spacing w:val="-14"/>
                <w:cs/>
              </w:rPr>
              <w:t>พระประแดงได้ทำการบูรณะเป็นที่พักผ่อนหย่อนใจ</w:t>
            </w:r>
            <w:r w:rsidR="00C024E2">
              <w:rPr>
                <w:rFonts w:ascii="TH SarabunPSK" w:hAnsi="TH SarabunPSK" w:cs="TH SarabunPSK" w:hint="cs"/>
                <w:spacing w:val="-14"/>
                <w:cs/>
              </w:rPr>
              <w:br/>
            </w:r>
            <w:r w:rsidRPr="00C024E2">
              <w:rPr>
                <w:rFonts w:ascii="TH SarabunPSK" w:hAnsi="TH SarabunPSK" w:cs="TH SarabunPSK"/>
                <w:spacing w:val="-14"/>
                <w:cs/>
              </w:rPr>
              <w:t>ของประชาชน โดยบริเวณข้างบนของป้อมได้จัดปืนใหญ่โบราณหลายกระบอกตั้งไว้ให้ชมรอบๆ บริเวณจัดปลูกต้นไม้ร่มรื่น</w:t>
            </w:r>
          </w:p>
        </w:tc>
        <w:tc>
          <w:tcPr>
            <w:tcW w:w="2220" w:type="dxa"/>
          </w:tcPr>
          <w:p w:rsidR="00B673CD" w:rsidRPr="00D425DE" w:rsidRDefault="00B673CD" w:rsidP="00B673CD">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ตำบลตลาด </w:t>
            </w:r>
          </w:p>
          <w:p w:rsidR="00B673CD" w:rsidRPr="00D425DE" w:rsidRDefault="00B673CD" w:rsidP="00B673CD">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ติดกับโรงเรียนเทศบาล</w:t>
            </w:r>
          </w:p>
          <w:p w:rsidR="00B673CD" w:rsidRPr="00D425DE" w:rsidRDefault="00B673CD" w:rsidP="00B673CD">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พระประแดง</w:t>
            </w:r>
          </w:p>
        </w:tc>
      </w:tr>
      <w:tr w:rsidR="00A94B75" w:rsidRPr="00D425DE" w:rsidTr="001B23AB">
        <w:trPr>
          <w:cantSplit/>
        </w:trPr>
        <w:tc>
          <w:tcPr>
            <w:cnfStyle w:val="001000000000" w:firstRow="0" w:lastRow="0" w:firstColumn="1" w:lastColumn="0" w:oddVBand="0" w:evenVBand="0" w:oddHBand="0" w:evenHBand="0" w:firstRowFirstColumn="0" w:firstRowLastColumn="0" w:lastRowFirstColumn="0" w:lastRowLastColumn="0"/>
            <w:tcW w:w="641" w:type="dxa"/>
          </w:tcPr>
          <w:p w:rsidR="00A94B75" w:rsidRPr="00D425DE" w:rsidRDefault="00A94B75" w:rsidP="00A94B75">
            <w:pPr>
              <w:tabs>
                <w:tab w:val="left" w:pos="2694"/>
              </w:tabs>
              <w:spacing w:line="360" w:lineRule="exact"/>
              <w:jc w:val="center"/>
              <w:rPr>
                <w:rFonts w:ascii="TH SarabunPSK" w:hAnsi="TH SarabunPSK" w:cs="TH SarabunPSK"/>
                <w:cs/>
              </w:rPr>
            </w:pPr>
            <w:r w:rsidRPr="00D425DE">
              <w:rPr>
                <w:rFonts w:ascii="TH SarabunPSK" w:hAnsi="TH SarabunPSK" w:cs="TH SarabunPSK" w:hint="cs"/>
                <w:cs/>
              </w:rPr>
              <w:t>5</w:t>
            </w:r>
          </w:p>
        </w:tc>
        <w:tc>
          <w:tcPr>
            <w:tcW w:w="2024" w:type="dxa"/>
          </w:tcPr>
          <w:p w:rsidR="00A94B75" w:rsidRPr="00D425DE" w:rsidRDefault="00A94B75" w:rsidP="00A94B75">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cs/>
              </w:rPr>
              <w:t>พิพิธภัณฑ์ทหารเรือ</w:t>
            </w:r>
          </w:p>
        </w:tc>
        <w:tc>
          <w:tcPr>
            <w:tcW w:w="4985" w:type="dxa"/>
          </w:tcPr>
          <w:p w:rsidR="00A94B75" w:rsidRPr="00D425DE" w:rsidRDefault="00A94B75" w:rsidP="00A94B75">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0"/>
              </w:rPr>
            </w:pPr>
            <w:r w:rsidRPr="00D425DE">
              <w:rPr>
                <w:rFonts w:ascii="TH SarabunPSK" w:hAnsi="TH SarabunPSK" w:cs="TH SarabunPSK"/>
                <w:spacing w:val="-12"/>
                <w:cs/>
              </w:rPr>
              <w:t>เป็นสถานที่รวบรวมและอนุรักษ์วัตถุสิ่งของเครื่องใช้ต่าง ๆ</w:t>
            </w:r>
            <w:r w:rsidRPr="00D425DE">
              <w:rPr>
                <w:rFonts w:ascii="TH SarabunPSK" w:hAnsi="TH SarabunPSK" w:cs="TH SarabunPSK"/>
                <w:cs/>
              </w:rPr>
              <w:t xml:space="preserve"> </w:t>
            </w:r>
            <w:r w:rsidR="00C024E2">
              <w:rPr>
                <w:rFonts w:ascii="TH SarabunPSK" w:hAnsi="TH SarabunPSK" w:cs="TH SarabunPSK" w:hint="cs"/>
                <w:cs/>
              </w:rPr>
              <w:br/>
            </w:r>
            <w:r w:rsidRPr="00D425DE">
              <w:rPr>
                <w:rFonts w:ascii="TH SarabunPSK" w:hAnsi="TH SarabunPSK" w:cs="TH SarabunPSK"/>
                <w:spacing w:val="-16"/>
                <w:cs/>
              </w:rPr>
              <w:t>และรวบรวมข้อมูลทางประวัติศาสตร์เกี่ยวกับกองทัพเรือไทย</w:t>
            </w:r>
            <w:r w:rsidRPr="00D425DE">
              <w:rPr>
                <w:rFonts w:ascii="TH SarabunPSK" w:hAnsi="TH SarabunPSK" w:cs="TH SarabunPSK"/>
                <w:spacing w:val="-4"/>
                <w:cs/>
              </w:rPr>
              <w:t>และยุทธนาวีครั้งสำคัญ แบ่งเป็น 2 อาคาร คือ อาคาร 1</w:t>
            </w:r>
            <w:r w:rsidRPr="00D425DE">
              <w:rPr>
                <w:rFonts w:ascii="TH SarabunPSK" w:hAnsi="TH SarabunPSK" w:cs="TH SarabunPSK"/>
                <w:cs/>
              </w:rPr>
              <w:t xml:space="preserve"> </w:t>
            </w:r>
            <w:r w:rsidR="001B23AB" w:rsidRPr="00D425DE">
              <w:rPr>
                <w:rFonts w:ascii="TH SarabunPSK" w:hAnsi="TH SarabunPSK" w:cs="TH SarabunPSK"/>
                <w:cs/>
              </w:rPr>
              <w:br/>
            </w:r>
            <w:r w:rsidRPr="00D425DE">
              <w:rPr>
                <w:rFonts w:ascii="TH SarabunPSK" w:hAnsi="TH SarabunPSK" w:cs="TH SarabunPSK"/>
                <w:cs/>
              </w:rPr>
              <w:t>จัดแสดงประวัติบุคคลสำคัญที่เกี่ยวกับกองทัพเรือ อาทิ สมเด็จพระเจ้าตากสินมหาราช กรมหลวงชุมพร</w:t>
            </w:r>
            <w:r w:rsidR="00C024E2">
              <w:rPr>
                <w:rFonts w:ascii="TH SarabunPSK" w:hAnsi="TH SarabunPSK" w:cs="TH SarabunPSK" w:hint="cs"/>
                <w:cs/>
              </w:rPr>
              <w:br/>
            </w:r>
            <w:r w:rsidRPr="00D425DE">
              <w:rPr>
                <w:rFonts w:ascii="TH SarabunPSK" w:hAnsi="TH SarabunPSK" w:cs="TH SarabunPSK"/>
                <w:cs/>
              </w:rPr>
              <w:t xml:space="preserve">เขตอุดมศักดิ์ องค์พระบิดาของทหารเรือไทย และห้องจัดแสดงเครื่องแบบต่างๆ ของทหารเรือไทย อาคาร 2 </w:t>
            </w:r>
            <w:r w:rsidRPr="00D425DE">
              <w:rPr>
                <w:rFonts w:ascii="TH SarabunPSK" w:hAnsi="TH SarabunPSK" w:cs="TH SarabunPSK"/>
                <w:spacing w:val="-8"/>
                <w:cs/>
              </w:rPr>
              <w:t>ชั้นล่างจัดแสดงอาวุธยุทโธปกรณ์ต่าง ๆ ชั้น 2 จัดแสดง</w:t>
            </w:r>
            <w:r w:rsidRPr="00D425DE">
              <w:rPr>
                <w:rFonts w:ascii="TH SarabunPSK" w:hAnsi="TH SarabunPSK" w:cs="TH SarabunPSK"/>
                <w:cs/>
              </w:rPr>
              <w:t xml:space="preserve">เกี่ยวกับเรือพระราชพิธี ชั้น3 เป็นการจัดแสดงนิทรรศการพิเศษ </w:t>
            </w:r>
            <w:r w:rsidRPr="00D425DE">
              <w:rPr>
                <w:rFonts w:ascii="TH SarabunPSK" w:hAnsi="TH SarabunPSK" w:cs="TH SarabunPSK"/>
                <w:spacing w:val="-10"/>
                <w:cs/>
              </w:rPr>
              <w:t>เอเชียมหาบูรพา วีรกรรมที่ดอนน้อย เรือดำน้ำแห่งราชนาวี</w:t>
            </w:r>
            <w:r w:rsidRPr="00D425DE">
              <w:rPr>
                <w:rFonts w:ascii="TH SarabunPSK" w:hAnsi="TH SarabunPSK" w:cs="TH SarabunPSK"/>
                <w:cs/>
              </w:rPr>
              <w:t xml:space="preserve"> และการปฏิบัติการของทหารนาวิกโยธิน เป็นต้น นอกจากนี้ ยังมีการจัดแสดงวัตถุอาวุธยุทโธปกรณ์</w:t>
            </w:r>
            <w:r w:rsidRPr="00D425DE">
              <w:rPr>
                <w:rFonts w:ascii="TH SarabunPSK" w:hAnsi="TH SarabunPSK" w:cs="TH SarabunPSK"/>
                <w:spacing w:val="-8"/>
                <w:cs/>
              </w:rPr>
              <w:t>ขนาดใหญ่ในบริเวณโดยรอบ อาทิ เรือดำน้ำ รถสะเทินน้ำ</w:t>
            </w:r>
            <w:r w:rsidRPr="00D425DE">
              <w:rPr>
                <w:rFonts w:ascii="TH SarabunPSK" w:hAnsi="TH SarabunPSK" w:cs="TH SarabunPSK"/>
                <w:cs/>
              </w:rPr>
              <w:t>สะเทินบก รวมทั้งยังสามารถชมประภาคารแห่งแรกของประเทศไทยได้</w:t>
            </w:r>
          </w:p>
          <w:p w:rsidR="00A94B75" w:rsidRPr="00D425DE" w:rsidRDefault="00A94B75" w:rsidP="00A94B75">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0"/>
                <w:cs/>
              </w:rPr>
            </w:pPr>
          </w:p>
        </w:tc>
        <w:tc>
          <w:tcPr>
            <w:tcW w:w="2220" w:type="dxa"/>
          </w:tcPr>
          <w:p w:rsidR="00A94B75" w:rsidRPr="00D425DE" w:rsidRDefault="00A94B75" w:rsidP="00A94B75">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ถนนสุขุมวิท ตำบลปากน้ำ ตรงข้ามกับโรงเรียนนายเรือ</w:t>
            </w:r>
          </w:p>
        </w:tc>
      </w:tr>
      <w:tr w:rsidR="00C024E2" w:rsidRPr="00D425DE" w:rsidTr="001B23AB">
        <w:trPr>
          <w:cantSplit/>
        </w:trPr>
        <w:tc>
          <w:tcPr>
            <w:cnfStyle w:val="001000000000" w:firstRow="0" w:lastRow="0" w:firstColumn="1" w:lastColumn="0" w:oddVBand="0" w:evenVBand="0" w:oddHBand="0" w:evenHBand="0" w:firstRowFirstColumn="0" w:firstRowLastColumn="0" w:lastRowFirstColumn="0" w:lastRowLastColumn="0"/>
            <w:tcW w:w="641" w:type="dxa"/>
          </w:tcPr>
          <w:p w:rsidR="00C024E2" w:rsidRPr="00D425DE" w:rsidRDefault="00C024E2" w:rsidP="00A94B75">
            <w:pPr>
              <w:tabs>
                <w:tab w:val="left" w:pos="2694"/>
              </w:tabs>
              <w:spacing w:line="360" w:lineRule="exact"/>
              <w:jc w:val="center"/>
              <w:rPr>
                <w:rFonts w:ascii="TH SarabunPSK" w:hAnsi="TH SarabunPSK" w:cs="TH SarabunPSK"/>
                <w:cs/>
              </w:rPr>
            </w:pPr>
            <w:r>
              <w:rPr>
                <w:rFonts w:ascii="TH SarabunPSK" w:hAnsi="TH SarabunPSK" w:cs="TH SarabunPSK" w:hint="cs"/>
                <w:cs/>
              </w:rPr>
              <w:t>6</w:t>
            </w:r>
          </w:p>
        </w:tc>
        <w:tc>
          <w:tcPr>
            <w:tcW w:w="2024" w:type="dxa"/>
          </w:tcPr>
          <w:p w:rsidR="00C024E2" w:rsidRPr="00D425DE" w:rsidRDefault="00C024E2" w:rsidP="00C024E2">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Pr>
                <w:rFonts w:ascii="TH SarabunIT๙" w:hAnsi="TH SarabunIT๙" w:cs="TH SarabunIT๙"/>
                <w:sz w:val="28"/>
                <w:cs/>
              </w:rPr>
              <w:t>ศาลเจ้าพ่อหลักเมืองสมุทรปราการ (ปากน้ำ)</w:t>
            </w:r>
          </w:p>
        </w:tc>
        <w:tc>
          <w:tcPr>
            <w:tcW w:w="4985" w:type="dxa"/>
          </w:tcPr>
          <w:p w:rsidR="00C024E2" w:rsidRDefault="00C024E2" w:rsidP="00A94B75">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2"/>
                <w:cs/>
              </w:rPr>
            </w:pPr>
            <w:r>
              <w:rPr>
                <w:rFonts w:ascii="TH SarabunIT๙" w:hAnsi="TH SarabunIT๙" w:cs="TH SarabunIT๙"/>
                <w:sz w:val="28"/>
                <w:cs/>
              </w:rPr>
              <w:t>เป็นศาลหลักเมืองแบบจีนที่ผสมผสานกับวัฒนธรรมไทย และเป็นที่นับถือของชาวไทยเชื้อสายจีน มานานกว่า 200 ปี ภายในศาลประกอบด้วยสิ่งศักดิ์สิทธิ์ ได้แก่ เสาหลักเมือง ที่ทำด้วยไม้ชัยพฤกษ์ สูง 6 ศอก ยอดเสาแกะสลักเป็นรูปดอกบัวตูม และเจ้าพ่อ</w:t>
            </w:r>
            <w:proofErr w:type="spellStart"/>
            <w:r>
              <w:rPr>
                <w:rFonts w:ascii="TH SarabunIT๙" w:hAnsi="TH SarabunIT๙" w:cs="TH SarabunIT๙"/>
                <w:sz w:val="28"/>
                <w:cs/>
              </w:rPr>
              <w:t>เฉิง</w:t>
            </w:r>
            <w:proofErr w:type="spellEnd"/>
            <w:r>
              <w:rPr>
                <w:rFonts w:ascii="TH SarabunIT๙" w:hAnsi="TH SarabunIT๙" w:cs="TH SarabunIT๙"/>
                <w:sz w:val="28"/>
                <w:cs/>
              </w:rPr>
              <w:t>หวง</w:t>
            </w:r>
          </w:p>
          <w:p w:rsidR="00C024E2" w:rsidRPr="00C024E2" w:rsidRDefault="00C024E2" w:rsidP="00C024E2">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
        </w:tc>
        <w:tc>
          <w:tcPr>
            <w:tcW w:w="2220" w:type="dxa"/>
          </w:tcPr>
          <w:p w:rsidR="00C024E2" w:rsidRDefault="00C024E2" w:rsidP="00A94B75">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Pr>
                <w:rFonts w:ascii="TH SarabunIT๙" w:hAnsi="TH SarabunIT๙" w:cs="TH SarabunIT๙"/>
                <w:sz w:val="28"/>
                <w:cs/>
              </w:rPr>
              <w:t>ตำบลปากน้ำ อำเภอเมืองสมุทรปราการ</w:t>
            </w:r>
          </w:p>
          <w:p w:rsidR="00C024E2" w:rsidRDefault="00C024E2" w:rsidP="00C024E2">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
          <w:p w:rsidR="00C024E2" w:rsidRPr="00C024E2" w:rsidRDefault="00C024E2" w:rsidP="00C024E2">
            <w:pPr>
              <w:ind w:firstLine="720"/>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
        </w:tc>
      </w:tr>
    </w:tbl>
    <w:p w:rsidR="0055456C" w:rsidRPr="00D425DE" w:rsidRDefault="00A6084C" w:rsidP="00C024E2">
      <w:pPr>
        <w:pStyle w:val="af7"/>
        <w:spacing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Pr>
          <w:rFonts w:ascii="TH SarabunPSK" w:hAnsi="TH SarabunPSK" w:cs="TH SarabunPSK"/>
        </w:rPr>
        <w:t>1</w:t>
      </w:r>
      <w:r>
        <w:rPr>
          <w:rFonts w:ascii="TH SarabunPSK" w:hAnsi="TH SarabunPSK" w:cs="TH SarabunPSK" w:hint="cs"/>
          <w:cs/>
        </w:rPr>
        <w:t>2</w:t>
      </w:r>
      <w:r w:rsidRPr="00D425DE">
        <w:rPr>
          <w:rFonts w:ascii="TH SarabunPSK" w:hAnsi="TH SarabunPSK" w:cs="TH SarabunPSK" w:hint="cs"/>
          <w:cs/>
        </w:rPr>
        <w:t xml:space="preserve"> </w:t>
      </w:r>
      <w:r w:rsidRPr="00D425DE">
        <w:rPr>
          <w:rFonts w:ascii="TH SarabunPSK" w:hAnsi="TH SarabunPSK" w:cs="TH SarabunPSK"/>
          <w:cs/>
        </w:rPr>
        <w:t>แสดงแหล่งท่องเที่ยวที่สำคัญด้านต่าง ๆ</w:t>
      </w:r>
      <w:r w:rsidR="00830359" w:rsidRPr="00D425DE">
        <w:rPr>
          <w:rFonts w:ascii="TH SarabunPSK" w:hAnsi="TH SarabunPSK" w:cs="TH SarabunPSK"/>
        </w:rPr>
        <w:t xml:space="preserve"> </w:t>
      </w:r>
      <w:r w:rsidR="00830359" w:rsidRPr="00D425DE">
        <w:rPr>
          <w:rFonts w:ascii="TH SarabunPSK" w:hAnsi="TH SarabunPSK" w:cs="TH SarabunPSK" w:hint="cs"/>
          <w:cs/>
        </w:rPr>
        <w:t>(ต่อ)</w:t>
      </w:r>
    </w:p>
    <w:tbl>
      <w:tblPr>
        <w:tblStyle w:val="ae"/>
        <w:tblW w:w="9292" w:type="dxa"/>
        <w:tblLayout w:type="fixed"/>
        <w:tblLook w:val="04A0" w:firstRow="1" w:lastRow="0" w:firstColumn="1" w:lastColumn="0" w:noHBand="0" w:noVBand="1"/>
      </w:tblPr>
      <w:tblGrid>
        <w:gridCol w:w="641"/>
        <w:gridCol w:w="2024"/>
        <w:gridCol w:w="4697"/>
        <w:gridCol w:w="1930"/>
      </w:tblGrid>
      <w:tr w:rsidR="00D425DE" w:rsidRPr="00D425DE" w:rsidTr="00851E7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641" w:type="dxa"/>
            <w:shd w:val="clear" w:color="auto" w:fill="D9D9D9" w:themeFill="background1" w:themeFillShade="D9"/>
          </w:tcPr>
          <w:p w:rsidR="0055456C" w:rsidRPr="00D425DE" w:rsidRDefault="0055456C" w:rsidP="00851E71">
            <w:pPr>
              <w:tabs>
                <w:tab w:val="left" w:pos="2694"/>
              </w:tabs>
              <w:spacing w:line="228" w:lineRule="auto"/>
              <w:rPr>
                <w:rFonts w:ascii="TH SarabunPSK" w:hAnsi="TH SarabunPSK" w:cs="TH SarabunPSK"/>
                <w:b/>
                <w:bCs/>
              </w:rPr>
            </w:pPr>
            <w:r w:rsidRPr="00D425DE">
              <w:rPr>
                <w:rFonts w:ascii="TH SarabunPSK" w:hAnsi="TH SarabunPSK" w:cs="TH SarabunPSK"/>
                <w:b/>
                <w:bCs/>
                <w:cs/>
              </w:rPr>
              <w:t>ที่</w:t>
            </w:r>
          </w:p>
        </w:tc>
        <w:tc>
          <w:tcPr>
            <w:tcW w:w="2024" w:type="dxa"/>
            <w:shd w:val="clear" w:color="auto" w:fill="D9D9D9" w:themeFill="background1" w:themeFillShade="D9"/>
          </w:tcPr>
          <w:p w:rsidR="0055456C" w:rsidRPr="00D425DE" w:rsidRDefault="0055456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697" w:type="dxa"/>
            <w:shd w:val="clear" w:color="auto" w:fill="D9D9D9" w:themeFill="background1" w:themeFillShade="D9"/>
          </w:tcPr>
          <w:p w:rsidR="0055456C" w:rsidRPr="00D425DE" w:rsidRDefault="0055456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1930" w:type="dxa"/>
            <w:shd w:val="clear" w:color="auto" w:fill="D9D9D9" w:themeFill="background1" w:themeFillShade="D9"/>
          </w:tcPr>
          <w:p w:rsidR="0055456C" w:rsidRPr="00D425DE" w:rsidRDefault="0055456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9292" w:type="dxa"/>
            <w:gridSpan w:val="4"/>
          </w:tcPr>
          <w:p w:rsidR="0055456C" w:rsidRPr="00D425DE" w:rsidRDefault="0055456C" w:rsidP="00851E71">
            <w:pPr>
              <w:tabs>
                <w:tab w:val="left" w:pos="2694"/>
              </w:tabs>
              <w:spacing w:line="360" w:lineRule="exact"/>
              <w:rPr>
                <w:rFonts w:ascii="TH SarabunPSK" w:hAnsi="TH SarabunPSK" w:cs="TH SarabunPSK"/>
              </w:rPr>
            </w:pPr>
            <w:r w:rsidRPr="00D425DE">
              <w:rPr>
                <w:rFonts w:ascii="TH SarabunPSK" w:hAnsi="TH SarabunPSK" w:cs="TH SarabunPSK"/>
                <w:b/>
                <w:bCs/>
                <w:cs/>
              </w:rPr>
              <w:t>แหล่งท่องเที่ยวด้านสถาปัตยกรรม</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641" w:type="dxa"/>
          </w:tcPr>
          <w:p w:rsidR="0055456C" w:rsidRPr="00D425DE" w:rsidRDefault="0055456C" w:rsidP="0055456C">
            <w:pPr>
              <w:tabs>
                <w:tab w:val="left" w:pos="2694"/>
              </w:tabs>
              <w:spacing w:line="360" w:lineRule="exact"/>
              <w:jc w:val="center"/>
              <w:rPr>
                <w:rFonts w:ascii="TH SarabunPSK" w:hAnsi="TH SarabunPSK" w:cs="TH SarabunPSK"/>
                <w:cs/>
              </w:rPr>
            </w:pPr>
            <w:r w:rsidRPr="00D425DE">
              <w:rPr>
                <w:rFonts w:ascii="TH SarabunPSK" w:hAnsi="TH SarabunPSK" w:cs="TH SarabunPSK"/>
                <w:cs/>
              </w:rPr>
              <w:t>1</w:t>
            </w:r>
          </w:p>
        </w:tc>
        <w:tc>
          <w:tcPr>
            <w:tcW w:w="2024" w:type="dxa"/>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เมืองโบราณ</w:t>
            </w:r>
          </w:p>
        </w:tc>
        <w:tc>
          <w:tcPr>
            <w:tcW w:w="4697" w:type="dxa"/>
          </w:tcPr>
          <w:p w:rsidR="0055456C" w:rsidRPr="00D425DE" w:rsidRDefault="0055456C" w:rsidP="0055456C">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0"/>
                <w:cs/>
              </w:rPr>
            </w:pPr>
            <w:r w:rsidRPr="00D425DE">
              <w:rPr>
                <w:rFonts w:ascii="TH SarabunPSK" w:hAnsi="TH SarabunPSK" w:cs="TH SarabunPSK"/>
                <w:cs/>
              </w:rPr>
              <w:t>เป็นพิพิธภัณฑ์กลางแจ้งที่ใหญ่ที่สุดในโลกปัจจุบัน</w:t>
            </w:r>
            <w:r w:rsidR="001B23AB" w:rsidRPr="00D425DE">
              <w:rPr>
                <w:rFonts w:ascii="TH SarabunPSK" w:hAnsi="TH SarabunPSK" w:cs="TH SarabunPSK"/>
                <w:cs/>
              </w:rPr>
              <w:br/>
            </w:r>
            <w:r w:rsidRPr="00D425DE">
              <w:rPr>
                <w:rFonts w:ascii="TH SarabunPSK" w:hAnsi="TH SarabunPSK" w:cs="TH SarabunPSK"/>
                <w:cs/>
              </w:rPr>
              <w:t>มีสิ่งก่อสร้างสถานที่สำคัญๆ ทั้งที่เป็นแบบจำลอง</w:t>
            </w:r>
            <w:r w:rsidR="001B23AB" w:rsidRPr="00D425DE">
              <w:rPr>
                <w:rFonts w:ascii="TH SarabunPSK" w:hAnsi="TH SarabunPSK" w:cs="TH SarabunPSK"/>
                <w:cs/>
              </w:rPr>
              <w:br/>
            </w:r>
            <w:r w:rsidRPr="00D425DE">
              <w:rPr>
                <w:rFonts w:ascii="TH SarabunPSK" w:hAnsi="TH SarabunPSK" w:cs="TH SarabunPSK"/>
                <w:cs/>
              </w:rPr>
              <w:t xml:space="preserve">จากภาคเหนือ ตะวันออกเฉียงเหนือ กลางและใต้ </w:t>
            </w:r>
            <w:r w:rsidR="001B23AB" w:rsidRPr="00D425DE">
              <w:rPr>
                <w:rFonts w:ascii="TH SarabunPSK" w:hAnsi="TH SarabunPSK" w:cs="TH SarabunPSK"/>
                <w:cs/>
              </w:rPr>
              <w:br/>
            </w:r>
            <w:r w:rsidRPr="00D425DE">
              <w:rPr>
                <w:rFonts w:ascii="TH SarabunPSK" w:hAnsi="TH SarabunPSK" w:cs="TH SarabunPSK"/>
                <w:cs/>
              </w:rPr>
              <w:t>ซึ่งสิ่งก่อสร้างมีทั้งขนาดย่อส่วนและเท่าขนาดจริง</w:t>
            </w:r>
          </w:p>
        </w:tc>
        <w:tc>
          <w:tcPr>
            <w:tcW w:w="1930" w:type="dxa"/>
          </w:tcPr>
          <w:p w:rsidR="0055456C" w:rsidRPr="00D425DE" w:rsidRDefault="0055456C" w:rsidP="0055456C">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ถ.สุขุมวิท กม. 33  </w:t>
            </w:r>
          </w:p>
          <w:p w:rsidR="0055456C" w:rsidRPr="00D425DE" w:rsidRDefault="0055456C" w:rsidP="0055456C">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ต.บางปูใหม่</w:t>
            </w:r>
          </w:p>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อ.เมืองฯ  </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641" w:type="dxa"/>
          </w:tcPr>
          <w:p w:rsidR="0055456C" w:rsidRPr="00D425DE" w:rsidRDefault="0055456C" w:rsidP="0055456C">
            <w:pPr>
              <w:tabs>
                <w:tab w:val="left" w:pos="2694"/>
              </w:tabs>
              <w:spacing w:line="360" w:lineRule="exact"/>
              <w:jc w:val="center"/>
              <w:rPr>
                <w:rFonts w:ascii="TH SarabunPSK" w:hAnsi="TH SarabunPSK" w:cs="TH SarabunPSK"/>
                <w:cs/>
              </w:rPr>
            </w:pPr>
            <w:r w:rsidRPr="00D425DE">
              <w:rPr>
                <w:rFonts w:ascii="TH SarabunPSK" w:hAnsi="TH SarabunPSK" w:cs="TH SarabunPSK"/>
                <w:cs/>
              </w:rPr>
              <w:t>2</w:t>
            </w:r>
          </w:p>
        </w:tc>
        <w:tc>
          <w:tcPr>
            <w:tcW w:w="2024" w:type="dxa"/>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พิพิธภัณฑ์ช้างเอราวัณ  </w:t>
            </w:r>
          </w:p>
        </w:tc>
        <w:tc>
          <w:tcPr>
            <w:tcW w:w="4697" w:type="dxa"/>
          </w:tcPr>
          <w:p w:rsidR="0055456C" w:rsidRPr="00D425DE" w:rsidRDefault="0055456C" w:rsidP="0055456C">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pacing w:val="-12"/>
                <w:cs/>
              </w:rPr>
              <w:t>เป็นสถานที่เก็บรักษาศิลปวัตถุ มรดกทางวัฒนธรรมด้านต่าง ๆ ซึ่งช้างเอราวัณหรือช้างสามเศียร เป็นประติมากรรม</w:t>
            </w:r>
            <w:r w:rsidRPr="00D425DE">
              <w:rPr>
                <w:rFonts w:ascii="TH SarabunPSK" w:hAnsi="TH SarabunPSK" w:cs="TH SarabunPSK"/>
                <w:cs/>
              </w:rPr>
              <w:t>ลอยตัวด้วยวิธีเคาะมือแห่งแรกที่ใหญ่ที่สุดในโลกทำจากโลหะทองแดง แผ่นเล็กสุดขนาดเท่าฝ่ามือ</w:t>
            </w:r>
          </w:p>
        </w:tc>
        <w:tc>
          <w:tcPr>
            <w:tcW w:w="1930" w:type="dxa"/>
          </w:tcPr>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ถ.สุขุมวิท </w:t>
            </w:r>
          </w:p>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ต.บางเมืองใหม่ </w:t>
            </w:r>
          </w:p>
          <w:p w:rsidR="0055456C" w:rsidRPr="00D425DE" w:rsidRDefault="0055456C" w:rsidP="0055456C">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อ.เมือง</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641" w:type="dxa"/>
          </w:tcPr>
          <w:p w:rsidR="0055456C" w:rsidRPr="00D425DE" w:rsidRDefault="0055456C" w:rsidP="0055456C">
            <w:pPr>
              <w:tabs>
                <w:tab w:val="left" w:pos="2694"/>
              </w:tabs>
              <w:spacing w:line="360" w:lineRule="exact"/>
              <w:jc w:val="center"/>
              <w:rPr>
                <w:rFonts w:ascii="TH SarabunPSK" w:hAnsi="TH SarabunPSK" w:cs="TH SarabunPSK"/>
                <w:cs/>
              </w:rPr>
            </w:pPr>
            <w:r w:rsidRPr="00D425DE">
              <w:rPr>
                <w:rFonts w:ascii="TH SarabunPSK" w:hAnsi="TH SarabunPSK" w:cs="TH SarabunPSK"/>
                <w:cs/>
              </w:rPr>
              <w:t>3</w:t>
            </w:r>
          </w:p>
        </w:tc>
        <w:tc>
          <w:tcPr>
            <w:tcW w:w="2024" w:type="dxa"/>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pacing w:val="-8"/>
                <w:cs/>
              </w:rPr>
              <w:t>ศาลเจ้ามูลนิธิธรรมกตัญญู</w:t>
            </w:r>
            <w:r w:rsidRPr="00D425DE">
              <w:rPr>
                <w:rFonts w:ascii="TH SarabunPSK" w:hAnsi="TH SarabunPSK" w:cs="TH SarabunPSK"/>
                <w:cs/>
              </w:rPr>
              <w:t xml:space="preserve"> (</w:t>
            </w:r>
            <w:proofErr w:type="spellStart"/>
            <w:r w:rsidRPr="00D425DE">
              <w:rPr>
                <w:rFonts w:ascii="TH SarabunPSK" w:hAnsi="TH SarabunPSK" w:cs="TH SarabunPSK"/>
                <w:cs/>
              </w:rPr>
              <w:t>เสียน</w:t>
            </w:r>
            <w:proofErr w:type="spellEnd"/>
            <w:r w:rsidRPr="00D425DE">
              <w:rPr>
                <w:rFonts w:ascii="TH SarabunPSK" w:hAnsi="TH SarabunPSK" w:cs="TH SarabunPSK"/>
                <w:cs/>
              </w:rPr>
              <w:t>หลอไต้เทียนกง)</w:t>
            </w:r>
          </w:p>
        </w:tc>
        <w:tc>
          <w:tcPr>
            <w:tcW w:w="4697" w:type="dxa"/>
          </w:tcPr>
          <w:p w:rsidR="0055456C" w:rsidRPr="00D425DE" w:rsidRDefault="0055456C" w:rsidP="0055456C">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0"/>
              </w:rPr>
            </w:pPr>
            <w:r w:rsidRPr="00D425DE">
              <w:rPr>
                <w:rFonts w:ascii="TH SarabunPSK" w:hAnsi="TH SarabunPSK" w:cs="TH SarabunPSK"/>
                <w:spacing w:val="-10"/>
                <w:cs/>
              </w:rPr>
              <w:t>เป็นศาลเจ้าที่สวยงาม สถาปัตยกรรมเพียบพร้อมไปด้วยศิลปวัฒนธรรมของชาวจีนโบราณ ฝีมือแกะสลักหินอัน</w:t>
            </w:r>
            <w:proofErr w:type="spellStart"/>
            <w:r w:rsidRPr="00D425DE">
              <w:rPr>
                <w:rFonts w:ascii="TH SarabunPSK" w:hAnsi="TH SarabunPSK" w:cs="TH SarabunPSK"/>
                <w:spacing w:val="-10"/>
                <w:cs/>
              </w:rPr>
              <w:t>ปราณีต</w:t>
            </w:r>
            <w:proofErr w:type="spellEnd"/>
            <w:r w:rsidRPr="00D425DE">
              <w:rPr>
                <w:rFonts w:ascii="TH SarabunPSK" w:hAnsi="TH SarabunPSK" w:cs="TH SarabunPSK"/>
                <w:spacing w:val="-10"/>
                <w:cs/>
              </w:rPr>
              <w:t xml:space="preserve"> เป็นที่ประดิษฐานเทพเจ้าขุนศึกที่ศักดิ์สิทธิ์ของชาวไต้หวัน </w:t>
            </w:r>
            <w:r w:rsidRPr="00D425DE">
              <w:rPr>
                <w:rFonts w:ascii="TH SarabunPSK" w:hAnsi="TH SarabunPSK" w:cs="TH SarabunPSK"/>
                <w:spacing w:val="-10"/>
              </w:rPr>
              <w:t xml:space="preserve">5 </w:t>
            </w:r>
            <w:r w:rsidRPr="00D425DE">
              <w:rPr>
                <w:rFonts w:ascii="TH SarabunPSK" w:hAnsi="TH SarabunPSK" w:cs="TH SarabunPSK"/>
                <w:spacing w:val="-10"/>
                <w:cs/>
              </w:rPr>
              <w:t>องค์ คือ เทพเจ้า</w:t>
            </w:r>
            <w:proofErr w:type="spellStart"/>
            <w:r w:rsidRPr="00D425DE">
              <w:rPr>
                <w:rFonts w:ascii="TH SarabunPSK" w:hAnsi="TH SarabunPSK" w:cs="TH SarabunPSK"/>
                <w:spacing w:val="-10"/>
                <w:cs/>
              </w:rPr>
              <w:t>ตระกูลห</w:t>
            </w:r>
            <w:proofErr w:type="spellEnd"/>
            <w:r w:rsidRPr="00D425DE">
              <w:rPr>
                <w:rFonts w:ascii="TH SarabunPSK" w:hAnsi="TH SarabunPSK" w:cs="TH SarabunPSK"/>
                <w:spacing w:val="-10"/>
                <w:cs/>
              </w:rPr>
              <w:t>ลี่ เทพเจ้าตระกูล</w:t>
            </w:r>
            <w:proofErr w:type="spellStart"/>
            <w:r w:rsidRPr="00D425DE">
              <w:rPr>
                <w:rFonts w:ascii="TH SarabunPSK" w:hAnsi="TH SarabunPSK" w:cs="TH SarabunPSK"/>
                <w:spacing w:val="-10"/>
                <w:cs/>
              </w:rPr>
              <w:t>ฉือ</w:t>
            </w:r>
            <w:proofErr w:type="spellEnd"/>
            <w:r w:rsidRPr="00D425DE">
              <w:rPr>
                <w:rFonts w:ascii="TH SarabunPSK" w:hAnsi="TH SarabunPSK" w:cs="TH SarabunPSK"/>
                <w:spacing w:val="-10"/>
                <w:cs/>
              </w:rPr>
              <w:t xml:space="preserve"> เทพเจ้าตระกูลอู่ เทพเจ้าตระกูลจู และเทพเจ้าตระกูล</w:t>
            </w:r>
          </w:p>
          <w:p w:rsidR="00ED082B" w:rsidRPr="00D425DE" w:rsidRDefault="0055456C" w:rsidP="001B23AB">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0"/>
                <w:cs/>
              </w:rPr>
            </w:pPr>
            <w:proofErr w:type="spellStart"/>
            <w:r w:rsidRPr="00D425DE">
              <w:rPr>
                <w:rFonts w:ascii="TH SarabunPSK" w:hAnsi="TH SarabunPSK" w:cs="TH SarabunPSK"/>
                <w:spacing w:val="-10"/>
                <w:cs/>
              </w:rPr>
              <w:t>ฟ่าน</w:t>
            </w:r>
            <w:proofErr w:type="spellEnd"/>
            <w:r w:rsidRPr="00D425DE">
              <w:rPr>
                <w:rFonts w:ascii="TH SarabunPSK" w:hAnsi="TH SarabunPSK" w:cs="TH SarabunPSK"/>
                <w:spacing w:val="-10"/>
                <w:cs/>
              </w:rPr>
              <w:t xml:space="preserve"> ซึ่งเรียกชื่อรวมกันว่า "</w:t>
            </w:r>
            <w:proofErr w:type="spellStart"/>
            <w:r w:rsidRPr="00D425DE">
              <w:rPr>
                <w:rFonts w:ascii="TH SarabunPSK" w:hAnsi="TH SarabunPSK" w:cs="TH SarabunPSK"/>
                <w:spacing w:val="-10"/>
                <w:cs/>
              </w:rPr>
              <w:t>อู๋ฟุ่</w:t>
            </w:r>
            <w:proofErr w:type="spellEnd"/>
            <w:r w:rsidRPr="00D425DE">
              <w:rPr>
                <w:rFonts w:ascii="TH SarabunPSK" w:hAnsi="TH SarabunPSK" w:cs="TH SarabunPSK"/>
                <w:spacing w:val="-10"/>
                <w:cs/>
              </w:rPr>
              <w:t>เซียนส้วย" (โหวง</w:t>
            </w:r>
            <w:proofErr w:type="spellStart"/>
            <w:r w:rsidRPr="00D425DE">
              <w:rPr>
                <w:rFonts w:ascii="TH SarabunPSK" w:hAnsi="TH SarabunPSK" w:cs="TH SarabunPSK"/>
                <w:spacing w:val="-10"/>
                <w:cs/>
              </w:rPr>
              <w:t>หวังเอี้ย</w:t>
            </w:r>
            <w:proofErr w:type="spellEnd"/>
            <w:r w:rsidRPr="00D425DE">
              <w:rPr>
                <w:rFonts w:ascii="TH SarabunPSK" w:hAnsi="TH SarabunPSK" w:cs="TH SarabunPSK"/>
                <w:spacing w:val="-10"/>
                <w:cs/>
              </w:rPr>
              <w:t>) ภายในบริเวณศาลเจ้าสามารถชมภาพแกะสลักหินเขียว เกี่ยวกับเทพนิยายจีน และตะเกียงไม้ชุบทองคำซึ่งตกแต่งอยู่บนฝ้าเพดาน นอกจากนี้ยังมีศาลเจ้าแม่</w:t>
            </w:r>
            <w:proofErr w:type="spellStart"/>
            <w:r w:rsidRPr="00D425DE">
              <w:rPr>
                <w:rFonts w:ascii="TH SarabunPSK" w:hAnsi="TH SarabunPSK" w:cs="TH SarabunPSK"/>
                <w:spacing w:val="-10"/>
                <w:cs/>
              </w:rPr>
              <w:t>กวนอิม</w:t>
            </w:r>
            <w:proofErr w:type="spellEnd"/>
            <w:r w:rsidRPr="00D425DE">
              <w:rPr>
                <w:rFonts w:ascii="TH SarabunPSK" w:hAnsi="TH SarabunPSK" w:cs="TH SarabunPSK"/>
                <w:spacing w:val="-10"/>
                <w:cs/>
              </w:rPr>
              <w:t xml:space="preserve">และเทพเจ้าองค์อื่นๆ เพื่อให้ประชาชนสักการะ เทพเจ้าตระกูลทั้ง </w:t>
            </w:r>
            <w:r w:rsidRPr="00D425DE">
              <w:rPr>
                <w:rFonts w:ascii="TH SarabunPSK" w:hAnsi="TH SarabunPSK" w:cs="TH SarabunPSK"/>
                <w:spacing w:val="-10"/>
              </w:rPr>
              <w:t xml:space="preserve">5 </w:t>
            </w:r>
            <w:r w:rsidRPr="00D425DE">
              <w:rPr>
                <w:rFonts w:ascii="TH SarabunPSK" w:hAnsi="TH SarabunPSK" w:cs="TH SarabunPSK"/>
                <w:spacing w:val="-10"/>
                <w:cs/>
              </w:rPr>
              <w:t>หรือ โหวง</w:t>
            </w:r>
            <w:proofErr w:type="spellStart"/>
            <w:r w:rsidRPr="00D425DE">
              <w:rPr>
                <w:rFonts w:ascii="TH SarabunPSK" w:hAnsi="TH SarabunPSK" w:cs="TH SarabunPSK"/>
                <w:spacing w:val="-10"/>
                <w:cs/>
              </w:rPr>
              <w:t>หวังเอี้ย</w:t>
            </w:r>
            <w:proofErr w:type="spellEnd"/>
            <w:r w:rsidRPr="00D425DE">
              <w:rPr>
                <w:rFonts w:ascii="TH SarabunPSK" w:hAnsi="TH SarabunPSK" w:cs="TH SarabunPSK"/>
                <w:spacing w:val="-10"/>
                <w:cs/>
              </w:rPr>
              <w:t xml:space="preserve"> เป็นยอดขุนพลที่มีความสุจริตมาก เป็นขุนนางที่จงรักภักดีสมัย</w:t>
            </w:r>
            <w:proofErr w:type="spellStart"/>
            <w:r w:rsidRPr="00D425DE">
              <w:rPr>
                <w:rFonts w:ascii="TH SarabunPSK" w:hAnsi="TH SarabunPSK" w:cs="TH SarabunPSK"/>
                <w:spacing w:val="-10"/>
                <w:cs/>
              </w:rPr>
              <w:t>ราชวงศ์หมิง</w:t>
            </w:r>
            <w:proofErr w:type="spellEnd"/>
            <w:r w:rsidRPr="00D425DE">
              <w:rPr>
                <w:rFonts w:ascii="TH SarabunPSK" w:hAnsi="TH SarabunPSK" w:cs="TH SarabunPSK"/>
                <w:spacing w:val="-10"/>
                <w:cs/>
              </w:rPr>
              <w:t>ได้เสด็จเดินทางลงใต้จากมณฑล ฮกเกี้ยนถึงเกาะหนาน</w:t>
            </w:r>
            <w:proofErr w:type="spellStart"/>
            <w:r w:rsidRPr="00D425DE">
              <w:rPr>
                <w:rFonts w:ascii="TH SarabunPSK" w:hAnsi="TH SarabunPSK" w:cs="TH SarabunPSK"/>
                <w:spacing w:val="-10"/>
                <w:cs/>
              </w:rPr>
              <w:t>คุนเซิน</w:t>
            </w:r>
            <w:proofErr w:type="spellEnd"/>
            <w:r w:rsidRPr="00D425DE">
              <w:rPr>
                <w:rFonts w:ascii="TH SarabunPSK" w:hAnsi="TH SarabunPSK" w:cs="TH SarabunPSK"/>
                <w:spacing w:val="-10"/>
                <w:cs/>
              </w:rPr>
              <w:t>ประเทศไต้หวัน เป็นที่เลื่อมใสในหมู่ประชาชน  แต่สิ่งที่เป็นจุดเด่นที่นักท่องเที่ยวจะต้องชมและเก็บภาพไว้เป็นที่</w:t>
            </w:r>
            <w:proofErr w:type="spellStart"/>
            <w:r w:rsidRPr="00D425DE">
              <w:rPr>
                <w:rFonts w:ascii="TH SarabunPSK" w:hAnsi="TH SarabunPSK" w:cs="TH SarabunPSK"/>
                <w:spacing w:val="-10"/>
                <w:cs/>
              </w:rPr>
              <w:t>ระลึกอ</w:t>
            </w:r>
            <w:proofErr w:type="spellEnd"/>
            <w:r w:rsidRPr="00D425DE">
              <w:rPr>
                <w:rFonts w:ascii="TH SarabunPSK" w:hAnsi="TH SarabunPSK" w:cs="TH SarabunPSK"/>
                <w:spacing w:val="-10"/>
                <w:cs/>
              </w:rPr>
              <w:t xml:space="preserve"> คือ สิงโตคู่ ใหญ่ที่สุดในประเทศไทย แกะสลักจากหินหยกเขียว นำเข้าจากประเทศจีน  สิงโตคู่ตามความเชื่อของชาวจีน  ถือว่าเป็นสิ่งที่สร้างขึ้นเพื่อเป็นสิริมงคล มีสง่าราศี มองดูน่าเกรงขามยิ่งใหญ่เกรียงไกร </w:t>
            </w:r>
          </w:p>
        </w:tc>
        <w:tc>
          <w:tcPr>
            <w:tcW w:w="1930" w:type="dxa"/>
          </w:tcPr>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ถนนสุขุมวิท </w:t>
            </w:r>
          </w:p>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ตำบลบางปูใหม่ </w:t>
            </w:r>
          </w:p>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อำเภอเมือง </w:t>
            </w:r>
          </w:p>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641" w:type="dxa"/>
          </w:tcPr>
          <w:p w:rsidR="00ED082B" w:rsidRPr="00D425DE" w:rsidRDefault="00ED082B" w:rsidP="00ED082B">
            <w:pPr>
              <w:tabs>
                <w:tab w:val="left" w:pos="2694"/>
              </w:tabs>
              <w:spacing w:line="360" w:lineRule="exact"/>
              <w:jc w:val="center"/>
              <w:rPr>
                <w:rFonts w:ascii="TH SarabunPSK" w:hAnsi="TH SarabunPSK" w:cs="TH SarabunPSK"/>
                <w:cs/>
              </w:rPr>
            </w:pPr>
            <w:r w:rsidRPr="00D425DE">
              <w:rPr>
                <w:rFonts w:ascii="TH SarabunPSK" w:hAnsi="TH SarabunPSK" w:cs="TH SarabunPSK"/>
                <w:cs/>
              </w:rPr>
              <w:t>4</w:t>
            </w:r>
          </w:p>
        </w:tc>
        <w:tc>
          <w:tcPr>
            <w:tcW w:w="2024" w:type="dxa"/>
          </w:tcPr>
          <w:p w:rsidR="00ED082B" w:rsidRPr="00D425DE" w:rsidRDefault="00ED082B" w:rsidP="00ED082B">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D425DE">
              <w:rPr>
                <w:rFonts w:ascii="TH SarabunPSK" w:hAnsi="TH SarabunPSK" w:cs="TH SarabunPSK"/>
                <w:spacing w:val="-4"/>
                <w:cs/>
              </w:rPr>
              <w:t>พระมาลัยหน้าอุโบสถเก่า</w:t>
            </w:r>
            <w:r w:rsidRPr="00D425DE">
              <w:rPr>
                <w:rFonts w:ascii="TH SarabunPSK" w:hAnsi="TH SarabunPSK" w:cs="TH SarabunPSK"/>
              </w:rPr>
              <w:t xml:space="preserve"> </w:t>
            </w:r>
            <w:r w:rsidRPr="00D425DE">
              <w:rPr>
                <w:rFonts w:ascii="TH SarabunPSK" w:hAnsi="TH SarabunPSK" w:cs="TH SarabunPSK"/>
                <w:cs/>
              </w:rPr>
              <w:t>วัดพิชัยสงคราม</w:t>
            </w:r>
            <w:r w:rsidRPr="00D425DE">
              <w:rPr>
                <w:rFonts w:ascii="TH SarabunPSK" w:hAnsi="TH SarabunPSK" w:cs="TH SarabunPSK"/>
              </w:rPr>
              <w:t> </w:t>
            </w:r>
          </w:p>
        </w:tc>
        <w:tc>
          <w:tcPr>
            <w:tcW w:w="4697" w:type="dxa"/>
          </w:tcPr>
          <w:p w:rsidR="00ED082B" w:rsidRPr="00D425DE" w:rsidRDefault="00ED082B" w:rsidP="00ED082B">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0"/>
                <w:cs/>
              </w:rPr>
            </w:pPr>
            <w:r w:rsidRPr="00D425DE">
              <w:rPr>
                <w:rFonts w:ascii="TH SarabunPSK" w:hAnsi="TH SarabunPSK" w:cs="TH SarabunPSK"/>
                <w:cs/>
              </w:rPr>
              <w:t>มีลักษณะเหมือนพระสงฆ์ธรรมดา</w:t>
            </w:r>
          </w:p>
        </w:tc>
        <w:tc>
          <w:tcPr>
            <w:tcW w:w="1930" w:type="dxa"/>
          </w:tcPr>
          <w:p w:rsidR="00ED082B" w:rsidRPr="00D425DE" w:rsidRDefault="00ED082B" w:rsidP="00ED082B">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วัดพิชัยสงคราม</w:t>
            </w:r>
            <w:r w:rsidRPr="00D425DE">
              <w:rPr>
                <w:rFonts w:ascii="TH SarabunPSK" w:hAnsi="TH SarabunPSK" w:cs="TH SarabunPSK"/>
              </w:rPr>
              <w:t> </w:t>
            </w:r>
          </w:p>
          <w:p w:rsidR="00ED082B" w:rsidRPr="00D425DE" w:rsidRDefault="00ED082B" w:rsidP="00ED082B">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ต.ปากน้ำ อ.เมือง</w:t>
            </w:r>
            <w:r w:rsidRPr="00D425DE">
              <w:rPr>
                <w:rFonts w:ascii="TH SarabunPSK" w:hAnsi="TH SarabunPSK" w:cs="TH SarabunPSK"/>
              </w:rPr>
              <w:t> </w:t>
            </w:r>
            <w:r w:rsidRPr="00D425DE">
              <w:rPr>
                <w:rFonts w:ascii="TH SarabunPSK" w:hAnsi="TH SarabunPSK" w:cs="TH SarabunPSK"/>
                <w:cs/>
              </w:rPr>
              <w:t>ฯ</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641" w:type="dxa"/>
          </w:tcPr>
          <w:p w:rsidR="00ED082B" w:rsidRPr="00D425DE" w:rsidRDefault="00ED082B" w:rsidP="00ED082B">
            <w:pPr>
              <w:tabs>
                <w:tab w:val="left" w:pos="2694"/>
              </w:tabs>
              <w:spacing w:line="360" w:lineRule="exact"/>
              <w:jc w:val="center"/>
              <w:rPr>
                <w:rFonts w:ascii="TH SarabunPSK" w:hAnsi="TH SarabunPSK" w:cs="TH SarabunPSK"/>
                <w:cs/>
              </w:rPr>
            </w:pPr>
            <w:r w:rsidRPr="00D425DE">
              <w:rPr>
                <w:rFonts w:ascii="TH SarabunPSK" w:hAnsi="TH SarabunPSK" w:cs="TH SarabunPSK"/>
              </w:rPr>
              <w:t>5</w:t>
            </w:r>
          </w:p>
        </w:tc>
        <w:tc>
          <w:tcPr>
            <w:tcW w:w="2024" w:type="dxa"/>
          </w:tcPr>
          <w:p w:rsidR="00ED082B" w:rsidRPr="00D425DE" w:rsidRDefault="00ED082B" w:rsidP="00ED082B">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cs/>
              </w:rPr>
              <w:t>พระประธานในอุโบสถวัดชัยมงคล</w:t>
            </w:r>
            <w:r w:rsidRPr="00D425DE">
              <w:rPr>
                <w:rFonts w:ascii="TH SarabunPSK" w:hAnsi="TH SarabunPSK" w:cs="TH SarabunPSK"/>
              </w:rPr>
              <w:t> </w:t>
            </w:r>
          </w:p>
        </w:tc>
        <w:tc>
          <w:tcPr>
            <w:tcW w:w="4697" w:type="dxa"/>
          </w:tcPr>
          <w:p w:rsidR="00ED082B" w:rsidRPr="00D425DE" w:rsidRDefault="00ED082B" w:rsidP="00ED082B">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เป็นพระพุทธรูปสำริดสมัยสุโขทัย</w:t>
            </w:r>
          </w:p>
        </w:tc>
        <w:tc>
          <w:tcPr>
            <w:tcW w:w="1930" w:type="dxa"/>
          </w:tcPr>
          <w:p w:rsidR="00ED082B" w:rsidRPr="00D425DE" w:rsidRDefault="00ED082B" w:rsidP="00ED082B">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วัดชัยมงคล</w:t>
            </w:r>
            <w:r w:rsidRPr="00D425DE">
              <w:rPr>
                <w:rFonts w:ascii="TH SarabunPSK" w:hAnsi="TH SarabunPSK" w:cs="TH SarabunPSK"/>
              </w:rPr>
              <w:t> </w:t>
            </w:r>
          </w:p>
          <w:p w:rsidR="00ED082B" w:rsidRPr="00D425DE" w:rsidRDefault="00ED082B" w:rsidP="00ED082B">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ต.ปากน้ำ อ.เมือง</w:t>
            </w:r>
            <w:r w:rsidRPr="00D425DE">
              <w:rPr>
                <w:rFonts w:ascii="TH SarabunPSK" w:hAnsi="TH SarabunPSK" w:cs="TH SarabunPSK"/>
              </w:rPr>
              <w:t> </w:t>
            </w:r>
            <w:r w:rsidRPr="00D425DE">
              <w:rPr>
                <w:rFonts w:ascii="TH SarabunPSK" w:hAnsi="TH SarabunPSK" w:cs="TH SarabunPSK"/>
                <w:cs/>
              </w:rPr>
              <w:t>ฯ</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641" w:type="dxa"/>
          </w:tcPr>
          <w:p w:rsidR="00ED082B" w:rsidRPr="00D425DE" w:rsidRDefault="00ED082B" w:rsidP="00ED082B">
            <w:pPr>
              <w:tabs>
                <w:tab w:val="left" w:pos="2694"/>
              </w:tabs>
              <w:spacing w:line="360" w:lineRule="exact"/>
              <w:jc w:val="center"/>
              <w:rPr>
                <w:rFonts w:ascii="TH SarabunPSK" w:hAnsi="TH SarabunPSK" w:cs="TH SarabunPSK"/>
              </w:rPr>
            </w:pPr>
            <w:r w:rsidRPr="00D425DE">
              <w:rPr>
                <w:rFonts w:ascii="TH SarabunPSK" w:hAnsi="TH SarabunPSK" w:cs="TH SarabunPSK"/>
              </w:rPr>
              <w:t>6</w:t>
            </w:r>
          </w:p>
        </w:tc>
        <w:tc>
          <w:tcPr>
            <w:tcW w:w="2024" w:type="dxa"/>
          </w:tcPr>
          <w:p w:rsidR="00ED082B" w:rsidRPr="00D425DE" w:rsidRDefault="00ED082B" w:rsidP="00ED082B">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pacing w:val="-4"/>
                <w:cs/>
              </w:rPr>
              <w:t>พระประธานในอุโบสถเก่า</w:t>
            </w:r>
            <w:r w:rsidRPr="00D425DE">
              <w:rPr>
                <w:rFonts w:ascii="TH SarabunPSK" w:hAnsi="TH SarabunPSK" w:cs="TH SarabunPSK"/>
                <w:cs/>
              </w:rPr>
              <w:t>วัดกลางวรวิหาร</w:t>
            </w:r>
            <w:r w:rsidRPr="00D425DE">
              <w:rPr>
                <w:rFonts w:ascii="TH SarabunPSK" w:hAnsi="TH SarabunPSK" w:cs="TH SarabunPSK"/>
              </w:rPr>
              <w:t>  </w:t>
            </w:r>
          </w:p>
        </w:tc>
        <w:tc>
          <w:tcPr>
            <w:tcW w:w="4697" w:type="dxa"/>
          </w:tcPr>
          <w:p w:rsidR="00ED082B" w:rsidRPr="00D425DE" w:rsidRDefault="00ED082B" w:rsidP="00ED082B">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pacing w:val="-8"/>
                <w:cs/>
              </w:rPr>
              <w:t>เป็นพระพุทธรูปปางมารวิชัย หน้าตักกว้าง 205 ซ.ม. สร้างด้วยศิลาแลง</w:t>
            </w:r>
            <w:r w:rsidRPr="00D425DE">
              <w:rPr>
                <w:rFonts w:ascii="TH SarabunPSK" w:hAnsi="TH SarabunPSK" w:cs="TH SarabunPSK"/>
                <w:cs/>
              </w:rPr>
              <w:t xml:space="preserve"> หุ้มปูนปิดทอง และใบเสมาที่</w:t>
            </w:r>
            <w:r w:rsidRPr="00D425DE">
              <w:rPr>
                <w:rFonts w:ascii="TH SarabunPSK" w:hAnsi="TH SarabunPSK" w:cs="TH SarabunPSK"/>
                <w:spacing w:val="-6"/>
                <w:cs/>
              </w:rPr>
              <w:t>แกะสลักจากหินแกรนิตส่วนยอดแกะสลักเป็นพระเกี้ยว</w:t>
            </w:r>
          </w:p>
        </w:tc>
        <w:tc>
          <w:tcPr>
            <w:tcW w:w="1930" w:type="dxa"/>
          </w:tcPr>
          <w:p w:rsidR="00ED082B" w:rsidRPr="00D425DE" w:rsidRDefault="00ED082B" w:rsidP="00ED082B">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วัดกลางวรวิหาร</w:t>
            </w:r>
            <w:r w:rsidRPr="00D425DE">
              <w:rPr>
                <w:rFonts w:ascii="TH SarabunPSK" w:hAnsi="TH SarabunPSK" w:cs="TH SarabunPSK"/>
              </w:rPr>
              <w:t> </w:t>
            </w:r>
          </w:p>
          <w:p w:rsidR="00ED082B" w:rsidRPr="00D425DE" w:rsidRDefault="00ED082B" w:rsidP="00ED082B">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ต.ปากน้ำ อ.เมือง</w:t>
            </w:r>
            <w:r w:rsidRPr="00D425DE">
              <w:rPr>
                <w:rFonts w:ascii="TH SarabunPSK" w:hAnsi="TH SarabunPSK" w:cs="TH SarabunPSK"/>
              </w:rPr>
              <w:t> </w:t>
            </w:r>
            <w:r w:rsidRPr="00D425DE">
              <w:rPr>
                <w:rFonts w:ascii="TH SarabunPSK" w:hAnsi="TH SarabunPSK" w:cs="TH SarabunPSK"/>
                <w:cs/>
              </w:rPr>
              <w:t>ฯ</w:t>
            </w:r>
          </w:p>
        </w:tc>
      </w:tr>
    </w:tbl>
    <w:p w:rsidR="00AB59B0" w:rsidRPr="00D425DE" w:rsidRDefault="00AB59B0" w:rsidP="00093EFC">
      <w:pPr>
        <w:pStyle w:val="5"/>
        <w:numPr>
          <w:ilvl w:val="0"/>
          <w:numId w:val="0"/>
        </w:numPr>
        <w:ind w:left="1418"/>
      </w:pPr>
      <w:r w:rsidRPr="00D425DE">
        <w:rPr>
          <w:cs/>
        </w:rPr>
        <w:br w:type="page"/>
      </w:r>
    </w:p>
    <w:p w:rsidR="0055456C" w:rsidRPr="00D425DE" w:rsidRDefault="00A6084C" w:rsidP="00C82F4E">
      <w:pPr>
        <w:pStyle w:val="af7"/>
        <w:spacing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Pr>
          <w:rFonts w:ascii="TH SarabunPSK" w:hAnsi="TH SarabunPSK" w:cs="TH SarabunPSK"/>
        </w:rPr>
        <w:t>1</w:t>
      </w:r>
      <w:r>
        <w:rPr>
          <w:rFonts w:ascii="TH SarabunPSK" w:hAnsi="TH SarabunPSK" w:cs="TH SarabunPSK" w:hint="cs"/>
          <w:cs/>
        </w:rPr>
        <w:t>2</w:t>
      </w:r>
      <w:r w:rsidRPr="00D425DE">
        <w:rPr>
          <w:rFonts w:ascii="TH SarabunPSK" w:hAnsi="TH SarabunPSK" w:cs="TH SarabunPSK" w:hint="cs"/>
          <w:cs/>
        </w:rPr>
        <w:t xml:space="preserve"> </w:t>
      </w:r>
      <w:r w:rsidRPr="00D425DE">
        <w:rPr>
          <w:rFonts w:ascii="TH SarabunPSK" w:hAnsi="TH SarabunPSK" w:cs="TH SarabunPSK"/>
          <w:cs/>
        </w:rPr>
        <w:t>แสดงแหล่งท่องเที่ยวที่สำคัญด้านต่าง ๆ</w:t>
      </w:r>
      <w:r w:rsidR="00830359" w:rsidRPr="00D425DE">
        <w:rPr>
          <w:rFonts w:ascii="TH SarabunPSK" w:hAnsi="TH SarabunPSK" w:cs="TH SarabunPSK"/>
        </w:rPr>
        <w:t xml:space="preserve"> </w:t>
      </w:r>
      <w:r w:rsidR="00830359" w:rsidRPr="00D425DE">
        <w:rPr>
          <w:rFonts w:ascii="TH SarabunPSK" w:hAnsi="TH SarabunPSK" w:cs="TH SarabunPSK" w:hint="cs"/>
          <w:cs/>
        </w:rPr>
        <w:t>(ต่อ)</w:t>
      </w:r>
    </w:p>
    <w:tbl>
      <w:tblPr>
        <w:tblStyle w:val="ae"/>
        <w:tblW w:w="9292" w:type="dxa"/>
        <w:tblLayout w:type="fixed"/>
        <w:tblLook w:val="04A0" w:firstRow="1" w:lastRow="0" w:firstColumn="1" w:lastColumn="0" w:noHBand="0" w:noVBand="1"/>
      </w:tblPr>
      <w:tblGrid>
        <w:gridCol w:w="644"/>
        <w:gridCol w:w="2025"/>
        <w:gridCol w:w="4694"/>
        <w:gridCol w:w="1929"/>
      </w:tblGrid>
      <w:tr w:rsidR="00D425DE" w:rsidRPr="00D425DE" w:rsidTr="0055456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644" w:type="dxa"/>
            <w:shd w:val="clear" w:color="auto" w:fill="D9D9D9" w:themeFill="background1" w:themeFillShade="D9"/>
          </w:tcPr>
          <w:p w:rsidR="0055456C" w:rsidRPr="00D425DE" w:rsidRDefault="0055456C" w:rsidP="00851E71">
            <w:pPr>
              <w:tabs>
                <w:tab w:val="left" w:pos="2694"/>
              </w:tabs>
              <w:spacing w:line="228" w:lineRule="auto"/>
              <w:rPr>
                <w:rFonts w:ascii="TH SarabunPSK" w:hAnsi="TH SarabunPSK" w:cs="TH SarabunPSK"/>
                <w:b/>
                <w:bCs/>
              </w:rPr>
            </w:pPr>
            <w:r w:rsidRPr="00D425DE">
              <w:rPr>
                <w:rFonts w:ascii="TH SarabunPSK" w:hAnsi="TH SarabunPSK" w:cs="TH SarabunPSK"/>
                <w:b/>
                <w:bCs/>
                <w:cs/>
              </w:rPr>
              <w:t>ที่</w:t>
            </w:r>
          </w:p>
        </w:tc>
        <w:tc>
          <w:tcPr>
            <w:tcW w:w="2025" w:type="dxa"/>
            <w:tcBorders>
              <w:bottom w:val="single" w:sz="4" w:space="0" w:color="auto"/>
            </w:tcBorders>
            <w:shd w:val="clear" w:color="auto" w:fill="D9D9D9" w:themeFill="background1" w:themeFillShade="D9"/>
          </w:tcPr>
          <w:p w:rsidR="0055456C" w:rsidRPr="00D425DE" w:rsidRDefault="0055456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694" w:type="dxa"/>
            <w:shd w:val="clear" w:color="auto" w:fill="D9D9D9" w:themeFill="background1" w:themeFillShade="D9"/>
          </w:tcPr>
          <w:p w:rsidR="0055456C" w:rsidRPr="00D425DE" w:rsidRDefault="0055456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1929" w:type="dxa"/>
            <w:shd w:val="clear" w:color="auto" w:fill="D9D9D9" w:themeFill="background1" w:themeFillShade="D9"/>
          </w:tcPr>
          <w:p w:rsidR="0055456C" w:rsidRPr="00D425DE" w:rsidRDefault="0055456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9292" w:type="dxa"/>
            <w:gridSpan w:val="4"/>
          </w:tcPr>
          <w:p w:rsidR="0055456C" w:rsidRPr="00D425DE" w:rsidRDefault="0055456C" w:rsidP="0055456C">
            <w:pPr>
              <w:tabs>
                <w:tab w:val="left" w:pos="2694"/>
              </w:tabs>
              <w:spacing w:line="228" w:lineRule="auto"/>
              <w:rPr>
                <w:rFonts w:ascii="TH SarabunPSK" w:hAnsi="TH SarabunPSK" w:cs="TH SarabunPSK"/>
                <w:cs/>
              </w:rPr>
            </w:pPr>
            <w:r w:rsidRPr="00D425DE">
              <w:rPr>
                <w:rFonts w:ascii="TH SarabunPSK" w:hAnsi="TH SarabunPSK" w:cs="TH SarabunPSK"/>
                <w:b/>
                <w:bCs/>
                <w:cs/>
              </w:rPr>
              <w:t>แหล่งท่องเที่ยวด้านสถาปัตยกรรม</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1B23AB" w:rsidP="0055456C">
            <w:pPr>
              <w:tabs>
                <w:tab w:val="left" w:pos="2694"/>
              </w:tabs>
              <w:spacing w:line="360" w:lineRule="exact"/>
              <w:jc w:val="center"/>
              <w:rPr>
                <w:rFonts w:ascii="TH SarabunPSK" w:hAnsi="TH SarabunPSK" w:cs="TH SarabunPSK"/>
                <w:cs/>
              </w:rPr>
            </w:pPr>
            <w:r w:rsidRPr="00D425DE">
              <w:rPr>
                <w:rFonts w:ascii="TH SarabunPSK" w:hAnsi="TH SarabunPSK" w:cs="TH SarabunPSK"/>
              </w:rPr>
              <w:t>6</w:t>
            </w:r>
          </w:p>
        </w:tc>
        <w:tc>
          <w:tcPr>
            <w:tcW w:w="2025" w:type="dxa"/>
            <w:tcBorders>
              <w:left w:val="single" w:sz="4" w:space="0" w:color="auto"/>
              <w:right w:val="single" w:sz="4" w:space="0" w:color="auto"/>
            </w:tcBorders>
          </w:tcPr>
          <w:p w:rsidR="0055456C" w:rsidRPr="00D425DE" w:rsidRDefault="001B23AB"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pacing w:val="-4"/>
                <w:cs/>
              </w:rPr>
              <w:t>พระประธานในอุโบสถเก่า</w:t>
            </w:r>
            <w:r w:rsidRPr="00D425DE">
              <w:rPr>
                <w:rFonts w:ascii="TH SarabunPSK" w:hAnsi="TH SarabunPSK" w:cs="TH SarabunPSK"/>
                <w:cs/>
              </w:rPr>
              <w:t>วัดกลางวรวิหาร</w:t>
            </w:r>
            <w:r w:rsidRPr="00D425DE">
              <w:rPr>
                <w:rFonts w:ascii="TH SarabunPSK" w:hAnsi="TH SarabunPSK" w:cs="TH SarabunPSK"/>
              </w:rPr>
              <w:t>  </w:t>
            </w:r>
            <w:r w:rsidRPr="00D425DE">
              <w:rPr>
                <w:rFonts w:ascii="TH SarabunPSK" w:hAnsi="TH SarabunPSK" w:cs="TH SarabunPSK" w:hint="cs"/>
                <w:cs/>
              </w:rPr>
              <w:t>(ต่อ)</w:t>
            </w:r>
          </w:p>
        </w:tc>
        <w:tc>
          <w:tcPr>
            <w:tcW w:w="4694" w:type="dxa"/>
            <w:tcBorders>
              <w:left w:val="single" w:sz="4" w:space="0" w:color="auto"/>
              <w:right w:val="single" w:sz="4" w:space="0" w:color="auto"/>
            </w:tcBorders>
          </w:tcPr>
          <w:p w:rsidR="0055456C" w:rsidRPr="00D425DE" w:rsidRDefault="0055456C" w:rsidP="0055456C">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spacing w:val="-6"/>
                <w:cs/>
              </w:rPr>
              <w:t>ซุ้มเสมารูปกูบ เอวเสมาคอดเล็ก</w:t>
            </w:r>
            <w:r w:rsidRPr="00D425DE">
              <w:rPr>
                <w:rFonts w:ascii="TH SarabunPSK" w:hAnsi="TH SarabunPSK" w:cs="TH SarabunPSK"/>
                <w:cs/>
              </w:rPr>
              <w:t xml:space="preserve"> มีลายนาคสามเศียร</w:t>
            </w:r>
          </w:p>
          <w:p w:rsidR="0055456C" w:rsidRPr="00D425DE" w:rsidRDefault="0055456C" w:rsidP="0055456C">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เป็นตัวเหงา ตัวเสมาตรงกลางแกะสลักเป็น</w:t>
            </w:r>
            <w:r w:rsidRPr="00D425DE">
              <w:rPr>
                <w:rFonts w:ascii="TH SarabunPSK" w:hAnsi="TH SarabunPSK" w:cs="TH SarabunPSK"/>
                <w:spacing w:val="-2"/>
                <w:cs/>
              </w:rPr>
              <w:t>แถวยาว กลางแถบเป็นลายประจำยาม ด้านบนมีลายรูปดอกไม้</w:t>
            </w:r>
          </w:p>
        </w:tc>
        <w:tc>
          <w:tcPr>
            <w:tcW w:w="1929" w:type="dxa"/>
            <w:tcBorders>
              <w:left w:val="single" w:sz="4" w:space="0" w:color="auto"/>
            </w:tcBorders>
          </w:tcPr>
          <w:p w:rsidR="0055456C" w:rsidRPr="00D425DE" w:rsidRDefault="0055456C" w:rsidP="0055456C">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rPr>
            </w:pPr>
            <w:r w:rsidRPr="00D425DE">
              <w:rPr>
                <w:rFonts w:ascii="TH SarabunPSK" w:hAnsi="TH SarabunPSK" w:cs="TH SarabunPSK"/>
              </w:rPr>
              <w:t>7</w:t>
            </w:r>
          </w:p>
        </w:tc>
        <w:tc>
          <w:tcPr>
            <w:tcW w:w="2025" w:type="dxa"/>
            <w:tcBorders>
              <w:left w:val="single" w:sz="4" w:space="0" w:color="auto"/>
              <w:right w:val="single" w:sz="4" w:space="0" w:color="auto"/>
            </w:tcBorders>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cs/>
              </w:rPr>
              <w:t>หลวงพ่อสินสมุทร</w:t>
            </w:r>
            <w:r w:rsidRPr="00D425DE">
              <w:rPr>
                <w:rFonts w:ascii="TH SarabunPSK" w:hAnsi="TH SarabunPSK" w:cs="TH SarabunPSK"/>
              </w:rPr>
              <w:t>  </w:t>
            </w:r>
          </w:p>
        </w:tc>
        <w:tc>
          <w:tcPr>
            <w:tcW w:w="4694" w:type="dxa"/>
            <w:tcBorders>
              <w:left w:val="single" w:sz="4" w:space="0" w:color="auto"/>
              <w:right w:val="single" w:sz="4" w:space="0" w:color="auto"/>
            </w:tcBorders>
          </w:tcPr>
          <w:p w:rsidR="0055456C" w:rsidRPr="00D425DE" w:rsidRDefault="0055456C" w:rsidP="0055456C">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D425DE">
              <w:rPr>
                <w:rFonts w:ascii="TH SarabunPSK" w:hAnsi="TH SarabunPSK" w:cs="TH SarabunPSK"/>
                <w:spacing w:val="-10"/>
                <w:cs/>
              </w:rPr>
              <w:t>เป็นพระประธานในอุโบสถ</w:t>
            </w:r>
            <w:proofErr w:type="spellStart"/>
            <w:r w:rsidRPr="00D425DE">
              <w:rPr>
                <w:rFonts w:ascii="TH SarabunPSK" w:hAnsi="TH SarabunPSK" w:cs="TH SarabunPSK"/>
                <w:spacing w:val="-10"/>
                <w:cs/>
              </w:rPr>
              <w:t>วัดอ</w:t>
            </w:r>
            <w:proofErr w:type="spellEnd"/>
            <w:r w:rsidRPr="00D425DE">
              <w:rPr>
                <w:rFonts w:ascii="TH SarabunPSK" w:hAnsi="TH SarabunPSK" w:cs="TH SarabunPSK"/>
                <w:spacing w:val="-10"/>
                <w:cs/>
              </w:rPr>
              <w:t>โศการามเป็นพระพุทธรูป</w:t>
            </w:r>
            <w:r w:rsidRPr="00D425DE">
              <w:rPr>
                <w:rFonts w:ascii="TH SarabunPSK" w:hAnsi="TH SarabunPSK" w:cs="TH SarabunPSK"/>
                <w:cs/>
              </w:rPr>
              <w:t>ทองเหลือง ปางสมาธิอย่างอินเดีย</w:t>
            </w:r>
          </w:p>
        </w:tc>
        <w:tc>
          <w:tcPr>
            <w:tcW w:w="1929" w:type="dxa"/>
            <w:tcBorders>
              <w:lef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proofErr w:type="spellStart"/>
            <w:r w:rsidRPr="00D425DE">
              <w:rPr>
                <w:rFonts w:ascii="TH SarabunPSK" w:hAnsi="TH SarabunPSK" w:cs="TH SarabunPSK"/>
                <w:cs/>
              </w:rPr>
              <w:t>วัดอ</w:t>
            </w:r>
            <w:proofErr w:type="spellEnd"/>
            <w:r w:rsidRPr="00D425DE">
              <w:rPr>
                <w:rFonts w:ascii="TH SarabunPSK" w:hAnsi="TH SarabunPSK" w:cs="TH SarabunPSK"/>
                <w:cs/>
              </w:rPr>
              <w:t>โศการาม</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ต.บางปูใหม่ อ.เมือง</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rPr>
            </w:pPr>
            <w:r w:rsidRPr="00D425DE">
              <w:rPr>
                <w:rFonts w:ascii="TH SarabunPSK" w:hAnsi="TH SarabunPSK" w:cs="TH SarabunPSK"/>
                <w:cs/>
              </w:rPr>
              <w:t>8</w:t>
            </w:r>
          </w:p>
        </w:tc>
        <w:tc>
          <w:tcPr>
            <w:tcW w:w="2025" w:type="dxa"/>
            <w:tcBorders>
              <w:left w:val="single" w:sz="4" w:space="0" w:color="auto"/>
              <w:right w:val="single" w:sz="4" w:space="0" w:color="auto"/>
            </w:tcBorders>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cs/>
              </w:rPr>
              <w:t>พระประธานในอุโบสถวัดทรงธรรมวรวิหาร</w:t>
            </w:r>
            <w:r w:rsidRPr="00D425DE">
              <w:rPr>
                <w:rFonts w:ascii="TH SarabunPSK" w:hAnsi="TH SarabunPSK" w:cs="TH SarabunPSK"/>
              </w:rPr>
              <w:t> </w:t>
            </w:r>
          </w:p>
        </w:tc>
        <w:tc>
          <w:tcPr>
            <w:tcW w:w="4694" w:type="dxa"/>
            <w:tcBorders>
              <w:left w:val="single" w:sz="4" w:space="0" w:color="auto"/>
              <w:right w:val="single" w:sz="4" w:space="0" w:color="auto"/>
            </w:tcBorders>
          </w:tcPr>
          <w:p w:rsidR="0055456C" w:rsidRPr="00D425DE" w:rsidRDefault="0055456C" w:rsidP="0055456C">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D425DE">
              <w:rPr>
                <w:rFonts w:ascii="TH SarabunPSK" w:hAnsi="TH SarabunPSK" w:cs="TH SarabunPSK"/>
                <w:spacing w:val="-8"/>
                <w:cs/>
              </w:rPr>
              <w:t>เป็นพระพุทธรูปปางมารวิชัย สมัยสุโขทัย พระบาทสมเด็จ</w:t>
            </w:r>
            <w:r w:rsidRPr="00D425DE">
              <w:rPr>
                <w:rFonts w:ascii="TH SarabunPSK" w:hAnsi="TH SarabunPSK" w:cs="TH SarabunPSK"/>
                <w:cs/>
              </w:rPr>
              <w:t>พระจุลจอมเกล้าเจ้าอยู่หัวพระราชทานให้</w:t>
            </w:r>
          </w:p>
        </w:tc>
        <w:tc>
          <w:tcPr>
            <w:tcW w:w="1929" w:type="dxa"/>
            <w:tcBorders>
              <w:lef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วัดทรงธรร</w:t>
            </w:r>
            <w:r w:rsidRPr="00D425DE">
              <w:rPr>
                <w:rFonts w:ascii="TH SarabunPSK" w:hAnsi="TH SarabunPSK" w:cs="TH SarabunPSK" w:hint="cs"/>
                <w:cs/>
              </w:rPr>
              <w:t>ม</w:t>
            </w:r>
            <w:r w:rsidRPr="00D425DE">
              <w:rPr>
                <w:rFonts w:ascii="TH SarabunPSK" w:hAnsi="TH SarabunPSK" w:cs="TH SarabunPSK"/>
                <w:cs/>
              </w:rPr>
              <w:t>วรวิหาร</w:t>
            </w:r>
            <w:r w:rsidRPr="00D425DE">
              <w:rPr>
                <w:rFonts w:ascii="TH SarabunPSK" w:hAnsi="TH SarabunPSK" w:cs="TH SarabunPSK"/>
              </w:rPr>
              <w:t> </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อ.พระประแดง</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rPr>
            </w:pPr>
            <w:r w:rsidRPr="00D425DE">
              <w:rPr>
                <w:rFonts w:ascii="TH SarabunPSK" w:hAnsi="TH SarabunPSK" w:cs="TH SarabunPSK"/>
                <w:cs/>
              </w:rPr>
              <w:t>9</w:t>
            </w:r>
          </w:p>
        </w:tc>
        <w:tc>
          <w:tcPr>
            <w:tcW w:w="2025" w:type="dxa"/>
            <w:tcBorders>
              <w:left w:val="single" w:sz="4" w:space="0" w:color="auto"/>
              <w:right w:val="single" w:sz="4" w:space="0" w:color="auto"/>
            </w:tcBorders>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cs/>
              </w:rPr>
              <w:t>พระประธานในอุโบสถวัดไพชยนต์</w:t>
            </w:r>
            <w:r w:rsidRPr="00D425DE">
              <w:rPr>
                <w:rFonts w:ascii="TH SarabunPSK" w:hAnsi="TH SarabunPSK" w:cs="TH SarabunPSK" w:hint="cs"/>
                <w:cs/>
              </w:rPr>
              <w:t xml:space="preserve">  </w:t>
            </w:r>
            <w:r w:rsidRPr="00D425DE">
              <w:rPr>
                <w:rFonts w:ascii="TH SarabunPSK" w:hAnsi="TH SarabunPSK" w:cs="TH SarabunPSK"/>
                <w:cs/>
              </w:rPr>
              <w:t>พลเสพย์</w:t>
            </w:r>
          </w:p>
        </w:tc>
        <w:tc>
          <w:tcPr>
            <w:tcW w:w="4694" w:type="dxa"/>
            <w:tcBorders>
              <w:left w:val="single" w:sz="4" w:space="0" w:color="auto"/>
              <w:right w:val="single" w:sz="4" w:space="0" w:color="auto"/>
            </w:tcBorders>
          </w:tcPr>
          <w:p w:rsidR="0055456C" w:rsidRPr="00D425DE" w:rsidRDefault="0055456C" w:rsidP="0055456C">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D425DE">
              <w:rPr>
                <w:rFonts w:ascii="TH SarabunPSK" w:hAnsi="TH SarabunPSK" w:cs="TH SarabunPSK"/>
                <w:cs/>
              </w:rPr>
              <w:t>เป็นพระพุทธรูปปูนปั้นบุทอง</w:t>
            </w:r>
          </w:p>
        </w:tc>
        <w:tc>
          <w:tcPr>
            <w:tcW w:w="1929" w:type="dxa"/>
            <w:tcBorders>
              <w:lef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วัดไพชยนต์พลเสพย์</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rPr>
            </w:pPr>
            <w:r w:rsidRPr="00D425DE">
              <w:rPr>
                <w:rFonts w:ascii="TH SarabunPSK" w:hAnsi="TH SarabunPSK" w:cs="TH SarabunPSK"/>
                <w:cs/>
              </w:rPr>
              <w:t>10</w:t>
            </w:r>
          </w:p>
        </w:tc>
        <w:tc>
          <w:tcPr>
            <w:tcW w:w="2025" w:type="dxa"/>
            <w:tcBorders>
              <w:left w:val="single" w:sz="4" w:space="0" w:color="auto"/>
              <w:right w:val="single" w:sz="4" w:space="0" w:color="auto"/>
            </w:tcBorders>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cs/>
              </w:rPr>
              <w:t>พระพุทธรูปปางห้ามสมุทร</w:t>
            </w:r>
            <w:r w:rsidRPr="00D425DE">
              <w:rPr>
                <w:rFonts w:ascii="TH SarabunPSK" w:hAnsi="TH SarabunPSK" w:cs="TH SarabunPSK"/>
                <w:spacing w:val="-10"/>
                <w:cs/>
              </w:rPr>
              <w:t>ในพระวิหารหน้าพระสมุทรเจดีย์</w:t>
            </w:r>
          </w:p>
        </w:tc>
        <w:tc>
          <w:tcPr>
            <w:tcW w:w="4694" w:type="dxa"/>
            <w:tcBorders>
              <w:left w:val="single" w:sz="4" w:space="0" w:color="auto"/>
              <w:right w:val="single" w:sz="4" w:space="0" w:color="auto"/>
            </w:tcBorders>
          </w:tcPr>
          <w:p w:rsidR="0055456C" w:rsidRPr="00D425DE" w:rsidRDefault="0055456C" w:rsidP="0055456C">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D425DE">
              <w:rPr>
                <w:rFonts w:ascii="TH SarabunPSK" w:hAnsi="TH SarabunPSK" w:cs="TH SarabunPSK"/>
                <w:spacing w:val="-10"/>
                <w:cs/>
              </w:rPr>
              <w:t>สร้างในรัชสมัยพระจอมเกล้าเจ้าอยู่หัวและมีพระพุทธรูป</w:t>
            </w:r>
            <w:r w:rsidRPr="00D425DE">
              <w:rPr>
                <w:rFonts w:ascii="TH SarabunPSK" w:hAnsi="TH SarabunPSK" w:cs="TH SarabunPSK"/>
                <w:spacing w:val="-4"/>
                <w:cs/>
              </w:rPr>
              <w:t>ปางนี้ในพระอุโบสถวัดโปรดเกศเชษฐาราม อีกสององค์</w:t>
            </w:r>
          </w:p>
        </w:tc>
        <w:tc>
          <w:tcPr>
            <w:tcW w:w="1929" w:type="dxa"/>
            <w:tcBorders>
              <w:lef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วัดพระสมุทรเจดีย์</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วัดโปรดเกศเชษฐาราม</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อ.พระสมุทรเจดีย์</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rPr>
            </w:pPr>
            <w:r w:rsidRPr="00D425DE">
              <w:rPr>
                <w:rFonts w:ascii="TH SarabunPSK" w:hAnsi="TH SarabunPSK" w:cs="TH SarabunPSK" w:hint="cs"/>
                <w:cs/>
              </w:rPr>
              <w:t>11</w:t>
            </w:r>
          </w:p>
        </w:tc>
        <w:tc>
          <w:tcPr>
            <w:tcW w:w="2025" w:type="dxa"/>
            <w:tcBorders>
              <w:left w:val="single" w:sz="4" w:space="0" w:color="auto"/>
              <w:right w:val="single" w:sz="4" w:space="0" w:color="auto"/>
            </w:tcBorders>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cs/>
              </w:rPr>
              <w:t>หลวงพ่อโต</w:t>
            </w:r>
          </w:p>
        </w:tc>
        <w:tc>
          <w:tcPr>
            <w:tcW w:w="4694" w:type="dxa"/>
            <w:tcBorders>
              <w:left w:val="single" w:sz="4" w:space="0" w:color="auto"/>
              <w:right w:val="single" w:sz="4" w:space="0" w:color="auto"/>
            </w:tcBorders>
          </w:tcPr>
          <w:p w:rsidR="0055456C" w:rsidRPr="00D425DE" w:rsidRDefault="0055456C" w:rsidP="0055456C">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D425DE">
              <w:rPr>
                <w:rFonts w:ascii="TH SarabunPSK" w:hAnsi="TH SarabunPSK" w:cs="TH SarabunPSK"/>
                <w:cs/>
              </w:rPr>
              <w:t>เป็นพระพุทธรูปสำริด ตามประวัติมีว่าลอยน้ำมาจากกรุงเก่า</w:t>
            </w:r>
          </w:p>
        </w:tc>
        <w:tc>
          <w:tcPr>
            <w:tcW w:w="1929" w:type="dxa"/>
            <w:tcBorders>
              <w:lef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วัดบางพลีใหญ่ใน </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6"/>
              </w:rPr>
            </w:pPr>
            <w:r w:rsidRPr="00D425DE">
              <w:rPr>
                <w:rFonts w:ascii="TH SarabunPSK" w:hAnsi="TH SarabunPSK" w:cs="TH SarabunPSK"/>
                <w:spacing w:val="-6"/>
                <w:cs/>
              </w:rPr>
              <w:t xml:space="preserve">ต.บางพลีใหญ่ </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pacing w:val="-6"/>
                <w:cs/>
              </w:rPr>
              <w:t>อ.บางพลี</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rPr>
            </w:pPr>
            <w:r w:rsidRPr="00D425DE">
              <w:rPr>
                <w:rFonts w:ascii="TH SarabunPSK" w:hAnsi="TH SarabunPSK" w:cs="TH SarabunPSK" w:hint="cs"/>
                <w:cs/>
              </w:rPr>
              <w:t>12</w:t>
            </w:r>
          </w:p>
        </w:tc>
        <w:tc>
          <w:tcPr>
            <w:tcW w:w="2025" w:type="dxa"/>
            <w:tcBorders>
              <w:left w:val="single" w:sz="4" w:space="0" w:color="auto"/>
              <w:righ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2"/>
              </w:rPr>
            </w:pPr>
            <w:r w:rsidRPr="00D425DE">
              <w:rPr>
                <w:rFonts w:ascii="TH SarabunPSK" w:hAnsi="TH SarabunPSK" w:cs="TH SarabunPSK"/>
                <w:spacing w:val="-12"/>
                <w:cs/>
              </w:rPr>
              <w:t>พระประธานในอุโบสถ</w:t>
            </w:r>
          </w:p>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spacing w:val="-12"/>
                <w:cs/>
              </w:rPr>
              <w:t>วัดป่าเกด</w:t>
            </w:r>
            <w:r w:rsidRPr="00D425DE">
              <w:rPr>
                <w:rFonts w:ascii="TH SarabunPSK" w:hAnsi="TH SarabunPSK" w:cs="TH SarabunPSK"/>
                <w:spacing w:val="-12"/>
              </w:rPr>
              <w:t> </w:t>
            </w:r>
          </w:p>
        </w:tc>
        <w:tc>
          <w:tcPr>
            <w:tcW w:w="4694" w:type="dxa"/>
            <w:tcBorders>
              <w:left w:val="single" w:sz="4" w:space="0" w:color="auto"/>
              <w:right w:val="single" w:sz="4" w:space="0" w:color="auto"/>
            </w:tcBorders>
          </w:tcPr>
          <w:p w:rsidR="0055456C" w:rsidRPr="00D425DE" w:rsidRDefault="0055456C" w:rsidP="0055456C">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D425DE">
              <w:rPr>
                <w:rFonts w:ascii="TH SarabunPSK" w:hAnsi="TH SarabunPSK" w:cs="TH SarabunPSK"/>
                <w:spacing w:val="-8"/>
                <w:cs/>
              </w:rPr>
              <w:t>เป็นพระปูนปั้น ลงรักปิดทอง ปางมารวิชัย ประดิษฐาน</w:t>
            </w:r>
            <w:r w:rsidRPr="00D425DE">
              <w:rPr>
                <w:rFonts w:ascii="TH SarabunPSK" w:hAnsi="TH SarabunPSK" w:cs="TH SarabunPSK"/>
                <w:cs/>
              </w:rPr>
              <w:t xml:space="preserve"> </w:t>
            </w:r>
            <w:r w:rsidRPr="00D425DE">
              <w:rPr>
                <w:rFonts w:ascii="TH SarabunPSK" w:hAnsi="TH SarabunPSK" w:cs="TH SarabunPSK"/>
                <w:cs/>
              </w:rPr>
              <w:br/>
              <w:t>ปูนปั้นปิดทอง ประดับกระจก</w:t>
            </w:r>
          </w:p>
        </w:tc>
        <w:tc>
          <w:tcPr>
            <w:tcW w:w="1929" w:type="dxa"/>
            <w:tcBorders>
              <w:lef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วัดป่าเกด</w:t>
            </w:r>
            <w:r w:rsidRPr="00D425DE">
              <w:rPr>
                <w:rFonts w:ascii="TH SarabunPSK" w:hAnsi="TH SarabunPSK" w:cs="TH SarabunPSK"/>
              </w:rPr>
              <w:t> </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cs/>
              </w:rPr>
            </w:pPr>
            <w:r w:rsidRPr="00D425DE">
              <w:rPr>
                <w:rFonts w:ascii="TH SarabunPSK" w:hAnsi="TH SarabunPSK" w:cs="TH SarabunPSK" w:hint="cs"/>
                <w:cs/>
              </w:rPr>
              <w:t>13</w:t>
            </w:r>
          </w:p>
        </w:tc>
        <w:tc>
          <w:tcPr>
            <w:tcW w:w="2025" w:type="dxa"/>
            <w:tcBorders>
              <w:left w:val="single" w:sz="4" w:space="0" w:color="auto"/>
              <w:righ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พระไสยาสน์ </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2"/>
                <w:cs/>
              </w:rPr>
            </w:pPr>
            <w:r w:rsidRPr="00D425DE">
              <w:rPr>
                <w:rFonts w:ascii="TH SarabunPSK" w:hAnsi="TH SarabunPSK" w:cs="TH SarabunPSK"/>
                <w:cs/>
              </w:rPr>
              <w:t>(พระนอน)</w:t>
            </w:r>
          </w:p>
        </w:tc>
        <w:tc>
          <w:tcPr>
            <w:tcW w:w="4694" w:type="dxa"/>
            <w:tcBorders>
              <w:left w:val="single" w:sz="4" w:space="0" w:color="auto"/>
              <w:right w:val="single" w:sz="4" w:space="0" w:color="auto"/>
            </w:tcBorders>
          </w:tcPr>
          <w:p w:rsidR="0055456C" w:rsidRPr="00D425DE" w:rsidRDefault="0055456C" w:rsidP="0055456C">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D425DE">
              <w:rPr>
                <w:rFonts w:ascii="TH SarabunPSK" w:hAnsi="TH SarabunPSK" w:cs="TH SarabunPSK"/>
                <w:cs/>
              </w:rPr>
              <w:t xml:space="preserve">พระพุทธรูปปางไสยาสน์ที่ใหญ่ที่สุดในประเทศไทย ยาวประมาณ </w:t>
            </w:r>
            <w:r w:rsidRPr="00D425DE">
              <w:rPr>
                <w:rFonts w:ascii="TH SarabunPSK" w:hAnsi="TH SarabunPSK" w:cs="TH SarabunPSK"/>
              </w:rPr>
              <w:t xml:space="preserve">53 </w:t>
            </w:r>
            <w:r w:rsidRPr="00D425DE">
              <w:rPr>
                <w:rFonts w:ascii="TH SarabunPSK" w:hAnsi="TH SarabunPSK" w:cs="TH SarabunPSK"/>
                <w:cs/>
              </w:rPr>
              <w:t xml:space="preserve">เมตร แล้วสร้างพระวิหารคลุมทีหลัง ความสูงของวิหารเท่าอาคาร </w:t>
            </w:r>
            <w:r w:rsidRPr="00D425DE">
              <w:rPr>
                <w:rFonts w:ascii="TH SarabunPSK" w:hAnsi="TH SarabunPSK" w:cs="TH SarabunPSK"/>
              </w:rPr>
              <w:t xml:space="preserve">4 </w:t>
            </w:r>
            <w:r w:rsidRPr="00D425DE">
              <w:rPr>
                <w:rFonts w:ascii="TH SarabunPSK" w:hAnsi="TH SarabunPSK" w:cs="TH SarabunPSK"/>
                <w:cs/>
              </w:rPr>
              <w:t xml:space="preserve">ชั้น ภายในองค์พระใหญ่พอที่จะแบ่งให้มีห้องปฏิบัติธรรม เสาและผนัง มีภาพเขียนเรื่องราวของเทวดา นรก สวรรค์ คติธรรม จำนวนมากมาย กว่า </w:t>
            </w:r>
            <w:r w:rsidRPr="00D425DE">
              <w:rPr>
                <w:rFonts w:ascii="TH SarabunPSK" w:hAnsi="TH SarabunPSK" w:cs="TH SarabunPSK"/>
              </w:rPr>
              <w:t xml:space="preserve">100 </w:t>
            </w:r>
            <w:r w:rsidRPr="00D425DE">
              <w:rPr>
                <w:rFonts w:ascii="TH SarabunPSK" w:hAnsi="TH SarabunPSK" w:cs="TH SarabunPSK"/>
                <w:cs/>
              </w:rPr>
              <w:t xml:space="preserve">รูป </w:t>
            </w:r>
            <w:r w:rsidRPr="00D425DE">
              <w:rPr>
                <w:rFonts w:ascii="TH SarabunPSK" w:hAnsi="TH SarabunPSK" w:cs="TH SarabunPSK"/>
                <w:spacing w:val="-12"/>
                <w:cs/>
              </w:rPr>
              <w:t>และมีห้องหัวใจพระซึ่งประชาชนนิยมมาปิดทองเพื่อ</w:t>
            </w:r>
            <w:proofErr w:type="spellStart"/>
            <w:r w:rsidRPr="00D425DE">
              <w:rPr>
                <w:rFonts w:ascii="TH SarabunPSK" w:hAnsi="TH SarabunPSK" w:cs="TH SarabunPSK"/>
                <w:spacing w:val="-12"/>
                <w:cs/>
              </w:rPr>
              <w:t>เป็นศิ</w:t>
            </w:r>
            <w:proofErr w:type="spellEnd"/>
            <w:r w:rsidRPr="00D425DE">
              <w:rPr>
                <w:rFonts w:ascii="TH SarabunPSK" w:hAnsi="TH SarabunPSK" w:cs="TH SarabunPSK"/>
                <w:spacing w:val="-12"/>
                <w:cs/>
              </w:rPr>
              <w:t>ริมงคล</w:t>
            </w:r>
          </w:p>
        </w:tc>
        <w:tc>
          <w:tcPr>
            <w:tcW w:w="1929" w:type="dxa"/>
            <w:tcBorders>
              <w:lef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วัดบางพลีใหญ่กลาง </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ต.บางพลีใหญ่ </w:t>
            </w:r>
            <w:r w:rsidRPr="00D425DE">
              <w:rPr>
                <w:rFonts w:ascii="TH SarabunPSK" w:hAnsi="TH SarabunPSK" w:cs="TH SarabunPSK" w:hint="cs"/>
                <w:cs/>
              </w:rPr>
              <w:t xml:space="preserve">      </w:t>
            </w:r>
            <w:r w:rsidRPr="00D425DE">
              <w:rPr>
                <w:rFonts w:ascii="TH SarabunPSK" w:hAnsi="TH SarabunPSK" w:cs="TH SarabunPSK"/>
                <w:cs/>
              </w:rPr>
              <w:t xml:space="preserve">อ.บางพลี </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cs/>
              </w:rPr>
            </w:pPr>
            <w:r w:rsidRPr="00D425DE">
              <w:rPr>
                <w:rFonts w:ascii="TH SarabunPSK" w:hAnsi="TH SarabunPSK" w:cs="TH SarabunPSK" w:hint="cs"/>
                <w:cs/>
              </w:rPr>
              <w:t>14</w:t>
            </w:r>
          </w:p>
        </w:tc>
        <w:tc>
          <w:tcPr>
            <w:tcW w:w="2025" w:type="dxa"/>
            <w:tcBorders>
              <w:left w:val="single" w:sz="4" w:space="0" w:color="auto"/>
              <w:righ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2"/>
                <w:cs/>
              </w:rPr>
            </w:pPr>
            <w:r w:rsidRPr="00D425DE">
              <w:rPr>
                <w:rFonts w:ascii="TH SarabunPSK" w:hAnsi="TH SarabunPSK" w:cs="TH SarabunPSK"/>
                <w:cs/>
              </w:rPr>
              <w:t>เจดีย์หลวงปู่เผือก</w:t>
            </w:r>
          </w:p>
        </w:tc>
        <w:tc>
          <w:tcPr>
            <w:tcW w:w="4694" w:type="dxa"/>
            <w:tcBorders>
              <w:left w:val="single" w:sz="4" w:space="0" w:color="auto"/>
              <w:right w:val="single" w:sz="4" w:space="0" w:color="auto"/>
            </w:tcBorders>
          </w:tcPr>
          <w:p w:rsidR="0055456C" w:rsidRPr="00D425DE" w:rsidRDefault="0055456C" w:rsidP="0055456C">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8"/>
                <w:cs/>
              </w:rPr>
            </w:pPr>
            <w:r w:rsidRPr="00D425DE">
              <w:rPr>
                <w:rFonts w:ascii="TH SarabunPSK" w:hAnsi="TH SarabunPSK" w:cs="TH SarabunPSK"/>
                <w:spacing w:val="-6"/>
                <w:cs/>
              </w:rPr>
              <w:t>รอบองค์เจดีย์ประดับด้วยกระเบื้องสีส้มและประดับด้วย</w:t>
            </w:r>
            <w:r w:rsidRPr="00D425DE">
              <w:rPr>
                <w:rFonts w:ascii="TH SarabunPSK" w:hAnsi="TH SarabunPSK" w:cs="TH SarabunPSK"/>
                <w:cs/>
              </w:rPr>
              <w:t xml:space="preserve"> ครุฑ</w:t>
            </w:r>
          </w:p>
        </w:tc>
        <w:tc>
          <w:tcPr>
            <w:tcW w:w="1929" w:type="dxa"/>
            <w:tcBorders>
              <w:left w:val="single" w:sz="4" w:space="0" w:color="auto"/>
            </w:tcBorders>
          </w:tcPr>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วัดกิ่งแก้ว </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ต.ราชาเทวะ</w:t>
            </w:r>
          </w:p>
          <w:p w:rsidR="0055456C" w:rsidRPr="00D425DE" w:rsidRDefault="0055456C" w:rsidP="0055456C">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อ.บางพลี </w:t>
            </w:r>
          </w:p>
        </w:tc>
      </w:tr>
      <w:tr w:rsidR="009650A0"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9650A0" w:rsidRPr="00D425DE" w:rsidRDefault="009650A0" w:rsidP="009650A0">
            <w:pPr>
              <w:tabs>
                <w:tab w:val="left" w:pos="2694"/>
              </w:tabs>
              <w:spacing w:line="360" w:lineRule="exact"/>
              <w:jc w:val="center"/>
              <w:rPr>
                <w:rFonts w:ascii="TH SarabunPSK" w:hAnsi="TH SarabunPSK" w:cs="TH SarabunPSK"/>
                <w:cs/>
              </w:rPr>
            </w:pPr>
            <w:r w:rsidRPr="00D425DE">
              <w:rPr>
                <w:rFonts w:ascii="TH SarabunPSK" w:hAnsi="TH SarabunPSK" w:cs="TH SarabunPSK" w:hint="cs"/>
                <w:cs/>
              </w:rPr>
              <w:t>15</w:t>
            </w:r>
          </w:p>
        </w:tc>
        <w:tc>
          <w:tcPr>
            <w:tcW w:w="2025" w:type="dxa"/>
            <w:tcBorders>
              <w:left w:val="single" w:sz="4" w:space="0" w:color="auto"/>
              <w:right w:val="single" w:sz="4" w:space="0" w:color="auto"/>
            </w:tcBorders>
          </w:tcPr>
          <w:p w:rsidR="009650A0" w:rsidRPr="00D425DE" w:rsidRDefault="009650A0" w:rsidP="009650A0">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หลวงพ่อสุจิตดาราม </w:t>
            </w:r>
          </w:p>
          <w:p w:rsidR="009650A0" w:rsidRPr="00D425DE" w:rsidRDefault="009650A0" w:rsidP="009650A0">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(หลวงพ่อดำ)</w:t>
            </w:r>
          </w:p>
        </w:tc>
        <w:tc>
          <w:tcPr>
            <w:tcW w:w="4694" w:type="dxa"/>
            <w:tcBorders>
              <w:left w:val="single" w:sz="4" w:space="0" w:color="auto"/>
              <w:right w:val="single" w:sz="4" w:space="0" w:color="auto"/>
            </w:tcBorders>
          </w:tcPr>
          <w:p w:rsidR="009650A0" w:rsidRPr="00D425DE" w:rsidRDefault="009650A0" w:rsidP="009650A0">
            <w:pPr>
              <w:tabs>
                <w:tab w:val="left" w:pos="2694"/>
              </w:tabs>
              <w:spacing w:line="33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6"/>
                <w:cs/>
              </w:rPr>
            </w:pPr>
            <w:r w:rsidRPr="00D425DE">
              <w:rPr>
                <w:rFonts w:ascii="TH SarabunPSK" w:hAnsi="TH SarabunPSK" w:cs="TH SarabunPSK"/>
                <w:cs/>
              </w:rPr>
              <w:t>เริ่มสร้างตั้งแต่สมัยกรุงศรีอยุธยาเป็นราชธานี เดิมเรียกว่า “วัดสุจิตดาราม”ซึ่งในสมัยนั้นยังไม่มีความเจริญเท่าใดนักต่อมาถึงสมัยกรุงตนโกสินทร์ สมเด็จพระมหา</w:t>
            </w:r>
            <w:proofErr w:type="spellStart"/>
            <w:r w:rsidRPr="00D425DE">
              <w:rPr>
                <w:rFonts w:ascii="TH SarabunPSK" w:hAnsi="TH SarabunPSK" w:cs="TH SarabunPSK"/>
                <w:cs/>
              </w:rPr>
              <w:t>สมณ</w:t>
            </w:r>
            <w:proofErr w:type="spellEnd"/>
            <w:r w:rsidRPr="00D425DE">
              <w:rPr>
                <w:rFonts w:ascii="TH SarabunPSK" w:hAnsi="TH SarabunPSK" w:cs="TH SarabunPSK"/>
                <w:cs/>
              </w:rPr>
              <w:t>เจ้ากรมพระยาว</w:t>
            </w:r>
            <w:proofErr w:type="spellStart"/>
            <w:r w:rsidRPr="00D425DE">
              <w:rPr>
                <w:rFonts w:ascii="TH SarabunPSK" w:hAnsi="TH SarabunPSK" w:cs="TH SarabunPSK"/>
                <w:cs/>
              </w:rPr>
              <w:t>ชิรญาณว</w:t>
            </w:r>
            <w:proofErr w:type="spellEnd"/>
            <w:r w:rsidRPr="00D425DE">
              <w:rPr>
                <w:rFonts w:ascii="TH SarabunPSK" w:hAnsi="TH SarabunPSK" w:cs="TH SarabunPSK"/>
                <w:cs/>
              </w:rPr>
              <w:t>โรรสได้เสด็จมา ณ วัดสุจิตตาราม พระองค์ได้ทราบว่าประชาชน</w:t>
            </w:r>
            <w:r w:rsidRPr="00D425DE">
              <w:rPr>
                <w:rFonts w:ascii="TH SarabunPSK" w:hAnsi="TH SarabunPSK" w:cs="TH SarabunPSK"/>
                <w:spacing w:val="-6"/>
                <w:cs/>
              </w:rPr>
              <w:t>แถบนี้ เรียกท้องถิ่นนี้ว่า “บางด้วน”</w:t>
            </w:r>
            <w:r w:rsidRPr="00D425DE">
              <w:rPr>
                <w:rFonts w:ascii="TH SarabunPSK" w:hAnsi="TH SarabunPSK" w:cs="TH SarabunPSK"/>
                <w:cs/>
              </w:rPr>
              <w:t xml:space="preserve"> ดังนั้นพระองค์จึงคิดที่จะขนานชื่อ วัดสุจิตตาราม เสียใหม่</w:t>
            </w:r>
          </w:p>
        </w:tc>
        <w:tc>
          <w:tcPr>
            <w:tcW w:w="1929" w:type="dxa"/>
            <w:tcBorders>
              <w:left w:val="single" w:sz="4" w:space="0" w:color="auto"/>
            </w:tcBorders>
          </w:tcPr>
          <w:p w:rsidR="009650A0" w:rsidRPr="00D425DE" w:rsidRDefault="009650A0" w:rsidP="009650A0">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วัดบางด้วนนอก </w:t>
            </w:r>
          </w:p>
          <w:p w:rsidR="009650A0" w:rsidRPr="00D425DE" w:rsidRDefault="009650A0" w:rsidP="009650A0">
            <w:pPr>
              <w:tabs>
                <w:tab w:val="left" w:pos="2694"/>
              </w:tabs>
              <w:spacing w:line="33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ต.บางด้วน อ.เมือง </w:t>
            </w:r>
          </w:p>
        </w:tc>
      </w:tr>
    </w:tbl>
    <w:p w:rsidR="009650A0" w:rsidRPr="00D425DE" w:rsidRDefault="009650A0" w:rsidP="0055456C">
      <w:pPr>
        <w:pStyle w:val="af7"/>
        <w:rPr>
          <w:rFonts w:ascii="TH SarabunPSK" w:hAnsi="TH SarabunPSK" w:cs="TH SarabunPSK"/>
        </w:rPr>
      </w:pPr>
    </w:p>
    <w:p w:rsidR="0055456C" w:rsidRPr="00D425DE" w:rsidRDefault="00A6084C" w:rsidP="00C82F4E">
      <w:pPr>
        <w:pStyle w:val="af7"/>
        <w:spacing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Pr>
          <w:rFonts w:ascii="TH SarabunPSK" w:hAnsi="TH SarabunPSK" w:cs="TH SarabunPSK"/>
        </w:rPr>
        <w:t>1</w:t>
      </w:r>
      <w:r>
        <w:rPr>
          <w:rFonts w:ascii="TH SarabunPSK" w:hAnsi="TH SarabunPSK" w:cs="TH SarabunPSK" w:hint="cs"/>
          <w:cs/>
        </w:rPr>
        <w:t>2</w:t>
      </w:r>
      <w:r w:rsidRPr="00D425DE">
        <w:rPr>
          <w:rFonts w:ascii="TH SarabunPSK" w:hAnsi="TH SarabunPSK" w:cs="TH SarabunPSK" w:hint="cs"/>
          <w:cs/>
        </w:rPr>
        <w:t xml:space="preserve"> </w:t>
      </w:r>
      <w:r w:rsidRPr="00D425DE">
        <w:rPr>
          <w:rFonts w:ascii="TH SarabunPSK" w:hAnsi="TH SarabunPSK" w:cs="TH SarabunPSK"/>
          <w:cs/>
        </w:rPr>
        <w:t>แสดงแหล่งท่องเที่ยวที่สำคัญด้านต่าง ๆ</w:t>
      </w:r>
      <w:r w:rsidR="00830359" w:rsidRPr="00D425DE">
        <w:rPr>
          <w:rFonts w:ascii="TH SarabunPSK" w:hAnsi="TH SarabunPSK" w:cs="TH SarabunPSK"/>
        </w:rPr>
        <w:t xml:space="preserve"> </w:t>
      </w:r>
      <w:r w:rsidR="00830359" w:rsidRPr="00D425DE">
        <w:rPr>
          <w:rFonts w:ascii="TH SarabunPSK" w:hAnsi="TH SarabunPSK" w:cs="TH SarabunPSK" w:hint="cs"/>
          <w:cs/>
        </w:rPr>
        <w:t>(ต่อ)</w:t>
      </w:r>
    </w:p>
    <w:tbl>
      <w:tblPr>
        <w:tblStyle w:val="ae"/>
        <w:tblW w:w="9292" w:type="dxa"/>
        <w:tblLayout w:type="fixed"/>
        <w:tblLook w:val="04A0" w:firstRow="1" w:lastRow="0" w:firstColumn="1" w:lastColumn="0" w:noHBand="0" w:noVBand="1"/>
      </w:tblPr>
      <w:tblGrid>
        <w:gridCol w:w="644"/>
        <w:gridCol w:w="31"/>
        <w:gridCol w:w="1994"/>
        <w:gridCol w:w="16"/>
        <w:gridCol w:w="4794"/>
        <w:gridCol w:w="1813"/>
      </w:tblGrid>
      <w:tr w:rsidR="00D425DE" w:rsidRPr="00D425DE" w:rsidTr="0055456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644" w:type="dxa"/>
            <w:shd w:val="clear" w:color="auto" w:fill="D9D9D9" w:themeFill="background1" w:themeFillShade="D9"/>
          </w:tcPr>
          <w:p w:rsidR="0055456C" w:rsidRPr="00D425DE" w:rsidRDefault="0055456C" w:rsidP="00851E71">
            <w:pPr>
              <w:tabs>
                <w:tab w:val="left" w:pos="2694"/>
              </w:tabs>
              <w:spacing w:line="228" w:lineRule="auto"/>
              <w:rPr>
                <w:rFonts w:ascii="TH SarabunPSK" w:hAnsi="TH SarabunPSK" w:cs="TH SarabunPSK"/>
                <w:b/>
                <w:bCs/>
              </w:rPr>
            </w:pPr>
            <w:r w:rsidRPr="00D425DE">
              <w:rPr>
                <w:rFonts w:ascii="TH SarabunPSK" w:hAnsi="TH SarabunPSK" w:cs="TH SarabunPSK"/>
                <w:b/>
                <w:bCs/>
                <w:cs/>
              </w:rPr>
              <w:t>ที่</w:t>
            </w:r>
          </w:p>
        </w:tc>
        <w:tc>
          <w:tcPr>
            <w:tcW w:w="2025" w:type="dxa"/>
            <w:gridSpan w:val="2"/>
            <w:tcBorders>
              <w:bottom w:val="single" w:sz="4" w:space="0" w:color="auto"/>
            </w:tcBorders>
            <w:shd w:val="clear" w:color="auto" w:fill="D9D9D9" w:themeFill="background1" w:themeFillShade="D9"/>
          </w:tcPr>
          <w:p w:rsidR="0055456C" w:rsidRPr="00D425DE" w:rsidRDefault="0055456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810" w:type="dxa"/>
            <w:gridSpan w:val="2"/>
            <w:shd w:val="clear" w:color="auto" w:fill="D9D9D9" w:themeFill="background1" w:themeFillShade="D9"/>
          </w:tcPr>
          <w:p w:rsidR="0055456C" w:rsidRPr="00D425DE" w:rsidRDefault="0055456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1813" w:type="dxa"/>
            <w:shd w:val="clear" w:color="auto" w:fill="D9D9D9" w:themeFill="background1" w:themeFillShade="D9"/>
          </w:tcPr>
          <w:p w:rsidR="0055456C" w:rsidRPr="00D425DE" w:rsidRDefault="0055456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9292" w:type="dxa"/>
            <w:gridSpan w:val="6"/>
          </w:tcPr>
          <w:p w:rsidR="0055456C" w:rsidRPr="00D425DE" w:rsidRDefault="0055456C" w:rsidP="00851E71">
            <w:pPr>
              <w:tabs>
                <w:tab w:val="left" w:pos="2694"/>
              </w:tabs>
              <w:spacing w:line="360" w:lineRule="exact"/>
              <w:rPr>
                <w:rFonts w:ascii="TH SarabunPSK" w:hAnsi="TH SarabunPSK" w:cs="TH SarabunPSK"/>
              </w:rPr>
            </w:pPr>
            <w:r w:rsidRPr="00D425DE">
              <w:rPr>
                <w:rFonts w:ascii="TH SarabunPSK" w:hAnsi="TH SarabunPSK" w:cs="TH SarabunPSK"/>
                <w:b/>
                <w:bCs/>
                <w:cs/>
              </w:rPr>
              <w:t>แหล่งท่องเที่ยวประเภทการละเล่นพื้นบ้าน</w:t>
            </w:r>
          </w:p>
        </w:tc>
      </w:tr>
      <w:tr w:rsidR="00D425DE" w:rsidRPr="00D425DE" w:rsidTr="0055456C">
        <w:trPr>
          <w:cantSplit/>
          <w:trHeight w:val="1193"/>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rPr>
            </w:pPr>
            <w:r w:rsidRPr="00D425DE">
              <w:rPr>
                <w:rFonts w:ascii="TH SarabunPSK" w:hAnsi="TH SarabunPSK" w:cs="TH SarabunPSK"/>
                <w:cs/>
              </w:rPr>
              <w:t>1</w:t>
            </w:r>
          </w:p>
        </w:tc>
        <w:tc>
          <w:tcPr>
            <w:tcW w:w="2025" w:type="dxa"/>
            <w:gridSpan w:val="2"/>
            <w:tcBorders>
              <w:left w:val="single" w:sz="4" w:space="0" w:color="auto"/>
              <w:right w:val="single" w:sz="4" w:space="0" w:color="auto"/>
            </w:tcBorders>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สะบ้ามอญ</w:t>
            </w:r>
            <w:r w:rsidRPr="00D425DE">
              <w:rPr>
                <w:rFonts w:ascii="TH SarabunPSK" w:hAnsi="TH SarabunPSK" w:cs="TH SarabunPSK"/>
              </w:rPr>
              <w:t> </w:t>
            </w:r>
          </w:p>
        </w:tc>
        <w:tc>
          <w:tcPr>
            <w:tcW w:w="4810" w:type="dxa"/>
            <w:gridSpan w:val="2"/>
            <w:tcBorders>
              <w:left w:val="single" w:sz="4" w:space="0" w:color="auto"/>
              <w:right w:val="single" w:sz="4" w:space="0" w:color="auto"/>
            </w:tcBorders>
          </w:tcPr>
          <w:p w:rsidR="0055456C" w:rsidRPr="00D425DE" w:rsidRDefault="0055456C" w:rsidP="0055456C">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เป็นประเพณีวัฒนธรรมดั้งเดิมของชาวมอญที่</w:t>
            </w:r>
            <w:r w:rsidRPr="00D425DE">
              <w:rPr>
                <w:rFonts w:ascii="TH SarabunPSK" w:hAnsi="TH SarabunPSK" w:cs="TH SarabunPSK"/>
                <w:cs/>
              </w:rPr>
              <w:br/>
            </w:r>
            <w:r w:rsidRPr="00D425DE">
              <w:rPr>
                <w:rFonts w:ascii="TH SarabunPSK" w:hAnsi="TH SarabunPSK" w:cs="TH SarabunPSK"/>
                <w:spacing w:val="-6"/>
                <w:cs/>
              </w:rPr>
              <w:t>พระประแดงเพื่อให้หนุ่มสาวพบปะพูดคุยกัน โดยจะเล่น</w:t>
            </w:r>
            <w:r w:rsidRPr="00D425DE">
              <w:rPr>
                <w:rFonts w:ascii="TH SarabunPSK" w:hAnsi="TH SarabunPSK" w:cs="TH SarabunPSK"/>
                <w:cs/>
              </w:rPr>
              <w:t>ในวันนักขัตฤกษ์</w:t>
            </w:r>
          </w:p>
        </w:tc>
        <w:tc>
          <w:tcPr>
            <w:tcW w:w="1813" w:type="dxa"/>
            <w:tcBorders>
              <w:left w:val="single" w:sz="4" w:space="0" w:color="auto"/>
            </w:tcBorders>
          </w:tcPr>
          <w:p w:rsidR="0055456C" w:rsidRPr="00D425DE" w:rsidRDefault="0055456C" w:rsidP="0055456C">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อ.พระประแดง</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44" w:type="dxa"/>
            <w:tcBorders>
              <w:right w:val="single" w:sz="4" w:space="0" w:color="auto"/>
            </w:tcBorders>
          </w:tcPr>
          <w:p w:rsidR="0055456C" w:rsidRPr="00D425DE" w:rsidRDefault="0055456C" w:rsidP="0055456C">
            <w:pPr>
              <w:tabs>
                <w:tab w:val="left" w:pos="2694"/>
              </w:tabs>
              <w:spacing w:line="360" w:lineRule="exact"/>
              <w:jc w:val="center"/>
              <w:rPr>
                <w:rFonts w:ascii="TH SarabunPSK" w:hAnsi="TH SarabunPSK" w:cs="TH SarabunPSK"/>
                <w:cs/>
              </w:rPr>
            </w:pPr>
            <w:r w:rsidRPr="00D425DE">
              <w:rPr>
                <w:rFonts w:ascii="TH SarabunPSK" w:hAnsi="TH SarabunPSK" w:cs="TH SarabunPSK"/>
                <w:cs/>
              </w:rPr>
              <w:t>2</w:t>
            </w:r>
          </w:p>
        </w:tc>
        <w:tc>
          <w:tcPr>
            <w:tcW w:w="2025" w:type="dxa"/>
            <w:gridSpan w:val="2"/>
            <w:tcBorders>
              <w:left w:val="single" w:sz="4" w:space="0" w:color="auto"/>
              <w:right w:val="single" w:sz="4" w:space="0" w:color="auto"/>
            </w:tcBorders>
          </w:tcPr>
          <w:p w:rsidR="0055456C" w:rsidRPr="00D425DE" w:rsidRDefault="0055456C" w:rsidP="0055456C">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สะบ้าทอย</w:t>
            </w:r>
            <w:r w:rsidRPr="00D425DE">
              <w:rPr>
                <w:rFonts w:ascii="TH SarabunPSK" w:hAnsi="TH SarabunPSK" w:cs="TH SarabunPSK"/>
              </w:rPr>
              <w:t> </w:t>
            </w:r>
          </w:p>
        </w:tc>
        <w:tc>
          <w:tcPr>
            <w:tcW w:w="4810" w:type="dxa"/>
            <w:gridSpan w:val="2"/>
            <w:tcBorders>
              <w:left w:val="single" w:sz="4" w:space="0" w:color="auto"/>
              <w:right w:val="single" w:sz="4" w:space="0" w:color="auto"/>
            </w:tcBorders>
          </w:tcPr>
          <w:p w:rsidR="0055456C" w:rsidRPr="00D425DE" w:rsidRDefault="0055456C" w:rsidP="0055456C">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เป็นการละเล่นของผู้ชายในวันสงกรานต์พระประแดง แตกต่างจากสะบ้ามอญตรงที่เป็นเรื่องของผู้ชาย เป็นการประลองความแข็งแรงและความแม่นยำของการทอยสะบ้า</w:t>
            </w:r>
          </w:p>
        </w:tc>
        <w:tc>
          <w:tcPr>
            <w:tcW w:w="1813" w:type="dxa"/>
            <w:tcBorders>
              <w:left w:val="single" w:sz="4" w:space="0" w:color="auto"/>
            </w:tcBorders>
          </w:tcPr>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วัดทรงธรรมวรวิหาร</w:t>
            </w:r>
            <w:r w:rsidRPr="00D425DE">
              <w:rPr>
                <w:rFonts w:ascii="TH SarabunPSK" w:hAnsi="TH SarabunPSK" w:cs="TH SarabunPSK"/>
              </w:rPr>
              <w:t> </w:t>
            </w:r>
          </w:p>
          <w:p w:rsidR="0055456C" w:rsidRPr="00D425DE" w:rsidRDefault="0055456C" w:rsidP="0055456C">
            <w:pPr>
              <w:tabs>
                <w:tab w:val="left" w:pos="2694"/>
              </w:tabs>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อ.พระประแดง</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9292" w:type="dxa"/>
            <w:gridSpan w:val="6"/>
          </w:tcPr>
          <w:p w:rsidR="0055456C" w:rsidRPr="00D425DE" w:rsidRDefault="0055456C" w:rsidP="0055456C">
            <w:pPr>
              <w:tabs>
                <w:tab w:val="left" w:pos="2694"/>
              </w:tabs>
              <w:spacing w:line="216" w:lineRule="auto"/>
              <w:rPr>
                <w:rFonts w:ascii="TH SarabunPSK" w:hAnsi="TH SarabunPSK" w:cs="TH SarabunPSK"/>
                <w:cs/>
              </w:rPr>
            </w:pPr>
            <w:r w:rsidRPr="00D425DE">
              <w:rPr>
                <w:rFonts w:ascii="TH SarabunPSK" w:hAnsi="TH SarabunPSK" w:cs="TH SarabunPSK"/>
                <w:b/>
                <w:bCs/>
                <w:cs/>
              </w:rPr>
              <w:t>ขนบธรรมเนียมและประเพณีท้องถิ่น</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75" w:type="dxa"/>
            <w:gridSpan w:val="2"/>
            <w:tcBorders>
              <w:right w:val="single" w:sz="4" w:space="0" w:color="auto"/>
            </w:tcBorders>
          </w:tcPr>
          <w:p w:rsidR="0055456C" w:rsidRPr="00D425DE" w:rsidRDefault="0055456C" w:rsidP="00B24FDF">
            <w:pPr>
              <w:tabs>
                <w:tab w:val="left" w:pos="2694"/>
              </w:tabs>
              <w:spacing w:line="216" w:lineRule="auto"/>
              <w:jc w:val="center"/>
              <w:rPr>
                <w:rFonts w:ascii="TH SarabunPSK" w:hAnsi="TH SarabunPSK" w:cs="TH SarabunPSK"/>
                <w:b/>
                <w:bCs/>
                <w:cs/>
              </w:rPr>
            </w:pPr>
            <w:r w:rsidRPr="00D425DE">
              <w:rPr>
                <w:rFonts w:ascii="TH SarabunPSK" w:hAnsi="TH SarabunPSK" w:cs="TH SarabunPSK"/>
                <w:cs/>
              </w:rPr>
              <w:t>1</w:t>
            </w:r>
          </w:p>
        </w:tc>
        <w:tc>
          <w:tcPr>
            <w:tcW w:w="2010" w:type="dxa"/>
            <w:gridSpan w:val="2"/>
            <w:tcBorders>
              <w:left w:val="single" w:sz="4" w:space="0" w:color="auto"/>
              <w:right w:val="single" w:sz="4" w:space="0" w:color="auto"/>
            </w:tcBorders>
          </w:tcPr>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ประเพณีรับบัว</w:t>
            </w:r>
          </w:p>
        </w:tc>
        <w:tc>
          <w:tcPr>
            <w:tcW w:w="4794" w:type="dxa"/>
            <w:tcBorders>
              <w:left w:val="single" w:sz="4" w:space="0" w:color="auto"/>
              <w:right w:val="single" w:sz="4" w:space="0" w:color="auto"/>
            </w:tcBorders>
          </w:tcPr>
          <w:p w:rsidR="0055456C" w:rsidRPr="00D425DE" w:rsidRDefault="0055456C" w:rsidP="004A2FC0">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spacing w:val="-4"/>
                <w:cs/>
              </w:rPr>
              <w:t xml:space="preserve">เกิดจากชาวมอญพระประแดงที่ไปทำนาในฤดู ทำนา </w:t>
            </w:r>
            <w:r w:rsidR="001B23AB" w:rsidRPr="00D425DE">
              <w:rPr>
                <w:rFonts w:ascii="TH SarabunPSK" w:hAnsi="TH SarabunPSK" w:cs="TH SarabunPSK"/>
                <w:spacing w:val="-4"/>
                <w:cs/>
              </w:rPr>
              <w:br/>
              <w:t>ณ</w:t>
            </w:r>
            <w:r w:rsidRPr="00D425DE">
              <w:rPr>
                <w:rFonts w:ascii="TH SarabunPSK" w:hAnsi="TH SarabunPSK" w:cs="TH SarabunPSK"/>
                <w:spacing w:val="-4"/>
                <w:cs/>
              </w:rPr>
              <w:t xml:space="preserve"> อำเภอบางพลี และเมื่อหมดฤดูก็จะกลับไปพระประแดง ซึ่งจะพอดีกับเทศกาลออกพรรษา  จึงเก็บดอกบัวที่มีอยู่มาก</w:t>
            </w:r>
            <w:r w:rsidR="001B23AB" w:rsidRPr="00D425DE">
              <w:rPr>
                <w:rFonts w:ascii="TH SarabunPSK" w:hAnsi="TH SarabunPSK" w:cs="TH SarabunPSK"/>
                <w:spacing w:val="-4"/>
                <w:cs/>
              </w:rPr>
              <w:t xml:space="preserve">มายที่ตำบลบางพลีใหญ่กลับไปด้วย </w:t>
            </w:r>
            <w:r w:rsidRPr="00D425DE">
              <w:rPr>
                <w:rFonts w:ascii="TH SarabunPSK" w:hAnsi="TH SarabunPSK" w:cs="TH SarabunPSK"/>
                <w:spacing w:val="-4"/>
                <w:cs/>
              </w:rPr>
              <w:t>ต่อมาชาวอำเภอบางพลีเห็นว่าชาวมอญมักจะเก็บดอกบัวกลับไปทุกปี  จึงเก็บดอกบัวเตรียมไว้ให้ด้วยความเอื้อเฟื่อเผื่อแผ่  ต่อมาเกิดความคุ้นเคยกันมากขึ้น จึงโยนบัวให้กันหากอยู่ไกล ต่อมาชาวบ้านซึ่งนิยมถวายดอกบัวแก่พระในวันออกพรรษาจึงไ</w:t>
            </w:r>
            <w:r w:rsidR="001B23AB" w:rsidRPr="00D425DE">
              <w:rPr>
                <w:rFonts w:ascii="TH SarabunPSK" w:hAnsi="TH SarabunPSK" w:cs="TH SarabunPSK"/>
                <w:spacing w:val="-4"/>
                <w:cs/>
              </w:rPr>
              <w:t>ด้สร้างกิจกรรม งานประเพณีรับบัว</w:t>
            </w:r>
            <w:r w:rsidRPr="00D425DE">
              <w:rPr>
                <w:rFonts w:ascii="TH SarabunPSK" w:hAnsi="TH SarabunPSK" w:cs="TH SarabunPSK"/>
                <w:spacing w:val="-4"/>
                <w:cs/>
              </w:rPr>
              <w:t xml:space="preserve"> </w:t>
            </w:r>
            <w:r w:rsidR="001B23AB" w:rsidRPr="00D425DE">
              <w:rPr>
                <w:rFonts w:ascii="TH SarabunPSK" w:hAnsi="TH SarabunPSK" w:cs="TH SarabunPSK"/>
                <w:spacing w:val="-4"/>
                <w:cs/>
              </w:rPr>
              <w:br/>
            </w:r>
            <w:r w:rsidRPr="00D425DE">
              <w:rPr>
                <w:rFonts w:ascii="TH SarabunPSK" w:hAnsi="TH SarabunPSK" w:cs="TH SarabunPSK"/>
                <w:spacing w:val="-4"/>
                <w:cs/>
              </w:rPr>
              <w:t>ให้ได้มีการระลึกถึงกันและเป็นโอกาสให้ได้ร่วมทำบุญ</w:t>
            </w:r>
            <w:r w:rsidR="001B23AB" w:rsidRPr="00D425DE">
              <w:rPr>
                <w:rFonts w:ascii="TH SarabunPSK" w:hAnsi="TH SarabunPSK" w:cs="TH SarabunPSK"/>
                <w:spacing w:val="-4"/>
                <w:cs/>
              </w:rPr>
              <w:br/>
            </w:r>
            <w:r w:rsidRPr="00D425DE">
              <w:rPr>
                <w:rFonts w:ascii="TH SarabunPSK" w:hAnsi="TH SarabunPSK" w:cs="TH SarabunPSK"/>
                <w:spacing w:val="-4"/>
                <w:cs/>
              </w:rPr>
              <w:t>ทำกุศล อีกทั้งยังเป็นการร่วมสนุกกันเป็นประจำทุกปี</w:t>
            </w:r>
          </w:p>
        </w:tc>
        <w:tc>
          <w:tcPr>
            <w:tcW w:w="1813" w:type="dxa"/>
            <w:tcBorders>
              <w:left w:val="single" w:sz="4" w:space="0" w:color="auto"/>
            </w:tcBorders>
          </w:tcPr>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วัดบางพลีใหญ่ใน</w:t>
            </w:r>
          </w:p>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ต.บางพลีใหญ่</w:t>
            </w:r>
          </w:p>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อ.บางพลี</w:t>
            </w:r>
          </w:p>
        </w:tc>
      </w:tr>
      <w:tr w:rsidR="00D425DE"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75" w:type="dxa"/>
            <w:gridSpan w:val="2"/>
            <w:tcBorders>
              <w:right w:val="single" w:sz="4" w:space="0" w:color="auto"/>
            </w:tcBorders>
          </w:tcPr>
          <w:p w:rsidR="0055456C" w:rsidRPr="00D425DE" w:rsidRDefault="0055456C" w:rsidP="00B24FDF">
            <w:pPr>
              <w:tabs>
                <w:tab w:val="left" w:pos="2694"/>
              </w:tabs>
              <w:spacing w:line="216" w:lineRule="auto"/>
              <w:jc w:val="center"/>
              <w:rPr>
                <w:rFonts w:ascii="TH SarabunPSK" w:hAnsi="TH SarabunPSK" w:cs="TH SarabunPSK"/>
                <w:cs/>
              </w:rPr>
            </w:pPr>
            <w:r w:rsidRPr="00D425DE">
              <w:rPr>
                <w:rFonts w:ascii="TH SarabunPSK" w:hAnsi="TH SarabunPSK" w:cs="TH SarabunPSK"/>
                <w:cs/>
              </w:rPr>
              <w:t>2</w:t>
            </w:r>
          </w:p>
        </w:tc>
        <w:tc>
          <w:tcPr>
            <w:tcW w:w="2010" w:type="dxa"/>
            <w:gridSpan w:val="2"/>
            <w:tcBorders>
              <w:left w:val="single" w:sz="4" w:space="0" w:color="auto"/>
              <w:right w:val="single" w:sz="4" w:space="0" w:color="auto"/>
            </w:tcBorders>
          </w:tcPr>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สงกรานต์</w:t>
            </w:r>
            <w:r w:rsidR="00220A6A">
              <w:rPr>
                <w:rFonts w:ascii="TH SarabunPSK" w:hAnsi="TH SarabunPSK" w:cs="TH SarabunPSK"/>
                <w:cs/>
              </w:rPr>
              <w:br/>
            </w:r>
            <w:r w:rsidRPr="00D425DE">
              <w:rPr>
                <w:rFonts w:ascii="TH SarabunPSK" w:hAnsi="TH SarabunPSK" w:cs="TH SarabunPSK"/>
                <w:cs/>
              </w:rPr>
              <w:t>พระประแดง</w:t>
            </w:r>
          </w:p>
        </w:tc>
        <w:tc>
          <w:tcPr>
            <w:tcW w:w="4794" w:type="dxa"/>
            <w:tcBorders>
              <w:left w:val="single" w:sz="4" w:space="0" w:color="auto"/>
              <w:right w:val="single" w:sz="4" w:space="0" w:color="auto"/>
            </w:tcBorders>
          </w:tcPr>
          <w:p w:rsidR="00B24FDF" w:rsidRPr="00D425DE" w:rsidRDefault="0055456C" w:rsidP="004A2FC0">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เป็นงานประเพณีสงกรานต์ที่ยิ่งใหญ่ จัดโดยชาวไทยเชื้อสายมอญ  โดยจะเริ่มในวันอาทิตย์แรกหลังวันที่ </w:t>
            </w:r>
            <w:r w:rsidR="001B23AB" w:rsidRPr="00D425DE">
              <w:rPr>
                <w:rFonts w:ascii="TH SarabunPSK" w:hAnsi="TH SarabunPSK" w:cs="TH SarabunPSK"/>
                <w:cs/>
              </w:rPr>
              <w:br/>
            </w:r>
            <w:r w:rsidRPr="00D425DE">
              <w:rPr>
                <w:rFonts w:ascii="TH SarabunPSK" w:hAnsi="TH SarabunPSK" w:cs="TH SarabunPSK"/>
                <w:cs/>
              </w:rPr>
              <w:t xml:space="preserve">13 เมษายน </w:t>
            </w:r>
            <w:r w:rsidRPr="00D425DE">
              <w:rPr>
                <w:rFonts w:ascii="TH SarabunPSK" w:hAnsi="TH SarabunPSK" w:cs="TH SarabunPSK" w:hint="cs"/>
                <w:cs/>
              </w:rPr>
              <w:t>ของทุกปี</w:t>
            </w:r>
            <w:r w:rsidRPr="00D425DE">
              <w:rPr>
                <w:rFonts w:ascii="TH SarabunPSK" w:hAnsi="TH SarabunPSK" w:cs="TH SarabunPSK"/>
                <w:cs/>
              </w:rPr>
              <w:t xml:space="preserve"> ซึ่งเดิมเรียกว่า สงกรานต์ปาก</w:t>
            </w:r>
            <w:r w:rsidR="00B24FDF" w:rsidRPr="00D425DE">
              <w:rPr>
                <w:rFonts w:ascii="TH SarabunPSK" w:hAnsi="TH SarabunPSK" w:cs="TH SarabunPSK"/>
                <w:cs/>
              </w:rPr>
              <w:t xml:space="preserve">ลัด </w:t>
            </w:r>
          </w:p>
          <w:p w:rsidR="0055456C" w:rsidRPr="00D425DE" w:rsidRDefault="00B24FDF" w:rsidP="00B24FDF">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4"/>
                <w:cs/>
              </w:rPr>
            </w:pPr>
            <w:r w:rsidRPr="00D425DE">
              <w:rPr>
                <w:rFonts w:ascii="TH SarabunPSK" w:hAnsi="TH SarabunPSK" w:cs="TH SarabunPSK"/>
                <w:cs/>
              </w:rPr>
              <w:t>ในงานมีขบวนแห่นางสงกรานต์การละเล่นพื้นเมืองของชาวมอญ เช่น การสรงน้ำพระ รดน้ำขอพรผู้ใหญ่ ปล่อยนกปล่อยปลา การเล่นสะบ้า และเล่นสาดน้ำกัน</w:t>
            </w:r>
            <w:r w:rsidR="001B23AB" w:rsidRPr="00D425DE">
              <w:rPr>
                <w:rFonts w:ascii="TH SarabunPSK" w:hAnsi="TH SarabunPSK" w:cs="TH SarabunPSK"/>
                <w:cs/>
              </w:rPr>
              <w:br/>
            </w:r>
            <w:r w:rsidRPr="00D425DE">
              <w:rPr>
                <w:rFonts w:ascii="TH SarabunPSK" w:hAnsi="TH SarabunPSK" w:cs="TH SarabunPSK"/>
                <w:cs/>
              </w:rPr>
              <w:t>อย่างสนุกสนาน ขบวนแห่นางสงกรานต์จะมีสาวงามแต่งชุดไทยหรือชุดรามัญ (มอญ)</w:t>
            </w:r>
          </w:p>
        </w:tc>
        <w:tc>
          <w:tcPr>
            <w:tcW w:w="1813" w:type="dxa"/>
            <w:tcBorders>
              <w:left w:val="single" w:sz="4" w:space="0" w:color="auto"/>
            </w:tcBorders>
          </w:tcPr>
          <w:p w:rsidR="0055456C" w:rsidRPr="00D425DE" w:rsidRDefault="0055456C" w:rsidP="0055456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อ.พระประแดง</w:t>
            </w:r>
          </w:p>
        </w:tc>
      </w:tr>
      <w:tr w:rsidR="009650A0" w:rsidRPr="00D425DE" w:rsidTr="0055456C">
        <w:trPr>
          <w:cantSplit/>
        </w:trPr>
        <w:tc>
          <w:tcPr>
            <w:cnfStyle w:val="001000000000" w:firstRow="0" w:lastRow="0" w:firstColumn="1" w:lastColumn="0" w:oddVBand="0" w:evenVBand="0" w:oddHBand="0" w:evenHBand="0" w:firstRowFirstColumn="0" w:firstRowLastColumn="0" w:lastRowFirstColumn="0" w:lastRowLastColumn="0"/>
            <w:tcW w:w="675" w:type="dxa"/>
            <w:gridSpan w:val="2"/>
            <w:tcBorders>
              <w:right w:val="single" w:sz="4" w:space="0" w:color="auto"/>
            </w:tcBorders>
          </w:tcPr>
          <w:p w:rsidR="009650A0" w:rsidRPr="00D425DE" w:rsidRDefault="009650A0" w:rsidP="009650A0">
            <w:pPr>
              <w:tabs>
                <w:tab w:val="left" w:pos="2694"/>
              </w:tabs>
              <w:spacing w:line="216" w:lineRule="auto"/>
              <w:jc w:val="center"/>
              <w:rPr>
                <w:rFonts w:ascii="TH SarabunPSK" w:hAnsi="TH SarabunPSK" w:cs="TH SarabunPSK"/>
                <w:cs/>
              </w:rPr>
            </w:pPr>
            <w:r w:rsidRPr="00D425DE">
              <w:rPr>
                <w:rFonts w:ascii="TH SarabunPSK" w:hAnsi="TH SarabunPSK" w:cs="TH SarabunPSK"/>
                <w:cs/>
              </w:rPr>
              <w:t>3</w:t>
            </w:r>
          </w:p>
        </w:tc>
        <w:tc>
          <w:tcPr>
            <w:tcW w:w="2010" w:type="dxa"/>
            <w:gridSpan w:val="2"/>
            <w:tcBorders>
              <w:left w:val="single" w:sz="4" w:space="0" w:color="auto"/>
              <w:right w:val="single" w:sz="4" w:space="0" w:color="auto"/>
            </w:tcBorders>
          </w:tcPr>
          <w:p w:rsidR="009650A0" w:rsidRPr="00D425DE" w:rsidRDefault="009650A0" w:rsidP="009650A0">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pacing w:val="-20"/>
                <w:cs/>
              </w:rPr>
              <w:t>งานนมัสการหลวงพ่อปาน</w:t>
            </w:r>
            <w:r w:rsidRPr="00D425DE">
              <w:rPr>
                <w:rFonts w:ascii="TH SarabunPSK" w:hAnsi="TH SarabunPSK" w:cs="TH SarabunPSK"/>
                <w:cs/>
              </w:rPr>
              <w:t>วัดมงคล</w:t>
            </w:r>
            <w:r w:rsidRPr="00D425DE">
              <w:rPr>
                <w:rFonts w:ascii="TH SarabunPSK" w:hAnsi="TH SarabunPSK" w:cs="TH SarabunPSK" w:hint="cs"/>
                <w:cs/>
              </w:rPr>
              <w:t xml:space="preserve">      </w:t>
            </w:r>
            <w:r w:rsidRPr="00D425DE">
              <w:rPr>
                <w:rFonts w:ascii="TH SarabunPSK" w:hAnsi="TH SarabunPSK" w:cs="TH SarabunPSK"/>
                <w:cs/>
              </w:rPr>
              <w:t>โคธา</w:t>
            </w:r>
            <w:proofErr w:type="spellStart"/>
            <w:r w:rsidRPr="00D425DE">
              <w:rPr>
                <w:rFonts w:ascii="TH SarabunPSK" w:hAnsi="TH SarabunPSK" w:cs="TH SarabunPSK"/>
                <w:cs/>
              </w:rPr>
              <w:t>วาส</w:t>
            </w:r>
            <w:proofErr w:type="spellEnd"/>
          </w:p>
        </w:tc>
        <w:tc>
          <w:tcPr>
            <w:tcW w:w="4794" w:type="dxa"/>
            <w:tcBorders>
              <w:left w:val="single" w:sz="4" w:space="0" w:color="auto"/>
              <w:right w:val="single" w:sz="4" w:space="0" w:color="auto"/>
            </w:tcBorders>
          </w:tcPr>
          <w:p w:rsidR="009650A0" w:rsidRPr="00D425DE" w:rsidRDefault="009650A0" w:rsidP="004A2FC0">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เป็นงานประจำปีของชาวอำเภอบางบ่อ งานนี้เกิดขึ้นจากคุณความดีแลคุณธรรมอันสูงส่งของหลวงพ่อปาน  พุทธศาสนิกชนหลั่งไหลกันมาวัดมงคลโคธา</w:t>
            </w:r>
            <w:proofErr w:type="spellStart"/>
            <w:r w:rsidRPr="00D425DE">
              <w:rPr>
                <w:rFonts w:ascii="TH SarabunPSK" w:hAnsi="TH SarabunPSK" w:cs="TH SarabunPSK"/>
                <w:cs/>
              </w:rPr>
              <w:t>วาส</w:t>
            </w:r>
            <w:proofErr w:type="spellEnd"/>
            <w:r w:rsidRPr="00D425DE">
              <w:rPr>
                <w:rFonts w:ascii="TH SarabunPSK" w:hAnsi="TH SarabunPSK" w:cs="TH SarabunPSK"/>
                <w:cs/>
              </w:rPr>
              <w:t xml:space="preserve"> </w:t>
            </w:r>
            <w:r w:rsidR="001B23AB" w:rsidRPr="00D425DE">
              <w:rPr>
                <w:rFonts w:ascii="TH SarabunPSK" w:hAnsi="TH SarabunPSK" w:cs="TH SarabunPSK"/>
                <w:cs/>
              </w:rPr>
              <w:br/>
            </w:r>
            <w:r w:rsidRPr="00D425DE">
              <w:rPr>
                <w:rFonts w:ascii="TH SarabunPSK" w:hAnsi="TH SarabunPSK" w:cs="TH SarabunPSK"/>
                <w:cs/>
              </w:rPr>
              <w:t xml:space="preserve">เพื่อนมัสการรูปหล่อจำลองของหลวงพ่อปาน ทุกปีงานนมัสการหลวงพ่อปาน จัดขึ้นในวันขึ้น 5-7 ค่ำ เดือน 12 ของปี รวม 3 วัน 3 คืน โดยในวันแรกของงานจะมี </w:t>
            </w:r>
          </w:p>
        </w:tc>
        <w:tc>
          <w:tcPr>
            <w:tcW w:w="1813" w:type="dxa"/>
            <w:tcBorders>
              <w:left w:val="single" w:sz="4" w:space="0" w:color="auto"/>
            </w:tcBorders>
          </w:tcPr>
          <w:p w:rsidR="009650A0" w:rsidRPr="00D425DE" w:rsidRDefault="009650A0" w:rsidP="009650A0">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วัดมงคลโคธา</w:t>
            </w:r>
            <w:proofErr w:type="spellStart"/>
            <w:r w:rsidRPr="00D425DE">
              <w:rPr>
                <w:rFonts w:ascii="TH SarabunPSK" w:hAnsi="TH SarabunPSK" w:cs="TH SarabunPSK"/>
                <w:cs/>
              </w:rPr>
              <w:t>วาส</w:t>
            </w:r>
            <w:proofErr w:type="spellEnd"/>
          </w:p>
          <w:p w:rsidR="009650A0" w:rsidRPr="00D425DE" w:rsidRDefault="009650A0" w:rsidP="009650A0">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อ.บางบ่อ</w:t>
            </w:r>
          </w:p>
        </w:tc>
      </w:tr>
    </w:tbl>
    <w:p w:rsidR="004A2FC0" w:rsidRPr="00D425DE" w:rsidRDefault="004A2FC0" w:rsidP="00B24FDF">
      <w:pPr>
        <w:pStyle w:val="af7"/>
        <w:rPr>
          <w:rFonts w:ascii="TH SarabunPSK" w:hAnsi="TH SarabunPSK" w:cs="TH SarabunPSK"/>
        </w:rPr>
      </w:pPr>
    </w:p>
    <w:p w:rsidR="00B24FDF" w:rsidRPr="00D425DE" w:rsidRDefault="00A6084C" w:rsidP="00C82F4E">
      <w:pPr>
        <w:pStyle w:val="af7"/>
        <w:spacing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Pr>
          <w:rFonts w:ascii="TH SarabunPSK" w:hAnsi="TH SarabunPSK" w:cs="TH SarabunPSK"/>
        </w:rPr>
        <w:t>1</w:t>
      </w:r>
      <w:r>
        <w:rPr>
          <w:rFonts w:ascii="TH SarabunPSK" w:hAnsi="TH SarabunPSK" w:cs="TH SarabunPSK" w:hint="cs"/>
          <w:cs/>
        </w:rPr>
        <w:t>2</w:t>
      </w:r>
      <w:r w:rsidRPr="00D425DE">
        <w:rPr>
          <w:rFonts w:ascii="TH SarabunPSK" w:hAnsi="TH SarabunPSK" w:cs="TH SarabunPSK" w:hint="cs"/>
          <w:cs/>
        </w:rPr>
        <w:t xml:space="preserve"> </w:t>
      </w:r>
      <w:r w:rsidRPr="00D425DE">
        <w:rPr>
          <w:rFonts w:ascii="TH SarabunPSK" w:hAnsi="TH SarabunPSK" w:cs="TH SarabunPSK"/>
          <w:cs/>
        </w:rPr>
        <w:t>แสดงแหล่งท่องเที่ยวที่สำคัญด้านต่าง ๆ</w:t>
      </w:r>
      <w:r w:rsidRPr="00D425DE">
        <w:rPr>
          <w:rFonts w:ascii="TH SarabunPSK" w:hAnsi="TH SarabunPSK" w:cs="TH SarabunPSK"/>
        </w:rPr>
        <w:t xml:space="preserve"> </w:t>
      </w:r>
      <w:r w:rsidR="00830359" w:rsidRPr="00D425DE">
        <w:rPr>
          <w:rFonts w:ascii="TH SarabunPSK" w:hAnsi="TH SarabunPSK" w:cs="TH SarabunPSK" w:hint="cs"/>
          <w:cs/>
        </w:rPr>
        <w:t>(ต่อ)</w:t>
      </w:r>
    </w:p>
    <w:tbl>
      <w:tblPr>
        <w:tblStyle w:val="ae"/>
        <w:tblW w:w="9292" w:type="dxa"/>
        <w:tblLayout w:type="fixed"/>
        <w:tblLook w:val="04A0" w:firstRow="1" w:lastRow="0" w:firstColumn="1" w:lastColumn="0" w:noHBand="0" w:noVBand="1"/>
      </w:tblPr>
      <w:tblGrid>
        <w:gridCol w:w="534"/>
        <w:gridCol w:w="1984"/>
        <w:gridCol w:w="4961"/>
        <w:gridCol w:w="1813"/>
      </w:tblGrid>
      <w:tr w:rsidR="00D425DE" w:rsidRPr="00D425DE" w:rsidTr="004A2FC0">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534" w:type="dxa"/>
            <w:shd w:val="clear" w:color="auto" w:fill="D9D9D9" w:themeFill="background1" w:themeFillShade="D9"/>
          </w:tcPr>
          <w:p w:rsidR="00B24FDF" w:rsidRPr="00D425DE" w:rsidRDefault="00B24FDF" w:rsidP="00851E71">
            <w:pPr>
              <w:tabs>
                <w:tab w:val="left" w:pos="2694"/>
              </w:tabs>
              <w:spacing w:line="228" w:lineRule="auto"/>
              <w:rPr>
                <w:rFonts w:ascii="TH SarabunPSK" w:hAnsi="TH SarabunPSK" w:cs="TH SarabunPSK"/>
                <w:b/>
                <w:bCs/>
              </w:rPr>
            </w:pPr>
            <w:r w:rsidRPr="00D425DE">
              <w:rPr>
                <w:rFonts w:ascii="TH SarabunPSK" w:hAnsi="TH SarabunPSK" w:cs="TH SarabunPSK"/>
                <w:b/>
                <w:bCs/>
                <w:cs/>
              </w:rPr>
              <w:t>ที่</w:t>
            </w:r>
          </w:p>
        </w:tc>
        <w:tc>
          <w:tcPr>
            <w:tcW w:w="1984" w:type="dxa"/>
            <w:tcBorders>
              <w:bottom w:val="single" w:sz="4" w:space="0" w:color="auto"/>
            </w:tcBorders>
            <w:shd w:val="clear" w:color="auto" w:fill="D9D9D9" w:themeFill="background1" w:themeFillShade="D9"/>
          </w:tcPr>
          <w:p w:rsidR="00B24FDF" w:rsidRPr="00D425DE" w:rsidRDefault="00B24FDF"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961" w:type="dxa"/>
            <w:shd w:val="clear" w:color="auto" w:fill="D9D9D9" w:themeFill="background1" w:themeFillShade="D9"/>
          </w:tcPr>
          <w:p w:rsidR="00B24FDF" w:rsidRPr="00D425DE" w:rsidRDefault="00B24FDF"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1813" w:type="dxa"/>
            <w:shd w:val="clear" w:color="auto" w:fill="D9D9D9" w:themeFill="background1" w:themeFillShade="D9"/>
          </w:tcPr>
          <w:p w:rsidR="00B24FDF" w:rsidRPr="00D425DE" w:rsidRDefault="00B24FDF"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9292" w:type="dxa"/>
            <w:gridSpan w:val="4"/>
          </w:tcPr>
          <w:p w:rsidR="00B24FDF" w:rsidRPr="00D425DE" w:rsidRDefault="00B24FDF" w:rsidP="00851E71">
            <w:pPr>
              <w:tabs>
                <w:tab w:val="left" w:pos="2694"/>
              </w:tabs>
              <w:spacing w:line="228" w:lineRule="auto"/>
              <w:rPr>
                <w:rFonts w:ascii="TH SarabunPSK" w:hAnsi="TH SarabunPSK" w:cs="TH SarabunPSK"/>
                <w:cs/>
              </w:rPr>
            </w:pPr>
            <w:r w:rsidRPr="00D425DE">
              <w:rPr>
                <w:rFonts w:ascii="TH SarabunPSK" w:hAnsi="TH SarabunPSK" w:cs="TH SarabunPSK"/>
                <w:b/>
                <w:bCs/>
                <w:cs/>
              </w:rPr>
              <w:t>ขนบธรรมเนียมและประเพณีท้องถิ่น</w:t>
            </w:r>
          </w:p>
        </w:tc>
      </w:tr>
      <w:tr w:rsidR="00D425DE" w:rsidRPr="00D425DE" w:rsidTr="004A2FC0">
        <w:trPr>
          <w:cantSplit/>
        </w:trPr>
        <w:tc>
          <w:tcPr>
            <w:cnfStyle w:val="001000000000" w:firstRow="0" w:lastRow="0" w:firstColumn="1" w:lastColumn="0" w:oddVBand="0" w:evenVBand="0" w:oddHBand="0" w:evenHBand="0" w:firstRowFirstColumn="0" w:firstRowLastColumn="0" w:lastRowFirstColumn="0" w:lastRowLastColumn="0"/>
            <w:tcW w:w="534" w:type="dxa"/>
            <w:tcBorders>
              <w:right w:val="single" w:sz="4" w:space="0" w:color="auto"/>
            </w:tcBorders>
          </w:tcPr>
          <w:p w:rsidR="00B24FDF" w:rsidRPr="00D425DE" w:rsidRDefault="001B23AB" w:rsidP="00B24FDF">
            <w:pPr>
              <w:tabs>
                <w:tab w:val="left" w:pos="2694"/>
              </w:tabs>
              <w:spacing w:line="360" w:lineRule="exact"/>
              <w:jc w:val="center"/>
              <w:rPr>
                <w:rFonts w:ascii="TH SarabunPSK" w:hAnsi="TH SarabunPSK" w:cs="TH SarabunPSK"/>
                <w:b/>
                <w:bCs/>
                <w:cs/>
              </w:rPr>
            </w:pPr>
            <w:r w:rsidRPr="00D425DE">
              <w:rPr>
                <w:rFonts w:ascii="TH SarabunPSK" w:hAnsi="TH SarabunPSK" w:cs="TH SarabunPSK"/>
                <w:b/>
                <w:bCs/>
              </w:rPr>
              <w:t>3</w:t>
            </w:r>
          </w:p>
        </w:tc>
        <w:tc>
          <w:tcPr>
            <w:tcW w:w="1984" w:type="dxa"/>
            <w:tcBorders>
              <w:left w:val="single" w:sz="4" w:space="0" w:color="auto"/>
              <w:right w:val="single" w:sz="4" w:space="0" w:color="auto"/>
            </w:tcBorders>
          </w:tcPr>
          <w:p w:rsidR="00B24FDF" w:rsidRPr="00D425DE" w:rsidRDefault="001B23AB" w:rsidP="00B24FDF">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spacing w:val="-20"/>
                <w:cs/>
              </w:rPr>
              <w:t>งานนมัสการหลวงพ่อปาน</w:t>
            </w:r>
            <w:r w:rsidRPr="00D425DE">
              <w:rPr>
                <w:rFonts w:ascii="TH SarabunPSK" w:hAnsi="TH SarabunPSK" w:cs="TH SarabunPSK"/>
                <w:cs/>
              </w:rPr>
              <w:t>วัดมงคล</w:t>
            </w:r>
            <w:r w:rsidRPr="00D425DE">
              <w:rPr>
                <w:rFonts w:ascii="TH SarabunPSK" w:hAnsi="TH SarabunPSK" w:cs="TH SarabunPSK" w:hint="cs"/>
                <w:cs/>
              </w:rPr>
              <w:t xml:space="preserve">      </w:t>
            </w:r>
            <w:r w:rsidRPr="00D425DE">
              <w:rPr>
                <w:rFonts w:ascii="TH SarabunPSK" w:hAnsi="TH SarabunPSK" w:cs="TH SarabunPSK"/>
                <w:cs/>
              </w:rPr>
              <w:t>โคธา</w:t>
            </w:r>
            <w:proofErr w:type="spellStart"/>
            <w:r w:rsidRPr="00D425DE">
              <w:rPr>
                <w:rFonts w:ascii="TH SarabunPSK" w:hAnsi="TH SarabunPSK" w:cs="TH SarabunPSK"/>
                <w:cs/>
              </w:rPr>
              <w:t>วาส</w:t>
            </w:r>
            <w:proofErr w:type="spellEnd"/>
            <w:r w:rsidRPr="00D425DE">
              <w:rPr>
                <w:rFonts w:ascii="TH SarabunPSK" w:hAnsi="TH SarabunPSK" w:cs="TH SarabunPSK" w:hint="cs"/>
                <w:cs/>
              </w:rPr>
              <w:t>(ต่อ)</w:t>
            </w:r>
          </w:p>
        </w:tc>
        <w:tc>
          <w:tcPr>
            <w:tcW w:w="4961" w:type="dxa"/>
            <w:tcBorders>
              <w:left w:val="single" w:sz="4" w:space="0" w:color="auto"/>
              <w:right w:val="single" w:sz="4" w:space="0" w:color="auto"/>
            </w:tcBorders>
          </w:tcPr>
          <w:p w:rsidR="00B24FDF" w:rsidRPr="00D425DE" w:rsidRDefault="009650A0" w:rsidP="004A2FC0">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cs/>
              </w:rPr>
              <w:t>การอันเชิญรูปหล่อของหลวงพ่อปานแห่ทางเรือไปตามลำคลองปีกกา เพื่อให้ประชาชนสักการะแล้วแห่กลับ</w:t>
            </w:r>
            <w:r w:rsidRPr="00D425DE">
              <w:rPr>
                <w:rFonts w:ascii="TH SarabunPSK" w:hAnsi="TH SarabunPSK" w:cs="TH SarabunPSK"/>
                <w:spacing w:val="-8"/>
                <w:cs/>
              </w:rPr>
              <w:t>วัดมงคลโคธา</w:t>
            </w:r>
            <w:proofErr w:type="spellStart"/>
            <w:r w:rsidRPr="00D425DE">
              <w:rPr>
                <w:rFonts w:ascii="TH SarabunPSK" w:hAnsi="TH SarabunPSK" w:cs="TH SarabunPSK"/>
                <w:spacing w:val="-8"/>
                <w:cs/>
              </w:rPr>
              <w:t>วาส</w:t>
            </w:r>
            <w:proofErr w:type="spellEnd"/>
            <w:r w:rsidRPr="00D425DE">
              <w:rPr>
                <w:rFonts w:ascii="TH SarabunPSK" w:hAnsi="TH SarabunPSK" w:cs="TH SarabunPSK"/>
                <w:spacing w:val="-8"/>
                <w:cs/>
              </w:rPr>
              <w:t xml:space="preserve">  หลังจากเสร็จสิ้นการกราบไหว้บูชาแล้ว</w:t>
            </w:r>
            <w:r w:rsidRPr="00D425DE">
              <w:rPr>
                <w:rFonts w:ascii="TH SarabunPSK" w:hAnsi="TH SarabunPSK" w:cs="TH SarabunPSK"/>
                <w:cs/>
              </w:rPr>
              <w:t xml:space="preserve">  ประชาชนจะสนุกสนานรื่นเริงกับมหรสพต่าง ๆ  </w:t>
            </w:r>
          </w:p>
        </w:tc>
        <w:tc>
          <w:tcPr>
            <w:tcW w:w="1813" w:type="dxa"/>
            <w:tcBorders>
              <w:left w:val="single" w:sz="4" w:space="0" w:color="auto"/>
            </w:tcBorders>
          </w:tcPr>
          <w:p w:rsidR="00B24FDF" w:rsidRPr="00D425DE" w:rsidRDefault="00B24FDF" w:rsidP="00B24FDF">
            <w:pPr>
              <w:tabs>
                <w:tab w:val="left" w:pos="2694"/>
              </w:tabs>
              <w:spacing w:line="360" w:lineRule="exac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p>
        </w:tc>
      </w:tr>
      <w:tr w:rsidR="00D425DE" w:rsidRPr="00D425DE" w:rsidTr="004A2FC0">
        <w:trPr>
          <w:cantSplit/>
        </w:trPr>
        <w:tc>
          <w:tcPr>
            <w:cnfStyle w:val="001000000000" w:firstRow="0" w:lastRow="0" w:firstColumn="1" w:lastColumn="0" w:oddVBand="0" w:evenVBand="0" w:oddHBand="0" w:evenHBand="0" w:firstRowFirstColumn="0" w:firstRowLastColumn="0" w:lastRowFirstColumn="0" w:lastRowLastColumn="0"/>
            <w:tcW w:w="534" w:type="dxa"/>
            <w:tcBorders>
              <w:right w:val="single" w:sz="4" w:space="0" w:color="auto"/>
            </w:tcBorders>
          </w:tcPr>
          <w:p w:rsidR="00B24FDF" w:rsidRPr="00D425DE" w:rsidRDefault="00B24FDF" w:rsidP="006D386F">
            <w:pPr>
              <w:tabs>
                <w:tab w:val="left" w:pos="2694"/>
              </w:tabs>
              <w:spacing w:line="216" w:lineRule="auto"/>
              <w:jc w:val="center"/>
              <w:rPr>
                <w:rFonts w:ascii="TH SarabunPSK" w:hAnsi="TH SarabunPSK" w:cs="TH SarabunPSK"/>
                <w:b/>
                <w:bCs/>
                <w:cs/>
              </w:rPr>
            </w:pPr>
            <w:r w:rsidRPr="00D425DE">
              <w:rPr>
                <w:rFonts w:ascii="TH SarabunPSK" w:hAnsi="TH SarabunPSK" w:cs="TH SarabunPSK"/>
                <w:cs/>
              </w:rPr>
              <w:t>4</w:t>
            </w:r>
          </w:p>
        </w:tc>
        <w:tc>
          <w:tcPr>
            <w:tcW w:w="1984" w:type="dxa"/>
            <w:tcBorders>
              <w:left w:val="single" w:sz="4" w:space="0" w:color="auto"/>
              <w:right w:val="single" w:sz="4" w:space="0" w:color="auto"/>
            </w:tcBorders>
          </w:tcPr>
          <w:p w:rsidR="00B24FDF" w:rsidRPr="00D425DE" w:rsidRDefault="00B24FDF" w:rsidP="00B24FDF">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งานนมัสการ</w:t>
            </w:r>
          </w:p>
          <w:p w:rsidR="00B24FDF" w:rsidRPr="00D425DE" w:rsidRDefault="00B24FDF" w:rsidP="00B24FDF">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องค์พระสมุทรเจดีย์</w:t>
            </w:r>
          </w:p>
        </w:tc>
        <w:tc>
          <w:tcPr>
            <w:tcW w:w="4961" w:type="dxa"/>
            <w:tcBorders>
              <w:top w:val="single" w:sz="4" w:space="0" w:color="auto"/>
              <w:left w:val="single" w:sz="4" w:space="0" w:color="auto"/>
              <w:bottom w:val="single" w:sz="4" w:space="0" w:color="auto"/>
              <w:right w:val="single" w:sz="4" w:space="0" w:color="auto"/>
            </w:tcBorders>
          </w:tcPr>
          <w:p w:rsidR="00B24FDF" w:rsidRPr="00D425DE" w:rsidRDefault="00B24FDF" w:rsidP="004A2FC0">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เป็นงานประเพณีที่สืบสานกันมายาวนานกว่า 185 ปี เพราะองค์พระสมุทรเจดีย์เป็นที่เคารพสักการะที่ถือเป็นสิ่งศักดิ์สิทธิ์ ซึ่งตั้งอยู่ทางทิศตะวันตกของแม่น้ำเจ้าพระยา  ชาวสมุทรปราการจึงจัดให้มีการสมโภชเป็นเวลา 9 วัน 9 คืน ตั้งแต่วันแรม 5 ค่ำ เดือน 11 ในงานประเพณีจะมีมหรสพสมโภชมีการแข่งเรือ และการจำหน่ายสินค้าชุมชน</w:t>
            </w:r>
          </w:p>
        </w:tc>
        <w:tc>
          <w:tcPr>
            <w:tcW w:w="1813" w:type="dxa"/>
            <w:tcBorders>
              <w:top w:val="single" w:sz="4" w:space="0" w:color="auto"/>
              <w:left w:val="single" w:sz="4" w:space="0" w:color="auto"/>
              <w:bottom w:val="single" w:sz="4" w:space="0" w:color="auto"/>
            </w:tcBorders>
          </w:tcPr>
          <w:p w:rsidR="00B24FDF" w:rsidRPr="00D425DE" w:rsidRDefault="00B24FDF" w:rsidP="00B24FDF">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อำเภอ</w:t>
            </w:r>
            <w:r w:rsidR="001B23AB" w:rsidRPr="00D425DE">
              <w:rPr>
                <w:rFonts w:ascii="TH SarabunPSK" w:hAnsi="TH SarabunPSK" w:cs="TH SarabunPSK"/>
                <w:cs/>
              </w:rPr>
              <w:br/>
            </w:r>
            <w:r w:rsidRPr="00D425DE">
              <w:rPr>
                <w:rFonts w:ascii="TH SarabunPSK" w:hAnsi="TH SarabunPSK" w:cs="TH SarabunPSK"/>
                <w:cs/>
              </w:rPr>
              <w:t>พระสมุทรเจดีย์</w:t>
            </w:r>
          </w:p>
        </w:tc>
      </w:tr>
      <w:tr w:rsidR="00D425DE" w:rsidRPr="00D425DE" w:rsidTr="004A2FC0">
        <w:trPr>
          <w:cantSplit/>
        </w:trPr>
        <w:tc>
          <w:tcPr>
            <w:cnfStyle w:val="001000000000" w:firstRow="0" w:lastRow="0" w:firstColumn="1" w:lastColumn="0" w:oddVBand="0" w:evenVBand="0" w:oddHBand="0" w:evenHBand="0" w:firstRowFirstColumn="0" w:firstRowLastColumn="0" w:lastRowFirstColumn="0" w:lastRowLastColumn="0"/>
            <w:tcW w:w="534" w:type="dxa"/>
            <w:tcBorders>
              <w:right w:val="single" w:sz="4" w:space="0" w:color="auto"/>
            </w:tcBorders>
          </w:tcPr>
          <w:p w:rsidR="00B24FDF" w:rsidRPr="00D425DE" w:rsidRDefault="00B24FDF" w:rsidP="006D386F">
            <w:pPr>
              <w:tabs>
                <w:tab w:val="left" w:pos="2694"/>
              </w:tabs>
              <w:spacing w:line="216" w:lineRule="auto"/>
              <w:jc w:val="center"/>
              <w:rPr>
                <w:rFonts w:ascii="TH SarabunPSK" w:hAnsi="TH SarabunPSK" w:cs="TH SarabunPSK"/>
                <w:b/>
                <w:bCs/>
                <w:cs/>
              </w:rPr>
            </w:pPr>
            <w:r w:rsidRPr="00D425DE">
              <w:rPr>
                <w:rFonts w:ascii="TH SarabunPSK" w:hAnsi="TH SarabunPSK" w:cs="TH SarabunPSK"/>
                <w:cs/>
              </w:rPr>
              <w:t>5</w:t>
            </w:r>
          </w:p>
        </w:tc>
        <w:tc>
          <w:tcPr>
            <w:tcW w:w="1984" w:type="dxa"/>
            <w:tcBorders>
              <w:left w:val="single" w:sz="4" w:space="0" w:color="auto"/>
              <w:right w:val="single" w:sz="4" w:space="0" w:color="auto"/>
            </w:tcBorders>
          </w:tcPr>
          <w:p w:rsidR="00B24FDF" w:rsidRPr="00D425DE" w:rsidRDefault="00B24FDF" w:rsidP="00B24FDF">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งานประเพณี</w:t>
            </w:r>
          </w:p>
          <w:p w:rsidR="00B24FDF" w:rsidRPr="00D425DE" w:rsidRDefault="00B24FDF" w:rsidP="00B24FDF">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แห่หงส์ธงตะขาบ</w:t>
            </w:r>
          </w:p>
        </w:tc>
        <w:tc>
          <w:tcPr>
            <w:tcW w:w="4961" w:type="dxa"/>
            <w:tcBorders>
              <w:top w:val="single" w:sz="4" w:space="0" w:color="auto"/>
              <w:left w:val="single" w:sz="4" w:space="0" w:color="auto"/>
              <w:bottom w:val="single" w:sz="4" w:space="0" w:color="auto"/>
              <w:right w:val="single" w:sz="4" w:space="0" w:color="auto"/>
            </w:tcBorders>
          </w:tcPr>
          <w:p w:rsidR="00B24FDF" w:rsidRPr="00D425DE" w:rsidRDefault="00B24FDF" w:rsidP="004A2FC0">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มีมานานกว่า 30 ปี จะจัดขึ้นทุกวันที่ 13 เมษายนของทุกปี  โดยมีจุดมุ่งหมายเพื่อรำลึกถึงบรรพบุรุษชาวมอญ หงส์ เป็นสัญลักษณ์ตัวแทนตำนานการกำเนิดถิ่นฐานของมอญ ณ กรุงหงสาวดี และตะขาบเป็นสัญลักษณ์ของคติธรรม ความเชื่อทางพุทธศาสนาที่เปรียบดังสัดส่วนในอวัยวะ ต่าง ๆ ของตัวตะขาบ  ชาวมอญทั้ง 7 หมู่บ้าน จะร่วมกันจัดทำธงตะขาบของหมู่บ้านตน และหมุนเวียนกันเป็นเจ้าภาพ โดยมารวมตัวกันที่ศูนย์วัฒนธรรมอ.พระประแดง ตั้งขบวนแห่ไปตามจุดต่าง ๆ ของตลาดพระประแดงหลังจากเสร็จการแห่ ชาวมอญแต่ละหมู่บ้านก็จะนำธงตะขาบไปแขวนที่เสาหงส์ของแต่ละวัดในหมู่บ้าน              </w:t>
            </w:r>
          </w:p>
        </w:tc>
        <w:tc>
          <w:tcPr>
            <w:tcW w:w="1813" w:type="dxa"/>
            <w:tcBorders>
              <w:top w:val="single" w:sz="4" w:space="0" w:color="auto"/>
              <w:left w:val="single" w:sz="4" w:space="0" w:color="auto"/>
              <w:bottom w:val="single" w:sz="4" w:space="0" w:color="auto"/>
            </w:tcBorders>
          </w:tcPr>
          <w:p w:rsidR="00B24FDF" w:rsidRPr="00D425DE" w:rsidRDefault="00B24FDF" w:rsidP="00B24FDF">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อำเภอ</w:t>
            </w:r>
            <w:r w:rsidR="001B23AB" w:rsidRPr="00D425DE">
              <w:rPr>
                <w:rFonts w:ascii="TH SarabunPSK" w:hAnsi="TH SarabunPSK" w:cs="TH SarabunPSK"/>
                <w:cs/>
              </w:rPr>
              <w:br/>
            </w:r>
            <w:r w:rsidRPr="00D425DE">
              <w:rPr>
                <w:rFonts w:ascii="TH SarabunPSK" w:hAnsi="TH SarabunPSK" w:cs="TH SarabunPSK"/>
                <w:cs/>
              </w:rPr>
              <w:t xml:space="preserve">พระประแดง  </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9292" w:type="dxa"/>
            <w:gridSpan w:val="4"/>
          </w:tcPr>
          <w:p w:rsidR="003629BC" w:rsidRPr="00D425DE" w:rsidRDefault="003629BC" w:rsidP="00B24FDF">
            <w:pPr>
              <w:tabs>
                <w:tab w:val="left" w:pos="2694"/>
              </w:tabs>
              <w:spacing w:line="216" w:lineRule="auto"/>
              <w:rPr>
                <w:rFonts w:ascii="TH SarabunPSK" w:hAnsi="TH SarabunPSK" w:cs="TH SarabunPSK"/>
                <w:b/>
                <w:bCs/>
                <w:cs/>
              </w:rPr>
            </w:pPr>
            <w:r w:rsidRPr="00D425DE">
              <w:rPr>
                <w:rFonts w:ascii="TH SarabunPSK" w:hAnsi="TH SarabunPSK" w:cs="TH SarabunPSK"/>
                <w:b/>
                <w:bCs/>
                <w:cs/>
              </w:rPr>
              <w:t>แหล่งท่องเที่ยวเชิงนิเวศและ</w:t>
            </w:r>
            <w:proofErr w:type="spellStart"/>
            <w:r w:rsidRPr="00D425DE">
              <w:rPr>
                <w:rFonts w:ascii="TH SarabunPSK" w:hAnsi="TH SarabunPSK" w:cs="TH SarabunPSK"/>
                <w:b/>
                <w:bCs/>
                <w:cs/>
              </w:rPr>
              <w:t>สันทนา</w:t>
            </w:r>
            <w:proofErr w:type="spellEnd"/>
            <w:r w:rsidRPr="00D425DE">
              <w:rPr>
                <w:rFonts w:ascii="TH SarabunPSK" w:hAnsi="TH SarabunPSK" w:cs="TH SarabunPSK"/>
                <w:b/>
                <w:bCs/>
                <w:cs/>
              </w:rPr>
              <w:t>การ</w:t>
            </w:r>
          </w:p>
        </w:tc>
      </w:tr>
      <w:tr w:rsidR="00D425DE" w:rsidRPr="00D425DE" w:rsidTr="004A2FC0">
        <w:trPr>
          <w:cantSplit/>
        </w:trPr>
        <w:tc>
          <w:tcPr>
            <w:cnfStyle w:val="001000000000" w:firstRow="0" w:lastRow="0" w:firstColumn="1" w:lastColumn="0" w:oddVBand="0" w:evenVBand="0" w:oddHBand="0" w:evenHBand="0" w:firstRowFirstColumn="0" w:firstRowLastColumn="0" w:lastRowFirstColumn="0" w:lastRowLastColumn="0"/>
            <w:tcW w:w="534" w:type="dxa"/>
            <w:tcBorders>
              <w:right w:val="single" w:sz="4" w:space="0" w:color="auto"/>
            </w:tcBorders>
          </w:tcPr>
          <w:p w:rsidR="003629BC" w:rsidRPr="00D425DE" w:rsidRDefault="003629BC" w:rsidP="003629BC">
            <w:pPr>
              <w:tabs>
                <w:tab w:val="left" w:pos="2694"/>
              </w:tabs>
              <w:spacing w:line="216" w:lineRule="auto"/>
              <w:jc w:val="center"/>
              <w:rPr>
                <w:rFonts w:ascii="TH SarabunPSK" w:hAnsi="TH SarabunPSK" w:cs="TH SarabunPSK"/>
                <w:b/>
                <w:bCs/>
                <w:cs/>
              </w:rPr>
            </w:pPr>
            <w:r w:rsidRPr="00D425DE">
              <w:rPr>
                <w:rFonts w:ascii="TH SarabunPSK" w:hAnsi="TH SarabunPSK" w:cs="TH SarabunPSK"/>
                <w:cs/>
              </w:rPr>
              <w:t>1</w:t>
            </w:r>
          </w:p>
        </w:tc>
        <w:tc>
          <w:tcPr>
            <w:tcW w:w="1984" w:type="dxa"/>
            <w:tcBorders>
              <w:left w:val="single" w:sz="4" w:space="0" w:color="auto"/>
              <w:right w:val="single" w:sz="4" w:space="0" w:color="auto"/>
            </w:tcBorders>
          </w:tcPr>
          <w:p w:rsidR="003629BC" w:rsidRPr="00D425DE" w:rsidRDefault="003629BC" w:rsidP="003629B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 xml:space="preserve">ตลาดโบราณบางพลี  </w:t>
            </w:r>
          </w:p>
        </w:tc>
        <w:tc>
          <w:tcPr>
            <w:tcW w:w="4961" w:type="dxa"/>
            <w:tcBorders>
              <w:left w:val="single" w:sz="4" w:space="0" w:color="auto"/>
              <w:right w:val="single" w:sz="4" w:space="0" w:color="auto"/>
            </w:tcBorders>
          </w:tcPr>
          <w:p w:rsidR="003629BC" w:rsidRPr="00D425DE" w:rsidRDefault="003629BC" w:rsidP="003629B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เดิมชื่อ “</w:t>
            </w:r>
            <w:proofErr w:type="spellStart"/>
            <w:r w:rsidRPr="00D425DE">
              <w:rPr>
                <w:rFonts w:ascii="TH SarabunPSK" w:hAnsi="TH SarabunPSK" w:cs="TH SarabunPSK"/>
                <w:cs/>
              </w:rPr>
              <w:t>ตลาดศิ</w:t>
            </w:r>
            <w:proofErr w:type="spellEnd"/>
            <w:r w:rsidRPr="00D425DE">
              <w:rPr>
                <w:rFonts w:ascii="TH SarabunPSK" w:hAnsi="TH SarabunPSK" w:cs="TH SarabunPSK"/>
                <w:cs/>
              </w:rPr>
              <w:t xml:space="preserve">ริโสภณ” เป็นตลาดเก่าแก่ตลาดหนึ่งพื้นตลาดทำจากพื้นไม้ สามารถเดินติดต่อกันได้ถึง 500 เมตร มีอายุประมาณ 141 ปี ตลาดนี้ตั้งอยู่บนฝั่งเหนือของคลองสำโรงช่วงอำเภอบางพลี   </w:t>
            </w:r>
          </w:p>
        </w:tc>
        <w:tc>
          <w:tcPr>
            <w:tcW w:w="1813" w:type="dxa"/>
            <w:tcBorders>
              <w:left w:val="single" w:sz="4" w:space="0" w:color="auto"/>
            </w:tcBorders>
          </w:tcPr>
          <w:p w:rsidR="003629BC" w:rsidRPr="00D425DE" w:rsidRDefault="003629BC" w:rsidP="003629BC">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ริมคลองสำโรงติ</w:t>
            </w:r>
            <w:r w:rsidRPr="00D425DE">
              <w:rPr>
                <w:rFonts w:ascii="TH SarabunPSK" w:hAnsi="TH SarabunPSK" w:cs="TH SarabunPSK" w:hint="cs"/>
                <w:cs/>
              </w:rPr>
              <w:t>ด</w:t>
            </w:r>
            <w:r w:rsidRPr="00D425DE">
              <w:rPr>
                <w:rFonts w:ascii="TH SarabunPSK" w:hAnsi="TH SarabunPSK" w:cs="TH SarabunPSK"/>
                <w:cs/>
              </w:rPr>
              <w:t>กับวัดบางพลีใหญ่ใน</w:t>
            </w:r>
            <w:r w:rsidRPr="00D425DE">
              <w:rPr>
                <w:rFonts w:ascii="TH SarabunPSK" w:hAnsi="TH SarabunPSK" w:cs="TH SarabunPSK" w:hint="cs"/>
                <w:cs/>
              </w:rPr>
              <w:t xml:space="preserve"> </w:t>
            </w:r>
            <w:r w:rsidRPr="00D425DE">
              <w:rPr>
                <w:rFonts w:ascii="TH SarabunPSK" w:hAnsi="TH SarabunPSK" w:cs="TH SarabunPSK"/>
                <w:cs/>
              </w:rPr>
              <w:t xml:space="preserve">ต.บางพลีใหญ่ </w:t>
            </w:r>
          </w:p>
          <w:p w:rsidR="003629BC" w:rsidRPr="00D425DE" w:rsidRDefault="003629BC" w:rsidP="003629BC">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cs/>
              </w:rPr>
              <w:t xml:space="preserve">อ.บางพลี  </w:t>
            </w:r>
          </w:p>
        </w:tc>
      </w:tr>
      <w:tr w:rsidR="00BC738A" w:rsidRPr="00D425DE" w:rsidTr="004A2FC0">
        <w:trPr>
          <w:cantSplit/>
        </w:trPr>
        <w:tc>
          <w:tcPr>
            <w:cnfStyle w:val="001000000000" w:firstRow="0" w:lastRow="0" w:firstColumn="1" w:lastColumn="0" w:oddVBand="0" w:evenVBand="0" w:oddHBand="0" w:evenHBand="0" w:firstRowFirstColumn="0" w:firstRowLastColumn="0" w:lastRowFirstColumn="0" w:lastRowLastColumn="0"/>
            <w:tcW w:w="534" w:type="dxa"/>
            <w:tcBorders>
              <w:right w:val="single" w:sz="4" w:space="0" w:color="auto"/>
            </w:tcBorders>
          </w:tcPr>
          <w:p w:rsidR="006D386F" w:rsidRPr="00D425DE" w:rsidRDefault="006D386F" w:rsidP="006D386F">
            <w:pPr>
              <w:tabs>
                <w:tab w:val="left" w:pos="2694"/>
              </w:tabs>
              <w:spacing w:line="216" w:lineRule="auto"/>
              <w:jc w:val="center"/>
              <w:rPr>
                <w:rFonts w:ascii="TH SarabunPSK" w:hAnsi="TH SarabunPSK" w:cs="TH SarabunPSK"/>
                <w:cs/>
              </w:rPr>
            </w:pPr>
            <w:r w:rsidRPr="00D425DE">
              <w:rPr>
                <w:rFonts w:ascii="TH SarabunPSK" w:hAnsi="TH SarabunPSK" w:cs="TH SarabunPSK"/>
                <w:cs/>
              </w:rPr>
              <w:t>2</w:t>
            </w:r>
          </w:p>
        </w:tc>
        <w:tc>
          <w:tcPr>
            <w:tcW w:w="1984" w:type="dxa"/>
            <w:tcBorders>
              <w:left w:val="single" w:sz="4" w:space="0" w:color="auto"/>
              <w:right w:val="single" w:sz="4" w:space="0" w:color="auto"/>
            </w:tcBorders>
          </w:tcPr>
          <w:p w:rsidR="006D386F" w:rsidRPr="00D425DE" w:rsidRDefault="006D386F" w:rsidP="006D386F">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ตลาดคลองสวน</w:t>
            </w:r>
          </w:p>
          <w:p w:rsidR="006D386F" w:rsidRPr="00D425DE" w:rsidRDefault="006D386F" w:rsidP="006D386F">
            <w:pPr>
              <w:tabs>
                <w:tab w:val="left" w:pos="2694"/>
              </w:tabs>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100 ปี  </w:t>
            </w:r>
          </w:p>
        </w:tc>
        <w:tc>
          <w:tcPr>
            <w:tcW w:w="4961" w:type="dxa"/>
            <w:tcBorders>
              <w:left w:val="single" w:sz="4" w:space="0" w:color="auto"/>
              <w:right w:val="single" w:sz="4" w:space="0" w:color="auto"/>
            </w:tcBorders>
          </w:tcPr>
          <w:p w:rsidR="006D386F" w:rsidRPr="00D425DE" w:rsidRDefault="006D386F" w:rsidP="004A2FC0">
            <w:pPr>
              <w:tabs>
                <w:tab w:val="left" w:pos="2694"/>
              </w:tabs>
              <w:spacing w:line="216"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ก่อตั้งขึ้นโดยชาวจีนกลุ่มหนึ่งเมื่อราว พ.ศ. 2444  นับถึงปัจจุบันเป็นเวลามากกว่า 100 ปี ตลาดแห่งนี้ตั้งอยู่บนฝั่งคลองประเวศบุรีรมย์เชื่อมต่อคลองพระยานาคราช ตลาดคลองสวนเป็นศูนย์รวมของการติดต่อค้าขาย และแลกเปลี่ยนสินค้าของผู้คนจากหมู่บ้านต่าง ๆ หลายหมู่บ้าน บริเวณใกล้กับตลาดคลองสวนมีฟาร์มเพาะเลี้ยงเป็ดมากกว่า 10 แห่ง อาหารขึ้นชื่อของที่นี้คือ เป็ดพะโล้</w:t>
            </w:r>
          </w:p>
        </w:tc>
        <w:tc>
          <w:tcPr>
            <w:tcW w:w="1813" w:type="dxa"/>
            <w:tcBorders>
              <w:left w:val="single" w:sz="4" w:space="0" w:color="auto"/>
            </w:tcBorders>
          </w:tcPr>
          <w:p w:rsidR="006D386F" w:rsidRPr="00D425DE" w:rsidRDefault="006D386F" w:rsidP="006D386F">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ต.คลองสวน  </w:t>
            </w:r>
          </w:p>
          <w:p w:rsidR="006D386F" w:rsidRPr="00D425DE" w:rsidRDefault="006D386F" w:rsidP="006D386F">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อ.บางบ่อ  </w:t>
            </w:r>
          </w:p>
        </w:tc>
      </w:tr>
    </w:tbl>
    <w:p w:rsidR="00C82F4E" w:rsidRPr="00D425DE" w:rsidRDefault="00C82F4E" w:rsidP="003629BC">
      <w:pPr>
        <w:pStyle w:val="af7"/>
        <w:rPr>
          <w:rFonts w:ascii="TH SarabunPSK" w:hAnsi="TH SarabunPSK" w:cs="TH SarabunPSK"/>
        </w:rPr>
      </w:pPr>
    </w:p>
    <w:p w:rsidR="003629BC" w:rsidRPr="00D425DE" w:rsidRDefault="00A6084C" w:rsidP="00C82F4E">
      <w:pPr>
        <w:pStyle w:val="af7"/>
        <w:spacing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Pr>
          <w:rFonts w:ascii="TH SarabunPSK" w:hAnsi="TH SarabunPSK" w:cs="TH SarabunPSK"/>
        </w:rPr>
        <w:t>1</w:t>
      </w:r>
      <w:r>
        <w:rPr>
          <w:rFonts w:ascii="TH SarabunPSK" w:hAnsi="TH SarabunPSK" w:cs="TH SarabunPSK" w:hint="cs"/>
          <w:cs/>
        </w:rPr>
        <w:t>2</w:t>
      </w:r>
      <w:r w:rsidRPr="00D425DE">
        <w:rPr>
          <w:rFonts w:ascii="TH SarabunPSK" w:hAnsi="TH SarabunPSK" w:cs="TH SarabunPSK" w:hint="cs"/>
          <w:cs/>
        </w:rPr>
        <w:t xml:space="preserve"> </w:t>
      </w:r>
      <w:r w:rsidRPr="00D425DE">
        <w:rPr>
          <w:rFonts w:ascii="TH SarabunPSK" w:hAnsi="TH SarabunPSK" w:cs="TH SarabunPSK"/>
          <w:cs/>
        </w:rPr>
        <w:t>แสดงแหล่งท่องเที่ยวที่สำคัญด้านต่าง ๆ</w:t>
      </w:r>
      <w:r w:rsidR="00830359" w:rsidRPr="00D425DE">
        <w:rPr>
          <w:rFonts w:ascii="TH SarabunPSK" w:hAnsi="TH SarabunPSK" w:cs="TH SarabunPSK"/>
        </w:rPr>
        <w:t xml:space="preserve"> </w:t>
      </w:r>
      <w:r w:rsidR="00830359" w:rsidRPr="00D425DE">
        <w:rPr>
          <w:rFonts w:ascii="TH SarabunPSK" w:hAnsi="TH SarabunPSK" w:cs="TH SarabunPSK" w:hint="cs"/>
          <w:cs/>
        </w:rPr>
        <w:t>(ต่อ)</w:t>
      </w:r>
    </w:p>
    <w:tbl>
      <w:tblPr>
        <w:tblStyle w:val="ae"/>
        <w:tblW w:w="9292" w:type="dxa"/>
        <w:tblLayout w:type="fixed"/>
        <w:tblLook w:val="04A0" w:firstRow="1" w:lastRow="0" w:firstColumn="1" w:lastColumn="0" w:noHBand="0" w:noVBand="1"/>
      </w:tblPr>
      <w:tblGrid>
        <w:gridCol w:w="675"/>
        <w:gridCol w:w="1985"/>
        <w:gridCol w:w="4819"/>
        <w:gridCol w:w="1813"/>
      </w:tblGrid>
      <w:tr w:rsidR="00D425DE" w:rsidRPr="00D425DE" w:rsidTr="007D7D9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675" w:type="dxa"/>
            <w:shd w:val="clear" w:color="auto" w:fill="D9D9D9" w:themeFill="background1" w:themeFillShade="D9"/>
          </w:tcPr>
          <w:p w:rsidR="003629BC" w:rsidRPr="00D425DE" w:rsidRDefault="003629BC" w:rsidP="00851E71">
            <w:pPr>
              <w:tabs>
                <w:tab w:val="left" w:pos="2694"/>
              </w:tabs>
              <w:spacing w:line="228" w:lineRule="auto"/>
              <w:rPr>
                <w:rFonts w:ascii="TH SarabunPSK" w:hAnsi="TH SarabunPSK" w:cs="TH SarabunPSK"/>
                <w:b/>
                <w:bCs/>
              </w:rPr>
            </w:pPr>
            <w:r w:rsidRPr="00D425DE">
              <w:rPr>
                <w:rFonts w:ascii="TH SarabunPSK" w:hAnsi="TH SarabunPSK" w:cs="TH SarabunPSK"/>
                <w:b/>
                <w:bCs/>
                <w:cs/>
              </w:rPr>
              <w:t>ที่</w:t>
            </w:r>
          </w:p>
        </w:tc>
        <w:tc>
          <w:tcPr>
            <w:tcW w:w="1985" w:type="dxa"/>
            <w:tcBorders>
              <w:bottom w:val="single" w:sz="4" w:space="0" w:color="auto"/>
            </w:tcBorders>
            <w:shd w:val="clear" w:color="auto" w:fill="D9D9D9" w:themeFill="background1" w:themeFillShade="D9"/>
          </w:tcPr>
          <w:p w:rsidR="003629BC" w:rsidRPr="00D425DE" w:rsidRDefault="003629B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819" w:type="dxa"/>
            <w:shd w:val="clear" w:color="auto" w:fill="D9D9D9" w:themeFill="background1" w:themeFillShade="D9"/>
          </w:tcPr>
          <w:p w:rsidR="003629BC" w:rsidRPr="00D425DE" w:rsidRDefault="003629B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1813" w:type="dxa"/>
            <w:shd w:val="clear" w:color="auto" w:fill="D9D9D9" w:themeFill="background1" w:themeFillShade="D9"/>
          </w:tcPr>
          <w:p w:rsidR="003629BC" w:rsidRPr="00D425DE" w:rsidRDefault="003629BC" w:rsidP="00851E7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D425DE" w:rsidRPr="00D425DE" w:rsidTr="00851E71">
        <w:trPr>
          <w:cantSplit/>
        </w:trPr>
        <w:tc>
          <w:tcPr>
            <w:cnfStyle w:val="001000000000" w:firstRow="0" w:lastRow="0" w:firstColumn="1" w:lastColumn="0" w:oddVBand="0" w:evenVBand="0" w:oddHBand="0" w:evenHBand="0" w:firstRowFirstColumn="0" w:firstRowLastColumn="0" w:lastRowFirstColumn="0" w:lastRowLastColumn="0"/>
            <w:tcW w:w="9292" w:type="dxa"/>
            <w:gridSpan w:val="4"/>
          </w:tcPr>
          <w:p w:rsidR="00E676F4" w:rsidRPr="00D425DE" w:rsidRDefault="00E676F4" w:rsidP="00E676F4">
            <w:pPr>
              <w:tabs>
                <w:tab w:val="left" w:pos="2694"/>
              </w:tabs>
              <w:spacing w:line="228" w:lineRule="auto"/>
              <w:rPr>
                <w:rFonts w:ascii="TH SarabunPSK" w:hAnsi="TH SarabunPSK" w:cs="TH SarabunPSK"/>
                <w:cs/>
              </w:rPr>
            </w:pPr>
            <w:r w:rsidRPr="00D425DE">
              <w:rPr>
                <w:rFonts w:ascii="TH SarabunPSK" w:hAnsi="TH SarabunPSK" w:cs="TH SarabunPSK"/>
                <w:b/>
                <w:bCs/>
                <w:cs/>
              </w:rPr>
              <w:t>แหล่งท่องเที่ยวเชิงนิเวศและ</w:t>
            </w:r>
            <w:proofErr w:type="spellStart"/>
            <w:r w:rsidRPr="00D425DE">
              <w:rPr>
                <w:rFonts w:ascii="TH SarabunPSK" w:hAnsi="TH SarabunPSK" w:cs="TH SarabunPSK"/>
                <w:b/>
                <w:bCs/>
                <w:cs/>
              </w:rPr>
              <w:t>สันทนา</w:t>
            </w:r>
            <w:proofErr w:type="spellEnd"/>
            <w:r w:rsidRPr="00D425DE">
              <w:rPr>
                <w:rFonts w:ascii="TH SarabunPSK" w:hAnsi="TH SarabunPSK" w:cs="TH SarabunPSK"/>
                <w:b/>
                <w:bCs/>
                <w:cs/>
              </w:rPr>
              <w:t>การ</w:t>
            </w:r>
          </w:p>
        </w:tc>
      </w:tr>
      <w:tr w:rsidR="00D425DE" w:rsidRPr="00D425DE" w:rsidTr="007D7D99">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E676F4" w:rsidRPr="00D425DE" w:rsidRDefault="00E676F4" w:rsidP="00E676F4">
            <w:pPr>
              <w:tabs>
                <w:tab w:val="left" w:pos="2694"/>
              </w:tabs>
              <w:spacing w:line="360" w:lineRule="exact"/>
              <w:jc w:val="center"/>
              <w:rPr>
                <w:rFonts w:ascii="TH SarabunPSK" w:hAnsi="TH SarabunPSK" w:cs="TH SarabunPSK"/>
                <w:cs/>
              </w:rPr>
            </w:pPr>
            <w:r w:rsidRPr="00D425DE">
              <w:rPr>
                <w:rFonts w:ascii="TH SarabunPSK" w:hAnsi="TH SarabunPSK" w:cs="TH SarabunPSK"/>
                <w:cs/>
              </w:rPr>
              <w:t>3</w:t>
            </w:r>
          </w:p>
        </w:tc>
        <w:tc>
          <w:tcPr>
            <w:tcW w:w="1985" w:type="dxa"/>
            <w:tcBorders>
              <w:left w:val="single" w:sz="4" w:space="0" w:color="auto"/>
              <w:right w:val="single" w:sz="4" w:space="0" w:color="auto"/>
            </w:tcBorders>
          </w:tcPr>
          <w:p w:rsidR="00E676F4" w:rsidRPr="00D425DE" w:rsidRDefault="00E676F4" w:rsidP="00E676F4">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ตลาดน้ำบางน้ำผึ้ง  </w:t>
            </w:r>
          </w:p>
        </w:tc>
        <w:tc>
          <w:tcPr>
            <w:tcW w:w="4819" w:type="dxa"/>
            <w:tcBorders>
              <w:left w:val="single" w:sz="4" w:space="0" w:color="auto"/>
              <w:right w:val="single" w:sz="4" w:space="0" w:color="auto"/>
            </w:tcBorders>
          </w:tcPr>
          <w:p w:rsidR="00E676F4" w:rsidRPr="00D425DE" w:rsidRDefault="00E676F4" w:rsidP="004A2FC0">
            <w:pPr>
              <w:tabs>
                <w:tab w:val="left" w:pos="2694"/>
              </w:tabs>
              <w:spacing w:line="360" w:lineRule="exact"/>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จัดตั้งขึ้นในปี  พ.ศ. </w:t>
            </w:r>
            <w:r w:rsidRPr="00D425DE">
              <w:rPr>
                <w:rFonts w:ascii="TH SarabunPSK" w:hAnsi="TH SarabunPSK" w:cs="TH SarabunPSK"/>
              </w:rPr>
              <w:t>2547</w:t>
            </w:r>
            <w:r w:rsidRPr="00D425DE">
              <w:rPr>
                <w:rFonts w:ascii="TH SarabunPSK" w:hAnsi="TH SarabunPSK" w:cs="TH SarabunPSK"/>
                <w:cs/>
              </w:rPr>
              <w:t xml:space="preserve">  นับเป็นตลาดใกล้กรุงที่มีสินค้าหลากหลายทั้งของกินของใช้ของฝากนานาชนิด จัดเป็นซุ้มให้มีทางเดินยาวกว่า </w:t>
            </w:r>
            <w:r w:rsidRPr="00D425DE">
              <w:rPr>
                <w:rFonts w:ascii="TH SarabunPSK" w:hAnsi="TH SarabunPSK" w:cs="TH SarabunPSK"/>
              </w:rPr>
              <w:t>2</w:t>
            </w:r>
            <w:r w:rsidRPr="00D425DE">
              <w:rPr>
                <w:rFonts w:ascii="TH SarabunPSK" w:hAnsi="TH SarabunPSK" w:cs="TH SarabunPSK"/>
                <w:cs/>
              </w:rPr>
              <w:t xml:space="preserve"> กิโลเมตร ขนานไปกับคลองซอยสายเล็ก ๆ ที่แตกแขนงจากแม่น้ำเจ้าพระยาเข้ามาในพื้นที่ที่ทำการเกษตรของชาวบ้าน จัดจำหน่ายต้นไม้นานาพันธุ์</w:t>
            </w:r>
            <w:r w:rsidRPr="00D425DE">
              <w:rPr>
                <w:rFonts w:ascii="TH SarabunPSK" w:hAnsi="TH SarabunPSK" w:cs="TH SarabunPSK"/>
              </w:rPr>
              <w:t xml:space="preserve">, </w:t>
            </w:r>
            <w:r w:rsidRPr="00D425DE">
              <w:rPr>
                <w:rFonts w:ascii="TH SarabunPSK" w:hAnsi="TH SarabunPSK" w:cs="TH SarabunPSK"/>
                <w:cs/>
              </w:rPr>
              <w:t>ปลาสวยงามหลากชนิด</w:t>
            </w:r>
            <w:r w:rsidRPr="00D425DE">
              <w:rPr>
                <w:rFonts w:ascii="TH SarabunPSK" w:hAnsi="TH SarabunPSK" w:cs="TH SarabunPSK"/>
              </w:rPr>
              <w:t xml:space="preserve">, </w:t>
            </w:r>
            <w:r w:rsidRPr="00D425DE">
              <w:rPr>
                <w:rFonts w:ascii="TH SarabunPSK" w:hAnsi="TH SarabunPSK" w:cs="TH SarabunPSK"/>
                <w:cs/>
              </w:rPr>
              <w:t xml:space="preserve">และผลิตผลของชาวบ้าน นอกจากนี้ยังเป็นศูนย์รวมสินค้า </w:t>
            </w:r>
            <w:r w:rsidRPr="00D425DE">
              <w:rPr>
                <w:rFonts w:ascii="TH SarabunPSK" w:hAnsi="TH SarabunPSK" w:cs="TH SarabunPSK"/>
              </w:rPr>
              <w:t xml:space="preserve">OTOP </w:t>
            </w:r>
            <w:r w:rsidR="001B23AB" w:rsidRPr="00D425DE">
              <w:rPr>
                <w:rFonts w:ascii="TH SarabunPSK" w:hAnsi="TH SarabunPSK" w:cs="TH SarabunPSK"/>
              </w:rPr>
              <w:br/>
            </w:r>
            <w:r w:rsidRPr="00D425DE">
              <w:rPr>
                <w:rFonts w:ascii="TH SarabunPSK" w:hAnsi="TH SarabunPSK" w:cs="TH SarabunPSK"/>
                <w:cs/>
              </w:rPr>
              <w:t xml:space="preserve">ที่สร้างสรรค์จากคนในชุมชนบางน้ำผึ้งและตำบลใกล้เคียงในจังหวัด สมุทรปราการ เช่น ดอกไม้เกล็ดปลา บ้านธูปสมุนไพร ผลิตภัณฑ์จากทะเล โมบายล์ </w:t>
            </w:r>
            <w:r w:rsidR="001B23AB" w:rsidRPr="00D425DE">
              <w:rPr>
                <w:rFonts w:ascii="TH SarabunPSK" w:hAnsi="TH SarabunPSK" w:cs="TH SarabunPSK"/>
                <w:cs/>
              </w:rPr>
              <w:br/>
            </w:r>
            <w:r w:rsidRPr="00D425DE">
              <w:rPr>
                <w:rFonts w:ascii="TH SarabunPSK" w:hAnsi="TH SarabunPSK" w:cs="TH SarabunPSK"/>
                <w:cs/>
              </w:rPr>
              <w:t>ลูกตีนเป็ดรูปร่างแปลกตา เป็นต้น</w:t>
            </w:r>
          </w:p>
        </w:tc>
        <w:tc>
          <w:tcPr>
            <w:tcW w:w="1813" w:type="dxa"/>
            <w:tcBorders>
              <w:left w:val="single" w:sz="4" w:space="0" w:color="auto"/>
            </w:tcBorders>
          </w:tcPr>
          <w:p w:rsidR="00E676F4" w:rsidRPr="00D425DE" w:rsidRDefault="00E676F4" w:rsidP="00E676F4">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หมู่ </w:t>
            </w:r>
            <w:r w:rsidRPr="00D425DE">
              <w:rPr>
                <w:rFonts w:ascii="TH SarabunPSK" w:hAnsi="TH SarabunPSK" w:cs="TH SarabunPSK"/>
              </w:rPr>
              <w:t xml:space="preserve">10 </w:t>
            </w:r>
            <w:r w:rsidRPr="00D425DE">
              <w:rPr>
                <w:rFonts w:ascii="TH SarabunPSK" w:hAnsi="TH SarabunPSK" w:cs="TH SarabunPSK" w:hint="cs"/>
                <w:cs/>
              </w:rPr>
              <w:t>ต.บางน้ำผึ้ง อ.พระประแดง</w:t>
            </w:r>
          </w:p>
        </w:tc>
      </w:tr>
      <w:tr w:rsidR="00D425DE" w:rsidRPr="00D425DE" w:rsidTr="007D7D99">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7D7D99" w:rsidRPr="00D425DE" w:rsidRDefault="007D7D99" w:rsidP="007D7D99">
            <w:pPr>
              <w:tabs>
                <w:tab w:val="left" w:pos="2694"/>
              </w:tabs>
              <w:spacing w:line="223" w:lineRule="auto"/>
              <w:jc w:val="center"/>
              <w:rPr>
                <w:rFonts w:ascii="TH SarabunPSK" w:hAnsi="TH SarabunPSK" w:cs="TH SarabunPSK"/>
                <w:cs/>
              </w:rPr>
            </w:pPr>
            <w:r w:rsidRPr="00D425DE">
              <w:rPr>
                <w:rFonts w:ascii="TH SarabunPSK" w:hAnsi="TH SarabunPSK" w:cs="TH SarabunPSK"/>
              </w:rPr>
              <w:t>4</w:t>
            </w:r>
          </w:p>
        </w:tc>
        <w:tc>
          <w:tcPr>
            <w:tcW w:w="1985" w:type="dxa"/>
            <w:tcBorders>
              <w:right w:val="single" w:sz="4" w:space="0" w:color="auto"/>
            </w:tcBorders>
          </w:tcPr>
          <w:p w:rsidR="007D7D99" w:rsidRPr="00D425DE" w:rsidRDefault="007D7D99" w:rsidP="007D7D99">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สถานตากอากาศ</w:t>
            </w:r>
          </w:p>
          <w:p w:rsidR="007D7D99" w:rsidRPr="00D425DE" w:rsidRDefault="007D7D99" w:rsidP="007D7D99">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บางปู</w:t>
            </w:r>
          </w:p>
        </w:tc>
        <w:tc>
          <w:tcPr>
            <w:tcW w:w="4819" w:type="dxa"/>
            <w:tcBorders>
              <w:left w:val="single" w:sz="4" w:space="0" w:color="auto"/>
              <w:right w:val="single" w:sz="4" w:space="0" w:color="auto"/>
            </w:tcBorders>
          </w:tcPr>
          <w:p w:rsidR="007D7D99" w:rsidRPr="00D425DE" w:rsidRDefault="007D7D99" w:rsidP="008659BE">
            <w:pPr>
              <w:tabs>
                <w:tab w:val="left" w:pos="2694"/>
              </w:tabs>
              <w:spacing w:line="223"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เป็นสถานที่พักผ่อน ซึ่งบริเวณโดยรอบปกคลุมล้อมรอบด้วยป่าชายเลนที่ยังคงความสมบูรณ์ตามระบบนิเวศวิทยา “สะพานสุขตา” ยืนออกไปสู่ทะเลประมาณ</w:t>
            </w:r>
            <w:r w:rsidRPr="00D425DE">
              <w:rPr>
                <w:rFonts w:ascii="TH SarabunPSK" w:hAnsi="TH SarabunPSK" w:cs="TH SarabunPSK"/>
              </w:rPr>
              <w:t>500</w:t>
            </w:r>
            <w:r w:rsidRPr="00D425DE">
              <w:rPr>
                <w:rFonts w:ascii="TH SarabunPSK" w:hAnsi="TH SarabunPSK" w:cs="TH SarabunPSK"/>
                <w:cs/>
              </w:rPr>
              <w:t xml:space="preserve"> เมตร  และมี “ศาลาสุขใจ” ซึ่งเป็นร้านอาหารสวัสดิการของกองอำนวยการสถานพักผ่อนกรมพลาธิการทหารบก สามารถนั่งรับประทานอาหาร พร้อมทั้งชมทัศนียภาพอ่าวไทยได้ นอกจากนี้ยังมีเส้นทางการศึกษาธรรมชาติให้ประชาชนอีกด้วย</w:t>
            </w:r>
          </w:p>
        </w:tc>
        <w:tc>
          <w:tcPr>
            <w:tcW w:w="1813" w:type="dxa"/>
            <w:tcBorders>
              <w:left w:val="single" w:sz="4" w:space="0" w:color="auto"/>
            </w:tcBorders>
          </w:tcPr>
          <w:p w:rsidR="007D7D99" w:rsidRPr="00D425DE" w:rsidRDefault="007D7D99" w:rsidP="007D7D99">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เลขที่ </w:t>
            </w:r>
            <w:r w:rsidRPr="00D425DE">
              <w:rPr>
                <w:rFonts w:ascii="TH SarabunPSK" w:hAnsi="TH SarabunPSK" w:cs="TH SarabunPSK"/>
              </w:rPr>
              <w:t xml:space="preserve">164 </w:t>
            </w:r>
          </w:p>
          <w:p w:rsidR="007D7D99" w:rsidRPr="00D425DE" w:rsidRDefault="007D7D99" w:rsidP="007D7D99">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ถ.สุขุมวิท</w:t>
            </w:r>
          </w:p>
          <w:p w:rsidR="007D7D99" w:rsidRPr="00D425DE" w:rsidRDefault="007D7D99" w:rsidP="007D7D99">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hint="cs"/>
                <w:cs/>
              </w:rPr>
              <w:t>อ.เมือง</w:t>
            </w:r>
          </w:p>
        </w:tc>
      </w:tr>
      <w:tr w:rsidR="005C70A1" w:rsidRPr="00D425DE" w:rsidTr="007D7D99">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7D7D99">
            <w:pPr>
              <w:tabs>
                <w:tab w:val="left" w:pos="2694"/>
              </w:tabs>
              <w:spacing w:line="223" w:lineRule="auto"/>
              <w:jc w:val="center"/>
              <w:rPr>
                <w:rFonts w:ascii="TH SarabunPSK" w:hAnsi="TH SarabunPSK" w:cs="TH SarabunPSK"/>
                <w:cs/>
              </w:rPr>
            </w:pPr>
            <w:r>
              <w:rPr>
                <w:rFonts w:ascii="TH SarabunPSK" w:hAnsi="TH SarabunPSK" w:cs="TH SarabunPSK" w:hint="cs"/>
                <w:cs/>
              </w:rPr>
              <w:t>5</w:t>
            </w:r>
          </w:p>
        </w:tc>
        <w:tc>
          <w:tcPr>
            <w:tcW w:w="1985" w:type="dxa"/>
            <w:tcBorders>
              <w:left w:val="single" w:sz="4" w:space="0" w:color="auto"/>
              <w:right w:val="single" w:sz="4" w:space="0" w:color="auto"/>
            </w:tcBorders>
          </w:tcPr>
          <w:p w:rsidR="005C70A1" w:rsidRPr="00D425DE" w:rsidRDefault="005C70A1" w:rsidP="007D7D99">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บึงตะโก้</w:t>
            </w:r>
          </w:p>
        </w:tc>
        <w:tc>
          <w:tcPr>
            <w:tcW w:w="4819" w:type="dxa"/>
            <w:tcBorders>
              <w:left w:val="single" w:sz="4" w:space="0" w:color="auto"/>
              <w:right w:val="single" w:sz="4" w:space="0" w:color="auto"/>
            </w:tcBorders>
          </w:tcPr>
          <w:p w:rsidR="005C70A1" w:rsidRPr="00D425DE" w:rsidRDefault="005C70A1" w:rsidP="008659BE">
            <w:pPr>
              <w:tabs>
                <w:tab w:val="left" w:pos="2694"/>
              </w:tabs>
              <w:spacing w:line="223" w:lineRule="auto"/>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เป็นบึงที่นักท่องเที่ยวนิยมเล่นกีฬาทางน้ำ ได้แก่ เคเบิ้ลสกี และ</w:t>
            </w:r>
            <w:proofErr w:type="spellStart"/>
            <w:r w:rsidRPr="00D425DE">
              <w:rPr>
                <w:rFonts w:ascii="TH SarabunPSK" w:hAnsi="TH SarabunPSK" w:cs="TH SarabunPSK"/>
                <w:cs/>
              </w:rPr>
              <w:t>วินด์เชิร์ฟ</w:t>
            </w:r>
            <w:proofErr w:type="spellEnd"/>
          </w:p>
        </w:tc>
        <w:tc>
          <w:tcPr>
            <w:tcW w:w="1813" w:type="dxa"/>
            <w:tcBorders>
              <w:left w:val="single" w:sz="4" w:space="0" w:color="auto"/>
            </w:tcBorders>
          </w:tcPr>
          <w:p w:rsidR="005C70A1" w:rsidRPr="00D425DE" w:rsidRDefault="005C70A1" w:rsidP="006D386F">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175</w:t>
            </w:r>
            <w:r w:rsidRPr="00D425DE">
              <w:rPr>
                <w:rFonts w:ascii="TH SarabunPSK" w:hAnsi="TH SarabunPSK" w:cs="TH SarabunPSK"/>
                <w:cs/>
              </w:rPr>
              <w:t>/</w:t>
            </w:r>
            <w:r w:rsidRPr="00D425DE">
              <w:rPr>
                <w:rFonts w:ascii="TH SarabunPSK" w:hAnsi="TH SarabunPSK" w:cs="TH SarabunPSK"/>
              </w:rPr>
              <w:t>1</w:t>
            </w:r>
            <w:r w:rsidRPr="00D425DE">
              <w:rPr>
                <w:rFonts w:ascii="TH SarabunPSK" w:hAnsi="TH SarabunPSK" w:cs="TH SarabunPSK"/>
                <w:cs/>
              </w:rPr>
              <w:t xml:space="preserve"> หมู่ </w:t>
            </w:r>
            <w:r w:rsidRPr="00D425DE">
              <w:rPr>
                <w:rFonts w:ascii="TH SarabunPSK" w:hAnsi="TH SarabunPSK" w:cs="TH SarabunPSK"/>
              </w:rPr>
              <w:t>12</w:t>
            </w:r>
          </w:p>
          <w:p w:rsidR="005C70A1" w:rsidRPr="00D425DE" w:rsidRDefault="005C70A1" w:rsidP="006D386F">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2"/>
              </w:rPr>
            </w:pPr>
            <w:r w:rsidRPr="00D425DE">
              <w:rPr>
                <w:rFonts w:ascii="TH SarabunPSK" w:hAnsi="TH SarabunPSK" w:cs="TH SarabunPSK"/>
                <w:spacing w:val="-12"/>
                <w:cs/>
              </w:rPr>
              <w:t xml:space="preserve">ถ.บางนา – ตราด </w:t>
            </w:r>
          </w:p>
          <w:p w:rsidR="005C70A1" w:rsidRPr="00D425DE" w:rsidRDefault="005C70A1" w:rsidP="007D7D99">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spacing w:val="-12"/>
                <w:cs/>
              </w:rPr>
              <w:t>กม.</w:t>
            </w:r>
            <w:r w:rsidRPr="00D425DE">
              <w:rPr>
                <w:rFonts w:ascii="TH SarabunPSK" w:hAnsi="TH SarabunPSK" w:cs="TH SarabunPSK"/>
                <w:spacing w:val="-12"/>
              </w:rPr>
              <w:t>13</w:t>
            </w:r>
            <w:r w:rsidRPr="00D425DE">
              <w:rPr>
                <w:rFonts w:ascii="TH SarabunPSK" w:hAnsi="TH SarabunPSK" w:cs="TH SarabunPSK"/>
                <w:spacing w:val="-12"/>
                <w:cs/>
              </w:rPr>
              <w:t xml:space="preserve"> </w:t>
            </w:r>
            <w:r w:rsidRPr="00D425DE">
              <w:rPr>
                <w:rFonts w:ascii="TH SarabunPSK" w:hAnsi="TH SarabunPSK" w:cs="TH SarabunPSK"/>
                <w:spacing w:val="-6"/>
                <w:cs/>
              </w:rPr>
              <w:t>ต.บางพลีใหญ่ อ.บางพลี</w:t>
            </w:r>
          </w:p>
        </w:tc>
      </w:tr>
      <w:tr w:rsidR="005C70A1" w:rsidRPr="00D425DE" w:rsidTr="007D7D99">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6D386F">
            <w:pPr>
              <w:tabs>
                <w:tab w:val="left" w:pos="2694"/>
              </w:tabs>
              <w:spacing w:line="223" w:lineRule="auto"/>
              <w:jc w:val="center"/>
              <w:rPr>
                <w:rFonts w:ascii="TH SarabunPSK" w:hAnsi="TH SarabunPSK" w:cs="TH SarabunPSK"/>
                <w:cs/>
              </w:rPr>
            </w:pPr>
            <w:r>
              <w:rPr>
                <w:rFonts w:ascii="TH SarabunPSK" w:hAnsi="TH SarabunPSK" w:cs="TH SarabunPSK" w:hint="cs"/>
                <w:cs/>
              </w:rPr>
              <w:t>6</w:t>
            </w:r>
          </w:p>
        </w:tc>
        <w:tc>
          <w:tcPr>
            <w:tcW w:w="1985" w:type="dxa"/>
            <w:tcBorders>
              <w:left w:val="single" w:sz="4" w:space="0" w:color="auto"/>
              <w:right w:val="single" w:sz="4" w:space="0" w:color="auto"/>
            </w:tcBorders>
          </w:tcPr>
          <w:p w:rsidR="005C70A1" w:rsidRPr="00D425DE" w:rsidRDefault="005C70A1" w:rsidP="006D386F">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สวนศรีนครเขื่อนขันธ์</w:t>
            </w:r>
          </w:p>
        </w:tc>
        <w:tc>
          <w:tcPr>
            <w:tcW w:w="4819" w:type="dxa"/>
            <w:tcBorders>
              <w:left w:val="single" w:sz="4" w:space="0" w:color="auto"/>
              <w:right w:val="single" w:sz="4" w:space="0" w:color="auto"/>
            </w:tcBorders>
          </w:tcPr>
          <w:p w:rsidR="005C70A1" w:rsidRPr="00D425DE" w:rsidRDefault="005C70A1" w:rsidP="006D386F">
            <w:pPr>
              <w:tabs>
                <w:tab w:val="left" w:pos="2694"/>
              </w:tabs>
              <w:spacing w:line="223"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 xml:space="preserve">เป็นสวนสาธารณะที่มีเนื้อที่ </w:t>
            </w:r>
            <w:r w:rsidRPr="00D425DE">
              <w:rPr>
                <w:rFonts w:ascii="TH SarabunPSK" w:hAnsi="TH SarabunPSK" w:cs="TH SarabunPSK"/>
              </w:rPr>
              <w:t>200</w:t>
            </w:r>
            <w:r w:rsidRPr="00D425DE">
              <w:rPr>
                <w:rFonts w:ascii="TH SarabunPSK" w:hAnsi="TH SarabunPSK" w:cs="TH SarabunPSK"/>
                <w:cs/>
              </w:rPr>
              <w:t xml:space="preserve"> ไร่เศษ แวดล้อมไปด้วยสวนหมากสวนผลไม้ และเป็นพื้นที่สีเขียวที่รัฐบาลกำหนดให้เป็นปอดของประชาชนอีกแห่งหนึ่ง                 เป็นสถานที่พักผ่อน ออกกำลังกายและศึกษาระบบนิเวศน์ของพันธุ์พืชและพันธุ์สัตว์ </w:t>
            </w:r>
          </w:p>
        </w:tc>
        <w:tc>
          <w:tcPr>
            <w:tcW w:w="1813" w:type="dxa"/>
            <w:tcBorders>
              <w:left w:val="single" w:sz="4" w:space="0" w:color="auto"/>
            </w:tcBorders>
          </w:tcPr>
          <w:p w:rsidR="005C70A1" w:rsidRPr="00D425DE" w:rsidRDefault="005C70A1" w:rsidP="006D386F">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ถ.</w:t>
            </w:r>
            <w:proofErr w:type="spellStart"/>
            <w:r w:rsidRPr="00D425DE">
              <w:rPr>
                <w:rFonts w:ascii="TH SarabunPSK" w:hAnsi="TH SarabunPSK" w:cs="TH SarabunPSK"/>
                <w:cs/>
              </w:rPr>
              <w:t>เพ็ชรหึงษ์</w:t>
            </w:r>
            <w:proofErr w:type="spellEnd"/>
            <w:r w:rsidRPr="00D425DE">
              <w:rPr>
                <w:rFonts w:ascii="TH SarabunPSK" w:hAnsi="TH SarabunPSK" w:cs="TH SarabunPSK"/>
                <w:cs/>
              </w:rPr>
              <w:t xml:space="preserve"> </w:t>
            </w:r>
          </w:p>
          <w:p w:rsidR="005C70A1" w:rsidRPr="00D425DE" w:rsidRDefault="005C70A1" w:rsidP="006D386F">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ต.บางกระเจ้า </w:t>
            </w:r>
          </w:p>
          <w:p w:rsidR="005C70A1" w:rsidRPr="00D425DE" w:rsidRDefault="005C70A1" w:rsidP="006D386F">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อ.พระประแดง       </w:t>
            </w:r>
          </w:p>
        </w:tc>
      </w:tr>
    </w:tbl>
    <w:p w:rsidR="0055456C" w:rsidRDefault="0055456C" w:rsidP="0055456C"/>
    <w:p w:rsidR="005C70A1" w:rsidRDefault="005C70A1" w:rsidP="0055456C"/>
    <w:p w:rsidR="005C70A1" w:rsidRDefault="005C70A1" w:rsidP="0055456C"/>
    <w:p w:rsidR="005C70A1" w:rsidRDefault="005C70A1" w:rsidP="0055456C"/>
    <w:p w:rsidR="005C70A1" w:rsidRDefault="005C70A1" w:rsidP="0055456C"/>
    <w:p w:rsidR="005C70A1" w:rsidRDefault="005C70A1" w:rsidP="0055456C"/>
    <w:p w:rsidR="005C70A1" w:rsidRPr="00D425DE" w:rsidRDefault="00A6084C" w:rsidP="005C70A1">
      <w:pPr>
        <w:pStyle w:val="af7"/>
        <w:spacing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Pr>
          <w:rFonts w:ascii="TH SarabunPSK" w:hAnsi="TH SarabunPSK" w:cs="TH SarabunPSK"/>
        </w:rPr>
        <w:t>1</w:t>
      </w:r>
      <w:r>
        <w:rPr>
          <w:rFonts w:ascii="TH SarabunPSK" w:hAnsi="TH SarabunPSK" w:cs="TH SarabunPSK" w:hint="cs"/>
          <w:cs/>
        </w:rPr>
        <w:t>2</w:t>
      </w:r>
      <w:r w:rsidRPr="00D425DE">
        <w:rPr>
          <w:rFonts w:ascii="TH SarabunPSK" w:hAnsi="TH SarabunPSK" w:cs="TH SarabunPSK" w:hint="cs"/>
          <w:cs/>
        </w:rPr>
        <w:t xml:space="preserve"> </w:t>
      </w:r>
      <w:r w:rsidRPr="00D425DE">
        <w:rPr>
          <w:rFonts w:ascii="TH SarabunPSK" w:hAnsi="TH SarabunPSK" w:cs="TH SarabunPSK"/>
          <w:cs/>
        </w:rPr>
        <w:t>แสดงแหล่งท่องเที่ยวที่สำคัญด้านต่าง ๆ</w:t>
      </w:r>
      <w:r w:rsidR="00830359" w:rsidRPr="00D425DE">
        <w:rPr>
          <w:rFonts w:ascii="TH SarabunPSK" w:hAnsi="TH SarabunPSK" w:cs="TH SarabunPSK"/>
        </w:rPr>
        <w:t xml:space="preserve"> </w:t>
      </w:r>
      <w:r w:rsidR="00830359">
        <w:rPr>
          <w:rFonts w:ascii="TH SarabunPSK" w:hAnsi="TH SarabunPSK" w:cs="TH SarabunPSK" w:hint="cs"/>
          <w:cs/>
        </w:rPr>
        <w:t>(ต่อ</w:t>
      </w:r>
      <w:r w:rsidR="005C70A1" w:rsidRPr="00D425DE">
        <w:rPr>
          <w:rFonts w:ascii="TH SarabunPSK" w:hAnsi="TH SarabunPSK" w:cs="TH SarabunPSK" w:hint="cs"/>
          <w:cs/>
        </w:rPr>
        <w:t>)</w:t>
      </w:r>
    </w:p>
    <w:tbl>
      <w:tblPr>
        <w:tblStyle w:val="ae"/>
        <w:tblW w:w="9292" w:type="dxa"/>
        <w:tblLayout w:type="fixed"/>
        <w:tblLook w:val="04A0" w:firstRow="1" w:lastRow="0" w:firstColumn="1" w:lastColumn="0" w:noHBand="0" w:noVBand="1"/>
      </w:tblPr>
      <w:tblGrid>
        <w:gridCol w:w="675"/>
        <w:gridCol w:w="1985"/>
        <w:gridCol w:w="4819"/>
        <w:gridCol w:w="1813"/>
      </w:tblGrid>
      <w:tr w:rsidR="005C70A1" w:rsidRPr="00D425DE" w:rsidTr="005C70A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675" w:type="dxa"/>
            <w:shd w:val="clear" w:color="auto" w:fill="D9D9D9" w:themeFill="background1" w:themeFillShade="D9"/>
          </w:tcPr>
          <w:p w:rsidR="005C70A1" w:rsidRPr="00D425DE" w:rsidRDefault="005C70A1" w:rsidP="005C70A1">
            <w:pPr>
              <w:tabs>
                <w:tab w:val="left" w:pos="2694"/>
              </w:tabs>
              <w:spacing w:line="228" w:lineRule="auto"/>
              <w:rPr>
                <w:rFonts w:ascii="TH SarabunPSK" w:hAnsi="TH SarabunPSK" w:cs="TH SarabunPSK"/>
                <w:b/>
                <w:bCs/>
              </w:rPr>
            </w:pPr>
            <w:r w:rsidRPr="00D425DE">
              <w:rPr>
                <w:rFonts w:ascii="TH SarabunPSK" w:hAnsi="TH SarabunPSK" w:cs="TH SarabunPSK"/>
                <w:b/>
                <w:bCs/>
                <w:cs/>
              </w:rPr>
              <w:t>ที่</w:t>
            </w:r>
          </w:p>
        </w:tc>
        <w:tc>
          <w:tcPr>
            <w:tcW w:w="1985" w:type="dxa"/>
            <w:tcBorders>
              <w:bottom w:val="single" w:sz="4" w:space="0" w:color="auto"/>
            </w:tcBorders>
            <w:shd w:val="clear" w:color="auto" w:fill="D9D9D9" w:themeFill="background1" w:themeFillShade="D9"/>
          </w:tcPr>
          <w:p w:rsidR="005C70A1" w:rsidRPr="00D425DE" w:rsidRDefault="005C70A1" w:rsidP="005C70A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819" w:type="dxa"/>
            <w:shd w:val="clear" w:color="auto" w:fill="D9D9D9" w:themeFill="background1" w:themeFillShade="D9"/>
          </w:tcPr>
          <w:p w:rsidR="005C70A1" w:rsidRPr="00D425DE" w:rsidRDefault="005C70A1" w:rsidP="005C70A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1813" w:type="dxa"/>
            <w:shd w:val="clear" w:color="auto" w:fill="D9D9D9" w:themeFill="background1" w:themeFillShade="D9"/>
          </w:tcPr>
          <w:p w:rsidR="005C70A1" w:rsidRPr="00D425DE" w:rsidRDefault="005C70A1" w:rsidP="005C70A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9292" w:type="dxa"/>
            <w:gridSpan w:val="4"/>
          </w:tcPr>
          <w:p w:rsidR="005C70A1" w:rsidRPr="00D425DE" w:rsidRDefault="005C70A1" w:rsidP="005C70A1">
            <w:pPr>
              <w:tabs>
                <w:tab w:val="left" w:pos="2694"/>
              </w:tabs>
              <w:spacing w:line="228" w:lineRule="auto"/>
              <w:rPr>
                <w:rFonts w:ascii="TH SarabunPSK" w:hAnsi="TH SarabunPSK" w:cs="TH SarabunPSK"/>
                <w:cs/>
              </w:rPr>
            </w:pPr>
            <w:r w:rsidRPr="00D425DE">
              <w:rPr>
                <w:rFonts w:ascii="TH SarabunPSK" w:hAnsi="TH SarabunPSK" w:cs="TH SarabunPSK"/>
                <w:b/>
                <w:bCs/>
                <w:cs/>
              </w:rPr>
              <w:t>แหล่งท่องเที่ยวเชิงนิเวศและ</w:t>
            </w:r>
            <w:proofErr w:type="spellStart"/>
            <w:r w:rsidRPr="00D425DE">
              <w:rPr>
                <w:rFonts w:ascii="TH SarabunPSK" w:hAnsi="TH SarabunPSK" w:cs="TH SarabunPSK"/>
                <w:b/>
                <w:bCs/>
                <w:cs/>
              </w:rPr>
              <w:t>สันทนา</w:t>
            </w:r>
            <w:proofErr w:type="spellEnd"/>
            <w:r w:rsidRPr="00D425DE">
              <w:rPr>
                <w:rFonts w:ascii="TH SarabunPSK" w:hAnsi="TH SarabunPSK" w:cs="TH SarabunPSK"/>
                <w:b/>
                <w:bCs/>
                <w:cs/>
              </w:rPr>
              <w:t>การ</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Default="005C70A1">
            <w:pPr>
              <w:tabs>
                <w:tab w:val="left" w:pos="2694"/>
              </w:tabs>
              <w:spacing w:line="220" w:lineRule="auto"/>
              <w:jc w:val="center"/>
              <w:rPr>
                <w:rFonts w:ascii="TH SarabunPSK" w:hAnsi="TH SarabunPSK" w:cs="TH SarabunPSK"/>
              </w:rPr>
            </w:pPr>
            <w:r>
              <w:rPr>
                <w:rFonts w:ascii="TH SarabunPSK" w:hAnsi="TH SarabunPSK" w:cs="TH SarabunPSK"/>
                <w:cs/>
              </w:rPr>
              <w:t>7</w:t>
            </w:r>
          </w:p>
        </w:tc>
        <w:tc>
          <w:tcPr>
            <w:tcW w:w="1985" w:type="dxa"/>
            <w:tcBorders>
              <w:left w:val="single" w:sz="4" w:space="0" w:color="auto"/>
              <w:right w:val="single" w:sz="4" w:space="0" w:color="auto"/>
            </w:tcBorders>
          </w:tcPr>
          <w:p w:rsidR="005C70A1" w:rsidRDefault="005C70A1">
            <w:pPr>
              <w:tabs>
                <w:tab w:val="left" w:pos="2694"/>
              </w:tabs>
              <w:spacing w:line="220"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Pr>
                <w:rFonts w:ascii="TH SarabunPSK" w:hAnsi="TH SarabunPSK" w:cs="TH SarabunPSK"/>
                <w:cs/>
              </w:rPr>
              <w:t>อุทยานการเรียนรู้และหอชมเมืองสมุทรปราการ</w:t>
            </w:r>
          </w:p>
        </w:tc>
        <w:tc>
          <w:tcPr>
            <w:tcW w:w="4819" w:type="dxa"/>
            <w:tcBorders>
              <w:left w:val="single" w:sz="4" w:space="0" w:color="auto"/>
              <w:right w:val="single" w:sz="4" w:space="0" w:color="auto"/>
            </w:tcBorders>
          </w:tcPr>
          <w:p w:rsidR="005C70A1" w:rsidRDefault="005C70A1">
            <w:pPr>
              <w:tabs>
                <w:tab w:val="left" w:pos="2694"/>
              </w:tabs>
              <w:spacing w:line="220"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Pr>
                <w:rFonts w:ascii="TH SarabunPSK" w:hAnsi="TH SarabunPSK" w:cs="TH SarabunPSK"/>
                <w:cs/>
              </w:rPr>
              <w:t xml:space="preserve">เป็นพื้นที่เรียนรู้สำหรับทุกคน ผ่านนิทรรศการ </w:t>
            </w:r>
            <w:r>
              <w:rPr>
                <w:rFonts w:ascii="TH SarabunPSK" w:hAnsi="TH SarabunPSK" w:cs="TH SarabunPSK"/>
              </w:rPr>
              <w:t>“</w:t>
            </w:r>
            <w:r>
              <w:rPr>
                <w:rFonts w:ascii="TH SarabunPSK" w:hAnsi="TH SarabunPSK" w:cs="TH SarabunPSK"/>
                <w:cs/>
              </w:rPr>
              <w:t>ร้อยเป็นเรื่องเมืองปากน้ำ</w:t>
            </w:r>
            <w:r>
              <w:rPr>
                <w:rFonts w:ascii="TH SarabunPSK" w:hAnsi="TH SarabunPSK" w:cs="TH SarabunPSK"/>
              </w:rPr>
              <w:t>”</w:t>
            </w:r>
            <w:r>
              <w:rPr>
                <w:rFonts w:ascii="TH SarabunPSK" w:hAnsi="TH SarabunPSK" w:cs="TH SarabunPSK"/>
                <w:cs/>
              </w:rPr>
              <w:t xml:space="preserve"> ที่บอกเล่าเรื่องราวของสมุทรปราการในทุกมิติ ความเป็นเมืองปราการด่านหน้าทางทะเลนับแต่อดีตจวบจนถึงปัจจุบัน พร้อมจุดชมวิวเมืองสมุทรปราการที่สวยที่สุด บริเวณปากแม่น้ำเจ้าพระยา ในมุมมอง 360 องศา แห่งเดียวในจังหวัดสมุทรปราการ</w:t>
            </w:r>
          </w:p>
        </w:tc>
        <w:tc>
          <w:tcPr>
            <w:tcW w:w="1813" w:type="dxa"/>
            <w:tcBorders>
              <w:left w:val="single" w:sz="4" w:space="0" w:color="auto"/>
            </w:tcBorders>
          </w:tcPr>
          <w:p w:rsidR="005C70A1" w:rsidRDefault="005C70A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Pr>
                <w:rFonts w:ascii="TH SarabunPSK" w:hAnsi="TH SarabunPSK" w:cs="TH SarabunPSK"/>
                <w:cs/>
              </w:rPr>
              <w:t xml:space="preserve">ต.ปากน้ำ </w:t>
            </w:r>
          </w:p>
          <w:p w:rsidR="005C70A1" w:rsidRDefault="005C70A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Pr>
                <w:rFonts w:ascii="TH SarabunPSK" w:hAnsi="TH SarabunPSK" w:cs="TH SarabunPSK"/>
                <w:cs/>
              </w:rPr>
              <w:t xml:space="preserve">อ.เมืองสมุทรปราการ </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8</w:t>
            </w:r>
          </w:p>
        </w:tc>
        <w:tc>
          <w:tcPr>
            <w:tcW w:w="1985" w:type="dxa"/>
            <w:tcBorders>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ตลาดน้ำเรือบิน</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ตลาดน้ำเรือบิน ตลาดท่องเที่ยวเชิงอนุรักษ์แห่งใหม่ของสมุทรปราการ มีสินค้าพื้นบ้าน ร้านค้า และร้านอาหารมากมาย รวมถึงของฝากที่หลายหลาย ที่มาพร้อมกับบรรยากาศร่มรื่น เหมาะสำหรับทุกคนในครอบครัว</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3/33 หมู่10 ตำบล บางปลา อำเภอบางพลี</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9</w:t>
            </w:r>
          </w:p>
        </w:tc>
        <w:tc>
          <w:tcPr>
            <w:tcW w:w="1985" w:type="dxa"/>
            <w:tcBorders>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ตลาดโบราณบ้านสาขลา</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หมู่บ้านที่มีวัฒนธรรมดั้งเดิมตั้งแต่สมัยอยุธยาตอนต้น ติดอยู่กับแม่น้ำเจ้าพระยา ชาวบ้านส่วนใหญ่ ณ ที่นี้ส่วนมากทำอาชีพประมง ทำวังกุ้ง และที่สำคัญยังมีผลิตภัณฑ์โอทอ</w:t>
            </w:r>
            <w:proofErr w:type="spellStart"/>
            <w:r>
              <w:rPr>
                <w:rFonts w:ascii="TH SarabunIT๙" w:hAnsi="TH SarabunIT๙" w:cs="TH SarabunIT๙"/>
                <w:sz w:val="28"/>
                <w:cs/>
              </w:rPr>
              <w:t>ปจาก</w:t>
            </w:r>
            <w:proofErr w:type="spellEnd"/>
            <w:r>
              <w:rPr>
                <w:rFonts w:ascii="TH SarabunIT๙" w:hAnsi="TH SarabunIT๙" w:cs="TH SarabunIT๙"/>
                <w:sz w:val="28"/>
                <w:cs/>
              </w:rPr>
              <w:t>ฝีมือชาวบ้านสาขลานี้เช่น กุ้งเหยียด กุ้งแห้ง ปูราเกียรติ์ และอื่นๆ อีกมาก สิ่งสำคัญของหมู่บ้านสาขลานี้ที่เป็นแหล่งท่องเที่ยวหลักเลยคือ วัดสาขลา และตลาดน้ำโบราณบ้านสาขลา</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ถนน สุขสวัสดิ์-วัดสาขลา ตำบล นาเกลือ อำเภอพระสมุทรเจดีย์</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10</w:t>
            </w:r>
          </w:p>
        </w:tc>
        <w:tc>
          <w:tcPr>
            <w:tcW w:w="1985" w:type="dxa"/>
            <w:tcBorders>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ตลาดน้ำคลองพระองค์เจ้าไชยานุชิต</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 xml:space="preserve">ตลาดน้ำคลองพระองค์เจ้าไชยานุชิต แห่งนี้ก่อตั้งโดย </w:t>
            </w:r>
            <w:proofErr w:type="spellStart"/>
            <w:r>
              <w:rPr>
                <w:rFonts w:ascii="TH SarabunIT๙" w:hAnsi="TH SarabunIT๙" w:cs="TH SarabunIT๙"/>
                <w:sz w:val="28"/>
                <w:cs/>
              </w:rPr>
              <w:t>อบต</w:t>
            </w:r>
            <w:proofErr w:type="spellEnd"/>
            <w:r>
              <w:rPr>
                <w:rFonts w:ascii="TH SarabunIT๙" w:hAnsi="TH SarabunIT๙" w:cs="TH SarabunIT๙"/>
                <w:sz w:val="28"/>
                <w:cs/>
              </w:rPr>
              <w:t>.บางบ่อ เริ่มให้เปิดบริการตั้งแต่ปี 2558 โดยแบ่งออกเป็นสองส่วนคือร้านค้าบนแพและบนบก</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ตำบล บางบ่อ อำเภอบางบ่อ</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11</w:t>
            </w:r>
          </w:p>
        </w:tc>
        <w:tc>
          <w:tcPr>
            <w:tcW w:w="1985"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ตลาดน้ำปีกกา</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ตั้งอยู่ที่ตำบลคลองด่าน อำเภอบางบ่อ จังหวัดสมุทรปราการ เท่าที่พอทราบประวัติมา ตลาดน้ำแห่งนี้เกิดขึ้นจากความร่วมมือร่วมใจกันของคนในชุมชนและเจ้าอาวาสวัดปานประสิทธาราม ที่คิดปรับปรุงพื้นที่บริเวณข้างวัดที่เป็นลำคลองแต่เดิม ให้สามารถสร้างรายได้ให้แก่ชุมชน ส่งเสริมผลิตภัณฑ์โอ</w:t>
            </w:r>
            <w:proofErr w:type="spellStart"/>
            <w:r>
              <w:rPr>
                <w:rFonts w:ascii="TH SarabunIT๙" w:hAnsi="TH SarabunIT๙" w:cs="TH SarabunIT๙"/>
                <w:sz w:val="28"/>
                <w:cs/>
              </w:rPr>
              <w:t>ทอป</w:t>
            </w:r>
            <w:proofErr w:type="spellEnd"/>
            <w:r>
              <w:rPr>
                <w:rFonts w:ascii="TH SarabunIT๙" w:hAnsi="TH SarabunIT๙" w:cs="TH SarabunIT๙"/>
                <w:sz w:val="28"/>
                <w:cs/>
              </w:rPr>
              <w:t xml:space="preserve"> รวมถึงเป็นสถานที่พักผ่อนหย่อนใจของคนในท้องถิ่นและนักท่องเที่ยว</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ถนน บางบ่อ-คลองด่าน ตำบล คลองด่าน อำเภอบางบ่อ</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12</w:t>
            </w:r>
          </w:p>
        </w:tc>
        <w:tc>
          <w:tcPr>
            <w:tcW w:w="1985"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บ้านบางกะอี่</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ความโดดเด่นของหมู่บ้านนี้ คือ ความผูกพันระหว่างคนกับสายน้ำ มีกิจกรรมมากมาย อาทิ ล่องเรือชมบรรยากาศสองฝั่งคลองบางปลา</w:t>
            </w:r>
            <w:r>
              <w:rPr>
                <w:rFonts w:ascii="TH SarabunIT๙" w:hAnsi="TH SarabunIT๙" w:cs="TH SarabunIT๙"/>
                <w:sz w:val="28"/>
              </w:rPr>
              <w:t>,</w:t>
            </w:r>
            <w:r>
              <w:rPr>
                <w:rFonts w:ascii="TH SarabunIT๙" w:hAnsi="TH SarabunIT๙" w:cs="TH SarabunIT๙"/>
                <w:sz w:val="28"/>
                <w:cs/>
              </w:rPr>
              <w:t xml:space="preserve">รับประทานอาหารพื้นถิ่นบนภัตตาคารเรือห้อยขาบางปลา 4.0 </w:t>
            </w:r>
            <w:r>
              <w:rPr>
                <w:rFonts w:ascii="TH SarabunIT๙" w:hAnsi="TH SarabunIT๙" w:cs="TH SarabunIT๙"/>
                <w:sz w:val="28"/>
              </w:rPr>
              <w:t>,</w:t>
            </w:r>
            <w:r>
              <w:rPr>
                <w:rFonts w:ascii="TH SarabunIT๙" w:hAnsi="TH SarabunIT๙" w:cs="TH SarabunIT๙"/>
                <w:sz w:val="28"/>
                <w:cs/>
              </w:rPr>
              <w:t>กิจกรรมสำหรับผู้ที่ชื่นชอบการตกปลา/กุ้ง</w:t>
            </w:r>
            <w:r>
              <w:rPr>
                <w:rFonts w:ascii="TH SarabunIT๙" w:hAnsi="TH SarabunIT๙" w:cs="TH SarabunIT๙"/>
                <w:sz w:val="28"/>
              </w:rPr>
              <w:t>,</w:t>
            </w:r>
            <w:r w:rsidRPr="00D06D09">
              <w:rPr>
                <w:rFonts w:ascii="TH SarabunIT๙" w:hAnsi="TH SarabunIT๙" w:cs="TH SarabunIT๙"/>
                <w:spacing w:val="-8"/>
                <w:sz w:val="28"/>
                <w:cs/>
              </w:rPr>
              <w:t>สักการะศาลเจ้าพ่อเสือ</w:t>
            </w:r>
            <w:r>
              <w:rPr>
                <w:rFonts w:ascii="TH SarabunIT๙" w:hAnsi="TH SarabunIT๙" w:cs="TH SarabunIT๙"/>
                <w:sz w:val="28"/>
                <w:cs/>
              </w:rPr>
              <w:t xml:space="preserve"> และชมการแสดงละครชาตรีของเด็กๆ ก่อนวัยเรียน</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 xml:space="preserve">ตำบลบางปลา อำเภอบางพลี </w:t>
            </w:r>
          </w:p>
        </w:tc>
      </w:tr>
    </w:tbl>
    <w:p w:rsidR="005C70A1" w:rsidRDefault="005C70A1" w:rsidP="0055456C"/>
    <w:p w:rsidR="005C70A1" w:rsidRPr="00D425DE" w:rsidRDefault="00A6084C" w:rsidP="005C70A1">
      <w:pPr>
        <w:pStyle w:val="af7"/>
        <w:spacing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Pr>
          <w:rFonts w:ascii="TH SarabunPSK" w:hAnsi="TH SarabunPSK" w:cs="TH SarabunPSK"/>
        </w:rPr>
        <w:t>1</w:t>
      </w:r>
      <w:r>
        <w:rPr>
          <w:rFonts w:ascii="TH SarabunPSK" w:hAnsi="TH SarabunPSK" w:cs="TH SarabunPSK" w:hint="cs"/>
          <w:cs/>
        </w:rPr>
        <w:t>2</w:t>
      </w:r>
      <w:r w:rsidRPr="00D425DE">
        <w:rPr>
          <w:rFonts w:ascii="TH SarabunPSK" w:hAnsi="TH SarabunPSK" w:cs="TH SarabunPSK" w:hint="cs"/>
          <w:cs/>
        </w:rPr>
        <w:t xml:space="preserve"> </w:t>
      </w:r>
      <w:r w:rsidRPr="00D425DE">
        <w:rPr>
          <w:rFonts w:ascii="TH SarabunPSK" w:hAnsi="TH SarabunPSK" w:cs="TH SarabunPSK"/>
          <w:cs/>
        </w:rPr>
        <w:t>แสดงแหล่งท่องเที่ยวที่สำคัญด้านต่าง ๆ</w:t>
      </w:r>
      <w:r w:rsidR="00830359" w:rsidRPr="00D425DE">
        <w:rPr>
          <w:rFonts w:ascii="TH SarabunPSK" w:hAnsi="TH SarabunPSK" w:cs="TH SarabunPSK"/>
        </w:rPr>
        <w:t xml:space="preserve"> </w:t>
      </w:r>
      <w:r w:rsidR="00830359">
        <w:rPr>
          <w:rFonts w:ascii="TH SarabunPSK" w:hAnsi="TH SarabunPSK" w:cs="TH SarabunPSK" w:hint="cs"/>
          <w:cs/>
        </w:rPr>
        <w:t>(ต่อ</w:t>
      </w:r>
      <w:r w:rsidR="005C70A1" w:rsidRPr="00D425DE">
        <w:rPr>
          <w:rFonts w:ascii="TH SarabunPSK" w:hAnsi="TH SarabunPSK" w:cs="TH SarabunPSK" w:hint="cs"/>
          <w:cs/>
        </w:rPr>
        <w:t>)</w:t>
      </w:r>
    </w:p>
    <w:tbl>
      <w:tblPr>
        <w:tblStyle w:val="ae"/>
        <w:tblW w:w="9292" w:type="dxa"/>
        <w:tblLayout w:type="fixed"/>
        <w:tblLook w:val="04A0" w:firstRow="1" w:lastRow="0" w:firstColumn="1" w:lastColumn="0" w:noHBand="0" w:noVBand="1"/>
      </w:tblPr>
      <w:tblGrid>
        <w:gridCol w:w="675"/>
        <w:gridCol w:w="1985"/>
        <w:gridCol w:w="4819"/>
        <w:gridCol w:w="1813"/>
      </w:tblGrid>
      <w:tr w:rsidR="005C70A1" w:rsidRPr="00D425DE" w:rsidTr="005C70A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675" w:type="dxa"/>
            <w:shd w:val="clear" w:color="auto" w:fill="D9D9D9" w:themeFill="background1" w:themeFillShade="D9"/>
          </w:tcPr>
          <w:p w:rsidR="005C70A1" w:rsidRPr="00D425DE" w:rsidRDefault="005C70A1" w:rsidP="005C70A1">
            <w:pPr>
              <w:tabs>
                <w:tab w:val="left" w:pos="2694"/>
              </w:tabs>
              <w:spacing w:line="228" w:lineRule="auto"/>
              <w:rPr>
                <w:rFonts w:ascii="TH SarabunPSK" w:hAnsi="TH SarabunPSK" w:cs="TH SarabunPSK"/>
                <w:b/>
                <w:bCs/>
              </w:rPr>
            </w:pPr>
            <w:r w:rsidRPr="00D425DE">
              <w:rPr>
                <w:rFonts w:ascii="TH SarabunPSK" w:hAnsi="TH SarabunPSK" w:cs="TH SarabunPSK"/>
                <w:b/>
                <w:bCs/>
                <w:cs/>
              </w:rPr>
              <w:t>ที่</w:t>
            </w:r>
          </w:p>
        </w:tc>
        <w:tc>
          <w:tcPr>
            <w:tcW w:w="1985" w:type="dxa"/>
            <w:tcBorders>
              <w:bottom w:val="single" w:sz="4" w:space="0" w:color="auto"/>
            </w:tcBorders>
            <w:shd w:val="clear" w:color="auto" w:fill="D9D9D9" w:themeFill="background1" w:themeFillShade="D9"/>
          </w:tcPr>
          <w:p w:rsidR="005C70A1" w:rsidRPr="00D425DE" w:rsidRDefault="005C70A1" w:rsidP="005C70A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819" w:type="dxa"/>
            <w:shd w:val="clear" w:color="auto" w:fill="D9D9D9" w:themeFill="background1" w:themeFillShade="D9"/>
          </w:tcPr>
          <w:p w:rsidR="005C70A1" w:rsidRPr="00D425DE" w:rsidRDefault="005C70A1" w:rsidP="005C70A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1813" w:type="dxa"/>
            <w:shd w:val="clear" w:color="auto" w:fill="D9D9D9" w:themeFill="background1" w:themeFillShade="D9"/>
          </w:tcPr>
          <w:p w:rsidR="005C70A1" w:rsidRPr="00D425DE" w:rsidRDefault="005C70A1" w:rsidP="005C70A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9292" w:type="dxa"/>
            <w:gridSpan w:val="4"/>
          </w:tcPr>
          <w:p w:rsidR="005C70A1" w:rsidRPr="00D425DE" w:rsidRDefault="005C70A1" w:rsidP="005C70A1">
            <w:pPr>
              <w:tabs>
                <w:tab w:val="left" w:pos="2694"/>
              </w:tabs>
              <w:spacing w:line="228" w:lineRule="auto"/>
              <w:rPr>
                <w:rFonts w:ascii="TH SarabunPSK" w:hAnsi="TH SarabunPSK" w:cs="TH SarabunPSK"/>
                <w:cs/>
              </w:rPr>
            </w:pPr>
            <w:r w:rsidRPr="00D425DE">
              <w:rPr>
                <w:rFonts w:ascii="TH SarabunPSK" w:hAnsi="TH SarabunPSK" w:cs="TH SarabunPSK"/>
                <w:b/>
                <w:bCs/>
                <w:cs/>
              </w:rPr>
              <w:t>แหล่งท่องเที่ยวเชิงนิเวศและ</w:t>
            </w:r>
            <w:proofErr w:type="spellStart"/>
            <w:r w:rsidRPr="00D425DE">
              <w:rPr>
                <w:rFonts w:ascii="TH SarabunPSK" w:hAnsi="TH SarabunPSK" w:cs="TH SarabunPSK"/>
                <w:b/>
                <w:bCs/>
                <w:cs/>
              </w:rPr>
              <w:t>สันทนา</w:t>
            </w:r>
            <w:proofErr w:type="spellEnd"/>
            <w:r w:rsidRPr="00D425DE">
              <w:rPr>
                <w:rFonts w:ascii="TH SarabunPSK" w:hAnsi="TH SarabunPSK" w:cs="TH SarabunPSK"/>
                <w:b/>
                <w:bCs/>
                <w:cs/>
              </w:rPr>
              <w:t>การ</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Default="005C70A1" w:rsidP="005C70A1">
            <w:pPr>
              <w:tabs>
                <w:tab w:val="left" w:pos="2694"/>
              </w:tabs>
              <w:spacing w:line="220" w:lineRule="auto"/>
              <w:jc w:val="center"/>
              <w:rPr>
                <w:rFonts w:ascii="TH SarabunPSK" w:hAnsi="TH SarabunPSK" w:cs="TH SarabunPSK"/>
              </w:rPr>
            </w:pPr>
            <w:r>
              <w:rPr>
                <w:rFonts w:ascii="TH SarabunPSK" w:hAnsi="TH SarabunPSK" w:cs="TH SarabunPSK" w:hint="cs"/>
                <w:cs/>
              </w:rPr>
              <w:t>13</w:t>
            </w:r>
          </w:p>
        </w:tc>
        <w:tc>
          <w:tcPr>
            <w:tcW w:w="1985"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วิสาหกิจชุมชนบ้านธูปหอมสมุนไพร</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กลิ่นหอมของสมุนไพรจากธูปหลากสี และผ้ามัดย้อมสีสดใสพลิ้วไหวไปตามสายลม เป็นเสน่ห์อันน่าหลงใหลของบ้านหลังน้อยกลางสวนแห่งนี้ ผู้เป็นเจ้าของเปิดต้อนรับให้ทุกคนเข้ามาร่วมกิจกรรมเวิร์ค</w:t>
            </w:r>
            <w:proofErr w:type="spellStart"/>
            <w:r>
              <w:rPr>
                <w:rFonts w:ascii="TH SarabunIT๙" w:hAnsi="TH SarabunIT๙" w:cs="TH SarabunIT๙"/>
                <w:sz w:val="28"/>
                <w:cs/>
              </w:rPr>
              <w:t>ช็</w:t>
            </w:r>
            <w:proofErr w:type="spellEnd"/>
            <w:r>
              <w:rPr>
                <w:rFonts w:ascii="TH SarabunIT๙" w:hAnsi="TH SarabunIT๙" w:cs="TH SarabunIT๙"/>
                <w:sz w:val="28"/>
                <w:cs/>
              </w:rPr>
              <w:t xml:space="preserve">อป สนุกกับการทำธูปหอมสมุนไพรผลิตภัณฑ์ </w:t>
            </w:r>
            <w:r>
              <w:rPr>
                <w:rFonts w:ascii="TH SarabunIT๙" w:hAnsi="TH SarabunIT๙" w:cs="TH SarabunIT๙"/>
                <w:sz w:val="28"/>
              </w:rPr>
              <w:t xml:space="preserve">OTOP </w:t>
            </w:r>
            <w:r>
              <w:rPr>
                <w:rFonts w:ascii="TH SarabunIT๙" w:hAnsi="TH SarabunIT๙" w:cs="TH SarabunIT๙"/>
                <w:sz w:val="28"/>
                <w:cs/>
              </w:rPr>
              <w:t>ระดับ 5 ดาว ซึ่งมีคุณสมบัติไล่ยุงได้ดีเยี่ยม จากสมุนไพรรอบรั้วบ้าน อาทิ ขมิ้นชัน มะกรูด อบเชย เป็นต้น และเรียนรู้ภูมิปัญญาการทำผ้ามัดย้อมลวดลายต่าง ๆ เช่น ลายหอยใหญ่ ลายกนก และลายสี่เหลี่ยมไหหลำ</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22 ซอยวัดบางน้ำผึ้งนอก ตำบล บางน้ำผึ้ง อำเภอพระประแดง</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14</w:t>
            </w:r>
          </w:p>
        </w:tc>
        <w:tc>
          <w:tcPr>
            <w:tcW w:w="1985" w:type="dxa"/>
            <w:tcBorders>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พิพิธภัณฑ์ปลากัดไทย</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ศูนย์รวมปลากัดสีสวยแปลกตาหลากสายพันธุ์ เช่น ปลากัดจีน ปลากัดป่า ปลากัดหม้อ ฯลฯ จนถึงปลาสวยงามซึ่งชาวบ้านเพาะเลี้ยงเป็นอาชีพ เช่น ปลาหมอสี ปลาสอด ปลาทอง ปลาหางนกยูง รวมถึงปลาในลุ่มแม่น้ำเจ้าพระยา เช่น ปลากรายและปลาตะเพียน พร้อมชื่นชมเรือนไทยประยุกต์</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ตำบลบางกะเจ้า อำเภอพระประแดง</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15</w:t>
            </w:r>
          </w:p>
        </w:tc>
        <w:tc>
          <w:tcPr>
            <w:tcW w:w="1985" w:type="dxa"/>
            <w:tcBorders>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สวนสุขภาพลัดโพธิ์</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สวนสาธารณะบริเวณใต้สะพานภูมิพล ในย่านพระประแดง สถานที่พักผ่อนหย่อนใจ ผู้คนได้มานั่งเล่น เดินเล่น แวะให้อาหารปลา ชวนกันมาวิ่งออกกำลังกาย ชมวิวสะพานภูมิพล เรียนรู้เรื่องราวความเป็นมาของสะพานภูมิพล และชุมชนย่านพระประแดง นอกจากนี้ภายในสวนสุขภาพ มีพิพิธภัณฑ์วงแหวนอุตสาหกรรม</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ตำบล ทรง</w:t>
            </w:r>
            <w:proofErr w:type="spellStart"/>
            <w:r>
              <w:rPr>
                <w:rFonts w:ascii="TH SarabunIT๙" w:hAnsi="TH SarabunIT๙" w:cs="TH SarabunIT๙"/>
                <w:sz w:val="28"/>
                <w:cs/>
              </w:rPr>
              <w:t>คนอง</w:t>
            </w:r>
            <w:proofErr w:type="spellEnd"/>
            <w:r>
              <w:rPr>
                <w:rFonts w:ascii="TH SarabunIT๙" w:hAnsi="TH SarabunIT๙" w:cs="TH SarabunIT๙"/>
                <w:sz w:val="28"/>
                <w:cs/>
              </w:rPr>
              <w:t xml:space="preserve"> อำเภอพระประแดง</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16</w:t>
            </w:r>
          </w:p>
        </w:tc>
        <w:tc>
          <w:tcPr>
            <w:tcW w:w="1985" w:type="dxa"/>
            <w:tcBorders>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ชุมชนบ้านขุนสมุทรจีน</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การท่องเที่ยวเชิงอนุรักษ์ขุนสมุทรจีน</w:t>
            </w:r>
            <w:proofErr w:type="spellStart"/>
            <w:r>
              <w:rPr>
                <w:rFonts w:ascii="TH SarabunIT๙" w:hAnsi="TH SarabunIT๙" w:cs="TH SarabunIT๙"/>
                <w:sz w:val="28"/>
                <w:cs/>
              </w:rPr>
              <w:t>โฮมสเตย์</w:t>
            </w:r>
            <w:proofErr w:type="spellEnd"/>
            <w:r>
              <w:rPr>
                <w:rFonts w:ascii="TH SarabunIT๙" w:hAnsi="TH SarabunIT๙" w:cs="TH SarabunIT๙"/>
                <w:sz w:val="28"/>
                <w:cs/>
              </w:rPr>
              <w:t xml:space="preserve"> ในบรรยากาศสบาย ๆ ติดทะเลซึ่งอยู่ใกล้กับกรุงเทพฯ เพียง ๑๙ กิโลเมตรเท่านั้น นักท่องเที่ยวสามารถทำกิจกรรมต่าง ๆ ได้มากมาย ตั้งแต่กราบสักการะ เจ้าพ่อหนุ่มน้อยลอยชาย สิ่งศักดิ์สิทธิ์ประจำหมู่บ้าน สำรวจโบราณวัตถุกว่าหมื่นชิ้นที่ขุดพบบริเวณป่าชายเลน อาทิ ถ้วยชามลายคราม เงินพดด้วง ไห ณ พิพิธภัณฑ์ท้องถิ่นบ้านขุนสมุทรจีน สัมผัสวิถีชีวิตเรียบง่ายของชาวบ้าน ดูการจับกุ้ง งมหอยแครง แกะหอยนางรม ทำกะปิเคย ลงเล่นน้ำ หรือปั่นจักรยานไปปลูกป่าชายเลน และห้ามพลาดชมความมหัศจรรย์ของโบสถ์ซึ่งยุบตัวไปพร้อมกับผืนดิน กราบไหว้พระพุทธรูปปางห้ามสมุทรองค์ใหญ่ที่หันหน้าออกสู่ทะเลที่ วัด</w:t>
            </w:r>
            <w:proofErr w:type="spellStart"/>
            <w:r>
              <w:rPr>
                <w:rFonts w:ascii="TH SarabunIT๙" w:hAnsi="TH SarabunIT๙" w:cs="TH SarabunIT๙"/>
                <w:sz w:val="28"/>
                <w:cs/>
              </w:rPr>
              <w:t>ขุนส</w:t>
            </w:r>
            <w:proofErr w:type="spellEnd"/>
            <w:r>
              <w:rPr>
                <w:rFonts w:ascii="TH SarabunIT๙" w:hAnsi="TH SarabunIT๙" w:cs="TH SarabunIT๙"/>
                <w:sz w:val="28"/>
                <w:cs/>
              </w:rPr>
              <w:t>มุทรา</w:t>
            </w:r>
            <w:proofErr w:type="spellStart"/>
            <w:r>
              <w:rPr>
                <w:rFonts w:ascii="TH SarabunIT๙" w:hAnsi="TH SarabunIT๙" w:cs="TH SarabunIT๙"/>
                <w:sz w:val="28"/>
                <w:cs/>
              </w:rPr>
              <w:t>วาส</w:t>
            </w:r>
            <w:proofErr w:type="spellEnd"/>
            <w:r>
              <w:rPr>
                <w:rFonts w:ascii="TH SarabunIT๙" w:hAnsi="TH SarabunIT๙" w:cs="TH SarabunIT๙"/>
                <w:sz w:val="28"/>
                <w:cs/>
              </w:rPr>
              <w:t xml:space="preserve"> หรือวัดขุนสมุทรจีน</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67 หมู่ 9 บ้านขุนสมุทรจีน ตำบลแหลมฟ้าผ่า อำเภอพระสมุทรเจดีย์</w:t>
            </w:r>
          </w:p>
        </w:tc>
      </w:tr>
    </w:tbl>
    <w:p w:rsidR="005C70A1" w:rsidRPr="00D425DE" w:rsidRDefault="005C70A1" w:rsidP="005C70A1"/>
    <w:p w:rsidR="005C70A1" w:rsidRPr="00D425DE" w:rsidRDefault="00A6084C" w:rsidP="005C70A1">
      <w:pPr>
        <w:pStyle w:val="af7"/>
        <w:spacing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Pr>
          <w:rFonts w:ascii="TH SarabunPSK" w:hAnsi="TH SarabunPSK" w:cs="TH SarabunPSK"/>
        </w:rPr>
        <w:t>1</w:t>
      </w:r>
      <w:r>
        <w:rPr>
          <w:rFonts w:ascii="TH SarabunPSK" w:hAnsi="TH SarabunPSK" w:cs="TH SarabunPSK" w:hint="cs"/>
          <w:cs/>
        </w:rPr>
        <w:t>2</w:t>
      </w:r>
      <w:r w:rsidRPr="00D425DE">
        <w:rPr>
          <w:rFonts w:ascii="TH SarabunPSK" w:hAnsi="TH SarabunPSK" w:cs="TH SarabunPSK" w:hint="cs"/>
          <w:cs/>
        </w:rPr>
        <w:t xml:space="preserve"> </w:t>
      </w:r>
      <w:r w:rsidRPr="00D425DE">
        <w:rPr>
          <w:rFonts w:ascii="TH SarabunPSK" w:hAnsi="TH SarabunPSK" w:cs="TH SarabunPSK"/>
          <w:cs/>
        </w:rPr>
        <w:t>แสดงแหล่งท่องเที่ยวที่สำคัญด้านต่าง ๆ</w:t>
      </w:r>
      <w:r w:rsidR="00830359" w:rsidRPr="00D425DE">
        <w:rPr>
          <w:rFonts w:ascii="TH SarabunPSK" w:hAnsi="TH SarabunPSK" w:cs="TH SarabunPSK"/>
        </w:rPr>
        <w:t xml:space="preserve"> </w:t>
      </w:r>
      <w:r w:rsidR="00830359">
        <w:rPr>
          <w:rFonts w:ascii="TH SarabunPSK" w:hAnsi="TH SarabunPSK" w:cs="TH SarabunPSK" w:hint="cs"/>
          <w:cs/>
        </w:rPr>
        <w:t>(ต่อ</w:t>
      </w:r>
      <w:r w:rsidR="005C70A1" w:rsidRPr="00D425DE">
        <w:rPr>
          <w:rFonts w:ascii="TH SarabunPSK" w:hAnsi="TH SarabunPSK" w:cs="TH SarabunPSK" w:hint="cs"/>
          <w:cs/>
        </w:rPr>
        <w:t>)</w:t>
      </w:r>
    </w:p>
    <w:tbl>
      <w:tblPr>
        <w:tblStyle w:val="ae"/>
        <w:tblW w:w="9292" w:type="dxa"/>
        <w:tblLayout w:type="fixed"/>
        <w:tblLook w:val="04A0" w:firstRow="1" w:lastRow="0" w:firstColumn="1" w:lastColumn="0" w:noHBand="0" w:noVBand="1"/>
      </w:tblPr>
      <w:tblGrid>
        <w:gridCol w:w="675"/>
        <w:gridCol w:w="1985"/>
        <w:gridCol w:w="4819"/>
        <w:gridCol w:w="1813"/>
      </w:tblGrid>
      <w:tr w:rsidR="005C70A1" w:rsidRPr="00D425DE" w:rsidTr="005C70A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675" w:type="dxa"/>
            <w:shd w:val="clear" w:color="auto" w:fill="D9D9D9" w:themeFill="background1" w:themeFillShade="D9"/>
          </w:tcPr>
          <w:p w:rsidR="005C70A1" w:rsidRPr="00D425DE" w:rsidRDefault="005C70A1" w:rsidP="005C70A1">
            <w:pPr>
              <w:tabs>
                <w:tab w:val="left" w:pos="2694"/>
              </w:tabs>
              <w:spacing w:line="228" w:lineRule="auto"/>
              <w:rPr>
                <w:rFonts w:ascii="TH SarabunPSK" w:hAnsi="TH SarabunPSK" w:cs="TH SarabunPSK"/>
                <w:b/>
                <w:bCs/>
              </w:rPr>
            </w:pPr>
            <w:r w:rsidRPr="00D425DE">
              <w:rPr>
                <w:rFonts w:ascii="TH SarabunPSK" w:hAnsi="TH SarabunPSK" w:cs="TH SarabunPSK"/>
                <w:b/>
                <w:bCs/>
                <w:cs/>
              </w:rPr>
              <w:t>ที่</w:t>
            </w:r>
          </w:p>
        </w:tc>
        <w:tc>
          <w:tcPr>
            <w:tcW w:w="1985" w:type="dxa"/>
            <w:tcBorders>
              <w:bottom w:val="single" w:sz="4" w:space="0" w:color="auto"/>
            </w:tcBorders>
            <w:shd w:val="clear" w:color="auto" w:fill="D9D9D9" w:themeFill="background1" w:themeFillShade="D9"/>
          </w:tcPr>
          <w:p w:rsidR="005C70A1" w:rsidRPr="00D425DE" w:rsidRDefault="005C70A1" w:rsidP="005C70A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แหล่งท่องเที่ยว</w:t>
            </w:r>
          </w:p>
        </w:tc>
        <w:tc>
          <w:tcPr>
            <w:tcW w:w="4819" w:type="dxa"/>
            <w:shd w:val="clear" w:color="auto" w:fill="D9D9D9" w:themeFill="background1" w:themeFillShade="D9"/>
          </w:tcPr>
          <w:p w:rsidR="005C70A1" w:rsidRPr="00D425DE" w:rsidRDefault="005C70A1" w:rsidP="005C70A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ความเป็นมา/กิจกรรมสำคัญ</w:t>
            </w:r>
          </w:p>
        </w:tc>
        <w:tc>
          <w:tcPr>
            <w:tcW w:w="1813" w:type="dxa"/>
            <w:shd w:val="clear" w:color="auto" w:fill="D9D9D9" w:themeFill="background1" w:themeFillShade="D9"/>
          </w:tcPr>
          <w:p w:rsidR="005C70A1" w:rsidRPr="00D425DE" w:rsidRDefault="005C70A1" w:rsidP="005C70A1">
            <w:pPr>
              <w:tabs>
                <w:tab w:val="left" w:pos="2694"/>
              </w:tabs>
              <w:spacing w:line="228" w:lineRule="auto"/>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ที่ตั้ง</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9292" w:type="dxa"/>
            <w:gridSpan w:val="4"/>
          </w:tcPr>
          <w:p w:rsidR="005C70A1" w:rsidRPr="00D425DE" w:rsidRDefault="005C70A1" w:rsidP="005C70A1">
            <w:pPr>
              <w:tabs>
                <w:tab w:val="left" w:pos="2694"/>
              </w:tabs>
              <w:spacing w:line="228" w:lineRule="auto"/>
              <w:rPr>
                <w:rFonts w:ascii="TH SarabunPSK" w:hAnsi="TH SarabunPSK" w:cs="TH SarabunPSK"/>
                <w:cs/>
              </w:rPr>
            </w:pPr>
            <w:r w:rsidRPr="00D425DE">
              <w:rPr>
                <w:rFonts w:ascii="TH SarabunPSK" w:hAnsi="TH SarabunPSK" w:cs="TH SarabunPSK"/>
                <w:b/>
                <w:bCs/>
                <w:cs/>
              </w:rPr>
              <w:t>แหล่งท่องเที่ยวเชิงนิเวศและ</w:t>
            </w:r>
            <w:proofErr w:type="spellStart"/>
            <w:r w:rsidRPr="00D425DE">
              <w:rPr>
                <w:rFonts w:ascii="TH SarabunPSK" w:hAnsi="TH SarabunPSK" w:cs="TH SarabunPSK"/>
                <w:b/>
                <w:bCs/>
                <w:cs/>
              </w:rPr>
              <w:t>สันทนา</w:t>
            </w:r>
            <w:proofErr w:type="spellEnd"/>
            <w:r w:rsidRPr="00D425DE">
              <w:rPr>
                <w:rFonts w:ascii="TH SarabunPSK" w:hAnsi="TH SarabunPSK" w:cs="TH SarabunPSK"/>
                <w:b/>
                <w:bCs/>
                <w:cs/>
              </w:rPr>
              <w:t>การ</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Default="005C70A1" w:rsidP="005C70A1">
            <w:pPr>
              <w:tabs>
                <w:tab w:val="left" w:pos="2694"/>
              </w:tabs>
              <w:spacing w:line="220" w:lineRule="auto"/>
              <w:jc w:val="center"/>
              <w:rPr>
                <w:rFonts w:ascii="TH SarabunPSK" w:hAnsi="TH SarabunPSK" w:cs="TH SarabunPSK"/>
              </w:rPr>
            </w:pPr>
            <w:r>
              <w:rPr>
                <w:rFonts w:ascii="TH SarabunPSK" w:hAnsi="TH SarabunPSK" w:cs="TH SarabunPSK" w:hint="cs"/>
                <w:cs/>
              </w:rPr>
              <w:t>17</w:t>
            </w:r>
          </w:p>
        </w:tc>
        <w:tc>
          <w:tcPr>
            <w:tcW w:w="1985"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พิพิธภัณฑ์วัดบัวโรย</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การจัดการตั้งเพื่อให้เกิดประโยชน์ด้านศิลปวัฒนธรรม โดยมีวัตถุประสงค์เพื่อส่งเสริมการท่องเที่ยวและเผยแพร่ศิลปวัฒนธรรมประจำถิ่นให้คนภายนอกรับรู้ และยังเป็นการเสริมสร้างให้ชุมชนเข้มแข็ง ภายในจัดแสดงวิถีชีวิตในอดีตของชุมชนในตำบลบางเสาธง จัดแสดงอุปกรณ์เครื่องใช้ในการดำรงชีวิต ฯลฯ ทั้งนี้ยังเป็นการตอบสนองโครงการวัฒนธรรมไทยสายใยชุมชนตำบลบางเสาธงอีกด้วย</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เลขที่ 66 หมู่ที่ 12 ตำบลบางเสาธง อำเภอบางเสาธง</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18</w:t>
            </w:r>
          </w:p>
        </w:tc>
        <w:tc>
          <w:tcPr>
            <w:tcW w:w="1985" w:type="dxa"/>
            <w:tcBorders>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โครงการลูกพระดาบส</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proofErr w:type="spellStart"/>
            <w:r>
              <w:rPr>
                <w:rFonts w:ascii="TH SarabunIT๙" w:hAnsi="TH SarabunIT๙" w:cs="TH SarabunIT๙"/>
                <w:sz w:val="28"/>
                <w:cs/>
              </w:rPr>
              <w:t>ที่ยว</w:t>
            </w:r>
            <w:proofErr w:type="spellEnd"/>
            <w:r>
              <w:rPr>
                <w:rFonts w:ascii="TH SarabunIT๙" w:hAnsi="TH SarabunIT๙" w:cs="TH SarabunIT๙"/>
                <w:sz w:val="28"/>
                <w:cs/>
              </w:rPr>
              <w:t>สมุทรปราการ ตามรอยโครงการลูกพระดาบส สมุทรปราการ ตามพระราชดำริ  ศูนย์กลางการเรียนรู้และถ่ายทอดเทคโนโลยีทางวิชาชีพแก่ประชาชนในแขนงต่างๆ ตามแนวพระราชดำริของพระบาทสมเด็จพระ</w:t>
            </w:r>
            <w:proofErr w:type="spellStart"/>
            <w:r>
              <w:rPr>
                <w:rFonts w:ascii="TH SarabunIT๙" w:hAnsi="TH SarabunIT๙" w:cs="TH SarabunIT๙"/>
                <w:sz w:val="28"/>
                <w:cs/>
              </w:rPr>
              <w:t>ปรมินท</w:t>
            </w:r>
            <w:proofErr w:type="spellEnd"/>
            <w:r>
              <w:rPr>
                <w:rFonts w:ascii="TH SarabunIT๙" w:hAnsi="TH SarabunIT๙" w:cs="TH SarabunIT๙"/>
                <w:sz w:val="28"/>
                <w:cs/>
              </w:rPr>
              <w:t>รมหาภูมิพลอดุลยเดช รัชกาลที่ 9 พร้อมเป็นสถานที่ท่องเที่ยวเชิงเกษตรสอดแทรกหลักปรัชญาของเศรษฐกิจพอเพียงอีกแห่งหนึ่งในจังหวัดสมุทรปราการ</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89 หมู่ 14 ซอย เทศบาลบางปู 119 ตำบล บางปลา อำเภอบางพลี</w:t>
            </w:r>
          </w:p>
        </w:tc>
      </w:tr>
      <w:tr w:rsidR="005C70A1" w:rsidRPr="00D425DE" w:rsidTr="005C70A1">
        <w:trPr>
          <w:cantSplit/>
        </w:trPr>
        <w:tc>
          <w:tcPr>
            <w:cnfStyle w:val="001000000000" w:firstRow="0" w:lastRow="0" w:firstColumn="1" w:lastColumn="0" w:oddVBand="0" w:evenVBand="0" w:oddHBand="0" w:evenHBand="0" w:firstRowFirstColumn="0" w:firstRowLastColumn="0" w:lastRowFirstColumn="0" w:lastRowLastColumn="0"/>
            <w:tcW w:w="675" w:type="dxa"/>
            <w:tcBorders>
              <w:right w:val="single" w:sz="4" w:space="0" w:color="auto"/>
            </w:tcBorders>
          </w:tcPr>
          <w:p w:rsidR="005C70A1" w:rsidRPr="00D425DE" w:rsidRDefault="005C70A1" w:rsidP="005C70A1">
            <w:pPr>
              <w:tabs>
                <w:tab w:val="left" w:pos="2694"/>
              </w:tabs>
              <w:spacing w:line="223" w:lineRule="auto"/>
              <w:jc w:val="center"/>
              <w:rPr>
                <w:rFonts w:ascii="TH SarabunPSK" w:hAnsi="TH SarabunPSK" w:cs="TH SarabunPSK"/>
                <w:cs/>
              </w:rPr>
            </w:pPr>
            <w:r>
              <w:rPr>
                <w:rFonts w:ascii="TH SarabunPSK" w:hAnsi="TH SarabunPSK" w:cs="TH SarabunPSK" w:hint="cs"/>
                <w:cs/>
              </w:rPr>
              <w:t>19</w:t>
            </w:r>
          </w:p>
        </w:tc>
        <w:tc>
          <w:tcPr>
            <w:tcW w:w="1985" w:type="dxa"/>
            <w:tcBorders>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พิพิธภัณฑ์ครุฑ</w:t>
            </w:r>
          </w:p>
        </w:tc>
        <w:tc>
          <w:tcPr>
            <w:tcW w:w="4819" w:type="dxa"/>
            <w:tcBorders>
              <w:left w:val="single" w:sz="4" w:space="0" w:color="auto"/>
              <w:righ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เป็นพิพิธภัณฑ์ครุฑแห่งแรกและแห่งเดียวในอาเซียน เป็นสถานที่รวบรวมและจัดแสดงองค์ครุฑพระราชทานกว่า 150 องค์ ที่อัญเชิญมาจากธนาคารนครหลวงไทยกว่า 100 สาขาทั่วประเทศไทยมาประดิษฐาน ณ พิพิธภัณฑ์ครุฑ เพื่อเป็นส่วนหนึ่งในอนุรักษ์ศิลปกรรม และมรดกทางวัฒนธรรมไทย ส่งผ่านถึงคนรุ่นหลังให้ตระหนักถึงคุณค่าขององค์ครุฑที่มีกับสังคม พร้อมทั้งสืบสานสัญลักษณ์แห่งความกตัญญู ความดีงาม และความซื่อสัตย์ ให้คงอยู่คู่สังคมไทยตลอดไป ผ่านการจัดแสดงที่ทันสมัย</w:t>
            </w:r>
          </w:p>
        </w:tc>
        <w:tc>
          <w:tcPr>
            <w:tcW w:w="1813" w:type="dxa"/>
            <w:tcBorders>
              <w:left w:val="single" w:sz="4" w:space="0" w:color="auto"/>
            </w:tcBorders>
          </w:tcPr>
          <w:p w:rsidR="005C70A1" w:rsidRDefault="005C70A1">
            <w:pPr>
              <w:cnfStyle w:val="000000000000" w:firstRow="0" w:lastRow="0" w:firstColumn="0" w:lastColumn="0" w:oddVBand="0" w:evenVBand="0" w:oddHBand="0" w:evenHBand="0" w:firstRowFirstColumn="0" w:firstRowLastColumn="0" w:lastRowFirstColumn="0" w:lastRowLastColumn="0"/>
              <w:rPr>
                <w:rFonts w:ascii="TH SarabunIT๙" w:hAnsi="TH SarabunIT๙" w:cs="TH SarabunIT๙"/>
                <w:sz w:val="28"/>
              </w:rPr>
            </w:pPr>
            <w:r>
              <w:rPr>
                <w:rFonts w:ascii="TH SarabunIT๙" w:hAnsi="TH SarabunIT๙" w:cs="TH SarabunIT๙"/>
                <w:sz w:val="28"/>
                <w:cs/>
              </w:rPr>
              <w:t>ต.แพ</w:t>
            </w:r>
            <w:proofErr w:type="spellStart"/>
            <w:r>
              <w:rPr>
                <w:rFonts w:ascii="TH SarabunIT๙" w:hAnsi="TH SarabunIT๙" w:cs="TH SarabunIT๙"/>
                <w:sz w:val="28"/>
                <w:cs/>
              </w:rPr>
              <w:t>รกษา</w:t>
            </w:r>
            <w:proofErr w:type="spellEnd"/>
            <w:r>
              <w:rPr>
                <w:rFonts w:ascii="TH SarabunIT๙" w:hAnsi="TH SarabunIT๙" w:cs="TH SarabunIT๙"/>
                <w:sz w:val="28"/>
                <w:cs/>
              </w:rPr>
              <w:t xml:space="preserve"> อ.เมืองสมุทรปราการ</w:t>
            </w:r>
          </w:p>
        </w:tc>
      </w:tr>
    </w:tbl>
    <w:p w:rsidR="005C70A1" w:rsidRPr="005C70A1" w:rsidRDefault="005C70A1" w:rsidP="0055456C"/>
    <w:p w:rsidR="00AB59B0" w:rsidRPr="00D425DE" w:rsidRDefault="00AB59B0" w:rsidP="00093EFC">
      <w:pPr>
        <w:pStyle w:val="5"/>
        <w:rPr>
          <w:b/>
          <w:bCs/>
        </w:rPr>
      </w:pPr>
      <w:r w:rsidRPr="00D425DE">
        <w:rPr>
          <w:b/>
          <w:bCs/>
          <w:cs/>
        </w:rPr>
        <w:t>สถานการณ์และแนวโน้มเศรษฐกิจภาคท่องเที่ยว</w:t>
      </w:r>
    </w:p>
    <w:p w:rsidR="00AB59B0" w:rsidRPr="00D425DE" w:rsidRDefault="00AB59B0" w:rsidP="00FE10FC">
      <w:pPr>
        <w:pStyle w:val="6"/>
        <w:spacing w:before="0"/>
        <w:ind w:firstLine="1701"/>
        <w:rPr>
          <w:b/>
          <w:bCs/>
        </w:rPr>
      </w:pPr>
      <w:r w:rsidRPr="00D425DE">
        <w:rPr>
          <w:b/>
          <w:bCs/>
          <w:cs/>
        </w:rPr>
        <w:t>ด้านการท่องเที่ยวและบริการ</w:t>
      </w:r>
    </w:p>
    <w:p w:rsidR="00AB59B0" w:rsidRPr="00D425DE" w:rsidRDefault="005D0758" w:rsidP="00557A53">
      <w:pPr>
        <w:pStyle w:val="afb"/>
        <w:tabs>
          <w:tab w:val="left" w:pos="1134"/>
        </w:tabs>
        <w:spacing w:before="0"/>
        <w:ind w:firstLine="2127"/>
        <w:rPr>
          <w:color w:val="auto"/>
        </w:rPr>
      </w:pPr>
      <w:bookmarkStart w:id="151" w:name="_Hlk103087587"/>
      <w:bookmarkStart w:id="152" w:name="_Toc51142232"/>
      <w:r w:rsidRPr="00F578FF">
        <w:rPr>
          <w:color w:val="auto"/>
          <w:spacing w:val="-6"/>
          <w:cs/>
        </w:rPr>
        <w:t>จากข้อมูลสถิติด้านการท่องเที่ยวของจังหวัดสมุทรปราการ พบว่า จำนวนผู้เยี่ยมเยือน</w:t>
      </w:r>
      <w:r w:rsidRPr="00F578FF">
        <w:rPr>
          <w:color w:val="auto"/>
          <w:spacing w:val="-6"/>
          <w:cs/>
        </w:rPr>
        <w:br/>
      </w:r>
      <w:r w:rsidRPr="00F578FF">
        <w:rPr>
          <w:color w:val="auto"/>
          <w:cs/>
        </w:rPr>
        <w:t xml:space="preserve">มีสถิติลดลงในปี 2564 ทั้งในส่วนนักท่องเที่ยวและนักทัศนาจร ซึ่งผู้เยี่ยมเยือนส่วนใหญ่เป็นชาวไทยเกินกว่าครึ่ง คิดเป็นร้อยละ </w:t>
      </w:r>
      <w:r w:rsidRPr="00F578FF">
        <w:rPr>
          <w:color w:val="auto"/>
        </w:rPr>
        <w:t>92.61</w:t>
      </w:r>
      <w:r w:rsidRPr="00F578FF">
        <w:rPr>
          <w:color w:val="auto"/>
          <w:cs/>
        </w:rPr>
        <w:t xml:space="preserve"> ซึ่งในปี พ.ศ. 2564 พบว่า ผู้เยี่ยมเยือนจังหวัดสมุทรปราการ มีจำนวนลดลง</w:t>
      </w:r>
      <w:r w:rsidRPr="00F578FF">
        <w:rPr>
          <w:color w:val="auto"/>
          <w:cs/>
        </w:rPr>
        <w:br/>
        <w:t>จากปีก่อนถึงร้อยละ 63.63 โดยมีจำนวนผู้เยี่ยมเยือน 4.5 แสนคนเศษ สถานการณ์การท่องเที่ยวจังหวัดสมุทรปราการหดตัวมาก เนื่องจากปัจจัยหลายประการ อาทิเช่น สถานการณ์การแพร่ระบาดของโรคติดเชื้อ</w:t>
      </w:r>
      <w:proofErr w:type="spellStart"/>
      <w:r w:rsidRPr="00F578FF">
        <w:rPr>
          <w:color w:val="auto"/>
          <w:cs/>
        </w:rPr>
        <w:t>ไวรัส</w:t>
      </w:r>
      <w:proofErr w:type="spellEnd"/>
      <w:r w:rsidRPr="00F578FF">
        <w:rPr>
          <w:color w:val="auto"/>
          <w:cs/>
        </w:rPr>
        <w:t>โคโรน่า 2019 (</w:t>
      </w:r>
      <w:r w:rsidRPr="00F578FF">
        <w:rPr>
          <w:color w:val="auto"/>
        </w:rPr>
        <w:t>COVID-19)</w:t>
      </w:r>
      <w:r w:rsidRPr="00F578FF">
        <w:rPr>
          <w:color w:val="auto"/>
          <w:cs/>
        </w:rPr>
        <w:t xml:space="preserve"> ปัญหาเศรษฐกิจและกำลังซื้อที่ยังคงลดลง และมาตรการปิดน่านฟ้า</w:t>
      </w:r>
      <w:r w:rsidRPr="00F578FF">
        <w:rPr>
          <w:color w:val="auto"/>
          <w:cs/>
        </w:rPr>
        <w:br/>
      </w:r>
      <w:r w:rsidRPr="00F578FF">
        <w:rPr>
          <w:color w:val="auto"/>
          <w:cs/>
        </w:rPr>
        <w:lastRenderedPageBreak/>
        <w:t>และชายแดนระหว่างประเทศ เป็นต้น นอกจากนี้ พบว่า รายได้จากการท่องเที่ยวมีสถิติลดลง ในปี 2564 จังหวัดสมุทรปราการมีรายได้จากการท่องเที่ยว 690 ล้านบาท ลดลงจากปีก่อนร้อยละ 67.42 โดยรายได้</w:t>
      </w:r>
      <w:r w:rsidRPr="00F578FF">
        <w:rPr>
          <w:color w:val="auto"/>
          <w:cs/>
        </w:rPr>
        <w:br/>
        <w:t xml:space="preserve">ส่วนใหญ่มาจากชาวไทย จำนวน 643.29 ล้านบาท คิดเป็นร้อยละ </w:t>
      </w:r>
      <w:r w:rsidRPr="00F578FF">
        <w:rPr>
          <w:color w:val="auto"/>
        </w:rPr>
        <w:t>93.23</w:t>
      </w:r>
    </w:p>
    <w:p w:rsidR="00AB59B0" w:rsidRPr="00D425DE" w:rsidRDefault="000075FF" w:rsidP="003A07AB">
      <w:pPr>
        <w:pStyle w:val="af7"/>
        <w:spacing w:after="120"/>
      </w:pPr>
      <w:bookmarkStart w:id="153" w:name="_Toc82436675"/>
      <w:bookmarkStart w:id="154" w:name="_Ref82507486"/>
      <w:bookmarkStart w:id="155" w:name="_Toc82522430"/>
      <w:bookmarkStart w:id="156" w:name="_Toc120091865"/>
      <w:bookmarkStart w:id="157" w:name="_Hlk82175111"/>
      <w:bookmarkEnd w:id="151"/>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13</w:t>
      </w:r>
      <w:r w:rsidR="00946E2A">
        <w:rPr>
          <w:noProof/>
        </w:rPr>
        <w:fldChar w:fldCharType="end"/>
      </w:r>
      <w:r>
        <w:rPr>
          <w:rFonts w:hint="cs"/>
          <w:cs/>
        </w:rPr>
        <w:t xml:space="preserve"> </w:t>
      </w:r>
      <w:r w:rsidR="00B03E9C" w:rsidRPr="00D425DE">
        <w:rPr>
          <w:rFonts w:ascii="TH SarabunPSK" w:hAnsi="TH SarabunPSK" w:cs="TH SarabunPSK" w:hint="cs"/>
          <w:cs/>
        </w:rPr>
        <w:t>แสดง</w:t>
      </w:r>
      <w:r w:rsidR="00AB59B0" w:rsidRPr="00D425DE">
        <w:rPr>
          <w:rFonts w:ascii="TH SarabunPSK" w:hAnsi="TH SarabunPSK" w:cs="TH SarabunPSK"/>
          <w:cs/>
        </w:rPr>
        <w:t>สถิติการท่องเที่ยว</w:t>
      </w:r>
      <w:r w:rsidR="005D0758">
        <w:rPr>
          <w:rFonts w:ascii="TH SarabunPSK" w:hAnsi="TH SarabunPSK" w:cs="TH SarabunPSK"/>
          <w:cs/>
        </w:rPr>
        <w:t>ของจังหวัดสมุทรปราการ  พ.ศ. 256</w:t>
      </w:r>
      <w:r w:rsidR="005D0758">
        <w:rPr>
          <w:rFonts w:ascii="TH SarabunPSK" w:hAnsi="TH SarabunPSK" w:cs="TH SarabunPSK" w:hint="cs"/>
          <w:cs/>
        </w:rPr>
        <w:t>2</w:t>
      </w:r>
      <w:r w:rsidR="00AB59B0" w:rsidRPr="00D425DE">
        <w:rPr>
          <w:rFonts w:ascii="TH SarabunPSK" w:hAnsi="TH SarabunPSK" w:cs="TH SarabunPSK"/>
          <w:cs/>
        </w:rPr>
        <w:t xml:space="preserve"> – 256</w:t>
      </w:r>
      <w:bookmarkEnd w:id="152"/>
      <w:bookmarkEnd w:id="153"/>
      <w:bookmarkEnd w:id="154"/>
      <w:bookmarkEnd w:id="155"/>
      <w:r w:rsidR="005D0758">
        <w:rPr>
          <w:rFonts w:ascii="TH SarabunPSK" w:hAnsi="TH SarabunPSK" w:cs="TH SarabunPSK" w:hint="cs"/>
          <w:cs/>
        </w:rPr>
        <w:t>4</w:t>
      </w:r>
      <w:bookmarkEnd w:id="156"/>
    </w:p>
    <w:tbl>
      <w:tblPr>
        <w:tblStyle w:val="ae"/>
        <w:tblW w:w="5320" w:type="pct"/>
        <w:tblInd w:w="-431" w:type="dxa"/>
        <w:tblLayout w:type="fixed"/>
        <w:tblLook w:val="04A0" w:firstRow="1" w:lastRow="0" w:firstColumn="1" w:lastColumn="0" w:noHBand="0" w:noVBand="1"/>
      </w:tblPr>
      <w:tblGrid>
        <w:gridCol w:w="4071"/>
        <w:gridCol w:w="1162"/>
        <w:gridCol w:w="1306"/>
        <w:gridCol w:w="1245"/>
        <w:gridCol w:w="994"/>
        <w:gridCol w:w="1103"/>
      </w:tblGrid>
      <w:tr w:rsidR="00D425DE" w:rsidRPr="00D425DE" w:rsidTr="005445E3">
        <w:trPr>
          <w:cnfStyle w:val="100000000000" w:firstRow="1" w:lastRow="0" w:firstColumn="0" w:lastColumn="0" w:oddVBand="0" w:evenVBand="0" w:oddHBand="0" w:evenHBand="0" w:firstRowFirstColumn="0" w:firstRowLastColumn="0" w:lastRowFirstColumn="0" w:lastRowLastColumn="0"/>
          <w:trHeight w:val="47"/>
        </w:trPr>
        <w:tc>
          <w:tcPr>
            <w:cnfStyle w:val="001000000100" w:firstRow="0" w:lastRow="0" w:firstColumn="1" w:lastColumn="0" w:oddVBand="0" w:evenVBand="0" w:oddHBand="0" w:evenHBand="0" w:firstRowFirstColumn="1" w:firstRowLastColumn="0" w:lastRowFirstColumn="0" w:lastRowLastColumn="0"/>
            <w:tcW w:w="2060" w:type="pct"/>
            <w:vMerge w:val="restart"/>
            <w:shd w:val="clear" w:color="auto" w:fill="D9D9D9" w:themeFill="background1" w:themeFillShade="D9"/>
            <w:noWrap/>
            <w:vAlign w:val="center"/>
            <w:hideMark/>
          </w:tcPr>
          <w:bookmarkEnd w:id="157"/>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รายการ</w:t>
            </w:r>
          </w:p>
        </w:tc>
        <w:tc>
          <w:tcPr>
            <w:tcW w:w="588" w:type="pct"/>
            <w:vMerge w:val="restart"/>
            <w:shd w:val="clear" w:color="auto" w:fill="D9D9D9" w:themeFill="background1" w:themeFillShade="D9"/>
            <w:vAlign w:val="center"/>
          </w:tcPr>
          <w:p w:rsidR="00AB59B0" w:rsidRPr="00D425DE" w:rsidRDefault="00AB59B0" w:rsidP="00851E71">
            <w:pPr>
              <w:tabs>
                <w:tab w:val="center" w:pos="53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พ.ศ. </w:t>
            </w:r>
            <w:r w:rsidR="005445E3">
              <w:rPr>
                <w:rFonts w:ascii="TH SarabunPSK" w:hAnsi="TH SarabunPSK" w:cs="TH SarabunPSK"/>
                <w:b/>
                <w:bCs/>
                <w:sz w:val="28"/>
                <w:szCs w:val="28"/>
              </w:rPr>
              <w:t>256</w:t>
            </w:r>
            <w:r w:rsidR="005445E3">
              <w:rPr>
                <w:rFonts w:ascii="TH SarabunPSK" w:hAnsi="TH SarabunPSK" w:cs="TH SarabunPSK" w:hint="cs"/>
                <w:b/>
                <w:bCs/>
                <w:sz w:val="28"/>
                <w:szCs w:val="28"/>
                <w:cs/>
              </w:rPr>
              <w:t>2</w:t>
            </w:r>
          </w:p>
        </w:tc>
        <w:tc>
          <w:tcPr>
            <w:tcW w:w="661" w:type="pct"/>
            <w:vMerge w:val="restart"/>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พ.ศ. </w:t>
            </w:r>
            <w:r w:rsidR="005445E3" w:rsidRPr="00D425DE">
              <w:rPr>
                <w:rFonts w:ascii="TH SarabunPSK" w:hAnsi="TH SarabunPSK" w:cs="TH SarabunPSK"/>
                <w:b/>
                <w:bCs/>
                <w:sz w:val="28"/>
                <w:szCs w:val="28"/>
              </w:rPr>
              <w:t>2563</w:t>
            </w:r>
            <w:r w:rsidR="005445E3" w:rsidRPr="00D425DE">
              <w:rPr>
                <w:rFonts w:ascii="TH SarabunPSK" w:hAnsi="TH SarabunPSK" w:cs="TH SarabunPSK"/>
                <w:b/>
                <w:bCs/>
                <w:sz w:val="28"/>
                <w:szCs w:val="28"/>
                <w:vertAlign w:val="superscript"/>
              </w:rPr>
              <w:t>P</w:t>
            </w:r>
          </w:p>
        </w:tc>
        <w:tc>
          <w:tcPr>
            <w:tcW w:w="630" w:type="pct"/>
            <w:vMerge w:val="restart"/>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พ.ศ. </w:t>
            </w:r>
            <w:r w:rsidR="005445E3">
              <w:rPr>
                <w:rFonts w:ascii="TH SarabunPSK" w:hAnsi="TH SarabunPSK" w:cs="TH SarabunPSK"/>
                <w:b/>
                <w:bCs/>
                <w:sz w:val="28"/>
                <w:szCs w:val="28"/>
              </w:rPr>
              <w:t>256</w:t>
            </w:r>
            <w:r w:rsidR="005445E3">
              <w:rPr>
                <w:rFonts w:ascii="TH SarabunPSK" w:hAnsi="TH SarabunPSK" w:cs="TH SarabunPSK" w:hint="cs"/>
                <w:b/>
                <w:bCs/>
                <w:sz w:val="28"/>
                <w:szCs w:val="28"/>
                <w:cs/>
              </w:rPr>
              <w:t>4</w:t>
            </w:r>
            <w:r w:rsidRPr="00D425DE">
              <w:rPr>
                <w:rFonts w:ascii="TH SarabunPSK" w:hAnsi="TH SarabunPSK" w:cs="TH SarabunPSK"/>
                <w:b/>
                <w:bCs/>
                <w:sz w:val="28"/>
                <w:szCs w:val="28"/>
                <w:vertAlign w:val="superscript"/>
              </w:rPr>
              <w:t>P</w:t>
            </w:r>
          </w:p>
        </w:tc>
        <w:tc>
          <w:tcPr>
            <w:tcW w:w="1061" w:type="pct"/>
            <w:gridSpan w:val="2"/>
            <w:shd w:val="clear" w:color="auto" w:fill="D9D9D9" w:themeFill="background1" w:themeFillShade="D9"/>
            <w:noWrap/>
            <w:vAlign w:val="center"/>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อัตราการเปลี่ยนแปลง (%)</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Percentage change</w:t>
            </w:r>
          </w:p>
        </w:tc>
      </w:tr>
      <w:tr w:rsidR="00D425DE"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vMerge/>
            <w:shd w:val="clear" w:color="auto" w:fill="D9D9D9" w:themeFill="background1" w:themeFillShade="D9"/>
            <w:vAlign w:val="center"/>
            <w:hideMark/>
          </w:tcPr>
          <w:p w:rsidR="00AB59B0" w:rsidRPr="00D425DE" w:rsidRDefault="00AB59B0" w:rsidP="00851E71">
            <w:pPr>
              <w:jc w:val="center"/>
              <w:rPr>
                <w:rFonts w:ascii="TH SarabunPSK" w:hAnsi="TH SarabunPSK" w:cs="TH SarabunPSK"/>
                <w:b/>
                <w:bCs/>
                <w:sz w:val="24"/>
                <w:szCs w:val="24"/>
              </w:rPr>
            </w:pPr>
          </w:p>
        </w:tc>
        <w:tc>
          <w:tcPr>
            <w:tcW w:w="588" w:type="pct"/>
            <w:vMerge/>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p>
        </w:tc>
        <w:tc>
          <w:tcPr>
            <w:tcW w:w="661" w:type="pct"/>
            <w:vMerge/>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p>
        </w:tc>
        <w:tc>
          <w:tcPr>
            <w:tcW w:w="630" w:type="pct"/>
            <w:vMerge/>
            <w:shd w:val="clear" w:color="auto" w:fill="D9D9D9" w:themeFill="background1" w:themeFillShade="D9"/>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p>
        </w:tc>
        <w:tc>
          <w:tcPr>
            <w:tcW w:w="503" w:type="pct"/>
            <w:shd w:val="clear" w:color="auto" w:fill="D9D9D9" w:themeFill="background1" w:themeFillShade="D9"/>
            <w:noWrap/>
            <w:vAlign w:val="center"/>
            <w:hideMark/>
          </w:tcPr>
          <w:p w:rsidR="00AB59B0" w:rsidRPr="00D425DE" w:rsidRDefault="005445E3"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trike/>
                <w:sz w:val="28"/>
                <w:szCs w:val="28"/>
              </w:rPr>
            </w:pPr>
            <w:r>
              <w:rPr>
                <w:rFonts w:ascii="TH SarabunPSK" w:hAnsi="TH SarabunPSK" w:cs="TH SarabunPSK"/>
                <w:b/>
                <w:bCs/>
                <w:sz w:val="28"/>
                <w:szCs w:val="28"/>
              </w:rPr>
              <w:t>256</w:t>
            </w:r>
            <w:r>
              <w:rPr>
                <w:rFonts w:ascii="TH SarabunPSK" w:hAnsi="TH SarabunPSK" w:cs="TH SarabunPSK" w:hint="cs"/>
                <w:b/>
                <w:bCs/>
                <w:sz w:val="28"/>
                <w:szCs w:val="28"/>
                <w:cs/>
              </w:rPr>
              <w:t>3</w:t>
            </w:r>
          </w:p>
        </w:tc>
        <w:tc>
          <w:tcPr>
            <w:tcW w:w="558" w:type="pct"/>
            <w:shd w:val="clear" w:color="auto" w:fill="D9D9D9" w:themeFill="background1" w:themeFillShade="D9"/>
            <w:noWrap/>
            <w:vAlign w:val="center"/>
            <w:hideMark/>
          </w:tcPr>
          <w:p w:rsidR="00AB59B0" w:rsidRPr="00D425DE" w:rsidRDefault="005445E3"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trike/>
                <w:sz w:val="28"/>
                <w:szCs w:val="28"/>
              </w:rPr>
            </w:pPr>
            <w:r>
              <w:rPr>
                <w:rFonts w:ascii="TH SarabunPSK" w:hAnsi="TH SarabunPSK" w:cs="TH SarabunPSK"/>
                <w:b/>
                <w:bCs/>
                <w:sz w:val="28"/>
                <w:szCs w:val="28"/>
              </w:rPr>
              <w:t>256</w:t>
            </w:r>
            <w:r>
              <w:rPr>
                <w:rFonts w:ascii="TH SarabunPSK" w:hAnsi="TH SarabunPSK" w:cs="TH SarabunPSK" w:hint="cs"/>
                <w:b/>
                <w:bCs/>
                <w:sz w:val="28"/>
                <w:szCs w:val="28"/>
                <w:cs/>
              </w:rPr>
              <w:t>4</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b/>
                <w:bCs/>
                <w:sz w:val="28"/>
                <w:szCs w:val="28"/>
                <w:cs/>
              </w:rPr>
            </w:pPr>
            <w:r w:rsidRPr="00D425DE">
              <w:rPr>
                <w:rFonts w:ascii="TH SarabunPSK" w:hAnsi="TH SarabunPSK" w:cs="TH SarabunPSK"/>
                <w:b/>
                <w:bCs/>
                <w:sz w:val="28"/>
                <w:szCs w:val="28"/>
              </w:rPr>
              <w:t>1</w:t>
            </w:r>
            <w:r w:rsidRPr="00D425DE">
              <w:rPr>
                <w:rFonts w:ascii="TH SarabunPSK" w:hAnsi="TH SarabunPSK" w:cs="TH SarabunPSK"/>
                <w:b/>
                <w:bCs/>
                <w:sz w:val="28"/>
                <w:szCs w:val="28"/>
                <w:cs/>
              </w:rPr>
              <w:t>.</w:t>
            </w:r>
            <w:r w:rsidRPr="00D425DE">
              <w:rPr>
                <w:rFonts w:ascii="TH SarabunPSK" w:hAnsi="TH SarabunPSK" w:cs="TH SarabunPSK"/>
                <w:b/>
                <w:bCs/>
                <w:sz w:val="28"/>
                <w:szCs w:val="28"/>
                <w:cs/>
              </w:rPr>
              <w:tab/>
              <w:t>จำนวนผู้เยี่ยมเยือน</w:t>
            </w:r>
            <w:r w:rsidRPr="00D425DE">
              <w:rPr>
                <w:rFonts w:ascii="TH SarabunPSK" w:hAnsi="TH SarabunPSK" w:cs="TH SarabunPSK"/>
                <w:b/>
                <w:bCs/>
                <w:sz w:val="28"/>
                <w:szCs w:val="28"/>
                <w:vertAlign w:val="superscript"/>
                <w:cs/>
              </w:rPr>
              <w:t>1</w:t>
            </w:r>
            <w:r w:rsidRPr="00D425DE">
              <w:rPr>
                <w:rFonts w:ascii="TH SarabunPSK" w:hAnsi="TH SarabunPSK" w:cs="TH SarabunPSK"/>
                <w:b/>
                <w:bCs/>
                <w:sz w:val="28"/>
                <w:szCs w:val="28"/>
                <w:cs/>
              </w:rPr>
              <w:t xml:space="preserve"> (คน)</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3,480,752</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cs/>
              </w:rPr>
              <w:t>1,259,565</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458,101</w:t>
            </w:r>
          </w:p>
        </w:tc>
        <w:tc>
          <w:tcPr>
            <w:tcW w:w="503"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-63.81</w:t>
            </w:r>
          </w:p>
        </w:tc>
        <w:tc>
          <w:tcPr>
            <w:tcW w:w="558"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 xml:space="preserve">- 63.63  </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ชาวไทย</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2,210,121</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952,851</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424,240</w:t>
            </w:r>
          </w:p>
        </w:tc>
        <w:tc>
          <w:tcPr>
            <w:tcW w:w="503"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-56.89</w:t>
            </w:r>
          </w:p>
        </w:tc>
        <w:tc>
          <w:tcPr>
            <w:tcW w:w="558"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 xml:space="preserve">- 55.48  </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ชาวต่างประเทศ</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1,270,631</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306,714</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33,861</w:t>
            </w:r>
          </w:p>
        </w:tc>
        <w:tc>
          <w:tcPr>
            <w:tcW w:w="503"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-75.86</w:t>
            </w:r>
          </w:p>
        </w:tc>
        <w:tc>
          <w:tcPr>
            <w:tcW w:w="558"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 xml:space="preserve">- 88.96  </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 w:val="left" w:pos="570"/>
              </w:tabs>
              <w:rPr>
                <w:rFonts w:ascii="TH SarabunPSK" w:hAnsi="TH SarabunPSK" w:cs="TH SarabunPSK"/>
                <w:b/>
                <w:bCs/>
                <w:sz w:val="28"/>
                <w:szCs w:val="28"/>
                <w:cs/>
              </w:rPr>
            </w:pPr>
            <w:r w:rsidRPr="00D425DE">
              <w:rPr>
                <w:rFonts w:ascii="TH SarabunPSK" w:hAnsi="TH SarabunPSK" w:cs="TH SarabunPSK"/>
                <w:b/>
                <w:bCs/>
                <w:sz w:val="28"/>
                <w:szCs w:val="28"/>
                <w:cs/>
              </w:rPr>
              <w:t>2.</w:t>
            </w:r>
            <w:r w:rsidRPr="00D425DE">
              <w:rPr>
                <w:rFonts w:ascii="TH SarabunPSK" w:hAnsi="TH SarabunPSK" w:cs="TH SarabunPSK"/>
                <w:b/>
                <w:bCs/>
                <w:sz w:val="28"/>
                <w:szCs w:val="28"/>
                <w:cs/>
              </w:rPr>
              <w:tab/>
              <w:t>จำนวนนักท่องเที่ยว</w:t>
            </w:r>
            <w:r w:rsidRPr="00D425DE">
              <w:rPr>
                <w:rFonts w:ascii="TH SarabunPSK" w:hAnsi="TH SarabunPSK" w:cs="TH SarabunPSK"/>
                <w:b/>
                <w:bCs/>
                <w:sz w:val="28"/>
                <w:szCs w:val="28"/>
                <w:vertAlign w:val="superscript"/>
                <w:cs/>
              </w:rPr>
              <w:t>2</w:t>
            </w:r>
            <w:r w:rsidRPr="00D425DE">
              <w:rPr>
                <w:rFonts w:ascii="TH SarabunPSK" w:hAnsi="TH SarabunPSK" w:cs="TH SarabunPSK"/>
                <w:b/>
                <w:bCs/>
                <w:sz w:val="28"/>
                <w:szCs w:val="28"/>
                <w:cs/>
              </w:rPr>
              <w:t xml:space="preserve"> (คน)</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1,197,866</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03"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58"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 w:val="left" w:pos="570"/>
              </w:tabs>
              <w:rPr>
                <w:rFonts w:ascii="TH SarabunPSK" w:hAnsi="TH SarabunPSK" w:cs="TH SarabunPSK"/>
                <w:sz w:val="28"/>
                <w:szCs w:val="28"/>
                <w:cs/>
              </w:rPr>
            </w:pPr>
            <w:r w:rsidRPr="00D425DE">
              <w:rPr>
                <w:rFonts w:ascii="TH SarabunPSK" w:hAnsi="TH SarabunPSK" w:cs="TH SarabunPSK"/>
                <w:sz w:val="28"/>
                <w:szCs w:val="28"/>
                <w:cs/>
              </w:rPr>
              <w:tab/>
            </w:r>
            <w:r w:rsidRPr="00D425DE">
              <w:rPr>
                <w:rFonts w:ascii="TH SarabunPSK" w:hAnsi="TH SarabunPSK" w:cs="TH SarabunPSK"/>
                <w:sz w:val="28"/>
                <w:szCs w:val="28"/>
                <w:cs/>
              </w:rPr>
              <w:tab/>
            </w:r>
            <w:r w:rsidRPr="00D425DE">
              <w:rPr>
                <w:rFonts w:ascii="TH SarabunPSK" w:hAnsi="TH SarabunPSK" w:cs="TH SarabunPSK"/>
                <w:sz w:val="28"/>
                <w:szCs w:val="28"/>
                <w:cs/>
              </w:rPr>
              <w:tab/>
              <w:t>ชาวไทย</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711,739</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 w:val="left" w:pos="570"/>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r>
            <w:r w:rsidRPr="00D425DE">
              <w:rPr>
                <w:rFonts w:ascii="TH SarabunPSK" w:hAnsi="TH SarabunPSK" w:cs="TH SarabunPSK"/>
                <w:sz w:val="28"/>
                <w:szCs w:val="28"/>
                <w:cs/>
              </w:rPr>
              <w:tab/>
              <w:t>ชาวต่างประเทศ</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486,127</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 w:val="left" w:pos="570"/>
              </w:tabs>
              <w:rPr>
                <w:rFonts w:ascii="TH SarabunPSK" w:hAnsi="TH SarabunPSK" w:cs="TH SarabunPSK"/>
                <w:b/>
                <w:bCs/>
                <w:sz w:val="28"/>
                <w:szCs w:val="28"/>
              </w:rPr>
            </w:pPr>
            <w:r w:rsidRPr="00D425DE">
              <w:rPr>
                <w:rFonts w:ascii="TH SarabunPSK" w:hAnsi="TH SarabunPSK" w:cs="TH SarabunPSK"/>
                <w:b/>
                <w:bCs/>
                <w:sz w:val="28"/>
                <w:szCs w:val="28"/>
                <w:cs/>
              </w:rPr>
              <w:t>3.</w:t>
            </w:r>
            <w:r w:rsidRPr="00D425DE">
              <w:rPr>
                <w:rFonts w:ascii="TH SarabunPSK" w:hAnsi="TH SarabunPSK" w:cs="TH SarabunPSK"/>
                <w:b/>
                <w:bCs/>
                <w:sz w:val="28"/>
                <w:szCs w:val="28"/>
                <w:cs/>
              </w:rPr>
              <w:tab/>
              <w:t>จำนวนนักทัศนาจร</w:t>
            </w:r>
            <w:r w:rsidRPr="00D425DE">
              <w:rPr>
                <w:rFonts w:ascii="TH SarabunPSK" w:hAnsi="TH SarabunPSK" w:cs="TH SarabunPSK"/>
                <w:b/>
                <w:bCs/>
                <w:sz w:val="28"/>
                <w:szCs w:val="28"/>
                <w:vertAlign w:val="superscript"/>
                <w:cs/>
              </w:rPr>
              <w:t>3</w:t>
            </w:r>
            <w:r w:rsidRPr="00D425DE">
              <w:rPr>
                <w:rFonts w:ascii="TH SarabunPSK" w:hAnsi="TH SarabunPSK" w:cs="TH SarabunPSK"/>
                <w:b/>
                <w:bCs/>
                <w:sz w:val="28"/>
                <w:szCs w:val="28"/>
                <w:cs/>
              </w:rPr>
              <w:t xml:space="preserve"> (คน)</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2,282,886</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03"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58"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 w:val="left" w:pos="570"/>
              </w:tabs>
              <w:rPr>
                <w:rFonts w:ascii="TH SarabunPSK" w:hAnsi="TH SarabunPSK" w:cs="TH SarabunPSK"/>
                <w:sz w:val="28"/>
                <w:szCs w:val="28"/>
                <w:cs/>
              </w:rPr>
            </w:pPr>
            <w:r w:rsidRPr="00D425DE">
              <w:rPr>
                <w:rFonts w:ascii="TH SarabunPSK" w:hAnsi="TH SarabunPSK" w:cs="TH SarabunPSK"/>
                <w:sz w:val="28"/>
                <w:szCs w:val="28"/>
                <w:cs/>
              </w:rPr>
              <w:tab/>
            </w:r>
            <w:r w:rsidRPr="00D425DE">
              <w:rPr>
                <w:rFonts w:ascii="TH SarabunPSK" w:hAnsi="TH SarabunPSK" w:cs="TH SarabunPSK"/>
                <w:sz w:val="28"/>
                <w:szCs w:val="28"/>
                <w:cs/>
              </w:rPr>
              <w:tab/>
            </w:r>
            <w:r w:rsidRPr="00D425DE">
              <w:rPr>
                <w:rFonts w:ascii="TH SarabunPSK" w:hAnsi="TH SarabunPSK" w:cs="TH SarabunPSK"/>
                <w:sz w:val="28"/>
                <w:szCs w:val="28"/>
                <w:cs/>
              </w:rPr>
              <w:tab/>
              <w:t>ชาวไทย</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1,498,504</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 w:val="left" w:pos="570"/>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r>
            <w:r w:rsidRPr="00D425DE">
              <w:rPr>
                <w:rFonts w:ascii="TH SarabunPSK" w:hAnsi="TH SarabunPSK" w:cs="TH SarabunPSK"/>
                <w:sz w:val="28"/>
                <w:szCs w:val="28"/>
                <w:cs/>
              </w:rPr>
              <w:tab/>
              <w:t>ชาวต่างประเทศ</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784,504</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b/>
                <w:bCs/>
                <w:sz w:val="28"/>
                <w:szCs w:val="28"/>
                <w:cs/>
              </w:rPr>
            </w:pPr>
            <w:r w:rsidRPr="00D425DE">
              <w:rPr>
                <w:rFonts w:ascii="TH SarabunPSK" w:hAnsi="TH SarabunPSK" w:cs="TH SarabunPSK"/>
                <w:b/>
                <w:bCs/>
                <w:sz w:val="28"/>
                <w:szCs w:val="28"/>
                <w:cs/>
              </w:rPr>
              <w:t xml:space="preserve">4. </w:t>
            </w:r>
            <w:r w:rsidRPr="00D425DE">
              <w:rPr>
                <w:rFonts w:ascii="TH SarabunPSK" w:hAnsi="TH SarabunPSK" w:cs="TH SarabunPSK"/>
                <w:b/>
                <w:bCs/>
                <w:sz w:val="28"/>
                <w:szCs w:val="28"/>
                <w:cs/>
              </w:rPr>
              <w:tab/>
              <w:t>จำนวนวันพักเฉลี่ย</w:t>
            </w:r>
            <w:r w:rsidRPr="00D425DE">
              <w:rPr>
                <w:rFonts w:ascii="TH SarabunPSK" w:hAnsi="TH SarabunPSK" w:cs="TH SarabunPSK"/>
                <w:b/>
                <w:bCs/>
                <w:sz w:val="28"/>
                <w:szCs w:val="28"/>
                <w:vertAlign w:val="superscript"/>
                <w:cs/>
              </w:rPr>
              <w:t>4</w:t>
            </w:r>
            <w:r w:rsidRPr="00D425DE">
              <w:rPr>
                <w:rFonts w:ascii="TH SarabunPSK" w:hAnsi="TH SarabunPSK" w:cs="TH SarabunPSK"/>
                <w:b/>
                <w:bCs/>
                <w:sz w:val="28"/>
                <w:szCs w:val="28"/>
                <w:cs/>
              </w:rPr>
              <w:t xml:space="preserve"> (วัน)</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1.84</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ชาวไทย</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1.64</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ชาวต่างประเทศ</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2.13</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b/>
                <w:bCs/>
                <w:sz w:val="28"/>
                <w:szCs w:val="28"/>
                <w:cs/>
              </w:rPr>
            </w:pPr>
            <w:r w:rsidRPr="00D425DE">
              <w:rPr>
                <w:rFonts w:ascii="TH SarabunPSK" w:hAnsi="TH SarabunPSK" w:cs="TH SarabunPSK"/>
                <w:b/>
                <w:bCs/>
                <w:sz w:val="28"/>
                <w:szCs w:val="28"/>
                <w:cs/>
              </w:rPr>
              <w:t xml:space="preserve">5. </w:t>
            </w:r>
            <w:r w:rsidRPr="00D425DE">
              <w:rPr>
                <w:rFonts w:ascii="TH SarabunPSK" w:hAnsi="TH SarabunPSK" w:cs="TH SarabunPSK"/>
                <w:b/>
                <w:bCs/>
                <w:sz w:val="28"/>
                <w:szCs w:val="28"/>
                <w:cs/>
              </w:rPr>
              <w:tab/>
              <w:t xml:space="preserve">ค่าใช้จ่ายเฉลี่ยของผู้เยี่ยมเยือน </w:t>
            </w:r>
            <w:r w:rsidRPr="00D425DE">
              <w:rPr>
                <w:rFonts w:ascii="TH SarabunPSK" w:hAnsi="TH SarabunPSK" w:cs="TH SarabunPSK"/>
                <w:b/>
                <w:bCs/>
                <w:spacing w:val="-2"/>
                <w:sz w:val="28"/>
                <w:szCs w:val="28"/>
                <w:cs/>
              </w:rPr>
              <w:t>(บาท/คน/วัน)</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cs/>
              </w:rPr>
              <w:t>1,562.79</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ชาวไทย</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1,345.34</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ชาวต่างประเทศ</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1,881.30</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 w:val="left" w:pos="552"/>
              </w:tabs>
              <w:rPr>
                <w:rFonts w:ascii="TH SarabunPSK" w:hAnsi="TH SarabunPSK" w:cs="TH SarabunPSK"/>
                <w:b/>
                <w:bCs/>
                <w:sz w:val="28"/>
                <w:szCs w:val="28"/>
                <w:cs/>
              </w:rPr>
            </w:pPr>
            <w:r w:rsidRPr="00D425DE">
              <w:rPr>
                <w:rFonts w:ascii="TH SarabunPSK" w:hAnsi="TH SarabunPSK" w:cs="TH SarabunPSK"/>
                <w:b/>
                <w:bCs/>
                <w:sz w:val="28"/>
                <w:szCs w:val="28"/>
              </w:rPr>
              <w:t xml:space="preserve">6. </w:t>
            </w:r>
            <w:r w:rsidRPr="00D425DE">
              <w:rPr>
                <w:rFonts w:ascii="TH SarabunPSK" w:hAnsi="TH SarabunPSK" w:cs="TH SarabunPSK"/>
                <w:b/>
                <w:bCs/>
                <w:sz w:val="28"/>
                <w:szCs w:val="28"/>
              </w:rPr>
              <w:tab/>
            </w:r>
            <w:r w:rsidRPr="00D425DE">
              <w:rPr>
                <w:rFonts w:ascii="TH SarabunPSK" w:hAnsi="TH SarabunPSK" w:cs="TH SarabunPSK"/>
                <w:b/>
                <w:bCs/>
                <w:sz w:val="28"/>
                <w:szCs w:val="28"/>
                <w:cs/>
              </w:rPr>
              <w:t xml:space="preserve">ค่าใช้จ่ายเฉลี่ยของนักท่องเที่ยว </w:t>
            </w:r>
            <w:r w:rsidRPr="00D425DE">
              <w:rPr>
                <w:rFonts w:ascii="TH SarabunPSK" w:hAnsi="TH SarabunPSK" w:cs="TH SarabunPSK"/>
                <w:b/>
                <w:bCs/>
                <w:spacing w:val="-6"/>
                <w:sz w:val="28"/>
                <w:szCs w:val="28"/>
                <w:cs/>
              </w:rPr>
              <w:t>(บาท/คน/วัน)</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cs/>
              </w:rPr>
              <w:t>1,991.66</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ชาวไทย</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1,753.94</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ชาวต่างประเทศ</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2,259.65</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 w:val="left" w:pos="580"/>
              </w:tabs>
              <w:rPr>
                <w:rFonts w:ascii="TH SarabunPSK" w:hAnsi="TH SarabunPSK" w:cs="TH SarabunPSK"/>
                <w:b/>
                <w:bCs/>
                <w:sz w:val="28"/>
                <w:szCs w:val="28"/>
                <w:cs/>
              </w:rPr>
            </w:pPr>
            <w:r w:rsidRPr="00D425DE">
              <w:rPr>
                <w:rFonts w:ascii="TH SarabunPSK" w:hAnsi="TH SarabunPSK" w:cs="TH SarabunPSK"/>
                <w:b/>
                <w:bCs/>
                <w:sz w:val="28"/>
                <w:szCs w:val="28"/>
              </w:rPr>
              <w:t xml:space="preserve">7. </w:t>
            </w:r>
            <w:r w:rsidRPr="00D425DE">
              <w:rPr>
                <w:rFonts w:ascii="TH SarabunPSK" w:hAnsi="TH SarabunPSK" w:cs="TH SarabunPSK"/>
                <w:b/>
                <w:bCs/>
                <w:sz w:val="28"/>
                <w:szCs w:val="28"/>
                <w:cs/>
              </w:rPr>
              <w:tab/>
              <w:t>ค่าใช้จ่ายเฉลี่ยของนักทัศนาจร (บาท/คน/วัน)</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cs/>
              </w:rPr>
              <w:t>1,148.96</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w:t>
            </w:r>
          </w:p>
        </w:tc>
      </w:tr>
      <w:tr w:rsidR="005445E3"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445E3" w:rsidRPr="00D425DE" w:rsidRDefault="005445E3" w:rsidP="00851E7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ชาวไทย</w:t>
            </w:r>
          </w:p>
        </w:tc>
        <w:tc>
          <w:tcPr>
            <w:tcW w:w="588"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1,026.99</w:t>
            </w:r>
          </w:p>
        </w:tc>
        <w:tc>
          <w:tcPr>
            <w:tcW w:w="661"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vAlign w:val="center"/>
          </w:tcPr>
          <w:p w:rsidR="005445E3" w:rsidRPr="00F578FF" w:rsidRDefault="005445E3" w:rsidP="00910C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5C70A1"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C70A1" w:rsidRPr="00D425DE" w:rsidRDefault="005C70A1" w:rsidP="005C70A1">
            <w:pPr>
              <w:tabs>
                <w:tab w:val="left" w:pos="243"/>
              </w:tabs>
              <w:rPr>
                <w:rFonts w:ascii="TH SarabunPSK" w:hAnsi="TH SarabunPSK" w:cs="TH SarabunPSK"/>
                <w:b/>
                <w:bCs/>
                <w:sz w:val="28"/>
                <w:szCs w:val="28"/>
                <w:cs/>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ชาวต่างประเทศ</w:t>
            </w:r>
          </w:p>
        </w:tc>
        <w:tc>
          <w:tcPr>
            <w:tcW w:w="588"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sz w:val="28"/>
                <w:szCs w:val="28"/>
                <w:cs/>
              </w:rPr>
              <w:t>1,381.94</w:t>
            </w:r>
          </w:p>
        </w:tc>
        <w:tc>
          <w:tcPr>
            <w:tcW w:w="661"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sz w:val="28"/>
                <w:szCs w:val="28"/>
              </w:rPr>
              <w:t>-</w:t>
            </w:r>
          </w:p>
        </w:tc>
        <w:tc>
          <w:tcPr>
            <w:tcW w:w="630"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sz w:val="28"/>
                <w:szCs w:val="28"/>
              </w:rPr>
              <w:t>-</w:t>
            </w:r>
          </w:p>
        </w:tc>
        <w:tc>
          <w:tcPr>
            <w:tcW w:w="503" w:type="pct"/>
            <w:noWrap/>
            <w:vAlign w:val="center"/>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sz w:val="28"/>
                <w:szCs w:val="28"/>
              </w:rPr>
              <w:t>-</w:t>
            </w:r>
          </w:p>
        </w:tc>
        <w:tc>
          <w:tcPr>
            <w:tcW w:w="558" w:type="pct"/>
            <w:noWrap/>
            <w:vAlign w:val="center"/>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sz w:val="28"/>
                <w:szCs w:val="28"/>
              </w:rPr>
              <w:t>-</w:t>
            </w:r>
          </w:p>
        </w:tc>
      </w:tr>
      <w:tr w:rsidR="005C70A1"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C70A1" w:rsidRPr="00D425DE" w:rsidRDefault="005C70A1" w:rsidP="005C70A1">
            <w:pPr>
              <w:tabs>
                <w:tab w:val="left" w:pos="243"/>
              </w:tabs>
              <w:rPr>
                <w:rFonts w:ascii="TH SarabunPSK" w:hAnsi="TH SarabunPSK" w:cs="TH SarabunPSK"/>
                <w:sz w:val="28"/>
                <w:szCs w:val="28"/>
              </w:rPr>
            </w:pPr>
            <w:r w:rsidRPr="00D425DE">
              <w:rPr>
                <w:rFonts w:ascii="TH SarabunPSK" w:hAnsi="TH SarabunPSK" w:cs="TH SarabunPSK"/>
                <w:b/>
                <w:bCs/>
                <w:sz w:val="28"/>
                <w:szCs w:val="28"/>
              </w:rPr>
              <w:t>8</w:t>
            </w:r>
            <w:r w:rsidRPr="00D425DE">
              <w:rPr>
                <w:rFonts w:ascii="TH SarabunPSK" w:hAnsi="TH SarabunPSK" w:cs="TH SarabunPSK"/>
                <w:b/>
                <w:bCs/>
                <w:sz w:val="28"/>
                <w:szCs w:val="28"/>
                <w:cs/>
              </w:rPr>
              <w:t xml:space="preserve">. </w:t>
            </w:r>
            <w:r w:rsidRPr="00D425DE">
              <w:rPr>
                <w:rFonts w:ascii="TH SarabunPSK" w:hAnsi="TH SarabunPSK" w:cs="TH SarabunPSK"/>
                <w:b/>
                <w:bCs/>
                <w:sz w:val="28"/>
                <w:szCs w:val="28"/>
                <w:cs/>
              </w:rPr>
              <w:tab/>
              <w:t>รายได้จากผู้เยี่ยมเยือน (ล้านบาท)</w:t>
            </w:r>
          </w:p>
        </w:tc>
        <w:tc>
          <w:tcPr>
            <w:tcW w:w="588"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b/>
                <w:bCs/>
                <w:sz w:val="28"/>
                <w:szCs w:val="28"/>
              </w:rPr>
              <w:t>7,010.03</w:t>
            </w:r>
          </w:p>
        </w:tc>
        <w:tc>
          <w:tcPr>
            <w:tcW w:w="661"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b/>
                <w:bCs/>
                <w:sz w:val="28"/>
                <w:szCs w:val="28"/>
              </w:rPr>
              <w:t>2,116.00</w:t>
            </w:r>
          </w:p>
        </w:tc>
        <w:tc>
          <w:tcPr>
            <w:tcW w:w="630"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690.00</w:t>
            </w:r>
          </w:p>
        </w:tc>
        <w:tc>
          <w:tcPr>
            <w:tcW w:w="503" w:type="pct"/>
            <w:noWrap/>
            <w:vAlign w:val="center"/>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-69.81</w:t>
            </w:r>
          </w:p>
        </w:tc>
        <w:tc>
          <w:tcPr>
            <w:tcW w:w="558" w:type="pct"/>
            <w:noWrap/>
            <w:vAlign w:val="center"/>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 xml:space="preserve">- 67.42  </w:t>
            </w:r>
          </w:p>
        </w:tc>
      </w:tr>
      <w:tr w:rsidR="005C70A1"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C70A1" w:rsidRPr="00D425DE" w:rsidRDefault="005C70A1" w:rsidP="005C70A1">
            <w:pPr>
              <w:tabs>
                <w:tab w:val="left" w:pos="243"/>
              </w:tabs>
              <w:rPr>
                <w:rFonts w:ascii="TH SarabunPSK" w:hAnsi="TH SarabunPSK" w:cs="TH SarabunPSK"/>
                <w:sz w:val="28"/>
                <w:szCs w:val="28"/>
              </w:rPr>
            </w:pPr>
            <w:r w:rsidRPr="00D425DE">
              <w:rPr>
                <w:rFonts w:ascii="TH SarabunPSK" w:hAnsi="TH SarabunPSK" w:cs="TH SarabunPSK"/>
                <w:sz w:val="28"/>
                <w:szCs w:val="28"/>
                <w:cs/>
              </w:rPr>
              <w:tab/>
            </w:r>
            <w:r>
              <w:rPr>
                <w:rFonts w:ascii="TH SarabunPSK" w:hAnsi="TH SarabunPSK" w:cs="TH SarabunPSK" w:hint="cs"/>
                <w:sz w:val="28"/>
                <w:szCs w:val="28"/>
                <w:cs/>
              </w:rPr>
              <w:t xml:space="preserve">     </w:t>
            </w:r>
            <w:r w:rsidRPr="00D425DE">
              <w:rPr>
                <w:rFonts w:ascii="TH SarabunPSK" w:hAnsi="TH SarabunPSK" w:cs="TH SarabunPSK"/>
                <w:sz w:val="28"/>
                <w:szCs w:val="28"/>
                <w:cs/>
              </w:rPr>
              <w:t>ชาวไทย</w:t>
            </w:r>
          </w:p>
        </w:tc>
        <w:tc>
          <w:tcPr>
            <w:tcW w:w="588"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3,586.15</w:t>
            </w:r>
          </w:p>
        </w:tc>
        <w:tc>
          <w:tcPr>
            <w:tcW w:w="661"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1,418.46</w:t>
            </w:r>
          </w:p>
        </w:tc>
        <w:tc>
          <w:tcPr>
            <w:tcW w:w="630"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643.29</w:t>
            </w:r>
          </w:p>
        </w:tc>
        <w:tc>
          <w:tcPr>
            <w:tcW w:w="503" w:type="pct"/>
            <w:noWrap/>
            <w:vAlign w:val="center"/>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-60.45</w:t>
            </w:r>
          </w:p>
        </w:tc>
        <w:tc>
          <w:tcPr>
            <w:tcW w:w="558" w:type="pct"/>
            <w:noWrap/>
            <w:vAlign w:val="center"/>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 xml:space="preserve">- 54.65  </w:t>
            </w:r>
          </w:p>
        </w:tc>
      </w:tr>
      <w:tr w:rsidR="005C70A1" w:rsidRPr="00D425DE" w:rsidTr="005445E3">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5C70A1" w:rsidRPr="00D425DE" w:rsidRDefault="005C70A1" w:rsidP="005C70A1">
            <w:pPr>
              <w:tabs>
                <w:tab w:val="left" w:pos="243"/>
                <w:tab w:val="left" w:pos="570"/>
              </w:tabs>
              <w:rPr>
                <w:rFonts w:ascii="TH SarabunPSK" w:hAnsi="TH SarabunPSK" w:cs="TH SarabunPSK"/>
                <w:b/>
                <w:bCs/>
                <w:sz w:val="28"/>
                <w:szCs w:val="28"/>
                <w:cs/>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ชาวต่างประเทศ</w:t>
            </w:r>
          </w:p>
        </w:tc>
        <w:tc>
          <w:tcPr>
            <w:tcW w:w="588"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sz w:val="28"/>
                <w:szCs w:val="28"/>
              </w:rPr>
              <w:t>3,423.88</w:t>
            </w:r>
          </w:p>
        </w:tc>
        <w:tc>
          <w:tcPr>
            <w:tcW w:w="661"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sz w:val="28"/>
                <w:szCs w:val="28"/>
              </w:rPr>
              <w:t>697.87</w:t>
            </w:r>
          </w:p>
        </w:tc>
        <w:tc>
          <w:tcPr>
            <w:tcW w:w="630" w:type="pct"/>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46.22</w:t>
            </w:r>
          </w:p>
        </w:tc>
        <w:tc>
          <w:tcPr>
            <w:tcW w:w="503" w:type="pct"/>
            <w:noWrap/>
            <w:vAlign w:val="center"/>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sz w:val="28"/>
                <w:szCs w:val="28"/>
              </w:rPr>
              <w:t>-79.62</w:t>
            </w:r>
          </w:p>
        </w:tc>
        <w:tc>
          <w:tcPr>
            <w:tcW w:w="558" w:type="pct"/>
            <w:noWrap/>
            <w:vAlign w:val="center"/>
          </w:tcPr>
          <w:p w:rsidR="005C70A1" w:rsidRPr="00F578FF" w:rsidRDefault="005C70A1" w:rsidP="005C70A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 xml:space="preserve">- 93.38  </w:t>
            </w:r>
          </w:p>
        </w:tc>
      </w:tr>
      <w:tr w:rsidR="00D06D09"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D06D09" w:rsidRPr="00D425DE" w:rsidRDefault="00D06D09" w:rsidP="00D06D09">
            <w:pPr>
              <w:tabs>
                <w:tab w:val="left" w:pos="243"/>
                <w:tab w:val="left" w:pos="570"/>
              </w:tabs>
              <w:rPr>
                <w:rFonts w:ascii="TH SarabunPSK" w:hAnsi="TH SarabunPSK" w:cs="TH SarabunPSK"/>
                <w:sz w:val="28"/>
                <w:szCs w:val="28"/>
                <w:cs/>
              </w:rPr>
            </w:pPr>
            <w:r w:rsidRPr="00D425DE">
              <w:rPr>
                <w:rFonts w:ascii="TH SarabunPSK" w:hAnsi="TH SarabunPSK" w:cs="TH SarabunPSK"/>
                <w:b/>
                <w:bCs/>
                <w:sz w:val="28"/>
                <w:szCs w:val="28"/>
                <w:cs/>
              </w:rPr>
              <w:t>9.</w:t>
            </w:r>
            <w:r w:rsidRPr="00D425DE">
              <w:rPr>
                <w:rFonts w:ascii="TH SarabunPSK" w:hAnsi="TH SarabunPSK" w:cs="TH SarabunPSK"/>
                <w:b/>
                <w:bCs/>
                <w:sz w:val="28"/>
                <w:szCs w:val="28"/>
                <w:cs/>
              </w:rPr>
              <w:tab/>
              <w:t>จำนวนห้องพัก (ห้อง)</w:t>
            </w:r>
          </w:p>
        </w:tc>
        <w:tc>
          <w:tcPr>
            <w:tcW w:w="588"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b/>
                <w:bCs/>
                <w:sz w:val="28"/>
                <w:szCs w:val="28"/>
              </w:rPr>
              <w:t>5,905</w:t>
            </w:r>
          </w:p>
        </w:tc>
        <w:tc>
          <w:tcPr>
            <w:tcW w:w="661"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b/>
                <w:bCs/>
                <w:sz w:val="28"/>
                <w:szCs w:val="28"/>
              </w:rPr>
              <w:t>5,905</w:t>
            </w:r>
          </w:p>
        </w:tc>
        <w:tc>
          <w:tcPr>
            <w:tcW w:w="630"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5,905</w:t>
            </w:r>
          </w:p>
        </w:tc>
        <w:tc>
          <w:tcPr>
            <w:tcW w:w="503"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b/>
                <w:bCs/>
                <w:sz w:val="28"/>
                <w:szCs w:val="28"/>
              </w:rPr>
              <w:t>00.00</w:t>
            </w:r>
          </w:p>
        </w:tc>
        <w:tc>
          <w:tcPr>
            <w:tcW w:w="558"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00.00</w:t>
            </w:r>
          </w:p>
        </w:tc>
      </w:tr>
      <w:tr w:rsidR="00D06D09"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D06D09" w:rsidRPr="00D425DE" w:rsidRDefault="00D06D09" w:rsidP="00D06D09">
            <w:pPr>
              <w:tabs>
                <w:tab w:val="left" w:pos="243"/>
                <w:tab w:val="left" w:pos="570"/>
              </w:tabs>
              <w:rPr>
                <w:rFonts w:ascii="TH SarabunPSK" w:hAnsi="TH SarabunPSK" w:cs="TH SarabunPSK"/>
                <w:sz w:val="28"/>
                <w:szCs w:val="28"/>
              </w:rPr>
            </w:pPr>
            <w:r w:rsidRPr="00D425DE">
              <w:rPr>
                <w:rFonts w:ascii="TH SarabunPSK" w:hAnsi="TH SarabunPSK" w:cs="TH SarabunPSK"/>
                <w:b/>
                <w:bCs/>
                <w:sz w:val="28"/>
                <w:szCs w:val="28"/>
                <w:cs/>
              </w:rPr>
              <w:t>10. อัตราการเข้าพัก (</w:t>
            </w:r>
            <w:r w:rsidRPr="00D425DE">
              <w:rPr>
                <w:rFonts w:ascii="TH SarabunPSK" w:hAnsi="TH SarabunPSK" w:cs="TH SarabunPSK"/>
                <w:b/>
                <w:bCs/>
                <w:sz w:val="28"/>
                <w:szCs w:val="28"/>
              </w:rPr>
              <w:t>%)</w:t>
            </w:r>
          </w:p>
        </w:tc>
        <w:tc>
          <w:tcPr>
            <w:tcW w:w="588"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b/>
                <w:bCs/>
                <w:sz w:val="28"/>
                <w:szCs w:val="28"/>
              </w:rPr>
              <w:t>62.58</w:t>
            </w:r>
          </w:p>
        </w:tc>
        <w:tc>
          <w:tcPr>
            <w:tcW w:w="661"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b/>
                <w:bCs/>
                <w:sz w:val="28"/>
                <w:szCs w:val="28"/>
              </w:rPr>
              <w:t>21.03</w:t>
            </w:r>
          </w:p>
        </w:tc>
        <w:tc>
          <w:tcPr>
            <w:tcW w:w="630"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7.79</w:t>
            </w:r>
          </w:p>
        </w:tc>
        <w:tc>
          <w:tcPr>
            <w:tcW w:w="503"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b/>
                <w:bCs/>
                <w:sz w:val="28"/>
                <w:szCs w:val="28"/>
              </w:rPr>
              <w:t>-41.55</w:t>
            </w:r>
          </w:p>
        </w:tc>
        <w:tc>
          <w:tcPr>
            <w:tcW w:w="558"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-13.24</w:t>
            </w:r>
          </w:p>
        </w:tc>
      </w:tr>
      <w:tr w:rsidR="00D06D09"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D06D09" w:rsidRPr="00D425DE" w:rsidRDefault="00D06D09" w:rsidP="00D06D09">
            <w:pPr>
              <w:tabs>
                <w:tab w:val="left" w:pos="243"/>
                <w:tab w:val="left" w:pos="570"/>
              </w:tabs>
              <w:rPr>
                <w:rFonts w:ascii="TH SarabunPSK" w:hAnsi="TH SarabunPSK" w:cs="TH SarabunPSK"/>
                <w:b/>
                <w:bCs/>
                <w:sz w:val="28"/>
                <w:szCs w:val="28"/>
              </w:rPr>
            </w:pPr>
            <w:r w:rsidRPr="00D425DE">
              <w:rPr>
                <w:rFonts w:ascii="TH SarabunPSK" w:hAnsi="TH SarabunPSK" w:cs="TH SarabunPSK"/>
                <w:b/>
                <w:bCs/>
                <w:sz w:val="28"/>
                <w:szCs w:val="28"/>
              </w:rPr>
              <w:t xml:space="preserve">11. </w:t>
            </w:r>
            <w:r w:rsidRPr="00D425DE">
              <w:rPr>
                <w:rFonts w:ascii="TH SarabunPSK" w:hAnsi="TH SarabunPSK" w:cs="TH SarabunPSK"/>
                <w:b/>
                <w:bCs/>
                <w:sz w:val="28"/>
                <w:szCs w:val="28"/>
                <w:cs/>
              </w:rPr>
              <w:t>จำนวนผู้เข้าพัก (คน)</w:t>
            </w:r>
          </w:p>
        </w:tc>
        <w:tc>
          <w:tcPr>
            <w:tcW w:w="588"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1,147,870</w:t>
            </w:r>
          </w:p>
        </w:tc>
        <w:tc>
          <w:tcPr>
            <w:tcW w:w="661"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346,866</w:t>
            </w:r>
          </w:p>
        </w:tc>
        <w:tc>
          <w:tcPr>
            <w:tcW w:w="630"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143,226</w:t>
            </w:r>
          </w:p>
        </w:tc>
        <w:tc>
          <w:tcPr>
            <w:tcW w:w="503"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F578FF">
              <w:rPr>
                <w:rFonts w:ascii="TH SarabunPSK" w:hAnsi="TH SarabunPSK" w:cs="TH SarabunPSK"/>
                <w:b/>
                <w:bCs/>
                <w:sz w:val="28"/>
                <w:szCs w:val="28"/>
              </w:rPr>
              <w:t>-69.78</w:t>
            </w:r>
          </w:p>
        </w:tc>
        <w:tc>
          <w:tcPr>
            <w:tcW w:w="558"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F578FF">
              <w:rPr>
                <w:rFonts w:ascii="TH SarabunPSK" w:hAnsi="TH SarabunPSK" w:cs="TH SarabunPSK"/>
                <w:b/>
                <w:bCs/>
                <w:sz w:val="28"/>
                <w:szCs w:val="28"/>
              </w:rPr>
              <w:t>-58.71</w:t>
            </w:r>
          </w:p>
        </w:tc>
      </w:tr>
      <w:tr w:rsidR="00D06D09"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D06D09" w:rsidRPr="00D425DE" w:rsidRDefault="00D06D09" w:rsidP="00D06D09">
            <w:pPr>
              <w:tabs>
                <w:tab w:val="left" w:pos="243"/>
                <w:tab w:val="left" w:pos="570"/>
              </w:tabs>
              <w:rPr>
                <w:rFonts w:ascii="TH SarabunPSK" w:hAnsi="TH SarabunPSK" w:cs="TH SarabunPSK"/>
                <w:sz w:val="28"/>
                <w:szCs w:val="28"/>
                <w:cs/>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ชาวไทย</w:t>
            </w:r>
          </w:p>
        </w:tc>
        <w:tc>
          <w:tcPr>
            <w:tcW w:w="588"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690,800</w:t>
            </w:r>
          </w:p>
        </w:tc>
        <w:tc>
          <w:tcPr>
            <w:tcW w:w="661"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r w:rsidR="00D06D09"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2060" w:type="pct"/>
          </w:tcPr>
          <w:p w:rsidR="00D06D09" w:rsidRPr="00D425DE" w:rsidRDefault="00D06D09" w:rsidP="00D06D09">
            <w:pPr>
              <w:tabs>
                <w:tab w:val="left" w:pos="243"/>
                <w:tab w:val="left" w:pos="570"/>
              </w:tabs>
              <w:rPr>
                <w:rFonts w:ascii="TH SarabunPSK" w:hAnsi="TH SarabunPSK" w:cs="TH SarabunPSK"/>
                <w:sz w:val="28"/>
                <w:szCs w:val="28"/>
              </w:rPr>
            </w:pPr>
            <w:r w:rsidRPr="00D425DE">
              <w:rPr>
                <w:rFonts w:ascii="TH SarabunPSK" w:hAnsi="TH SarabunPSK" w:cs="TH SarabunPSK"/>
                <w:sz w:val="28"/>
                <w:szCs w:val="28"/>
                <w:cs/>
              </w:rPr>
              <w:tab/>
            </w:r>
            <w:r w:rsidRPr="00D425DE">
              <w:rPr>
                <w:rFonts w:ascii="TH SarabunPSK" w:hAnsi="TH SarabunPSK" w:cs="TH SarabunPSK"/>
                <w:sz w:val="28"/>
                <w:szCs w:val="28"/>
                <w:cs/>
              </w:rPr>
              <w:tab/>
              <w:t>ชาวต่างประเทศ</w:t>
            </w:r>
          </w:p>
        </w:tc>
        <w:tc>
          <w:tcPr>
            <w:tcW w:w="588"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457,070</w:t>
            </w:r>
          </w:p>
        </w:tc>
        <w:tc>
          <w:tcPr>
            <w:tcW w:w="661"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630" w:type="pct"/>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03"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c>
          <w:tcPr>
            <w:tcW w:w="558" w:type="pct"/>
            <w:noWrap/>
          </w:tcPr>
          <w:p w:rsidR="00D06D09" w:rsidRPr="00F578FF" w:rsidRDefault="00D06D09"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w:t>
            </w:r>
          </w:p>
        </w:tc>
      </w:tr>
    </w:tbl>
    <w:p w:rsidR="00C82F4E" w:rsidRDefault="00C82F4E" w:rsidP="00B760A8">
      <w:pPr>
        <w:pStyle w:val="af7"/>
        <w:jc w:val="left"/>
        <w:rPr>
          <w:rFonts w:ascii="TH SarabunPSK" w:hAnsi="TH SarabunPSK" w:cs="TH SarabunPSK"/>
        </w:rPr>
      </w:pPr>
    </w:p>
    <w:p w:rsidR="00AB59B0" w:rsidRPr="00D425DE" w:rsidRDefault="00AB59B0" w:rsidP="00D06D09">
      <w:pPr>
        <w:pStyle w:val="afd"/>
        <w:ind w:left="0" w:firstLine="0"/>
        <w:rPr>
          <w:rFonts w:ascii="TH SarabunPSK" w:hAnsi="TH SarabunPSK" w:cs="TH SarabunPSK"/>
        </w:rPr>
      </w:pPr>
      <w:r w:rsidRPr="00D425DE">
        <w:rPr>
          <w:rFonts w:ascii="TH SarabunPSK" w:hAnsi="TH SarabunPSK" w:cs="TH SarabunPSK"/>
          <w:b/>
          <w:bCs/>
          <w:cs/>
        </w:rPr>
        <w:lastRenderedPageBreak/>
        <w:t>หมายเหตุ</w:t>
      </w:r>
      <w:r w:rsidR="001B23AB" w:rsidRPr="00D425DE">
        <w:rPr>
          <w:rFonts w:ascii="TH SarabunPSK" w:hAnsi="TH SarabunPSK" w:cs="TH SarabunPSK" w:hint="cs"/>
          <w:cs/>
        </w:rPr>
        <w:t xml:space="preserve">  </w:t>
      </w:r>
      <w:r w:rsidRPr="00D425DE">
        <w:rPr>
          <w:rFonts w:ascii="TH SarabunPSK" w:hAnsi="TH SarabunPSK" w:cs="TH SarabunPSK"/>
        </w:rPr>
        <w:t xml:space="preserve">P </w:t>
      </w:r>
      <w:r w:rsidRPr="00D425DE">
        <w:rPr>
          <w:rFonts w:ascii="TH SarabunPSK" w:hAnsi="TH SarabunPSK" w:cs="TH SarabunPSK"/>
          <w:cs/>
        </w:rPr>
        <w:t xml:space="preserve">หมายถึง ข้อมูลเบื้องต้น </w:t>
      </w:r>
    </w:p>
    <w:p w:rsidR="00AB59B0" w:rsidRPr="00D425DE" w:rsidRDefault="001B23AB" w:rsidP="00B760A8">
      <w:pPr>
        <w:pStyle w:val="afd"/>
        <w:ind w:left="993" w:hanging="993"/>
        <w:jc w:val="thaiDistribute"/>
        <w:rPr>
          <w:rFonts w:ascii="TH SarabunPSK" w:hAnsi="TH SarabunPSK" w:cs="TH SarabunPSK"/>
        </w:rPr>
      </w:pPr>
      <w:r w:rsidRPr="00D425DE">
        <w:rPr>
          <w:rFonts w:ascii="TH SarabunPSK" w:hAnsi="TH SarabunPSK" w:cs="TH SarabunPSK" w:hint="cs"/>
          <w:cs/>
        </w:rPr>
        <w:t xml:space="preserve">              </w:t>
      </w:r>
      <w:r w:rsidR="00AB59B0" w:rsidRPr="00D425DE">
        <w:rPr>
          <w:rFonts w:ascii="TH SarabunPSK" w:hAnsi="TH SarabunPSK" w:cs="TH SarabunPSK"/>
          <w:cs/>
        </w:rPr>
        <w:t>1 ผู้เยี่ยมเยือน (</w:t>
      </w:r>
      <w:r w:rsidR="00AB59B0" w:rsidRPr="00D425DE">
        <w:rPr>
          <w:rFonts w:ascii="TH SarabunPSK" w:hAnsi="TH SarabunPSK" w:cs="TH SarabunPSK"/>
        </w:rPr>
        <w:t>Visitor)</w:t>
      </w:r>
      <w:r w:rsidR="00AB59B0" w:rsidRPr="00D425DE">
        <w:rPr>
          <w:rFonts w:ascii="TH SarabunPSK" w:hAnsi="TH SarabunPSK" w:cs="TH SarabunPSK"/>
          <w:cs/>
        </w:rPr>
        <w:t xml:space="preserve"> หมายถึง ผู้ที่เดินทางเพื่อการท่องเที่ยว และอื่นๆ เช่น การเยี่ยมเพื่อน/ญาติ </w:t>
      </w:r>
      <w:r w:rsidR="00AB59B0" w:rsidRPr="00B760A8">
        <w:rPr>
          <w:rFonts w:ascii="TH SarabunPSK" w:hAnsi="TH SarabunPSK" w:cs="TH SarabunPSK"/>
          <w:spacing w:val="-12"/>
          <w:cs/>
        </w:rPr>
        <w:t>ทั้งที่พักค้างคืน</w:t>
      </w:r>
      <w:r w:rsidR="00AB59B0" w:rsidRPr="00D425DE">
        <w:rPr>
          <w:rFonts w:ascii="TH SarabunPSK" w:hAnsi="TH SarabunPSK" w:cs="TH SarabunPSK"/>
          <w:cs/>
        </w:rPr>
        <w:t xml:space="preserve"> และไม่พักค้างคืน โดยเป็นการพักค้างในสถานพักแรม บ้านญาติ/บ้านเพื่อน และอื่นๆ</w:t>
      </w:r>
    </w:p>
    <w:p w:rsidR="00AB59B0" w:rsidRPr="00D425DE" w:rsidRDefault="001B23AB" w:rsidP="00B760A8">
      <w:pPr>
        <w:pStyle w:val="afd"/>
        <w:ind w:left="993" w:hanging="993"/>
        <w:jc w:val="thaiDistribute"/>
        <w:rPr>
          <w:rFonts w:ascii="TH SarabunPSK" w:hAnsi="TH SarabunPSK" w:cs="TH SarabunPSK"/>
        </w:rPr>
      </w:pPr>
      <w:r w:rsidRPr="00D425DE">
        <w:rPr>
          <w:rFonts w:ascii="TH SarabunPSK" w:hAnsi="TH SarabunPSK" w:cs="TH SarabunPSK" w:hint="cs"/>
          <w:cs/>
        </w:rPr>
        <w:t xml:space="preserve">              </w:t>
      </w:r>
      <w:r w:rsidR="00AB59B0" w:rsidRPr="00D425DE">
        <w:rPr>
          <w:rFonts w:ascii="TH SarabunPSK" w:hAnsi="TH SarabunPSK" w:cs="TH SarabunPSK"/>
          <w:cs/>
        </w:rPr>
        <w:t>2 นักท่องเที่ยว (</w:t>
      </w:r>
      <w:r w:rsidR="00AB59B0" w:rsidRPr="00D425DE">
        <w:rPr>
          <w:rFonts w:ascii="TH SarabunPSK" w:hAnsi="TH SarabunPSK" w:cs="TH SarabunPSK"/>
        </w:rPr>
        <w:t>Tourist)</w:t>
      </w:r>
      <w:r w:rsidR="00AB59B0" w:rsidRPr="00D425DE">
        <w:rPr>
          <w:rFonts w:ascii="TH SarabunPSK" w:hAnsi="TH SarabunPSK" w:cs="TH SarabunPSK"/>
          <w:cs/>
        </w:rPr>
        <w:t xml:space="preserve"> หมายถึง ผู้ที่เดินทางไปเยือนจังหวัดนั้น โดยวัตถุประสงค์ต่างๆ </w:t>
      </w:r>
      <w:r w:rsidR="00AB59B0" w:rsidRPr="00B760A8">
        <w:rPr>
          <w:rFonts w:ascii="TH SarabunPSK" w:hAnsi="TH SarabunPSK" w:cs="TH SarabunPSK"/>
          <w:spacing w:val="-8"/>
          <w:cs/>
        </w:rPr>
        <w:t>ที่ไม่ใช่การไปทำงานประจำ</w:t>
      </w:r>
      <w:r w:rsidR="00AB59B0" w:rsidRPr="00D425DE">
        <w:rPr>
          <w:rFonts w:ascii="TH SarabunPSK" w:hAnsi="TH SarabunPSK" w:cs="TH SarabunPSK"/>
          <w:spacing w:val="-10"/>
          <w:cs/>
        </w:rPr>
        <w:t xml:space="preserve"> การศึกษา และไม่ใช่คนท้องถิ่นที่มีภูมิลำเนา หรือศึกษาอยู่ที่จังหวัดนั้นทั้งนี้ต้องพักค้างคืนอย่างน้อย</w:t>
      </w:r>
      <w:r w:rsidR="00AB59B0" w:rsidRPr="00D425DE">
        <w:rPr>
          <w:rFonts w:ascii="TH SarabunPSK" w:hAnsi="TH SarabunPSK" w:cs="TH SarabunPSK"/>
          <w:spacing w:val="-10"/>
        </w:rPr>
        <w:t xml:space="preserve"> 1 </w:t>
      </w:r>
      <w:r w:rsidR="00AB59B0" w:rsidRPr="00D425DE">
        <w:rPr>
          <w:rFonts w:ascii="TH SarabunPSK" w:hAnsi="TH SarabunPSK" w:cs="TH SarabunPSK"/>
          <w:spacing w:val="-10"/>
          <w:cs/>
        </w:rPr>
        <w:t>คืน</w:t>
      </w:r>
    </w:p>
    <w:p w:rsidR="00AB59B0" w:rsidRPr="00D425DE" w:rsidRDefault="001B23AB" w:rsidP="00AB59B0">
      <w:pPr>
        <w:pStyle w:val="afd"/>
        <w:rPr>
          <w:rFonts w:ascii="TH SarabunPSK" w:hAnsi="TH SarabunPSK" w:cs="TH SarabunPSK"/>
        </w:rPr>
      </w:pPr>
      <w:r w:rsidRPr="00D425DE">
        <w:rPr>
          <w:rFonts w:ascii="TH SarabunPSK" w:hAnsi="TH SarabunPSK" w:cs="TH SarabunPSK" w:hint="cs"/>
          <w:cs/>
        </w:rPr>
        <w:t xml:space="preserve">              </w:t>
      </w:r>
      <w:r w:rsidR="00AB59B0" w:rsidRPr="00D425DE">
        <w:rPr>
          <w:rFonts w:ascii="TH SarabunPSK" w:hAnsi="TH SarabunPSK" w:cs="TH SarabunPSK"/>
          <w:cs/>
        </w:rPr>
        <w:t>3 นักทัศนาจร (</w:t>
      </w:r>
      <w:r w:rsidR="00AB59B0" w:rsidRPr="00D425DE">
        <w:rPr>
          <w:rFonts w:ascii="TH SarabunPSK" w:hAnsi="TH SarabunPSK" w:cs="TH SarabunPSK"/>
        </w:rPr>
        <w:t>Excursionist)</w:t>
      </w:r>
      <w:r w:rsidR="00AB59B0" w:rsidRPr="00D425DE">
        <w:rPr>
          <w:rFonts w:ascii="TH SarabunPSK" w:hAnsi="TH SarabunPSK" w:cs="TH SarabunPSK"/>
          <w:cs/>
        </w:rPr>
        <w:t xml:space="preserve"> หมายถึง ผู้เยี่ยมเยือนที่ไม่พักค้างคืน</w:t>
      </w:r>
    </w:p>
    <w:p w:rsidR="00AB59B0" w:rsidRPr="00D425DE" w:rsidRDefault="001B23AB" w:rsidP="00B760A8">
      <w:pPr>
        <w:pStyle w:val="afd"/>
        <w:ind w:left="993" w:hanging="993"/>
        <w:jc w:val="thaiDistribute"/>
        <w:rPr>
          <w:rFonts w:ascii="TH SarabunPSK" w:hAnsi="TH SarabunPSK" w:cs="TH SarabunPSK"/>
        </w:rPr>
      </w:pPr>
      <w:r w:rsidRPr="00D425DE">
        <w:rPr>
          <w:rFonts w:ascii="TH SarabunPSK" w:hAnsi="TH SarabunPSK" w:cs="TH SarabunPSK"/>
        </w:rPr>
        <w:t xml:space="preserve">              </w:t>
      </w:r>
      <w:r w:rsidR="00AB59B0" w:rsidRPr="00D425DE">
        <w:rPr>
          <w:rFonts w:ascii="TH SarabunPSK" w:hAnsi="TH SarabunPSK" w:cs="TH SarabunPSK"/>
        </w:rPr>
        <w:t xml:space="preserve">4 </w:t>
      </w:r>
      <w:r w:rsidR="00AB59B0" w:rsidRPr="00D425DE">
        <w:rPr>
          <w:rFonts w:ascii="TH SarabunPSK" w:hAnsi="TH SarabunPSK" w:cs="TH SarabunPSK"/>
          <w:cs/>
        </w:rPr>
        <w:t xml:space="preserve">วันพักเฉลี่ย </w:t>
      </w:r>
      <w:r w:rsidR="005C70A1">
        <w:rPr>
          <w:rFonts w:ascii="TH SarabunPSK" w:hAnsi="TH SarabunPSK" w:cs="TH SarabunPSK"/>
        </w:rPr>
        <w:t>(Average La</w:t>
      </w:r>
      <w:r w:rsidR="00AB59B0" w:rsidRPr="00D425DE">
        <w:rPr>
          <w:rFonts w:ascii="TH SarabunPSK" w:hAnsi="TH SarabunPSK" w:cs="TH SarabunPSK"/>
        </w:rPr>
        <w:t xml:space="preserve">nge of Stay) </w:t>
      </w:r>
      <w:r w:rsidR="00AB59B0" w:rsidRPr="00D425DE">
        <w:rPr>
          <w:rFonts w:ascii="TH SarabunPSK" w:hAnsi="TH SarabunPSK" w:cs="TH SarabunPSK"/>
          <w:cs/>
        </w:rPr>
        <w:t>คำนวณจากวันพักเฉลี่ยของ</w:t>
      </w:r>
      <w:proofErr w:type="spellStart"/>
      <w:r w:rsidR="00AB59B0" w:rsidRPr="00D425DE">
        <w:rPr>
          <w:rFonts w:ascii="TH SarabunPSK" w:hAnsi="TH SarabunPSK" w:cs="TH SarabunPSK"/>
          <w:cs/>
        </w:rPr>
        <w:t>ผ้</w:t>
      </w:r>
      <w:proofErr w:type="spellEnd"/>
      <w:r w:rsidR="00AB59B0" w:rsidRPr="00D425DE">
        <w:rPr>
          <w:rFonts w:ascii="TH SarabunPSK" w:hAnsi="TH SarabunPSK" w:cs="TH SarabunPSK"/>
          <w:cs/>
        </w:rPr>
        <w:t>พักในสถานพักแรมและผู้พักในสถานพักแรมและผู้พักบ้านเพื่อนและบ้านญาติ</w:t>
      </w:r>
    </w:p>
    <w:p w:rsidR="00AB59B0" w:rsidRPr="00D425DE" w:rsidRDefault="00AB59B0" w:rsidP="00AB59B0">
      <w:pPr>
        <w:pStyle w:val="afd"/>
        <w:rPr>
          <w:rFonts w:ascii="TH SarabunPSK" w:hAnsi="TH SarabunPSK" w:cs="TH SarabunPSK"/>
          <w:b/>
          <w:bCs/>
        </w:rPr>
      </w:pPr>
      <w:r w:rsidRPr="00D425DE">
        <w:rPr>
          <w:rFonts w:ascii="TH SarabunPSK" w:hAnsi="TH SarabunPSK" w:cs="TH SarabunPSK"/>
          <w:b/>
          <w:bCs/>
          <w:cs/>
        </w:rPr>
        <w:t>แหล่งที่มา :</w:t>
      </w:r>
      <w:r w:rsidR="00412DD5" w:rsidRPr="00D425DE">
        <w:rPr>
          <w:rFonts w:ascii="TH SarabunPSK" w:hAnsi="TH SarabunPSK" w:cs="TH SarabunPSK"/>
          <w:cs/>
        </w:rPr>
        <w:t xml:space="preserve"> </w:t>
      </w:r>
      <w:r w:rsidRPr="00D425DE">
        <w:rPr>
          <w:rFonts w:ascii="TH SarabunPSK" w:hAnsi="TH SarabunPSK" w:cs="TH SarabunPSK"/>
          <w:cs/>
        </w:rPr>
        <w:t>กองเศรษฐกิจการท่องเที่ยวและกีฬา สำนักงานปลัดกระทรวงการท่องเที่ยวและกีฬา</w:t>
      </w:r>
    </w:p>
    <w:p w:rsidR="00AB59B0" w:rsidRPr="00D425DE" w:rsidRDefault="00B03E9C" w:rsidP="00FE10FC">
      <w:pPr>
        <w:keepNext/>
        <w:keepLines/>
        <w:ind w:left="1985" w:hanging="1134"/>
        <w:jc w:val="thaiDistribute"/>
        <w:outlineLvl w:val="5"/>
        <w:rPr>
          <w:rFonts w:ascii="TH SarabunPSK" w:eastAsia="TH SarabunPSK" w:hAnsi="TH SarabunPSK" w:cs="TH SarabunPSK"/>
          <w:b/>
          <w:bCs/>
        </w:rPr>
      </w:pPr>
      <w:r w:rsidRPr="00D425DE">
        <w:rPr>
          <w:rFonts w:ascii="TH SarabunPSK" w:eastAsia="TH SarabunPSK" w:hAnsi="TH SarabunPSK" w:cs="TH SarabunPSK" w:hint="cs"/>
          <w:b/>
          <w:bCs/>
          <w:cs/>
        </w:rPr>
        <w:t>(</w:t>
      </w:r>
      <w:r w:rsidR="00AB59B0" w:rsidRPr="00D425DE">
        <w:rPr>
          <w:rFonts w:ascii="TH SarabunPSK" w:eastAsia="TH SarabunPSK" w:hAnsi="TH SarabunPSK" w:cs="TH SarabunPSK"/>
          <w:b/>
          <w:bCs/>
          <w:cs/>
        </w:rPr>
        <w:t>1.2</w:t>
      </w:r>
      <w:r w:rsidRPr="00D425DE">
        <w:rPr>
          <w:rFonts w:ascii="TH SarabunPSK" w:eastAsia="TH SarabunPSK" w:hAnsi="TH SarabunPSK" w:cs="TH SarabunPSK" w:hint="cs"/>
          <w:b/>
          <w:bCs/>
          <w:cs/>
        </w:rPr>
        <w:t>)</w:t>
      </w:r>
      <w:r w:rsidR="00AB59B0" w:rsidRPr="00D425DE">
        <w:rPr>
          <w:rFonts w:ascii="TH SarabunPSK" w:eastAsia="TH SarabunPSK" w:hAnsi="TH SarabunPSK" w:cs="TH SarabunPSK"/>
          <w:b/>
          <w:bCs/>
          <w:cs/>
        </w:rPr>
        <w:t xml:space="preserve"> </w:t>
      </w:r>
      <w:bookmarkStart w:id="158" w:name="_Hlk103087622"/>
      <w:r w:rsidR="00AB59B0" w:rsidRPr="00D425DE">
        <w:rPr>
          <w:rFonts w:ascii="TH SarabunPSK" w:eastAsia="TH SarabunPSK" w:hAnsi="TH SarabunPSK" w:cs="TH SarabunPSK"/>
          <w:b/>
          <w:bCs/>
          <w:cs/>
        </w:rPr>
        <w:t>สินค้าหนึ่งตำบล หนึ่งผลิตภัณฑ์ (</w:t>
      </w:r>
      <w:r w:rsidR="00AB59B0" w:rsidRPr="00D425DE">
        <w:rPr>
          <w:rFonts w:ascii="TH SarabunPSK" w:eastAsia="TH SarabunPSK" w:hAnsi="TH SarabunPSK" w:cs="TH SarabunPSK"/>
          <w:b/>
          <w:bCs/>
        </w:rPr>
        <w:t>OTOP</w:t>
      </w:r>
      <w:r w:rsidR="00AB59B0" w:rsidRPr="00D425DE">
        <w:rPr>
          <w:rFonts w:ascii="TH SarabunPSK" w:eastAsia="TH SarabunPSK" w:hAnsi="TH SarabunPSK" w:cs="TH SarabunPSK"/>
          <w:b/>
          <w:bCs/>
          <w:cs/>
        </w:rPr>
        <w:t xml:space="preserve">) </w:t>
      </w:r>
    </w:p>
    <w:bookmarkEnd w:id="158"/>
    <w:p w:rsidR="00AB59B0" w:rsidRPr="00D425DE" w:rsidRDefault="00AB59B0" w:rsidP="00412DD5">
      <w:pPr>
        <w:keepNext/>
        <w:keepLines/>
        <w:ind w:firstLine="1276"/>
        <w:jc w:val="thaiDistribute"/>
        <w:outlineLvl w:val="5"/>
        <w:rPr>
          <w:rFonts w:ascii="TH SarabunPSK" w:eastAsia="TH SarabunPSK" w:hAnsi="TH SarabunPSK" w:cs="TH SarabunPSK"/>
          <w:spacing w:val="-6"/>
        </w:rPr>
      </w:pPr>
      <w:r w:rsidRPr="00D425DE">
        <w:rPr>
          <w:rFonts w:ascii="TH SarabunPSK" w:eastAsia="TH SarabunPSK" w:hAnsi="TH SarabunPSK" w:cs="TH SarabunPSK"/>
          <w:spacing w:val="-6"/>
          <w:cs/>
        </w:rPr>
        <w:t xml:space="preserve"> </w:t>
      </w:r>
      <w:bookmarkStart w:id="159" w:name="_Hlk103087704"/>
      <w:r w:rsidRPr="00D425DE">
        <w:rPr>
          <w:rFonts w:ascii="TH SarabunPSK" w:eastAsia="TH SarabunPSK" w:hAnsi="TH SarabunPSK" w:cs="TH SarabunPSK"/>
          <w:b/>
          <w:bCs/>
          <w:spacing w:val="-6"/>
          <w:cs/>
        </w:rPr>
        <w:t xml:space="preserve">1. ข้อมูลการลงทะเบียนผู้ผลิต ผู้ประกอบการ </w:t>
      </w:r>
      <w:r w:rsidRPr="00D425DE">
        <w:rPr>
          <w:rFonts w:ascii="TH SarabunPSK" w:eastAsia="TH SarabunPSK" w:hAnsi="TH SarabunPSK" w:cs="TH SarabunPSK"/>
          <w:b/>
          <w:bCs/>
          <w:spacing w:val="-6"/>
        </w:rPr>
        <w:t>OTOP</w:t>
      </w:r>
      <w:r w:rsidRPr="00D425DE">
        <w:rPr>
          <w:rFonts w:ascii="TH SarabunPSK" w:eastAsia="TH SarabunPSK" w:hAnsi="TH SarabunPSK" w:cs="TH SarabunPSK"/>
          <w:spacing w:val="-6"/>
          <w:cs/>
        </w:rPr>
        <w:t xml:space="preserve"> </w:t>
      </w:r>
    </w:p>
    <w:p w:rsidR="007E1BAF" w:rsidRPr="00D425DE" w:rsidRDefault="00412DD5" w:rsidP="00FE10FC">
      <w:pPr>
        <w:keepNext/>
        <w:keepLines/>
        <w:spacing w:after="120"/>
        <w:ind w:firstLine="1560"/>
        <w:outlineLvl w:val="5"/>
        <w:rPr>
          <w:rFonts w:ascii="TH SarabunPSK" w:eastAsia="TH SarabunPSK" w:hAnsi="TH SarabunPSK" w:cs="TH SarabunPSK"/>
        </w:rPr>
      </w:pPr>
      <w:r w:rsidRPr="00D425DE">
        <w:rPr>
          <w:rFonts w:ascii="TH SarabunPSK" w:eastAsia="TH SarabunPSK" w:hAnsi="TH SarabunPSK" w:cs="TH SarabunPSK" w:hint="cs"/>
          <w:spacing w:val="-6"/>
          <w:cs/>
        </w:rPr>
        <w:t xml:space="preserve"> </w:t>
      </w:r>
      <w:r w:rsidR="005445E3" w:rsidRPr="005445E3">
        <w:rPr>
          <w:rFonts w:ascii="TH SarabunPSK" w:eastAsia="TH SarabunPSK" w:hAnsi="TH SarabunPSK" w:cs="TH SarabunPSK"/>
          <w:color w:val="000000" w:themeColor="text1"/>
          <w:spacing w:val="-10"/>
          <w:cs/>
        </w:rPr>
        <w:t xml:space="preserve">จังหวัดสมุทรปราการมีผู้ที่ลงทะเบียนเป็นผู้ผลิต ผู้ประกอบการ </w:t>
      </w:r>
      <w:r w:rsidR="005445E3" w:rsidRPr="005445E3">
        <w:rPr>
          <w:rFonts w:ascii="TH SarabunPSK" w:eastAsia="TH SarabunPSK" w:hAnsi="TH SarabunPSK" w:cs="TH SarabunPSK"/>
          <w:color w:val="000000" w:themeColor="text1"/>
          <w:spacing w:val="-10"/>
        </w:rPr>
        <w:t>OTOP</w:t>
      </w:r>
      <w:r w:rsidR="005445E3" w:rsidRPr="005445E3">
        <w:rPr>
          <w:rFonts w:ascii="TH SarabunPSK" w:eastAsia="TH SarabunPSK" w:hAnsi="TH SarabunPSK" w:cs="TH SarabunPSK"/>
          <w:color w:val="000000" w:themeColor="text1"/>
          <w:spacing w:val="-10"/>
          <w:cs/>
        </w:rPr>
        <w:t xml:space="preserve"> จำนวน 1,</w:t>
      </w:r>
      <w:r w:rsidR="005445E3" w:rsidRPr="005445E3">
        <w:rPr>
          <w:rFonts w:ascii="TH SarabunPSK" w:eastAsia="TH SarabunPSK" w:hAnsi="TH SarabunPSK" w:cs="TH SarabunPSK"/>
          <w:color w:val="000000" w:themeColor="text1"/>
          <w:spacing w:val="-10"/>
        </w:rPr>
        <w:t>196</w:t>
      </w:r>
      <w:r w:rsidR="005445E3" w:rsidRPr="005445E3">
        <w:rPr>
          <w:rFonts w:ascii="TH SarabunPSK" w:eastAsia="TH SarabunPSK" w:hAnsi="TH SarabunPSK" w:cs="TH SarabunPSK"/>
          <w:color w:val="000000" w:themeColor="text1"/>
          <w:spacing w:val="-10"/>
          <w:cs/>
        </w:rPr>
        <w:t xml:space="preserve"> กลุ่ม/ราย</w:t>
      </w:r>
    </w:p>
    <w:p w:rsidR="005E5FBB" w:rsidRDefault="000075FF" w:rsidP="003A07AB">
      <w:pPr>
        <w:pStyle w:val="af7"/>
        <w:spacing w:after="120"/>
        <w:rPr>
          <w:rFonts w:ascii="TH SarabunPSK" w:eastAsia="TH SarabunPSK" w:hAnsi="TH SarabunPSK" w:cs="TH SarabunPSK"/>
        </w:rPr>
      </w:pPr>
      <w:bookmarkStart w:id="160" w:name="_Toc120091866"/>
      <w:bookmarkStart w:id="161" w:name="_Hlk82175142"/>
      <w:bookmarkEnd w:id="159"/>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14</w:t>
      </w:r>
      <w:r w:rsidR="00946E2A">
        <w:rPr>
          <w:noProof/>
        </w:rPr>
        <w:fldChar w:fldCharType="end"/>
      </w:r>
      <w:r>
        <w:rPr>
          <w:rFonts w:hint="cs"/>
          <w:cs/>
        </w:rPr>
        <w:t xml:space="preserve"> </w:t>
      </w:r>
      <w:r w:rsidR="005445E3" w:rsidRPr="005445E3">
        <w:rPr>
          <w:rFonts w:ascii="TH SarabunPSK" w:eastAsia="TH SarabunPSK" w:hAnsi="TH SarabunPSK" w:cs="TH SarabunPSK"/>
          <w:b w:val="0"/>
          <w:bCs w:val="0"/>
          <w:color w:val="000000" w:themeColor="text1"/>
          <w:sz w:val="32"/>
          <w:szCs w:val="32"/>
          <w:cs/>
        </w:rPr>
        <w:t xml:space="preserve">แสดงข้อมูลการลงทะเบียนผู้ผลิต ผู้ประกอบการ </w:t>
      </w:r>
      <w:r w:rsidR="005445E3" w:rsidRPr="005445E3">
        <w:rPr>
          <w:rFonts w:ascii="TH SarabunPSK" w:eastAsia="TH SarabunPSK" w:hAnsi="TH SarabunPSK" w:cs="TH SarabunPSK"/>
          <w:b w:val="0"/>
          <w:bCs w:val="0"/>
          <w:color w:val="000000" w:themeColor="text1"/>
          <w:sz w:val="32"/>
          <w:szCs w:val="32"/>
        </w:rPr>
        <w:t>OTOP</w:t>
      </w:r>
      <w:bookmarkEnd w:id="160"/>
    </w:p>
    <w:tbl>
      <w:tblPr>
        <w:tblStyle w:val="ae"/>
        <w:tblW w:w="3968" w:type="pct"/>
        <w:tblInd w:w="1242" w:type="dxa"/>
        <w:tblLook w:val="04A0" w:firstRow="1" w:lastRow="0" w:firstColumn="1" w:lastColumn="0" w:noHBand="0" w:noVBand="1"/>
      </w:tblPr>
      <w:tblGrid>
        <w:gridCol w:w="4534"/>
        <w:gridCol w:w="2836"/>
      </w:tblGrid>
      <w:tr w:rsidR="005445E3" w:rsidRPr="00F578FF" w:rsidTr="00D06D09">
        <w:trPr>
          <w:cnfStyle w:val="100000000000" w:firstRow="1" w:lastRow="0" w:firstColumn="0" w:lastColumn="0" w:oddVBand="0" w:evenVBand="0" w:oddHBand="0" w:evenHBand="0" w:firstRowFirstColumn="0" w:firstRowLastColumn="0" w:lastRowFirstColumn="0" w:lastRowLastColumn="0"/>
          <w:trHeight w:val="676"/>
        </w:trPr>
        <w:tc>
          <w:tcPr>
            <w:cnfStyle w:val="001000000100" w:firstRow="0" w:lastRow="0" w:firstColumn="1" w:lastColumn="0" w:oddVBand="0" w:evenVBand="0" w:oddHBand="0" w:evenHBand="0" w:firstRowFirstColumn="1" w:firstRowLastColumn="0" w:lastRowFirstColumn="0" w:lastRowLastColumn="0"/>
            <w:tcW w:w="3076" w:type="pct"/>
            <w:shd w:val="clear" w:color="auto" w:fill="F2F2F2" w:themeFill="background1" w:themeFillShade="F2"/>
            <w:vAlign w:val="center"/>
            <w:hideMark/>
          </w:tcPr>
          <w:p w:rsidR="005445E3" w:rsidRPr="00B760A8" w:rsidRDefault="005445E3" w:rsidP="00910C64">
            <w:pPr>
              <w:jc w:val="center"/>
              <w:rPr>
                <w:rFonts w:ascii="TH SarabunPSK" w:hAnsi="TH SarabunPSK" w:cs="TH SarabunPSK"/>
                <w:b/>
                <w:bCs/>
                <w:color w:val="000000" w:themeColor="text1"/>
                <w:sz w:val="28"/>
                <w:szCs w:val="28"/>
              </w:rPr>
            </w:pPr>
            <w:r w:rsidRPr="00B760A8">
              <w:rPr>
                <w:rFonts w:ascii="TH SarabunPSK" w:hAnsi="TH SarabunPSK" w:cs="TH SarabunPSK"/>
                <w:b/>
                <w:bCs/>
                <w:color w:val="000000" w:themeColor="text1"/>
                <w:sz w:val="28"/>
                <w:szCs w:val="28"/>
                <w:cs/>
              </w:rPr>
              <w:t>ประเภทผู้ประกอบการ</w:t>
            </w:r>
          </w:p>
        </w:tc>
        <w:tc>
          <w:tcPr>
            <w:tcW w:w="1924" w:type="pct"/>
            <w:tcBorders>
              <w:top w:val="single" w:sz="4" w:space="0" w:color="auto"/>
            </w:tcBorders>
            <w:shd w:val="clear" w:color="auto" w:fill="F2F2F2" w:themeFill="background1" w:themeFillShade="F2"/>
            <w:vAlign w:val="center"/>
          </w:tcPr>
          <w:p w:rsidR="005445E3" w:rsidRPr="00B760A8" w:rsidRDefault="005445E3" w:rsidP="00910C64">
            <w:pPr>
              <w:tabs>
                <w:tab w:val="center" w:pos="53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B760A8">
              <w:rPr>
                <w:rFonts w:ascii="TH SarabunPSK" w:hAnsi="TH SarabunPSK" w:cs="TH SarabunPSK"/>
                <w:b/>
                <w:bCs/>
                <w:color w:val="000000" w:themeColor="text1"/>
                <w:sz w:val="28"/>
                <w:szCs w:val="28"/>
                <w:cs/>
              </w:rPr>
              <w:t>กลุ่ม/ราย</w:t>
            </w:r>
          </w:p>
        </w:tc>
      </w:tr>
      <w:tr w:rsidR="005445E3" w:rsidRPr="00F578FF" w:rsidTr="00D06D09">
        <w:trPr>
          <w:trHeight w:val="20"/>
        </w:trPr>
        <w:tc>
          <w:tcPr>
            <w:cnfStyle w:val="001000000000" w:firstRow="0" w:lastRow="0" w:firstColumn="1" w:lastColumn="0" w:oddVBand="0" w:evenVBand="0" w:oddHBand="0" w:evenHBand="0" w:firstRowFirstColumn="0" w:firstRowLastColumn="0" w:lastRowFirstColumn="0" w:lastRowLastColumn="0"/>
            <w:tcW w:w="3076" w:type="pct"/>
            <w:vAlign w:val="center"/>
          </w:tcPr>
          <w:p w:rsidR="005445E3" w:rsidRPr="00B760A8" w:rsidRDefault="005445E3" w:rsidP="00D06D09">
            <w:pPr>
              <w:tabs>
                <w:tab w:val="left" w:pos="243"/>
              </w:tabs>
              <w:rPr>
                <w:rFonts w:ascii="TH SarabunPSK" w:hAnsi="TH SarabunPSK" w:cs="TH SarabunPSK"/>
                <w:color w:val="000000" w:themeColor="text1"/>
                <w:sz w:val="28"/>
                <w:szCs w:val="28"/>
                <w:cs/>
              </w:rPr>
            </w:pPr>
            <w:r w:rsidRPr="00B760A8">
              <w:rPr>
                <w:rFonts w:ascii="TH SarabunPSK" w:hAnsi="TH SarabunPSK" w:cs="TH SarabunPSK"/>
                <w:color w:val="000000" w:themeColor="text1"/>
                <w:sz w:val="28"/>
                <w:szCs w:val="28"/>
                <w:cs/>
              </w:rPr>
              <w:t>กลุ่มผู้ผลิตชุมชน</w:t>
            </w:r>
          </w:p>
        </w:tc>
        <w:tc>
          <w:tcPr>
            <w:tcW w:w="1924" w:type="pct"/>
            <w:vAlign w:val="center"/>
          </w:tcPr>
          <w:p w:rsidR="005445E3" w:rsidRPr="00B760A8" w:rsidRDefault="005445E3"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B760A8">
              <w:rPr>
                <w:rFonts w:ascii="TH SarabunPSK" w:hAnsi="TH SarabunPSK" w:cs="TH SarabunPSK"/>
                <w:color w:val="000000" w:themeColor="text1"/>
                <w:sz w:val="28"/>
                <w:szCs w:val="28"/>
              </w:rPr>
              <w:t>245</w:t>
            </w:r>
          </w:p>
        </w:tc>
      </w:tr>
      <w:tr w:rsidR="005445E3" w:rsidRPr="00F578FF" w:rsidTr="00D06D09">
        <w:trPr>
          <w:trHeight w:val="20"/>
        </w:trPr>
        <w:tc>
          <w:tcPr>
            <w:cnfStyle w:val="001000000000" w:firstRow="0" w:lastRow="0" w:firstColumn="1" w:lastColumn="0" w:oddVBand="0" w:evenVBand="0" w:oddHBand="0" w:evenHBand="0" w:firstRowFirstColumn="0" w:firstRowLastColumn="0" w:lastRowFirstColumn="0" w:lastRowLastColumn="0"/>
            <w:tcW w:w="3076" w:type="pct"/>
            <w:vAlign w:val="center"/>
          </w:tcPr>
          <w:p w:rsidR="005445E3" w:rsidRPr="00B760A8" w:rsidRDefault="005445E3" w:rsidP="00D06D09">
            <w:pPr>
              <w:tabs>
                <w:tab w:val="left" w:pos="243"/>
              </w:tabs>
              <w:rPr>
                <w:rFonts w:ascii="TH SarabunPSK" w:hAnsi="TH SarabunPSK" w:cs="TH SarabunPSK"/>
                <w:color w:val="000000" w:themeColor="text1"/>
                <w:sz w:val="28"/>
                <w:szCs w:val="28"/>
              </w:rPr>
            </w:pPr>
            <w:r w:rsidRPr="00B760A8">
              <w:rPr>
                <w:rFonts w:ascii="TH SarabunPSK" w:hAnsi="TH SarabunPSK" w:cs="TH SarabunPSK"/>
                <w:color w:val="000000" w:themeColor="text1"/>
                <w:sz w:val="28"/>
                <w:szCs w:val="28"/>
                <w:cs/>
              </w:rPr>
              <w:t>ผู้ผลิตชุมชนที่เป็นเจ้าของรายเดียว</w:t>
            </w:r>
          </w:p>
        </w:tc>
        <w:tc>
          <w:tcPr>
            <w:tcW w:w="1924" w:type="pct"/>
            <w:vAlign w:val="center"/>
          </w:tcPr>
          <w:p w:rsidR="005445E3" w:rsidRPr="00B760A8" w:rsidRDefault="005445E3"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B760A8">
              <w:rPr>
                <w:rFonts w:ascii="TH SarabunPSK" w:hAnsi="TH SarabunPSK" w:cs="TH SarabunPSK"/>
                <w:color w:val="000000" w:themeColor="text1"/>
                <w:sz w:val="28"/>
                <w:szCs w:val="28"/>
              </w:rPr>
              <w:t>900</w:t>
            </w:r>
          </w:p>
        </w:tc>
      </w:tr>
      <w:tr w:rsidR="005445E3" w:rsidRPr="00F578FF" w:rsidTr="00D06D09">
        <w:trPr>
          <w:trHeight w:val="20"/>
        </w:trPr>
        <w:tc>
          <w:tcPr>
            <w:cnfStyle w:val="001000000000" w:firstRow="0" w:lastRow="0" w:firstColumn="1" w:lastColumn="0" w:oddVBand="0" w:evenVBand="0" w:oddHBand="0" w:evenHBand="0" w:firstRowFirstColumn="0" w:firstRowLastColumn="0" w:lastRowFirstColumn="0" w:lastRowLastColumn="0"/>
            <w:tcW w:w="3076" w:type="pct"/>
            <w:vAlign w:val="center"/>
          </w:tcPr>
          <w:p w:rsidR="005445E3" w:rsidRPr="00B760A8" w:rsidRDefault="005445E3" w:rsidP="00D06D09">
            <w:pPr>
              <w:tabs>
                <w:tab w:val="left" w:pos="243"/>
              </w:tabs>
              <w:rPr>
                <w:rFonts w:ascii="TH SarabunPSK" w:hAnsi="TH SarabunPSK" w:cs="TH SarabunPSK"/>
                <w:color w:val="000000" w:themeColor="text1"/>
                <w:sz w:val="28"/>
                <w:szCs w:val="28"/>
              </w:rPr>
            </w:pPr>
            <w:r w:rsidRPr="00B760A8">
              <w:rPr>
                <w:rFonts w:ascii="TH SarabunPSK" w:hAnsi="TH SarabunPSK" w:cs="TH SarabunPSK"/>
                <w:color w:val="000000" w:themeColor="text1"/>
                <w:sz w:val="28"/>
                <w:szCs w:val="28"/>
                <w:cs/>
              </w:rPr>
              <w:t>ผู้ผลิตที่เป็นวิสาหกิจขนาดกลางและขนาดย่อม</w:t>
            </w:r>
          </w:p>
        </w:tc>
        <w:tc>
          <w:tcPr>
            <w:tcW w:w="1924" w:type="pct"/>
            <w:vAlign w:val="center"/>
          </w:tcPr>
          <w:p w:rsidR="005445E3" w:rsidRPr="00B760A8" w:rsidRDefault="005445E3"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B760A8">
              <w:rPr>
                <w:rFonts w:ascii="TH SarabunPSK" w:hAnsi="TH SarabunPSK" w:cs="TH SarabunPSK"/>
                <w:color w:val="000000" w:themeColor="text1"/>
                <w:sz w:val="28"/>
                <w:szCs w:val="28"/>
              </w:rPr>
              <w:t>51</w:t>
            </w:r>
          </w:p>
        </w:tc>
      </w:tr>
      <w:tr w:rsidR="005445E3" w:rsidRPr="00F578FF" w:rsidTr="00D06D09">
        <w:trPr>
          <w:trHeight w:val="20"/>
        </w:trPr>
        <w:tc>
          <w:tcPr>
            <w:cnfStyle w:val="001000000000" w:firstRow="0" w:lastRow="0" w:firstColumn="1" w:lastColumn="0" w:oddVBand="0" w:evenVBand="0" w:oddHBand="0" w:evenHBand="0" w:firstRowFirstColumn="0" w:firstRowLastColumn="0" w:lastRowFirstColumn="0" w:lastRowLastColumn="0"/>
            <w:tcW w:w="3076" w:type="pct"/>
            <w:vAlign w:val="center"/>
          </w:tcPr>
          <w:p w:rsidR="005445E3" w:rsidRPr="00B760A8" w:rsidRDefault="005445E3" w:rsidP="00D06D09">
            <w:pPr>
              <w:tabs>
                <w:tab w:val="left" w:pos="243"/>
              </w:tabs>
              <w:rPr>
                <w:rFonts w:ascii="TH SarabunPSK" w:hAnsi="TH SarabunPSK" w:cs="TH SarabunPSK"/>
                <w:b/>
                <w:bCs/>
                <w:color w:val="000000" w:themeColor="text1"/>
                <w:sz w:val="28"/>
                <w:szCs w:val="28"/>
                <w:cs/>
              </w:rPr>
            </w:pPr>
            <w:r w:rsidRPr="00B760A8">
              <w:rPr>
                <w:rFonts w:ascii="TH SarabunPSK" w:hAnsi="TH SarabunPSK" w:cs="TH SarabunPSK"/>
                <w:b/>
                <w:bCs/>
                <w:color w:val="000000" w:themeColor="text1"/>
                <w:sz w:val="28"/>
                <w:szCs w:val="28"/>
                <w:cs/>
              </w:rPr>
              <w:t>รวม</w:t>
            </w:r>
          </w:p>
        </w:tc>
        <w:tc>
          <w:tcPr>
            <w:tcW w:w="1924" w:type="pct"/>
            <w:vAlign w:val="center"/>
          </w:tcPr>
          <w:p w:rsidR="005445E3" w:rsidRPr="00B760A8" w:rsidRDefault="005445E3" w:rsidP="00D06D0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cs/>
              </w:rPr>
            </w:pPr>
            <w:r w:rsidRPr="00B760A8">
              <w:rPr>
                <w:rFonts w:ascii="TH SarabunPSK" w:hAnsi="TH SarabunPSK" w:cs="TH SarabunPSK"/>
                <w:b/>
                <w:bCs/>
                <w:color w:val="000000" w:themeColor="text1"/>
                <w:sz w:val="28"/>
                <w:szCs w:val="28"/>
              </w:rPr>
              <w:t>1,196</w:t>
            </w:r>
          </w:p>
        </w:tc>
      </w:tr>
    </w:tbl>
    <w:p w:rsidR="00F05C0C" w:rsidRPr="00F05C0C" w:rsidRDefault="00F05C0C" w:rsidP="003A07AB">
      <w:pPr>
        <w:pStyle w:val="af7"/>
        <w:spacing w:before="240" w:after="120"/>
        <w:ind w:left="720" w:firstLine="556"/>
        <w:jc w:val="left"/>
        <w:rPr>
          <w:rFonts w:ascii="TH SarabunPSK" w:hAnsi="TH SarabunPSK" w:cs="TH SarabunPSK"/>
          <w:cs/>
        </w:rPr>
      </w:pPr>
      <w:bookmarkStart w:id="162" w:name="_Toc82436677"/>
      <w:bookmarkStart w:id="163" w:name="_Toc82522432"/>
      <w:bookmarkStart w:id="164" w:name="_Hlk82175153"/>
      <w:bookmarkStart w:id="165" w:name="_Toc51142234"/>
      <w:bookmarkEnd w:id="161"/>
      <w:r w:rsidRPr="00F05C0C">
        <w:rPr>
          <w:rFonts w:ascii="TH SarabunPSK" w:hAnsi="TH SarabunPSK" w:cs="TH SarabunPSK"/>
          <w:sz w:val="32"/>
          <w:szCs w:val="32"/>
          <w:cs/>
        </w:rPr>
        <w:t>2. ข้อมูล</w:t>
      </w:r>
      <w:r>
        <w:rPr>
          <w:rFonts w:ascii="TH SarabunPSK" w:hAnsi="TH SarabunPSK" w:cs="TH SarabunPSK" w:hint="cs"/>
          <w:sz w:val="32"/>
          <w:szCs w:val="32"/>
          <w:cs/>
        </w:rPr>
        <w:t xml:space="preserve">แสดงประเภทผลิตภัณฑ์ </w:t>
      </w:r>
      <w:r>
        <w:rPr>
          <w:rFonts w:ascii="TH SarabunPSK" w:hAnsi="TH SarabunPSK" w:cs="TH SarabunPSK"/>
          <w:sz w:val="32"/>
          <w:szCs w:val="32"/>
        </w:rPr>
        <w:t xml:space="preserve">OTOP </w:t>
      </w:r>
      <w:r>
        <w:rPr>
          <w:rFonts w:ascii="TH SarabunPSK" w:hAnsi="TH SarabunPSK" w:cs="TH SarabunPSK" w:hint="cs"/>
          <w:sz w:val="32"/>
          <w:szCs w:val="32"/>
          <w:cs/>
        </w:rPr>
        <w:t>จังหวัดสมุทรปราการ</w:t>
      </w:r>
    </w:p>
    <w:p w:rsidR="00AB59B0" w:rsidRPr="00D425DE" w:rsidRDefault="000075FF" w:rsidP="003A07AB">
      <w:pPr>
        <w:pStyle w:val="af7"/>
        <w:spacing w:after="120"/>
        <w:rPr>
          <w:rFonts w:ascii="TH SarabunPSK" w:eastAsia="TH SarabunPSK" w:hAnsi="TH SarabunPSK" w:cs="TH SarabunPSK"/>
          <w:spacing w:val="-6"/>
        </w:rPr>
      </w:pPr>
      <w:bookmarkStart w:id="166" w:name="_Toc120091867"/>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15</w:t>
      </w:r>
      <w:r w:rsidR="00946E2A">
        <w:rPr>
          <w:noProof/>
        </w:rPr>
        <w:fldChar w:fldCharType="end"/>
      </w:r>
      <w:r>
        <w:rPr>
          <w:rFonts w:hint="cs"/>
          <w:cs/>
        </w:rPr>
        <w:t xml:space="preserve"> </w:t>
      </w:r>
      <w:r w:rsidR="00AB59B0" w:rsidRPr="00D425DE">
        <w:rPr>
          <w:rFonts w:ascii="TH SarabunPSK" w:eastAsia="TH SarabunPSK" w:hAnsi="TH SarabunPSK" w:cs="TH SarabunPSK"/>
          <w:spacing w:val="-6"/>
          <w:cs/>
        </w:rPr>
        <w:t xml:space="preserve">แสดงข้อมูลการลงทะเบียนผู้ผลิต ผู้ประกอบการ </w:t>
      </w:r>
      <w:r w:rsidR="00AB59B0" w:rsidRPr="00D425DE">
        <w:rPr>
          <w:rFonts w:ascii="TH SarabunPSK" w:eastAsia="TH SarabunPSK" w:hAnsi="TH SarabunPSK" w:cs="TH SarabunPSK"/>
          <w:spacing w:val="-6"/>
        </w:rPr>
        <w:t xml:space="preserve">OTOP </w:t>
      </w:r>
      <w:r w:rsidR="00AB59B0" w:rsidRPr="00D425DE">
        <w:rPr>
          <w:rFonts w:ascii="TH SarabunPSK" w:eastAsia="TH SarabunPSK" w:hAnsi="TH SarabunPSK" w:cs="TH SarabunPSK"/>
          <w:spacing w:val="-6"/>
          <w:cs/>
        </w:rPr>
        <w:t>แยกตามการจัดกลุ่มประเภทผลิตภัณฑ์ (</w:t>
      </w:r>
      <w:r w:rsidR="00AB59B0" w:rsidRPr="00D425DE">
        <w:rPr>
          <w:rFonts w:ascii="TH SarabunPSK" w:eastAsia="TH SarabunPSK" w:hAnsi="TH SarabunPSK" w:cs="TH SarabunPSK"/>
          <w:spacing w:val="-6"/>
        </w:rPr>
        <w:t>Quadrant</w:t>
      </w:r>
      <w:r w:rsidR="00AB59B0" w:rsidRPr="00D425DE">
        <w:rPr>
          <w:rFonts w:ascii="TH SarabunPSK" w:eastAsia="TH SarabunPSK" w:hAnsi="TH SarabunPSK" w:cs="TH SarabunPSK"/>
          <w:spacing w:val="-6"/>
          <w:cs/>
        </w:rPr>
        <w:t>)</w:t>
      </w:r>
      <w:r w:rsidR="00AB59B0" w:rsidRPr="00D425DE">
        <w:rPr>
          <w:rFonts w:ascii="TH SarabunPSK" w:eastAsia="TH SarabunPSK" w:hAnsi="TH SarabunPSK" w:cs="TH SarabunPSK"/>
          <w:cs/>
        </w:rPr>
        <w:t xml:space="preserve">  </w:t>
      </w:r>
      <w:r w:rsidR="00AB59B0" w:rsidRPr="00D425DE">
        <w:rPr>
          <w:rFonts w:ascii="TH SarabunPSK" w:eastAsia="TH SarabunPSK" w:hAnsi="TH SarabunPSK" w:cs="TH SarabunPSK"/>
          <w:spacing w:val="-6"/>
          <w:cs/>
        </w:rPr>
        <w:t xml:space="preserve">(ข้อมูล ณ วันที่ </w:t>
      </w:r>
      <w:r w:rsidR="00710F76">
        <w:rPr>
          <w:rFonts w:ascii="TH SarabunPSK" w:eastAsia="TH SarabunPSK" w:hAnsi="TH SarabunPSK" w:cs="TH SarabunPSK" w:hint="cs"/>
          <w:spacing w:val="-6"/>
          <w:cs/>
        </w:rPr>
        <w:t>23</w:t>
      </w:r>
      <w:r w:rsidR="00AB59B0" w:rsidRPr="00D425DE">
        <w:rPr>
          <w:rFonts w:ascii="TH SarabunPSK" w:eastAsia="TH SarabunPSK" w:hAnsi="TH SarabunPSK" w:cs="TH SarabunPSK"/>
          <w:spacing w:val="-6"/>
        </w:rPr>
        <w:t xml:space="preserve"> </w:t>
      </w:r>
      <w:r w:rsidR="00AB59B0" w:rsidRPr="00D425DE">
        <w:rPr>
          <w:rFonts w:ascii="TH SarabunPSK" w:eastAsia="TH SarabunPSK" w:hAnsi="TH SarabunPSK" w:cs="TH SarabunPSK"/>
          <w:spacing w:val="-6"/>
          <w:cs/>
        </w:rPr>
        <w:t xml:space="preserve">สิงหาคม </w:t>
      </w:r>
      <w:r w:rsidR="00710F76">
        <w:rPr>
          <w:rFonts w:ascii="TH SarabunPSK" w:eastAsia="TH SarabunPSK" w:hAnsi="TH SarabunPSK" w:cs="TH SarabunPSK"/>
          <w:spacing w:val="-6"/>
        </w:rPr>
        <w:t>256</w:t>
      </w:r>
      <w:r w:rsidR="00710F76">
        <w:rPr>
          <w:rFonts w:ascii="TH SarabunPSK" w:eastAsia="TH SarabunPSK" w:hAnsi="TH SarabunPSK" w:cs="TH SarabunPSK" w:hint="cs"/>
          <w:spacing w:val="-6"/>
          <w:cs/>
        </w:rPr>
        <w:t>5</w:t>
      </w:r>
      <w:r w:rsidR="00AB59B0" w:rsidRPr="00D425DE">
        <w:rPr>
          <w:rFonts w:ascii="TH SarabunPSK" w:eastAsia="TH SarabunPSK" w:hAnsi="TH SarabunPSK" w:cs="TH SarabunPSK"/>
          <w:spacing w:val="-6"/>
          <w:cs/>
        </w:rPr>
        <w:t>)</w:t>
      </w:r>
      <w:bookmarkEnd w:id="162"/>
      <w:bookmarkEnd w:id="163"/>
      <w:bookmarkEnd w:id="166"/>
    </w:p>
    <w:tbl>
      <w:tblPr>
        <w:tblStyle w:val="ae"/>
        <w:tblW w:w="5000" w:type="pct"/>
        <w:tblLayout w:type="fixed"/>
        <w:tblLook w:val="04A0" w:firstRow="1" w:lastRow="0" w:firstColumn="1" w:lastColumn="0" w:noHBand="0" w:noVBand="1"/>
      </w:tblPr>
      <w:tblGrid>
        <w:gridCol w:w="1666"/>
        <w:gridCol w:w="851"/>
        <w:gridCol w:w="994"/>
        <w:gridCol w:w="1700"/>
        <w:gridCol w:w="1701"/>
        <w:gridCol w:w="1417"/>
        <w:gridCol w:w="958"/>
      </w:tblGrid>
      <w:tr w:rsidR="00710F76" w:rsidRPr="00D425DE" w:rsidTr="00710F76">
        <w:trPr>
          <w:cnfStyle w:val="100000000000" w:firstRow="1" w:lastRow="0" w:firstColumn="0" w:lastColumn="0" w:oddVBand="0" w:evenVBand="0" w:oddHBand="0" w:evenHBand="0" w:firstRowFirstColumn="0" w:firstRowLastColumn="0" w:lastRowFirstColumn="0" w:lastRowLastColumn="0"/>
          <w:trHeight w:val="47"/>
        </w:trPr>
        <w:tc>
          <w:tcPr>
            <w:cnfStyle w:val="001000000100" w:firstRow="0" w:lastRow="0" w:firstColumn="1" w:lastColumn="0" w:oddVBand="0" w:evenVBand="0" w:oddHBand="0" w:evenHBand="0" w:firstRowFirstColumn="1" w:firstRowLastColumn="0" w:lastRowFirstColumn="0" w:lastRowLastColumn="0"/>
            <w:tcW w:w="897" w:type="pct"/>
            <w:vMerge w:val="restart"/>
            <w:shd w:val="clear" w:color="auto" w:fill="F2F2F2" w:themeFill="background1" w:themeFillShade="F2"/>
            <w:noWrap/>
            <w:vAlign w:val="center"/>
            <w:hideMark/>
          </w:tcPr>
          <w:bookmarkEnd w:id="164"/>
          <w:p w:rsidR="00710F76" w:rsidRPr="00D425DE" w:rsidRDefault="00710F76" w:rsidP="00851E71">
            <w:pPr>
              <w:jc w:val="center"/>
              <w:rPr>
                <w:rFonts w:ascii="TH SarabunPSK" w:hAnsi="TH SarabunPSK" w:cs="TH SarabunPSK"/>
                <w:b/>
                <w:bCs/>
                <w:sz w:val="28"/>
                <w:szCs w:val="28"/>
                <w:cs/>
              </w:rPr>
            </w:pPr>
            <w:r w:rsidRPr="00D425DE">
              <w:rPr>
                <w:rFonts w:ascii="TH SarabunPSK" w:hAnsi="TH SarabunPSK" w:cs="TH SarabunPSK" w:hint="cs"/>
                <w:b/>
                <w:bCs/>
                <w:sz w:val="28"/>
                <w:szCs w:val="28"/>
                <w:cs/>
              </w:rPr>
              <w:t>อำเภอ</w:t>
            </w:r>
          </w:p>
        </w:tc>
        <w:tc>
          <w:tcPr>
            <w:tcW w:w="4103" w:type="pct"/>
            <w:gridSpan w:val="6"/>
            <w:tcBorders>
              <w:right w:val="single" w:sz="4" w:space="0" w:color="auto"/>
            </w:tcBorders>
            <w:shd w:val="clear" w:color="auto" w:fill="F2F2F2" w:themeFill="background1" w:themeFillShade="F2"/>
          </w:tcPr>
          <w:p w:rsidR="00710F76" w:rsidRPr="00D425DE" w:rsidRDefault="00710F76"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ประเภทผลิตภัณฑ์</w:t>
            </w:r>
          </w:p>
        </w:tc>
      </w:tr>
      <w:tr w:rsidR="00710F76"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897" w:type="pct"/>
            <w:vMerge/>
            <w:shd w:val="clear" w:color="auto" w:fill="F2F2F2" w:themeFill="background1" w:themeFillShade="F2"/>
            <w:vAlign w:val="center"/>
            <w:hideMark/>
          </w:tcPr>
          <w:p w:rsidR="00710F76" w:rsidRPr="00D425DE" w:rsidRDefault="00710F76" w:rsidP="00851E71">
            <w:pPr>
              <w:jc w:val="center"/>
              <w:rPr>
                <w:rFonts w:ascii="TH SarabunPSK" w:hAnsi="TH SarabunPSK" w:cs="TH SarabunPSK"/>
                <w:b/>
                <w:bCs/>
                <w:sz w:val="28"/>
                <w:szCs w:val="28"/>
              </w:rPr>
            </w:pPr>
          </w:p>
        </w:tc>
        <w:tc>
          <w:tcPr>
            <w:tcW w:w="458" w:type="pct"/>
            <w:tcBorders>
              <w:top w:val="single" w:sz="4" w:space="0" w:color="auto"/>
            </w:tcBorders>
            <w:shd w:val="clear" w:color="auto" w:fill="F2F2F2" w:themeFill="background1" w:themeFillShade="F2"/>
            <w:vAlign w:val="center"/>
          </w:tcPr>
          <w:p w:rsidR="00710F76" w:rsidRPr="00D425DE" w:rsidRDefault="00710F76" w:rsidP="00710F76">
            <w:pPr>
              <w:tabs>
                <w:tab w:val="center" w:pos="53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hint="cs"/>
                <w:b/>
                <w:bCs/>
                <w:sz w:val="28"/>
                <w:szCs w:val="28"/>
                <w:cs/>
              </w:rPr>
              <w:t>อาหาร</w:t>
            </w:r>
          </w:p>
        </w:tc>
        <w:tc>
          <w:tcPr>
            <w:tcW w:w="535" w:type="pct"/>
            <w:tcBorders>
              <w:top w:val="single" w:sz="4" w:space="0" w:color="auto"/>
            </w:tcBorders>
            <w:shd w:val="clear" w:color="auto" w:fill="F2F2F2" w:themeFill="background1" w:themeFillShade="F2"/>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hint="cs"/>
                <w:b/>
                <w:bCs/>
                <w:sz w:val="28"/>
                <w:szCs w:val="28"/>
                <w:cs/>
              </w:rPr>
              <w:t>เครื่องดื่ม</w:t>
            </w:r>
          </w:p>
        </w:tc>
        <w:tc>
          <w:tcPr>
            <w:tcW w:w="915" w:type="pct"/>
            <w:tcBorders>
              <w:top w:val="single" w:sz="4" w:space="0" w:color="auto"/>
              <w:right w:val="single" w:sz="4" w:space="0" w:color="auto"/>
            </w:tcBorders>
            <w:shd w:val="clear" w:color="auto" w:fill="F2F2F2" w:themeFill="background1" w:themeFillShade="F2"/>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hint="cs"/>
                <w:b/>
                <w:bCs/>
                <w:sz w:val="28"/>
                <w:szCs w:val="28"/>
                <w:cs/>
              </w:rPr>
              <w:t>ผ้า เครื่องแต่งกาย</w:t>
            </w:r>
          </w:p>
        </w:tc>
        <w:tc>
          <w:tcPr>
            <w:tcW w:w="916" w:type="pct"/>
            <w:tcBorders>
              <w:left w:val="single" w:sz="4" w:space="0" w:color="auto"/>
            </w:tcBorders>
            <w:shd w:val="clear" w:color="auto" w:fill="F2F2F2" w:themeFill="background1" w:themeFillShade="F2"/>
            <w:noWrap/>
            <w:vAlign w:val="center"/>
            <w:hideMark/>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hint="cs"/>
                <w:b/>
                <w:bCs/>
                <w:sz w:val="28"/>
                <w:szCs w:val="28"/>
                <w:cs/>
              </w:rPr>
              <w:t>ของใช้ ของตกแต่ง ของที่ระลึก</w:t>
            </w:r>
          </w:p>
        </w:tc>
        <w:tc>
          <w:tcPr>
            <w:tcW w:w="763" w:type="pct"/>
            <w:shd w:val="clear" w:color="auto" w:fill="F2F2F2" w:themeFill="background1" w:themeFillShade="F2"/>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Pr>
                <w:rFonts w:ascii="TH SarabunPSK" w:hAnsi="TH SarabunPSK" w:cs="TH SarabunPSK" w:hint="cs"/>
                <w:b/>
                <w:bCs/>
                <w:sz w:val="28"/>
                <w:szCs w:val="28"/>
                <w:cs/>
              </w:rPr>
              <w:t>สมุนไพรที่ไม่ใช่อาหาร</w:t>
            </w:r>
          </w:p>
        </w:tc>
        <w:tc>
          <w:tcPr>
            <w:tcW w:w="516" w:type="pct"/>
            <w:tcBorders>
              <w:top w:val="single" w:sz="4" w:space="0" w:color="auto"/>
              <w:bottom w:val="single" w:sz="4" w:space="0" w:color="auto"/>
              <w:right w:val="single" w:sz="4" w:space="0" w:color="auto"/>
            </w:tcBorders>
            <w:shd w:val="clear" w:color="auto" w:fill="F2F2F2" w:themeFill="background1" w:themeFillShade="F2"/>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รวม</w:t>
            </w:r>
          </w:p>
        </w:tc>
      </w:tr>
      <w:tr w:rsidR="00710F76"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897" w:type="pct"/>
          </w:tcPr>
          <w:p w:rsidR="00710F76" w:rsidRPr="00710F76" w:rsidRDefault="00710F76" w:rsidP="001533DB">
            <w:pPr>
              <w:tabs>
                <w:tab w:val="left" w:pos="243"/>
              </w:tabs>
              <w:rPr>
                <w:rFonts w:ascii="TH SarabunPSK" w:hAnsi="TH SarabunPSK" w:cs="TH SarabunPSK"/>
                <w:sz w:val="28"/>
                <w:szCs w:val="28"/>
                <w:cs/>
              </w:rPr>
            </w:pPr>
            <w:r w:rsidRPr="00710F76">
              <w:rPr>
                <w:rFonts w:ascii="TH SarabunPSK" w:hAnsi="TH SarabunPSK" w:cs="TH SarabunPSK" w:hint="cs"/>
                <w:sz w:val="28"/>
                <w:szCs w:val="28"/>
                <w:cs/>
              </w:rPr>
              <w:t>เมืองสมุทรปราการ</w:t>
            </w:r>
          </w:p>
        </w:tc>
        <w:tc>
          <w:tcPr>
            <w:tcW w:w="458"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396</w:t>
            </w:r>
          </w:p>
        </w:tc>
        <w:tc>
          <w:tcPr>
            <w:tcW w:w="535"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59</w:t>
            </w:r>
          </w:p>
        </w:tc>
        <w:tc>
          <w:tcPr>
            <w:tcW w:w="915"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149</w:t>
            </w:r>
          </w:p>
        </w:tc>
        <w:tc>
          <w:tcPr>
            <w:tcW w:w="916"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136</w:t>
            </w:r>
          </w:p>
        </w:tc>
        <w:tc>
          <w:tcPr>
            <w:tcW w:w="763"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301</w:t>
            </w:r>
          </w:p>
        </w:tc>
        <w:tc>
          <w:tcPr>
            <w:tcW w:w="516" w:type="pct"/>
            <w:tcBorders>
              <w:top w:val="single" w:sz="4" w:space="0" w:color="auto"/>
              <w:bottom w:val="single" w:sz="4" w:space="0" w:color="auto"/>
              <w:right w:val="single" w:sz="4" w:space="0" w:color="auto"/>
            </w:tcBorders>
            <w:shd w:val="clear" w:color="auto" w:fill="auto"/>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1,041</w:t>
            </w:r>
          </w:p>
        </w:tc>
      </w:tr>
      <w:tr w:rsidR="00710F76"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897" w:type="pct"/>
          </w:tcPr>
          <w:p w:rsidR="00710F76" w:rsidRPr="00710F76" w:rsidRDefault="00710F76" w:rsidP="001533DB">
            <w:pPr>
              <w:tabs>
                <w:tab w:val="left" w:pos="243"/>
              </w:tabs>
              <w:rPr>
                <w:rFonts w:ascii="TH SarabunPSK" w:hAnsi="TH SarabunPSK" w:cs="TH SarabunPSK"/>
                <w:sz w:val="28"/>
                <w:szCs w:val="28"/>
                <w:cs/>
              </w:rPr>
            </w:pPr>
            <w:r w:rsidRPr="00710F76">
              <w:rPr>
                <w:rFonts w:ascii="TH SarabunPSK" w:hAnsi="TH SarabunPSK" w:cs="TH SarabunPSK" w:hint="cs"/>
                <w:sz w:val="28"/>
                <w:szCs w:val="28"/>
                <w:cs/>
              </w:rPr>
              <w:t>บางบ่อ</w:t>
            </w:r>
          </w:p>
        </w:tc>
        <w:tc>
          <w:tcPr>
            <w:tcW w:w="458"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264</w:t>
            </w:r>
          </w:p>
        </w:tc>
        <w:tc>
          <w:tcPr>
            <w:tcW w:w="535"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40</w:t>
            </w:r>
          </w:p>
        </w:tc>
        <w:tc>
          <w:tcPr>
            <w:tcW w:w="915"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15</w:t>
            </w:r>
          </w:p>
        </w:tc>
        <w:tc>
          <w:tcPr>
            <w:tcW w:w="916"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45</w:t>
            </w:r>
          </w:p>
        </w:tc>
        <w:tc>
          <w:tcPr>
            <w:tcW w:w="763"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107</w:t>
            </w:r>
          </w:p>
        </w:tc>
        <w:tc>
          <w:tcPr>
            <w:tcW w:w="516" w:type="pct"/>
            <w:tcBorders>
              <w:top w:val="single" w:sz="4" w:space="0" w:color="auto"/>
              <w:bottom w:val="single" w:sz="4" w:space="0" w:color="auto"/>
              <w:right w:val="single" w:sz="4" w:space="0" w:color="auto"/>
            </w:tcBorders>
            <w:shd w:val="clear" w:color="auto" w:fill="auto"/>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471</w:t>
            </w:r>
          </w:p>
        </w:tc>
      </w:tr>
      <w:tr w:rsidR="00710F76"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897" w:type="pct"/>
          </w:tcPr>
          <w:p w:rsidR="00710F76" w:rsidRPr="00710F76" w:rsidRDefault="00710F76" w:rsidP="001533DB">
            <w:pPr>
              <w:tabs>
                <w:tab w:val="left" w:pos="243"/>
              </w:tabs>
              <w:rPr>
                <w:rFonts w:ascii="TH SarabunPSK" w:hAnsi="TH SarabunPSK" w:cs="TH SarabunPSK"/>
                <w:sz w:val="28"/>
                <w:szCs w:val="28"/>
                <w:cs/>
              </w:rPr>
            </w:pPr>
            <w:r w:rsidRPr="00710F76">
              <w:rPr>
                <w:rFonts w:ascii="TH SarabunPSK" w:hAnsi="TH SarabunPSK" w:cs="TH SarabunPSK" w:hint="cs"/>
                <w:sz w:val="28"/>
                <w:szCs w:val="28"/>
                <w:cs/>
              </w:rPr>
              <w:t>บางพลี</w:t>
            </w:r>
          </w:p>
        </w:tc>
        <w:tc>
          <w:tcPr>
            <w:tcW w:w="458"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266</w:t>
            </w:r>
          </w:p>
        </w:tc>
        <w:tc>
          <w:tcPr>
            <w:tcW w:w="535"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40</w:t>
            </w:r>
          </w:p>
        </w:tc>
        <w:tc>
          <w:tcPr>
            <w:tcW w:w="915"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51</w:t>
            </w:r>
          </w:p>
        </w:tc>
        <w:tc>
          <w:tcPr>
            <w:tcW w:w="916"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88</w:t>
            </w:r>
          </w:p>
        </w:tc>
        <w:tc>
          <w:tcPr>
            <w:tcW w:w="763"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125</w:t>
            </w:r>
          </w:p>
        </w:tc>
        <w:tc>
          <w:tcPr>
            <w:tcW w:w="516" w:type="pct"/>
            <w:tcBorders>
              <w:top w:val="single" w:sz="4" w:space="0" w:color="auto"/>
              <w:bottom w:val="single" w:sz="4" w:space="0" w:color="auto"/>
              <w:right w:val="single" w:sz="4" w:space="0" w:color="auto"/>
            </w:tcBorders>
            <w:shd w:val="clear" w:color="auto" w:fill="auto"/>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570</w:t>
            </w:r>
          </w:p>
        </w:tc>
      </w:tr>
      <w:tr w:rsidR="00710F76"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897" w:type="pct"/>
          </w:tcPr>
          <w:p w:rsidR="00710F76" w:rsidRPr="00710F76" w:rsidRDefault="00710F76" w:rsidP="00851E71">
            <w:pPr>
              <w:tabs>
                <w:tab w:val="left" w:pos="243"/>
              </w:tabs>
              <w:rPr>
                <w:rFonts w:ascii="TH SarabunPSK" w:hAnsi="TH SarabunPSK" w:cs="TH SarabunPSK"/>
                <w:sz w:val="28"/>
                <w:szCs w:val="28"/>
                <w:cs/>
              </w:rPr>
            </w:pPr>
            <w:r w:rsidRPr="00710F76">
              <w:rPr>
                <w:rFonts w:ascii="TH SarabunPSK" w:hAnsi="TH SarabunPSK" w:cs="TH SarabunPSK" w:hint="cs"/>
                <w:sz w:val="28"/>
                <w:szCs w:val="28"/>
                <w:cs/>
              </w:rPr>
              <w:t>พระประแดง</w:t>
            </w:r>
          </w:p>
        </w:tc>
        <w:tc>
          <w:tcPr>
            <w:tcW w:w="458"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165</w:t>
            </w:r>
          </w:p>
        </w:tc>
        <w:tc>
          <w:tcPr>
            <w:tcW w:w="535"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24</w:t>
            </w:r>
          </w:p>
        </w:tc>
        <w:tc>
          <w:tcPr>
            <w:tcW w:w="915"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55</w:t>
            </w:r>
          </w:p>
        </w:tc>
        <w:tc>
          <w:tcPr>
            <w:tcW w:w="916"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102</w:t>
            </w:r>
          </w:p>
        </w:tc>
        <w:tc>
          <w:tcPr>
            <w:tcW w:w="763"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120</w:t>
            </w:r>
          </w:p>
        </w:tc>
        <w:tc>
          <w:tcPr>
            <w:tcW w:w="516" w:type="pct"/>
            <w:tcBorders>
              <w:top w:val="single" w:sz="4" w:space="0" w:color="auto"/>
              <w:bottom w:val="single" w:sz="4" w:space="0" w:color="auto"/>
              <w:right w:val="single" w:sz="4" w:space="0" w:color="auto"/>
            </w:tcBorders>
            <w:shd w:val="clear" w:color="auto" w:fill="auto"/>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466</w:t>
            </w:r>
          </w:p>
        </w:tc>
      </w:tr>
      <w:tr w:rsidR="00710F76"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897" w:type="pct"/>
          </w:tcPr>
          <w:p w:rsidR="00710F76" w:rsidRPr="00710F76" w:rsidRDefault="00710F76" w:rsidP="00851E71">
            <w:pPr>
              <w:tabs>
                <w:tab w:val="left" w:pos="243"/>
              </w:tabs>
              <w:rPr>
                <w:rFonts w:ascii="TH SarabunPSK" w:hAnsi="TH SarabunPSK" w:cs="TH SarabunPSK"/>
                <w:sz w:val="28"/>
                <w:szCs w:val="28"/>
              </w:rPr>
            </w:pPr>
            <w:r w:rsidRPr="00710F76">
              <w:rPr>
                <w:rFonts w:ascii="TH SarabunPSK" w:hAnsi="TH SarabunPSK" w:cs="TH SarabunPSK" w:hint="cs"/>
                <w:sz w:val="28"/>
                <w:szCs w:val="28"/>
                <w:cs/>
              </w:rPr>
              <w:t>พระสมุทรเจดีย์</w:t>
            </w:r>
          </w:p>
        </w:tc>
        <w:tc>
          <w:tcPr>
            <w:tcW w:w="458"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212</w:t>
            </w:r>
          </w:p>
        </w:tc>
        <w:tc>
          <w:tcPr>
            <w:tcW w:w="535"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19</w:t>
            </w:r>
          </w:p>
        </w:tc>
        <w:tc>
          <w:tcPr>
            <w:tcW w:w="915"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25</w:t>
            </w:r>
          </w:p>
        </w:tc>
        <w:tc>
          <w:tcPr>
            <w:tcW w:w="916"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81</w:t>
            </w:r>
          </w:p>
        </w:tc>
        <w:tc>
          <w:tcPr>
            <w:tcW w:w="763"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91</w:t>
            </w:r>
          </w:p>
        </w:tc>
        <w:tc>
          <w:tcPr>
            <w:tcW w:w="516" w:type="pct"/>
            <w:tcBorders>
              <w:top w:val="single" w:sz="4" w:space="0" w:color="auto"/>
              <w:bottom w:val="single" w:sz="4" w:space="0" w:color="auto"/>
              <w:right w:val="single" w:sz="4" w:space="0" w:color="auto"/>
            </w:tcBorders>
            <w:shd w:val="clear" w:color="auto" w:fill="auto"/>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428</w:t>
            </w:r>
          </w:p>
        </w:tc>
      </w:tr>
      <w:tr w:rsidR="00710F76"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897" w:type="pct"/>
          </w:tcPr>
          <w:p w:rsidR="00710F76" w:rsidRPr="00710F76" w:rsidRDefault="00710F76" w:rsidP="00851E71">
            <w:pPr>
              <w:tabs>
                <w:tab w:val="left" w:pos="243"/>
              </w:tabs>
              <w:rPr>
                <w:rFonts w:ascii="TH SarabunPSK" w:hAnsi="TH SarabunPSK" w:cs="TH SarabunPSK"/>
                <w:sz w:val="28"/>
                <w:szCs w:val="28"/>
              </w:rPr>
            </w:pPr>
            <w:r w:rsidRPr="00710F76">
              <w:rPr>
                <w:rFonts w:ascii="TH SarabunPSK" w:hAnsi="TH SarabunPSK" w:cs="TH SarabunPSK" w:hint="cs"/>
                <w:sz w:val="28"/>
                <w:szCs w:val="28"/>
                <w:cs/>
              </w:rPr>
              <w:t>บางเสาธง</w:t>
            </w:r>
          </w:p>
        </w:tc>
        <w:tc>
          <w:tcPr>
            <w:tcW w:w="458"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150</w:t>
            </w:r>
          </w:p>
        </w:tc>
        <w:tc>
          <w:tcPr>
            <w:tcW w:w="535"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10</w:t>
            </w:r>
          </w:p>
        </w:tc>
        <w:tc>
          <w:tcPr>
            <w:tcW w:w="915"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66</w:t>
            </w:r>
          </w:p>
        </w:tc>
        <w:tc>
          <w:tcPr>
            <w:tcW w:w="916"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28</w:t>
            </w:r>
          </w:p>
        </w:tc>
        <w:tc>
          <w:tcPr>
            <w:tcW w:w="763"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74</w:t>
            </w:r>
          </w:p>
        </w:tc>
        <w:tc>
          <w:tcPr>
            <w:tcW w:w="516" w:type="pct"/>
            <w:tcBorders>
              <w:top w:val="single" w:sz="4" w:space="0" w:color="auto"/>
              <w:bottom w:val="single" w:sz="4" w:space="0" w:color="auto"/>
              <w:right w:val="single" w:sz="4" w:space="0" w:color="auto"/>
            </w:tcBorders>
            <w:shd w:val="clear" w:color="auto" w:fill="auto"/>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328</w:t>
            </w:r>
          </w:p>
        </w:tc>
      </w:tr>
      <w:tr w:rsidR="00710F76" w:rsidRPr="00D425DE" w:rsidTr="00D06D09">
        <w:trPr>
          <w:trHeight w:val="47"/>
        </w:trPr>
        <w:tc>
          <w:tcPr>
            <w:cnfStyle w:val="001000000000" w:firstRow="0" w:lastRow="0" w:firstColumn="1" w:lastColumn="0" w:oddVBand="0" w:evenVBand="0" w:oddHBand="0" w:evenHBand="0" w:firstRowFirstColumn="0" w:firstRowLastColumn="0" w:lastRowFirstColumn="0" w:lastRowLastColumn="0"/>
            <w:tcW w:w="897" w:type="pct"/>
          </w:tcPr>
          <w:p w:rsidR="00710F76" w:rsidRPr="00710F76" w:rsidRDefault="00710F76" w:rsidP="00851E71">
            <w:pPr>
              <w:tabs>
                <w:tab w:val="left" w:pos="243"/>
              </w:tabs>
              <w:rPr>
                <w:rFonts w:ascii="TH SarabunPSK" w:hAnsi="TH SarabunPSK" w:cs="TH SarabunPSK"/>
                <w:sz w:val="28"/>
                <w:szCs w:val="28"/>
                <w:cs/>
              </w:rPr>
            </w:pPr>
            <w:r w:rsidRPr="00710F76">
              <w:rPr>
                <w:rFonts w:ascii="TH SarabunPSK" w:hAnsi="TH SarabunPSK" w:cs="TH SarabunPSK" w:hint="cs"/>
                <w:sz w:val="28"/>
                <w:szCs w:val="28"/>
                <w:cs/>
              </w:rPr>
              <w:t>รวม</w:t>
            </w:r>
          </w:p>
        </w:tc>
        <w:tc>
          <w:tcPr>
            <w:tcW w:w="458"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1,453</w:t>
            </w:r>
          </w:p>
        </w:tc>
        <w:tc>
          <w:tcPr>
            <w:tcW w:w="535"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192</w:t>
            </w:r>
          </w:p>
        </w:tc>
        <w:tc>
          <w:tcPr>
            <w:tcW w:w="915"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361</w:t>
            </w:r>
          </w:p>
        </w:tc>
        <w:tc>
          <w:tcPr>
            <w:tcW w:w="916" w:type="pct"/>
            <w:tcBorders>
              <w:right w:val="single" w:sz="4" w:space="0" w:color="auto"/>
            </w:tcBorders>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480</w:t>
            </w:r>
          </w:p>
        </w:tc>
        <w:tc>
          <w:tcPr>
            <w:tcW w:w="763" w:type="pct"/>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818</w:t>
            </w:r>
          </w:p>
        </w:tc>
        <w:tc>
          <w:tcPr>
            <w:tcW w:w="516" w:type="pct"/>
            <w:tcBorders>
              <w:top w:val="single" w:sz="4" w:space="0" w:color="auto"/>
              <w:bottom w:val="single" w:sz="4" w:space="0" w:color="auto"/>
              <w:right w:val="single" w:sz="4" w:space="0" w:color="auto"/>
            </w:tcBorders>
            <w:shd w:val="clear" w:color="auto" w:fill="auto"/>
            <w:vAlign w:val="center"/>
          </w:tcPr>
          <w:p w:rsidR="00710F76" w:rsidRPr="00D425DE" w:rsidRDefault="00710F76" w:rsidP="00710F7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3,304</w:t>
            </w:r>
          </w:p>
        </w:tc>
      </w:tr>
    </w:tbl>
    <w:p w:rsidR="00412DD5" w:rsidRDefault="00412DD5" w:rsidP="00412DD5">
      <w:pPr>
        <w:ind w:firstLine="1418"/>
        <w:jc w:val="thaiDistribute"/>
        <w:rPr>
          <w:rFonts w:ascii="TH SarabunPSK" w:hAnsi="TH SarabunPSK" w:cs="TH SarabunPSK"/>
          <w:b/>
          <w:bCs/>
          <w:spacing w:val="-6"/>
          <w:sz w:val="12"/>
          <w:szCs w:val="12"/>
        </w:rPr>
      </w:pPr>
    </w:p>
    <w:p w:rsidR="00D06D09" w:rsidRDefault="00D06D09" w:rsidP="00412DD5">
      <w:pPr>
        <w:ind w:firstLine="1418"/>
        <w:jc w:val="thaiDistribute"/>
        <w:rPr>
          <w:rFonts w:ascii="TH SarabunPSK" w:hAnsi="TH SarabunPSK" w:cs="TH SarabunPSK"/>
          <w:b/>
          <w:bCs/>
          <w:spacing w:val="-6"/>
          <w:sz w:val="12"/>
          <w:szCs w:val="12"/>
        </w:rPr>
      </w:pPr>
    </w:p>
    <w:p w:rsidR="00B760A8" w:rsidRDefault="00B760A8" w:rsidP="00412DD5">
      <w:pPr>
        <w:ind w:firstLine="1418"/>
        <w:jc w:val="thaiDistribute"/>
        <w:rPr>
          <w:rFonts w:ascii="TH SarabunPSK" w:hAnsi="TH SarabunPSK" w:cs="TH SarabunPSK"/>
          <w:b/>
          <w:bCs/>
          <w:spacing w:val="-6"/>
          <w:sz w:val="12"/>
          <w:szCs w:val="12"/>
        </w:rPr>
      </w:pPr>
    </w:p>
    <w:p w:rsidR="00D06D09" w:rsidRDefault="00D06D09" w:rsidP="00412DD5">
      <w:pPr>
        <w:ind w:firstLine="1418"/>
        <w:jc w:val="thaiDistribute"/>
        <w:rPr>
          <w:rFonts w:ascii="TH SarabunPSK" w:hAnsi="TH SarabunPSK" w:cs="TH SarabunPSK"/>
          <w:b/>
          <w:bCs/>
          <w:spacing w:val="-6"/>
          <w:sz w:val="12"/>
          <w:szCs w:val="12"/>
        </w:rPr>
      </w:pPr>
    </w:p>
    <w:p w:rsidR="00D06D09" w:rsidRDefault="00D06D09" w:rsidP="00412DD5">
      <w:pPr>
        <w:ind w:firstLine="1418"/>
        <w:jc w:val="thaiDistribute"/>
        <w:rPr>
          <w:rFonts w:ascii="TH SarabunPSK" w:hAnsi="TH SarabunPSK" w:cs="TH SarabunPSK"/>
          <w:b/>
          <w:bCs/>
          <w:spacing w:val="-6"/>
          <w:sz w:val="12"/>
          <w:szCs w:val="12"/>
        </w:rPr>
      </w:pPr>
    </w:p>
    <w:p w:rsidR="003A07AB" w:rsidRDefault="003A07AB" w:rsidP="00412DD5">
      <w:pPr>
        <w:ind w:firstLine="1418"/>
        <w:jc w:val="thaiDistribute"/>
        <w:rPr>
          <w:rFonts w:ascii="TH SarabunPSK" w:hAnsi="TH SarabunPSK" w:cs="TH SarabunPSK"/>
          <w:b/>
          <w:bCs/>
          <w:spacing w:val="-6"/>
          <w:sz w:val="12"/>
          <w:szCs w:val="12"/>
        </w:rPr>
      </w:pPr>
    </w:p>
    <w:p w:rsidR="003A07AB" w:rsidRPr="00D425DE" w:rsidRDefault="003A07AB" w:rsidP="00412DD5">
      <w:pPr>
        <w:ind w:firstLine="1418"/>
        <w:jc w:val="thaiDistribute"/>
        <w:rPr>
          <w:rFonts w:ascii="TH SarabunPSK" w:hAnsi="TH SarabunPSK" w:cs="TH SarabunPSK"/>
          <w:b/>
          <w:bCs/>
          <w:spacing w:val="-6"/>
          <w:sz w:val="12"/>
          <w:szCs w:val="12"/>
        </w:rPr>
      </w:pPr>
    </w:p>
    <w:p w:rsidR="00AB59B0" w:rsidRPr="00D425DE" w:rsidRDefault="00AB59B0" w:rsidP="00B03E9C">
      <w:pPr>
        <w:spacing w:before="120"/>
        <w:ind w:firstLine="1418"/>
        <w:jc w:val="thaiDistribute"/>
        <w:rPr>
          <w:rFonts w:ascii="TH SarabunPSK" w:hAnsi="TH SarabunPSK" w:cs="TH SarabunPSK"/>
          <w:b/>
          <w:bCs/>
          <w:spacing w:val="-6"/>
        </w:rPr>
      </w:pPr>
      <w:bookmarkStart w:id="167" w:name="_Hlk103087807"/>
      <w:r w:rsidRPr="00D425DE">
        <w:rPr>
          <w:rFonts w:ascii="TH SarabunPSK" w:hAnsi="TH SarabunPSK" w:cs="TH SarabunPSK"/>
          <w:b/>
          <w:bCs/>
          <w:spacing w:val="-6"/>
          <w:cs/>
        </w:rPr>
        <w:lastRenderedPageBreak/>
        <w:t xml:space="preserve">3. ยอดจำหน่ายสินค้า </w:t>
      </w:r>
      <w:r w:rsidRPr="00D425DE">
        <w:rPr>
          <w:rFonts w:ascii="TH SarabunPSK" w:hAnsi="TH SarabunPSK" w:cs="TH SarabunPSK"/>
          <w:b/>
          <w:bCs/>
          <w:spacing w:val="-6"/>
        </w:rPr>
        <w:t>OTOP</w:t>
      </w:r>
    </w:p>
    <w:p w:rsidR="00F60345" w:rsidRPr="00F05C0C" w:rsidRDefault="00F05C0C" w:rsidP="00F05C0C">
      <w:pPr>
        <w:ind w:firstLine="1701"/>
        <w:jc w:val="thaiDistribute"/>
        <w:rPr>
          <w:rFonts w:ascii="TH SarabunPSK" w:hAnsi="TH SarabunPSK" w:cs="TH SarabunPSK"/>
          <w:b/>
          <w:bCs/>
          <w:spacing w:val="-6"/>
        </w:rPr>
      </w:pPr>
      <w:bookmarkStart w:id="168" w:name="_Hlk103087820"/>
      <w:bookmarkEnd w:id="167"/>
      <w:r w:rsidRPr="00F05C0C">
        <w:rPr>
          <w:rFonts w:ascii="TH SarabunPSK" w:hAnsi="TH SarabunPSK" w:cs="TH SarabunPSK"/>
          <w:color w:val="000000" w:themeColor="text1"/>
          <w:spacing w:val="-6"/>
          <w:cs/>
        </w:rPr>
        <w:t>ในปีงบประมาณ พ.ศ. 2564 จังหวัดสมุทรปราการ</w:t>
      </w:r>
      <w:r w:rsidRPr="00F05C0C">
        <w:rPr>
          <w:rFonts w:ascii="TH SarabunPSK" w:hAnsi="TH SarabunPSK" w:cs="TH SarabunPSK"/>
          <w:color w:val="000000" w:themeColor="text1"/>
          <w:cs/>
        </w:rPr>
        <w:t xml:space="preserve"> มียอดจำหน่ายสินค้า </w:t>
      </w:r>
      <w:r w:rsidRPr="00F05C0C">
        <w:rPr>
          <w:rFonts w:ascii="TH SarabunPSK" w:hAnsi="TH SarabunPSK" w:cs="TH SarabunPSK"/>
          <w:color w:val="000000" w:themeColor="text1"/>
        </w:rPr>
        <w:t>OTOP</w:t>
      </w:r>
      <w:r w:rsidRPr="00F05C0C">
        <w:rPr>
          <w:rFonts w:ascii="TH SarabunPSK" w:hAnsi="TH SarabunPSK" w:cs="TH SarabunPSK"/>
          <w:color w:val="000000" w:themeColor="text1"/>
          <w:cs/>
        </w:rPr>
        <w:t xml:space="preserve"> </w:t>
      </w:r>
      <w:r w:rsidRPr="00F05C0C">
        <w:rPr>
          <w:rFonts w:ascii="TH SarabunPSK" w:hAnsi="TH SarabunPSK" w:cs="TH SarabunPSK"/>
          <w:color w:val="000000" w:themeColor="text1"/>
          <w:cs/>
        </w:rPr>
        <w:br/>
        <w:t>ทั้งในประเทศและต่างประเทศของผลิตภัณฑ์ทุกประเภท จำนวน</w:t>
      </w:r>
      <w:r w:rsidRPr="00F05C0C">
        <w:rPr>
          <w:rFonts w:ascii="TH SarabunPSK" w:hAnsi="TH SarabunPSK" w:cs="TH SarabunPSK"/>
          <w:color w:val="000000" w:themeColor="text1"/>
        </w:rPr>
        <w:t xml:space="preserve"> 6,164,820,615</w:t>
      </w:r>
      <w:r w:rsidRPr="00F05C0C">
        <w:rPr>
          <w:rFonts w:ascii="TH SarabunPSK" w:hAnsi="TH SarabunPSK" w:cs="TH SarabunPSK"/>
          <w:color w:val="000000" w:themeColor="text1"/>
          <w:cs/>
        </w:rPr>
        <w:t xml:space="preserve">  ล้านบาท</w:t>
      </w:r>
      <w:r w:rsidR="00AB59B0" w:rsidRPr="00D425DE">
        <w:rPr>
          <w:rFonts w:ascii="TH SarabunPSK" w:hAnsi="TH SarabunPSK" w:cs="TH SarabunPSK"/>
          <w:cs/>
        </w:rPr>
        <w:t xml:space="preserve"> </w:t>
      </w:r>
      <w:bookmarkStart w:id="169" w:name="_Toc51142233"/>
      <w:bookmarkStart w:id="170" w:name="_Toc82436679"/>
      <w:bookmarkStart w:id="171" w:name="_Toc82522434"/>
      <w:bookmarkStart w:id="172" w:name="_Hlk82175178"/>
      <w:bookmarkEnd w:id="168"/>
    </w:p>
    <w:p w:rsidR="00295E05" w:rsidRPr="00D425DE" w:rsidRDefault="000075FF" w:rsidP="003A07AB">
      <w:pPr>
        <w:pStyle w:val="af7"/>
        <w:spacing w:after="120"/>
        <w:rPr>
          <w:rFonts w:ascii="TH SarabunPSK" w:hAnsi="TH SarabunPSK" w:cs="TH SarabunPSK"/>
          <w:b w:val="0"/>
          <w:bCs w:val="0"/>
          <w:spacing w:val="-8"/>
        </w:rPr>
      </w:pPr>
      <w:bookmarkStart w:id="173" w:name="_Toc120091868"/>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16</w:t>
      </w:r>
      <w:r w:rsidR="00946E2A">
        <w:rPr>
          <w:noProof/>
        </w:rPr>
        <w:fldChar w:fldCharType="end"/>
      </w:r>
      <w:r>
        <w:rPr>
          <w:rFonts w:hint="cs"/>
          <w:cs/>
        </w:rPr>
        <w:t xml:space="preserve"> </w:t>
      </w:r>
      <w:r w:rsidR="00AB59B0" w:rsidRPr="00D425DE">
        <w:rPr>
          <w:rFonts w:ascii="TH SarabunPSK" w:hAnsi="TH SarabunPSK" w:cs="TH SarabunPSK"/>
          <w:spacing w:val="-8"/>
          <w:cs/>
        </w:rPr>
        <w:t xml:space="preserve">แสดงยอดจำหน่ายสินค้า </w:t>
      </w:r>
      <w:r w:rsidR="00AB59B0" w:rsidRPr="00D425DE">
        <w:rPr>
          <w:rFonts w:ascii="TH SarabunPSK" w:hAnsi="TH SarabunPSK" w:cs="TH SarabunPSK"/>
          <w:spacing w:val="-8"/>
        </w:rPr>
        <w:t>OTOP</w:t>
      </w:r>
      <w:r w:rsidR="00AB59B0" w:rsidRPr="00D425DE">
        <w:rPr>
          <w:rFonts w:ascii="TH SarabunPSK" w:hAnsi="TH SarabunPSK" w:cs="TH SarabunPSK"/>
          <w:spacing w:val="-8"/>
          <w:cs/>
        </w:rPr>
        <w:t xml:space="preserve"> ของผลิตภัณฑ์ทุกประเภท ปีงบประมาณ พ.ศ. 2558 </w:t>
      </w:r>
      <w:r w:rsidR="00295E05" w:rsidRPr="00D425DE">
        <w:rPr>
          <w:rFonts w:ascii="TH SarabunPSK" w:hAnsi="TH SarabunPSK" w:cs="TH SarabunPSK"/>
          <w:spacing w:val="-8"/>
          <w:cs/>
        </w:rPr>
        <w:t>–</w:t>
      </w:r>
      <w:r w:rsidR="00AB59B0" w:rsidRPr="00D425DE">
        <w:rPr>
          <w:rFonts w:ascii="TH SarabunPSK" w:hAnsi="TH SarabunPSK" w:cs="TH SarabunPSK"/>
          <w:spacing w:val="-8"/>
          <w:cs/>
        </w:rPr>
        <w:t xml:space="preserve"> 256</w:t>
      </w:r>
      <w:bookmarkEnd w:id="169"/>
      <w:bookmarkEnd w:id="170"/>
      <w:bookmarkEnd w:id="171"/>
      <w:r w:rsidR="00F05C0C">
        <w:rPr>
          <w:rFonts w:ascii="TH SarabunPSK" w:hAnsi="TH SarabunPSK" w:cs="TH SarabunPSK" w:hint="cs"/>
          <w:spacing w:val="-8"/>
          <w:cs/>
        </w:rPr>
        <w:t>4</w:t>
      </w:r>
      <w:bookmarkEnd w:id="173"/>
    </w:p>
    <w:tbl>
      <w:tblPr>
        <w:tblStyle w:val="ae"/>
        <w:tblW w:w="5000" w:type="pct"/>
        <w:tblLayout w:type="fixed"/>
        <w:tblLook w:val="04A0" w:firstRow="1" w:lastRow="0" w:firstColumn="1" w:lastColumn="0" w:noHBand="0" w:noVBand="1"/>
      </w:tblPr>
      <w:tblGrid>
        <w:gridCol w:w="2510"/>
        <w:gridCol w:w="1426"/>
        <w:gridCol w:w="1274"/>
        <w:gridCol w:w="1278"/>
        <w:gridCol w:w="1417"/>
        <w:gridCol w:w="1382"/>
      </w:tblGrid>
      <w:tr w:rsidR="00D425DE" w:rsidRPr="00D425DE" w:rsidTr="00DA225B">
        <w:trPr>
          <w:cnfStyle w:val="100000000000" w:firstRow="1" w:lastRow="0" w:firstColumn="0" w:lastColumn="0" w:oddVBand="0" w:evenVBand="0" w:oddHBand="0" w:evenHBand="0" w:firstRowFirstColumn="0" w:firstRowLastColumn="0" w:lastRowFirstColumn="0" w:lastRowLastColumn="0"/>
          <w:trHeight w:val="47"/>
        </w:trPr>
        <w:tc>
          <w:tcPr>
            <w:cnfStyle w:val="001000000100" w:firstRow="0" w:lastRow="0" w:firstColumn="1" w:lastColumn="0" w:oddVBand="0" w:evenVBand="0" w:oddHBand="0" w:evenHBand="0" w:firstRowFirstColumn="1" w:firstRowLastColumn="0" w:lastRowFirstColumn="0" w:lastRowLastColumn="0"/>
            <w:tcW w:w="1351" w:type="pct"/>
            <w:vMerge w:val="restart"/>
            <w:shd w:val="clear" w:color="auto" w:fill="F2F2F2" w:themeFill="background1" w:themeFillShade="F2"/>
            <w:noWrap/>
            <w:vAlign w:val="center"/>
            <w:hideMark/>
          </w:tcPr>
          <w:bookmarkEnd w:id="172"/>
          <w:p w:rsidR="00CC7A93" w:rsidRPr="00D425DE" w:rsidRDefault="00CC7A93" w:rsidP="00DA225B">
            <w:pPr>
              <w:jc w:val="center"/>
              <w:rPr>
                <w:rFonts w:ascii="TH SarabunPSK" w:hAnsi="TH SarabunPSK" w:cs="TH SarabunPSK"/>
                <w:b/>
                <w:bCs/>
                <w:sz w:val="28"/>
                <w:szCs w:val="28"/>
                <w:cs/>
              </w:rPr>
            </w:pPr>
            <w:r w:rsidRPr="00D425DE">
              <w:rPr>
                <w:rFonts w:ascii="TH SarabunPSK" w:hAnsi="TH SarabunPSK" w:cs="TH SarabunPSK" w:hint="cs"/>
                <w:b/>
                <w:bCs/>
                <w:sz w:val="28"/>
                <w:szCs w:val="28"/>
                <w:cs/>
              </w:rPr>
              <w:t>ปีงบประมาณ พ.ศ.</w:t>
            </w:r>
          </w:p>
        </w:tc>
        <w:tc>
          <w:tcPr>
            <w:tcW w:w="768" w:type="pct"/>
            <w:tcBorders>
              <w:bottom w:val="single" w:sz="4" w:space="0" w:color="auto"/>
              <w:right w:val="single" w:sz="4" w:space="0" w:color="auto"/>
            </w:tcBorders>
            <w:shd w:val="clear" w:color="auto" w:fill="F2F2F2" w:themeFill="background1" w:themeFillShade="F2"/>
            <w:vAlign w:val="center"/>
          </w:tcPr>
          <w:p w:rsidR="00CC7A93" w:rsidRPr="00D425DE" w:rsidRDefault="00CC7A93"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ไตรมาสที่ 1</w:t>
            </w:r>
          </w:p>
        </w:tc>
        <w:tc>
          <w:tcPr>
            <w:tcW w:w="686" w:type="pct"/>
            <w:tcBorders>
              <w:bottom w:val="single" w:sz="4" w:space="0" w:color="auto"/>
              <w:right w:val="single" w:sz="4" w:space="0" w:color="auto"/>
            </w:tcBorders>
            <w:shd w:val="clear" w:color="auto" w:fill="F2F2F2" w:themeFill="background1" w:themeFillShade="F2"/>
            <w:vAlign w:val="center"/>
          </w:tcPr>
          <w:p w:rsidR="00CC7A93" w:rsidRPr="00D425DE" w:rsidRDefault="00CC7A93"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ไตรมาสที่ 1</w:t>
            </w:r>
          </w:p>
        </w:tc>
        <w:tc>
          <w:tcPr>
            <w:tcW w:w="688" w:type="pct"/>
            <w:tcBorders>
              <w:bottom w:val="single" w:sz="4" w:space="0" w:color="auto"/>
              <w:right w:val="single" w:sz="4" w:space="0" w:color="auto"/>
            </w:tcBorders>
            <w:shd w:val="clear" w:color="auto" w:fill="F2F2F2" w:themeFill="background1" w:themeFillShade="F2"/>
            <w:vAlign w:val="center"/>
          </w:tcPr>
          <w:p w:rsidR="00CC7A93" w:rsidRPr="00D425DE" w:rsidRDefault="00CC7A93"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ไตรมาสที่ 3</w:t>
            </w:r>
          </w:p>
        </w:tc>
        <w:tc>
          <w:tcPr>
            <w:tcW w:w="763" w:type="pct"/>
            <w:tcBorders>
              <w:bottom w:val="single" w:sz="4" w:space="0" w:color="auto"/>
              <w:right w:val="single" w:sz="4" w:space="0" w:color="auto"/>
            </w:tcBorders>
            <w:shd w:val="clear" w:color="auto" w:fill="F2F2F2" w:themeFill="background1" w:themeFillShade="F2"/>
            <w:vAlign w:val="center"/>
          </w:tcPr>
          <w:p w:rsidR="00CC7A93" w:rsidRPr="00D425DE" w:rsidRDefault="00CC7A93"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ไตรมาสที่ 4</w:t>
            </w:r>
          </w:p>
        </w:tc>
        <w:tc>
          <w:tcPr>
            <w:tcW w:w="744" w:type="pct"/>
            <w:tcBorders>
              <w:bottom w:val="single" w:sz="4" w:space="0" w:color="auto"/>
              <w:right w:val="single" w:sz="4" w:space="0" w:color="auto"/>
            </w:tcBorders>
            <w:shd w:val="clear" w:color="auto" w:fill="F2F2F2" w:themeFill="background1" w:themeFillShade="F2"/>
            <w:vAlign w:val="center"/>
          </w:tcPr>
          <w:p w:rsidR="00CC7A93" w:rsidRPr="00D425DE" w:rsidRDefault="00CC7A93" w:rsidP="00DA225B">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hint="cs"/>
                <w:b/>
                <w:bCs/>
                <w:sz w:val="28"/>
                <w:szCs w:val="28"/>
                <w:cs/>
              </w:rPr>
              <w:t>รวม 4 ไตรมาส</w:t>
            </w:r>
          </w:p>
        </w:tc>
      </w:tr>
      <w:tr w:rsidR="00D425DE" w:rsidRPr="00D425DE" w:rsidTr="00DA225B">
        <w:trPr>
          <w:trHeight w:val="47"/>
        </w:trPr>
        <w:tc>
          <w:tcPr>
            <w:cnfStyle w:val="001000000000" w:firstRow="0" w:lastRow="0" w:firstColumn="1" w:lastColumn="0" w:oddVBand="0" w:evenVBand="0" w:oddHBand="0" w:evenHBand="0" w:firstRowFirstColumn="0" w:firstRowLastColumn="0" w:lastRowFirstColumn="0" w:lastRowLastColumn="0"/>
            <w:tcW w:w="1351" w:type="pct"/>
            <w:vMerge/>
            <w:shd w:val="clear" w:color="auto" w:fill="F2F2F2" w:themeFill="background1" w:themeFillShade="F2"/>
            <w:vAlign w:val="center"/>
            <w:hideMark/>
          </w:tcPr>
          <w:p w:rsidR="00DA225B" w:rsidRPr="00D425DE" w:rsidRDefault="00DA225B" w:rsidP="00DA225B">
            <w:pPr>
              <w:jc w:val="center"/>
              <w:rPr>
                <w:rFonts w:ascii="TH SarabunPSK" w:hAnsi="TH SarabunPSK" w:cs="TH SarabunPSK"/>
                <w:b/>
                <w:bCs/>
                <w:sz w:val="28"/>
                <w:szCs w:val="28"/>
              </w:rPr>
            </w:pPr>
          </w:p>
        </w:tc>
        <w:tc>
          <w:tcPr>
            <w:tcW w:w="768" w:type="pct"/>
            <w:tcBorders>
              <w:top w:val="single" w:sz="4" w:space="0" w:color="auto"/>
              <w:right w:val="single" w:sz="4" w:space="0" w:color="auto"/>
            </w:tcBorders>
            <w:shd w:val="clear" w:color="auto" w:fill="F2F2F2" w:themeFill="background1" w:themeFillShade="F2"/>
            <w:vAlign w:val="center"/>
          </w:tcPr>
          <w:p w:rsidR="00DA225B" w:rsidRPr="00D425DE" w:rsidRDefault="00DA225B" w:rsidP="00DA225B">
            <w:pPr>
              <w:tabs>
                <w:tab w:val="center" w:pos="53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(ล้านบาท)</w:t>
            </w:r>
          </w:p>
        </w:tc>
        <w:tc>
          <w:tcPr>
            <w:tcW w:w="686" w:type="pct"/>
            <w:tcBorders>
              <w:top w:val="single" w:sz="4" w:space="0" w:color="auto"/>
              <w:left w:val="single" w:sz="4" w:space="0" w:color="auto"/>
              <w:right w:val="single" w:sz="4" w:space="0" w:color="auto"/>
            </w:tcBorders>
            <w:shd w:val="clear" w:color="auto" w:fill="F2F2F2" w:themeFill="background1" w:themeFillShade="F2"/>
            <w:vAlign w:val="center"/>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(ล้านบาท)</w:t>
            </w:r>
          </w:p>
        </w:tc>
        <w:tc>
          <w:tcPr>
            <w:tcW w:w="688" w:type="pct"/>
            <w:tcBorders>
              <w:top w:val="single" w:sz="4" w:space="0" w:color="auto"/>
              <w:left w:val="single" w:sz="4" w:space="0" w:color="auto"/>
              <w:right w:val="single" w:sz="4" w:space="0" w:color="auto"/>
            </w:tcBorders>
            <w:shd w:val="clear" w:color="auto" w:fill="F2F2F2" w:themeFill="background1" w:themeFillShade="F2"/>
            <w:vAlign w:val="center"/>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(ล้านบาท)</w:t>
            </w:r>
          </w:p>
        </w:tc>
        <w:tc>
          <w:tcPr>
            <w:tcW w:w="763" w:type="pct"/>
            <w:tcBorders>
              <w:left w:val="single" w:sz="4" w:space="0" w:color="auto"/>
              <w:right w:val="single" w:sz="4" w:space="0" w:color="auto"/>
            </w:tcBorders>
            <w:shd w:val="clear" w:color="auto" w:fill="F2F2F2" w:themeFill="background1" w:themeFillShade="F2"/>
            <w:noWrap/>
            <w:vAlign w:val="center"/>
            <w:hideMark/>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trike/>
                <w:sz w:val="28"/>
                <w:szCs w:val="28"/>
              </w:rPr>
            </w:pPr>
            <w:r w:rsidRPr="00D425DE">
              <w:rPr>
                <w:rFonts w:ascii="TH SarabunPSK" w:hAnsi="TH SarabunPSK" w:cs="TH SarabunPSK" w:hint="cs"/>
                <w:b/>
                <w:bCs/>
                <w:sz w:val="28"/>
                <w:szCs w:val="28"/>
                <w:cs/>
              </w:rPr>
              <w:t>(ล้านบาท)</w:t>
            </w:r>
          </w:p>
        </w:tc>
        <w:tc>
          <w:tcPr>
            <w:tcW w:w="744" w:type="pct"/>
            <w:tcBorders>
              <w:left w:val="single" w:sz="4" w:space="0" w:color="auto"/>
              <w:right w:val="single" w:sz="4" w:space="0" w:color="auto"/>
            </w:tcBorders>
            <w:shd w:val="clear" w:color="auto" w:fill="F2F2F2" w:themeFill="background1" w:themeFillShade="F2"/>
            <w:noWrap/>
            <w:vAlign w:val="center"/>
            <w:hideMark/>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hint="cs"/>
                <w:b/>
                <w:bCs/>
                <w:sz w:val="28"/>
                <w:szCs w:val="28"/>
                <w:cs/>
              </w:rPr>
              <w:t>(ล้านบาท)</w:t>
            </w:r>
          </w:p>
        </w:tc>
      </w:tr>
      <w:tr w:rsidR="00D425DE" w:rsidRPr="00D425DE" w:rsidTr="00DA225B">
        <w:trPr>
          <w:trHeight w:val="47"/>
        </w:trPr>
        <w:tc>
          <w:tcPr>
            <w:cnfStyle w:val="001000000000" w:firstRow="0" w:lastRow="0" w:firstColumn="1" w:lastColumn="0" w:oddVBand="0" w:evenVBand="0" w:oddHBand="0" w:evenHBand="0" w:firstRowFirstColumn="0" w:firstRowLastColumn="0" w:lastRowFirstColumn="0" w:lastRowLastColumn="0"/>
            <w:tcW w:w="1351" w:type="pct"/>
          </w:tcPr>
          <w:p w:rsidR="00DA225B" w:rsidRPr="00D425DE" w:rsidRDefault="00DA225B" w:rsidP="00DA225B">
            <w:pPr>
              <w:tabs>
                <w:tab w:val="left" w:pos="243"/>
              </w:tabs>
              <w:jc w:val="center"/>
              <w:rPr>
                <w:rFonts w:ascii="TH SarabunPSK" w:hAnsi="TH SarabunPSK" w:cs="TH SarabunPSK"/>
                <w:sz w:val="28"/>
                <w:szCs w:val="28"/>
                <w:cs/>
              </w:rPr>
            </w:pPr>
            <w:r w:rsidRPr="00D425DE">
              <w:rPr>
                <w:rFonts w:ascii="TH SarabunPSK" w:hAnsi="TH SarabunPSK" w:cs="TH SarabunPSK"/>
                <w:sz w:val="28"/>
                <w:szCs w:val="28"/>
              </w:rPr>
              <w:t>2558</w:t>
            </w:r>
          </w:p>
        </w:tc>
        <w:tc>
          <w:tcPr>
            <w:tcW w:w="768" w:type="pct"/>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563.2</w:t>
            </w:r>
            <w:r w:rsidRPr="00D425DE">
              <w:rPr>
                <w:rFonts w:ascii="TH SarabunPSK" w:hAnsi="TH SarabunPSK" w:cs="TH SarabunPSK"/>
                <w:sz w:val="28"/>
                <w:szCs w:val="28"/>
              </w:rPr>
              <w:t>436</w:t>
            </w:r>
          </w:p>
        </w:tc>
        <w:tc>
          <w:tcPr>
            <w:tcW w:w="686" w:type="pct"/>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530.4566</w:t>
            </w:r>
          </w:p>
        </w:tc>
        <w:tc>
          <w:tcPr>
            <w:tcW w:w="688" w:type="pct"/>
            <w:tcBorders>
              <w:right w:val="single" w:sz="4" w:space="0" w:color="auto"/>
            </w:tcBorders>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623.9429</w:t>
            </w:r>
          </w:p>
        </w:tc>
        <w:tc>
          <w:tcPr>
            <w:tcW w:w="763" w:type="pct"/>
            <w:tcBorders>
              <w:right w:val="single" w:sz="4" w:space="0" w:color="auto"/>
            </w:tcBorders>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508.388</w:t>
            </w:r>
          </w:p>
        </w:tc>
        <w:tc>
          <w:tcPr>
            <w:tcW w:w="744" w:type="pct"/>
            <w:tcBorders>
              <w:left w:val="single" w:sz="4" w:space="0" w:color="auto"/>
            </w:tcBorders>
            <w:noWrap/>
            <w:vAlign w:val="center"/>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2,326.2</w:t>
            </w:r>
          </w:p>
        </w:tc>
      </w:tr>
      <w:tr w:rsidR="00D425DE" w:rsidRPr="00D425DE" w:rsidTr="00DA225B">
        <w:trPr>
          <w:trHeight w:val="47"/>
        </w:trPr>
        <w:tc>
          <w:tcPr>
            <w:cnfStyle w:val="001000000000" w:firstRow="0" w:lastRow="0" w:firstColumn="1" w:lastColumn="0" w:oddVBand="0" w:evenVBand="0" w:oddHBand="0" w:evenHBand="0" w:firstRowFirstColumn="0" w:firstRowLastColumn="0" w:lastRowFirstColumn="0" w:lastRowLastColumn="0"/>
            <w:tcW w:w="1351" w:type="pct"/>
          </w:tcPr>
          <w:p w:rsidR="00DA225B" w:rsidRPr="00D425DE" w:rsidRDefault="00DA225B" w:rsidP="00DA225B">
            <w:pPr>
              <w:tabs>
                <w:tab w:val="left" w:pos="243"/>
              </w:tabs>
              <w:jc w:val="center"/>
              <w:rPr>
                <w:rFonts w:ascii="TH SarabunPSK" w:hAnsi="TH SarabunPSK" w:cs="TH SarabunPSK"/>
                <w:sz w:val="28"/>
                <w:szCs w:val="28"/>
              </w:rPr>
            </w:pPr>
            <w:r w:rsidRPr="00D425DE">
              <w:rPr>
                <w:rFonts w:ascii="TH SarabunPSK" w:hAnsi="TH SarabunPSK" w:cs="TH SarabunPSK"/>
                <w:sz w:val="28"/>
                <w:szCs w:val="28"/>
              </w:rPr>
              <w:t>2559</w:t>
            </w:r>
          </w:p>
        </w:tc>
        <w:tc>
          <w:tcPr>
            <w:tcW w:w="768"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570.9757</w:t>
            </w:r>
          </w:p>
        </w:tc>
        <w:tc>
          <w:tcPr>
            <w:tcW w:w="686"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767.5364</w:t>
            </w:r>
          </w:p>
        </w:tc>
        <w:tc>
          <w:tcPr>
            <w:tcW w:w="688"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671.6412</w:t>
            </w:r>
          </w:p>
        </w:tc>
        <w:tc>
          <w:tcPr>
            <w:tcW w:w="763"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595.9385</w:t>
            </w:r>
          </w:p>
        </w:tc>
        <w:tc>
          <w:tcPr>
            <w:tcW w:w="744" w:type="pct"/>
            <w:tcBorders>
              <w:left w:val="single" w:sz="4" w:space="0" w:color="auto"/>
            </w:tcBorders>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2,906.09</w:t>
            </w:r>
          </w:p>
        </w:tc>
      </w:tr>
      <w:tr w:rsidR="00D425DE" w:rsidRPr="00D425DE" w:rsidTr="00DA225B">
        <w:trPr>
          <w:trHeight w:val="47"/>
        </w:trPr>
        <w:tc>
          <w:tcPr>
            <w:cnfStyle w:val="001000000000" w:firstRow="0" w:lastRow="0" w:firstColumn="1" w:lastColumn="0" w:oddVBand="0" w:evenVBand="0" w:oddHBand="0" w:evenHBand="0" w:firstRowFirstColumn="0" w:firstRowLastColumn="0" w:lastRowFirstColumn="0" w:lastRowLastColumn="0"/>
            <w:tcW w:w="1351" w:type="pct"/>
          </w:tcPr>
          <w:p w:rsidR="00DA225B" w:rsidRPr="00D425DE" w:rsidRDefault="00DA225B" w:rsidP="00DA225B">
            <w:pPr>
              <w:tabs>
                <w:tab w:val="left" w:pos="243"/>
              </w:tabs>
              <w:jc w:val="center"/>
              <w:rPr>
                <w:rFonts w:ascii="TH SarabunPSK" w:hAnsi="TH SarabunPSK" w:cs="TH SarabunPSK"/>
                <w:sz w:val="28"/>
                <w:szCs w:val="28"/>
              </w:rPr>
            </w:pPr>
            <w:r w:rsidRPr="00D425DE">
              <w:rPr>
                <w:rFonts w:ascii="TH SarabunPSK" w:hAnsi="TH SarabunPSK" w:cs="TH SarabunPSK"/>
                <w:sz w:val="28"/>
                <w:szCs w:val="28"/>
              </w:rPr>
              <w:t>2560</w:t>
            </w:r>
          </w:p>
        </w:tc>
        <w:tc>
          <w:tcPr>
            <w:tcW w:w="768"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730.647</w:t>
            </w:r>
          </w:p>
        </w:tc>
        <w:tc>
          <w:tcPr>
            <w:tcW w:w="686"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917.03</w:t>
            </w:r>
          </w:p>
        </w:tc>
        <w:tc>
          <w:tcPr>
            <w:tcW w:w="688"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781.076</w:t>
            </w:r>
          </w:p>
        </w:tc>
        <w:tc>
          <w:tcPr>
            <w:tcW w:w="763"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652.468</w:t>
            </w:r>
          </w:p>
        </w:tc>
        <w:tc>
          <w:tcPr>
            <w:tcW w:w="744" w:type="pct"/>
            <w:tcBorders>
              <w:left w:val="single" w:sz="4" w:space="0" w:color="auto"/>
            </w:tcBorders>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3,081.22</w:t>
            </w:r>
          </w:p>
        </w:tc>
      </w:tr>
      <w:tr w:rsidR="00D425DE" w:rsidRPr="00D425DE" w:rsidTr="00DA225B">
        <w:trPr>
          <w:trHeight w:val="47"/>
        </w:trPr>
        <w:tc>
          <w:tcPr>
            <w:cnfStyle w:val="001000000000" w:firstRow="0" w:lastRow="0" w:firstColumn="1" w:lastColumn="0" w:oddVBand="0" w:evenVBand="0" w:oddHBand="0" w:evenHBand="0" w:firstRowFirstColumn="0" w:firstRowLastColumn="0" w:lastRowFirstColumn="0" w:lastRowLastColumn="0"/>
            <w:tcW w:w="1351" w:type="pct"/>
          </w:tcPr>
          <w:p w:rsidR="00DA225B" w:rsidRPr="00D425DE" w:rsidRDefault="00DA225B" w:rsidP="00DA225B">
            <w:pPr>
              <w:tabs>
                <w:tab w:val="left" w:pos="243"/>
              </w:tabs>
              <w:jc w:val="center"/>
              <w:rPr>
                <w:rFonts w:ascii="TH SarabunPSK" w:hAnsi="TH SarabunPSK" w:cs="TH SarabunPSK"/>
                <w:sz w:val="28"/>
                <w:szCs w:val="28"/>
                <w:cs/>
              </w:rPr>
            </w:pPr>
            <w:r w:rsidRPr="00D425DE">
              <w:rPr>
                <w:rFonts w:ascii="TH SarabunPSK" w:hAnsi="TH SarabunPSK" w:cs="TH SarabunPSK"/>
                <w:sz w:val="28"/>
                <w:szCs w:val="28"/>
              </w:rPr>
              <w:t>2561</w:t>
            </w:r>
          </w:p>
        </w:tc>
        <w:tc>
          <w:tcPr>
            <w:tcW w:w="768"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867.429</w:t>
            </w:r>
          </w:p>
        </w:tc>
        <w:tc>
          <w:tcPr>
            <w:tcW w:w="686"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1,132.08</w:t>
            </w:r>
          </w:p>
        </w:tc>
        <w:tc>
          <w:tcPr>
            <w:tcW w:w="688"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991.213</w:t>
            </w:r>
          </w:p>
        </w:tc>
        <w:tc>
          <w:tcPr>
            <w:tcW w:w="763"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817.46</w:t>
            </w:r>
          </w:p>
        </w:tc>
        <w:tc>
          <w:tcPr>
            <w:tcW w:w="744" w:type="pct"/>
            <w:tcBorders>
              <w:left w:val="single" w:sz="4" w:space="0" w:color="auto"/>
            </w:tcBorders>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3,808.19</w:t>
            </w:r>
          </w:p>
        </w:tc>
      </w:tr>
      <w:tr w:rsidR="00D425DE" w:rsidRPr="00D425DE" w:rsidTr="00DA225B">
        <w:trPr>
          <w:trHeight w:val="70"/>
        </w:trPr>
        <w:tc>
          <w:tcPr>
            <w:cnfStyle w:val="001000000000" w:firstRow="0" w:lastRow="0" w:firstColumn="1" w:lastColumn="0" w:oddVBand="0" w:evenVBand="0" w:oddHBand="0" w:evenHBand="0" w:firstRowFirstColumn="0" w:firstRowLastColumn="0" w:lastRowFirstColumn="0" w:lastRowLastColumn="0"/>
            <w:tcW w:w="1351" w:type="pct"/>
          </w:tcPr>
          <w:p w:rsidR="00DA225B" w:rsidRPr="00D425DE" w:rsidRDefault="00DA225B" w:rsidP="00DA225B">
            <w:pPr>
              <w:tabs>
                <w:tab w:val="left" w:pos="243"/>
              </w:tabs>
              <w:jc w:val="center"/>
              <w:rPr>
                <w:rFonts w:ascii="TH SarabunPSK" w:hAnsi="TH SarabunPSK" w:cs="TH SarabunPSK"/>
                <w:sz w:val="28"/>
                <w:szCs w:val="28"/>
                <w:cs/>
              </w:rPr>
            </w:pPr>
            <w:r w:rsidRPr="00D425DE">
              <w:rPr>
                <w:rFonts w:ascii="TH SarabunPSK" w:hAnsi="TH SarabunPSK" w:cs="TH SarabunPSK"/>
                <w:sz w:val="28"/>
                <w:szCs w:val="28"/>
              </w:rPr>
              <w:t>2562</w:t>
            </w:r>
          </w:p>
        </w:tc>
        <w:tc>
          <w:tcPr>
            <w:tcW w:w="768"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1,106.84</w:t>
            </w:r>
          </w:p>
        </w:tc>
        <w:tc>
          <w:tcPr>
            <w:tcW w:w="686"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1,371.67</w:t>
            </w:r>
          </w:p>
        </w:tc>
        <w:tc>
          <w:tcPr>
            <w:tcW w:w="688"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1,242.24</w:t>
            </w:r>
          </w:p>
        </w:tc>
        <w:tc>
          <w:tcPr>
            <w:tcW w:w="763"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966.827</w:t>
            </w:r>
          </w:p>
        </w:tc>
        <w:tc>
          <w:tcPr>
            <w:tcW w:w="744" w:type="pct"/>
            <w:tcBorders>
              <w:left w:val="single" w:sz="4" w:space="0" w:color="auto"/>
            </w:tcBorders>
          </w:tcPr>
          <w:p w:rsidR="00DA225B" w:rsidRPr="00D425DE" w:rsidRDefault="00DA225B"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4,687.58</w:t>
            </w:r>
          </w:p>
        </w:tc>
      </w:tr>
      <w:tr w:rsidR="00D425DE" w:rsidRPr="00D425DE" w:rsidTr="00DA225B">
        <w:trPr>
          <w:trHeight w:val="47"/>
        </w:trPr>
        <w:tc>
          <w:tcPr>
            <w:cnfStyle w:val="001000000000" w:firstRow="0" w:lastRow="0" w:firstColumn="1" w:lastColumn="0" w:oddVBand="0" w:evenVBand="0" w:oddHBand="0" w:evenHBand="0" w:firstRowFirstColumn="0" w:firstRowLastColumn="0" w:lastRowFirstColumn="0" w:lastRowLastColumn="0"/>
            <w:tcW w:w="1351" w:type="pct"/>
          </w:tcPr>
          <w:p w:rsidR="00DA225B" w:rsidRPr="00D425DE" w:rsidRDefault="00DA225B" w:rsidP="00DA225B">
            <w:pPr>
              <w:tabs>
                <w:tab w:val="left" w:pos="243"/>
              </w:tabs>
              <w:jc w:val="center"/>
              <w:rPr>
                <w:rFonts w:ascii="TH SarabunPSK" w:hAnsi="TH SarabunPSK" w:cs="TH SarabunPSK"/>
                <w:sz w:val="28"/>
                <w:szCs w:val="28"/>
                <w:cs/>
              </w:rPr>
            </w:pPr>
            <w:r w:rsidRPr="00D425DE">
              <w:rPr>
                <w:rFonts w:ascii="TH SarabunPSK" w:hAnsi="TH SarabunPSK" w:cs="TH SarabunPSK"/>
                <w:sz w:val="28"/>
                <w:szCs w:val="28"/>
              </w:rPr>
              <w:t>2563</w:t>
            </w:r>
          </w:p>
        </w:tc>
        <w:tc>
          <w:tcPr>
            <w:tcW w:w="768"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1,255.72</w:t>
            </w:r>
          </w:p>
        </w:tc>
        <w:tc>
          <w:tcPr>
            <w:tcW w:w="686" w:type="pct"/>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1,001.31</w:t>
            </w:r>
          </w:p>
        </w:tc>
        <w:tc>
          <w:tcPr>
            <w:tcW w:w="688"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354.12</w:t>
            </w:r>
          </w:p>
        </w:tc>
        <w:tc>
          <w:tcPr>
            <w:tcW w:w="763" w:type="pct"/>
            <w:tcBorders>
              <w:righ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2,458.22</w:t>
            </w:r>
          </w:p>
        </w:tc>
        <w:tc>
          <w:tcPr>
            <w:tcW w:w="744" w:type="pct"/>
            <w:tcBorders>
              <w:left w:val="single" w:sz="4" w:space="0" w:color="auto"/>
            </w:tcBorders>
          </w:tcPr>
          <w:p w:rsidR="00DA225B" w:rsidRPr="00D425DE" w:rsidRDefault="001E1312" w:rsidP="00DA225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5,069.37</w:t>
            </w:r>
          </w:p>
        </w:tc>
      </w:tr>
      <w:tr w:rsidR="00F05C0C" w:rsidRPr="00D425DE" w:rsidTr="00DA225B">
        <w:trPr>
          <w:trHeight w:val="47"/>
        </w:trPr>
        <w:tc>
          <w:tcPr>
            <w:cnfStyle w:val="001000000000" w:firstRow="0" w:lastRow="0" w:firstColumn="1" w:lastColumn="0" w:oddVBand="0" w:evenVBand="0" w:oddHBand="0" w:evenHBand="0" w:firstRowFirstColumn="0" w:firstRowLastColumn="0" w:lastRowFirstColumn="0" w:lastRowLastColumn="0"/>
            <w:tcW w:w="1351" w:type="pct"/>
          </w:tcPr>
          <w:p w:rsidR="00F05C0C" w:rsidRPr="00D425DE" w:rsidRDefault="00F05C0C" w:rsidP="00DA225B">
            <w:pPr>
              <w:tabs>
                <w:tab w:val="left" w:pos="243"/>
              </w:tabs>
              <w:jc w:val="center"/>
              <w:rPr>
                <w:rFonts w:ascii="TH SarabunPSK" w:hAnsi="TH SarabunPSK" w:cs="TH SarabunPSK"/>
                <w:sz w:val="28"/>
                <w:szCs w:val="28"/>
              </w:rPr>
            </w:pPr>
            <w:r>
              <w:rPr>
                <w:rFonts w:ascii="TH SarabunPSK" w:hAnsi="TH SarabunPSK" w:cs="TH SarabunPSK" w:hint="cs"/>
                <w:sz w:val="28"/>
                <w:szCs w:val="28"/>
                <w:cs/>
              </w:rPr>
              <w:t>2564</w:t>
            </w:r>
          </w:p>
        </w:tc>
        <w:tc>
          <w:tcPr>
            <w:tcW w:w="768" w:type="pct"/>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F05C0C">
              <w:rPr>
                <w:rFonts w:ascii="TH SarabunPSK" w:hAnsi="TH SarabunPSK" w:cs="TH SarabunPSK"/>
                <w:color w:val="000000" w:themeColor="text1"/>
                <w:sz w:val="28"/>
                <w:szCs w:val="28"/>
              </w:rPr>
              <w:t>1,609.04</w:t>
            </w:r>
          </w:p>
        </w:tc>
        <w:tc>
          <w:tcPr>
            <w:tcW w:w="686" w:type="pct"/>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F05C0C">
              <w:rPr>
                <w:rFonts w:ascii="TH SarabunPSK" w:hAnsi="TH SarabunPSK" w:cs="TH SarabunPSK"/>
                <w:color w:val="000000" w:themeColor="text1"/>
                <w:sz w:val="28"/>
                <w:szCs w:val="28"/>
              </w:rPr>
              <w:t>1,458.57</w:t>
            </w:r>
          </w:p>
        </w:tc>
        <w:tc>
          <w:tcPr>
            <w:tcW w:w="688" w:type="pct"/>
            <w:tcBorders>
              <w:right w:val="single" w:sz="4" w:space="0" w:color="auto"/>
            </w:tcBorders>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F05C0C">
              <w:rPr>
                <w:rFonts w:ascii="TH SarabunPSK" w:hAnsi="TH SarabunPSK" w:cs="TH SarabunPSK"/>
                <w:color w:val="000000" w:themeColor="text1"/>
                <w:sz w:val="28"/>
                <w:szCs w:val="28"/>
              </w:rPr>
              <w:t>1,300.17</w:t>
            </w:r>
          </w:p>
        </w:tc>
        <w:tc>
          <w:tcPr>
            <w:tcW w:w="763" w:type="pct"/>
            <w:tcBorders>
              <w:right w:val="single" w:sz="4" w:space="0" w:color="auto"/>
            </w:tcBorders>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F05C0C">
              <w:rPr>
                <w:rFonts w:ascii="TH SarabunPSK" w:hAnsi="TH SarabunPSK" w:cs="TH SarabunPSK"/>
                <w:color w:val="000000" w:themeColor="text1"/>
                <w:sz w:val="28"/>
                <w:szCs w:val="28"/>
              </w:rPr>
              <w:t>1,797.04</w:t>
            </w:r>
          </w:p>
        </w:tc>
        <w:tc>
          <w:tcPr>
            <w:tcW w:w="744" w:type="pct"/>
            <w:tcBorders>
              <w:left w:val="single" w:sz="4" w:space="0" w:color="auto"/>
            </w:tcBorders>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F05C0C">
              <w:rPr>
                <w:rFonts w:ascii="TH SarabunPSK" w:hAnsi="TH SarabunPSK" w:cs="TH SarabunPSK"/>
                <w:color w:val="000000" w:themeColor="text1"/>
                <w:sz w:val="28"/>
                <w:szCs w:val="28"/>
              </w:rPr>
              <w:t>6,164.82</w:t>
            </w:r>
          </w:p>
        </w:tc>
      </w:tr>
    </w:tbl>
    <w:p w:rsidR="00A963D0" w:rsidRPr="00D425DE" w:rsidRDefault="00AB59B0" w:rsidP="00F60345">
      <w:pPr>
        <w:spacing w:after="120"/>
        <w:jc w:val="thaiDistribute"/>
        <w:rPr>
          <w:rFonts w:ascii="TH SarabunPSK" w:hAnsi="TH SarabunPSK" w:cs="TH SarabunPSK"/>
          <w:b/>
          <w:bCs/>
          <w:sz w:val="28"/>
          <w:szCs w:val="28"/>
        </w:rPr>
      </w:pPr>
      <w:r w:rsidRPr="00D425DE">
        <w:rPr>
          <w:rFonts w:ascii="TH SarabunPSK" w:hAnsi="TH SarabunPSK" w:cs="TH SarabunPSK"/>
          <w:b/>
          <w:bCs/>
          <w:sz w:val="28"/>
          <w:szCs w:val="28"/>
          <w:cs/>
        </w:rPr>
        <w:t xml:space="preserve">แหล่งที่มา :  </w:t>
      </w:r>
      <w:r w:rsidRPr="00D425DE">
        <w:rPr>
          <w:rFonts w:ascii="TH SarabunPSK" w:hAnsi="TH SarabunPSK" w:cs="TH SarabunPSK"/>
          <w:sz w:val="28"/>
          <w:szCs w:val="28"/>
          <w:cs/>
        </w:rPr>
        <w:t>ศูนย์ข้อมูลกลาง กรมการพัฒนาชุมชน กระทรวงมหาดไทย</w:t>
      </w:r>
    </w:p>
    <w:bookmarkEnd w:id="165"/>
    <w:p w:rsidR="00AB59B0" w:rsidRPr="00D425DE" w:rsidRDefault="00AB59B0" w:rsidP="00093EFC">
      <w:pPr>
        <w:pStyle w:val="4"/>
      </w:pPr>
      <w:r w:rsidRPr="00D425DE">
        <w:rPr>
          <w:cs/>
        </w:rPr>
        <w:t>ศักยภาพการเพาะปลูกพืชเศรษฐกิจที่สำคัญ</w:t>
      </w:r>
    </w:p>
    <w:p w:rsidR="00AB59B0" w:rsidRPr="00D425DE" w:rsidRDefault="00AB59B0" w:rsidP="00093EFC">
      <w:pPr>
        <w:pStyle w:val="5"/>
        <w:rPr>
          <w:b/>
          <w:bCs/>
        </w:rPr>
      </w:pPr>
      <w:r w:rsidRPr="00D425DE">
        <w:rPr>
          <w:b/>
          <w:bCs/>
          <w:cs/>
        </w:rPr>
        <w:t>พืช</w:t>
      </w:r>
      <w:r w:rsidR="00412DD5" w:rsidRPr="00D425DE">
        <w:rPr>
          <w:b/>
          <w:bCs/>
          <w:cs/>
        </w:rPr>
        <w:t>ข้อมูลพื้นที่การปลูก</w:t>
      </w:r>
      <w:r w:rsidRPr="00D425DE">
        <w:rPr>
          <w:b/>
          <w:bCs/>
          <w:cs/>
        </w:rPr>
        <w:t>เศรษฐกิจที่สำคัญ</w:t>
      </w:r>
    </w:p>
    <w:p w:rsidR="00F05C0C" w:rsidRPr="00F05C0C" w:rsidRDefault="00F05C0C" w:rsidP="00F05C0C">
      <w:pPr>
        <w:ind w:firstLine="1560"/>
        <w:jc w:val="thaiDistribute"/>
        <w:rPr>
          <w:rFonts w:ascii="TH SarabunPSK" w:hAnsi="TH SarabunPSK" w:cs="TH SarabunPSK"/>
          <w:color w:val="000000" w:themeColor="text1"/>
          <w:spacing w:val="-8"/>
        </w:rPr>
      </w:pPr>
      <w:r w:rsidRPr="00F05C0C">
        <w:rPr>
          <w:rFonts w:ascii="TH SarabunPSK" w:hAnsi="TH SarabunPSK" w:cs="TH SarabunPSK"/>
          <w:color w:val="000000" w:themeColor="text1"/>
          <w:spacing w:val="-8"/>
          <w:cs/>
        </w:rPr>
        <w:t xml:space="preserve">ในช่วงปี พ.ศ. 2562 </w:t>
      </w:r>
      <w:r w:rsidRPr="00F05C0C">
        <w:rPr>
          <w:rFonts w:ascii="TH SarabunPSK" w:hAnsi="TH SarabunPSK" w:cs="TH SarabunPSK"/>
          <w:color w:val="000000" w:themeColor="text1"/>
          <w:spacing w:val="-8"/>
        </w:rPr>
        <w:t xml:space="preserve">– </w:t>
      </w:r>
      <w:r w:rsidRPr="00F05C0C">
        <w:rPr>
          <w:rFonts w:ascii="TH SarabunPSK" w:hAnsi="TH SarabunPSK" w:cs="TH SarabunPSK"/>
          <w:color w:val="000000" w:themeColor="text1"/>
          <w:spacing w:val="-8"/>
          <w:cs/>
        </w:rPr>
        <w:t xml:space="preserve">2564 จังหวัดสมุทรปราการมีการปลูกพืชเศรษฐกิจที่สำคัญ เช่น </w:t>
      </w:r>
      <w:r w:rsidRPr="00F05C0C">
        <w:rPr>
          <w:rFonts w:ascii="TH SarabunPSK" w:hAnsi="TH SarabunPSK" w:cs="TH SarabunPSK"/>
          <w:color w:val="000000" w:themeColor="text1"/>
          <w:spacing w:val="-8"/>
          <w:cs/>
        </w:rPr>
        <w:br/>
        <w:t xml:space="preserve">ข้าว พืชผัก ไม้ผล รวมทั้งไม้ดอกไม้ประดับ ซึ่งเป็นอาชีพที่สามารถสร้างรายได้ให้กับเกษตรกรของจังหวัด </w:t>
      </w:r>
      <w:r w:rsidRPr="00F05C0C">
        <w:rPr>
          <w:rFonts w:ascii="TH SarabunPSK" w:hAnsi="TH SarabunPSK" w:cs="TH SarabunPSK"/>
          <w:color w:val="000000" w:themeColor="text1"/>
          <w:spacing w:val="-8"/>
          <w:cs/>
        </w:rPr>
        <w:br/>
        <w:t>จากตารางข้อมูลในปี 2564</w:t>
      </w:r>
    </w:p>
    <w:p w:rsidR="00176ECE" w:rsidRPr="00D06D09" w:rsidRDefault="00F05C0C" w:rsidP="00B760A8">
      <w:pPr>
        <w:pStyle w:val="a4"/>
        <w:numPr>
          <w:ilvl w:val="0"/>
          <w:numId w:val="29"/>
        </w:numPr>
        <w:tabs>
          <w:tab w:val="left" w:pos="1701"/>
        </w:tabs>
        <w:ind w:left="0" w:firstLine="1559"/>
        <w:jc w:val="thaiDistribute"/>
        <w:rPr>
          <w:rFonts w:ascii="TH SarabunPSK" w:hAnsi="TH SarabunPSK" w:cs="TH SarabunPSK"/>
          <w:color w:val="000000" w:themeColor="text1"/>
        </w:rPr>
      </w:pPr>
      <w:r w:rsidRPr="00F05C0C">
        <w:rPr>
          <w:rFonts w:ascii="TH SarabunPSK" w:hAnsi="TH SarabunPSK" w:cs="TH SarabunPSK"/>
          <w:b/>
          <w:bCs/>
          <w:color w:val="000000" w:themeColor="text1"/>
          <w:cs/>
        </w:rPr>
        <w:t>ข้าว</w:t>
      </w:r>
      <w:r w:rsidRPr="00F05C0C">
        <w:rPr>
          <w:rFonts w:ascii="TH SarabunPSK" w:hAnsi="TH SarabunPSK" w:cs="TH SarabunPSK"/>
          <w:color w:val="000000" w:themeColor="text1"/>
          <w:cs/>
        </w:rPr>
        <w:t xml:space="preserve"> จากข้อมูลตาม</w:t>
      </w:r>
      <w:r w:rsidRPr="00F05C0C">
        <w:rPr>
          <w:rFonts w:ascii="TH SarabunPSK" w:hAnsi="TH SarabunPSK" w:cs="TH SarabunPSK"/>
          <w:color w:val="000000" w:themeColor="text1"/>
          <w:cs/>
        </w:rPr>
        <w:fldChar w:fldCharType="begin"/>
      </w:r>
      <w:r w:rsidRPr="00F05C0C">
        <w:rPr>
          <w:rFonts w:ascii="TH SarabunPSK" w:hAnsi="TH SarabunPSK" w:cs="TH SarabunPSK"/>
          <w:color w:val="000000" w:themeColor="text1"/>
          <w:cs/>
        </w:rPr>
        <w:instrText xml:space="preserve"> </w:instrText>
      </w:r>
      <w:r w:rsidRPr="00F05C0C">
        <w:rPr>
          <w:rFonts w:ascii="TH SarabunPSK" w:hAnsi="TH SarabunPSK" w:cs="TH SarabunPSK"/>
          <w:color w:val="000000" w:themeColor="text1"/>
        </w:rPr>
        <w:instrText>REF _Ref</w:instrText>
      </w:r>
      <w:r w:rsidRPr="00F05C0C">
        <w:rPr>
          <w:rFonts w:ascii="TH SarabunPSK" w:hAnsi="TH SarabunPSK" w:cs="TH SarabunPSK"/>
          <w:color w:val="000000" w:themeColor="text1"/>
          <w:cs/>
        </w:rPr>
        <w:instrText xml:space="preserve">82508270 </w:instrText>
      </w:r>
      <w:r w:rsidRPr="00F05C0C">
        <w:rPr>
          <w:rFonts w:ascii="TH SarabunPSK" w:hAnsi="TH SarabunPSK" w:cs="TH SarabunPSK"/>
          <w:color w:val="000000" w:themeColor="text1"/>
        </w:rPr>
        <w:instrText>\h</w:instrText>
      </w:r>
      <w:r w:rsidRPr="00F05C0C">
        <w:rPr>
          <w:rFonts w:ascii="TH SarabunPSK" w:hAnsi="TH SarabunPSK" w:cs="TH SarabunPSK"/>
          <w:color w:val="000000" w:themeColor="text1"/>
          <w:cs/>
        </w:rPr>
        <w:instrText xml:space="preserve"> </w:instrText>
      </w:r>
      <w:r w:rsidRPr="00F05C0C">
        <w:rPr>
          <w:rFonts w:ascii="TH SarabunPSK" w:hAnsi="TH SarabunPSK" w:cs="TH SarabunPSK"/>
          <w:color w:val="000000" w:themeColor="text1"/>
        </w:rPr>
        <w:instrText xml:space="preserve"> \* MERGEFORMAT </w:instrText>
      </w:r>
      <w:r w:rsidRPr="00F05C0C">
        <w:rPr>
          <w:rFonts w:ascii="TH SarabunPSK" w:hAnsi="TH SarabunPSK" w:cs="TH SarabunPSK"/>
          <w:color w:val="000000" w:themeColor="text1"/>
          <w:cs/>
        </w:rPr>
      </w:r>
      <w:r w:rsidRPr="00F05C0C">
        <w:rPr>
          <w:rFonts w:ascii="TH SarabunPSK" w:hAnsi="TH SarabunPSK" w:cs="TH SarabunPSK"/>
          <w:color w:val="000000" w:themeColor="text1"/>
          <w:cs/>
        </w:rPr>
        <w:fldChar w:fldCharType="separate"/>
      </w:r>
      <w:r w:rsidR="00A634D1" w:rsidRPr="00A634D1">
        <w:rPr>
          <w:rFonts w:ascii="TH SarabunPSK" w:hAnsi="TH SarabunPSK" w:cs="TH SarabunPSK"/>
          <w:color w:val="000000" w:themeColor="text1"/>
          <w:cs/>
        </w:rPr>
        <w:t xml:space="preserve">ตารางที่ </w:t>
      </w:r>
      <w:r w:rsidR="00A634D1" w:rsidRPr="00A634D1">
        <w:rPr>
          <w:rFonts w:ascii="TH SarabunPSK" w:hAnsi="TH SarabunPSK" w:cs="TH SarabunPSK"/>
          <w:noProof/>
          <w:color w:val="000000" w:themeColor="text1"/>
          <w:cs/>
        </w:rPr>
        <w:t>1.1</w:t>
      </w:r>
      <w:r w:rsidR="00A634D1" w:rsidRPr="00A634D1">
        <w:rPr>
          <w:rFonts w:ascii="TH SarabunPSK" w:hAnsi="TH SarabunPSK" w:cs="TH SarabunPSK"/>
          <w:noProof/>
          <w:color w:val="000000" w:themeColor="text1"/>
          <w:cs/>
        </w:rPr>
        <w:noBreakHyphen/>
      </w:r>
      <w:r w:rsidRPr="00F05C0C">
        <w:rPr>
          <w:rFonts w:ascii="TH SarabunPSK" w:hAnsi="TH SarabunPSK" w:cs="TH SarabunPSK"/>
          <w:color w:val="000000" w:themeColor="text1"/>
          <w:cs/>
        </w:rPr>
        <w:fldChar w:fldCharType="end"/>
      </w:r>
      <w:r w:rsidR="00830359">
        <w:rPr>
          <w:rFonts w:ascii="TH SarabunPSK" w:hAnsi="TH SarabunPSK" w:cs="TH SarabunPSK" w:hint="cs"/>
          <w:color w:val="000000" w:themeColor="text1"/>
          <w:cs/>
        </w:rPr>
        <w:t>1</w:t>
      </w:r>
      <w:r w:rsidR="006547E3">
        <w:rPr>
          <w:rFonts w:ascii="TH SarabunPSK" w:hAnsi="TH SarabunPSK" w:cs="TH SarabunPSK" w:hint="cs"/>
          <w:color w:val="000000" w:themeColor="text1"/>
          <w:cs/>
        </w:rPr>
        <w:t>7</w:t>
      </w:r>
      <w:r w:rsidRPr="00F05C0C">
        <w:rPr>
          <w:rFonts w:ascii="TH SarabunPSK" w:hAnsi="TH SarabunPSK" w:cs="TH SarabunPSK"/>
          <w:color w:val="000000" w:themeColor="text1"/>
          <w:cs/>
        </w:rPr>
        <w:t xml:space="preserve"> ข้าวปลูกในพื้นที่ 2 อำเภอ รวม 17</w:t>
      </w:r>
      <w:r w:rsidRPr="00F05C0C">
        <w:rPr>
          <w:rFonts w:ascii="TH SarabunPSK" w:hAnsi="TH SarabunPSK" w:cs="TH SarabunPSK"/>
          <w:color w:val="000000" w:themeColor="text1"/>
        </w:rPr>
        <w:t>,</w:t>
      </w:r>
      <w:r w:rsidR="00B760A8">
        <w:rPr>
          <w:rFonts w:ascii="TH SarabunPSK" w:hAnsi="TH SarabunPSK" w:cs="TH SarabunPSK"/>
          <w:color w:val="000000" w:themeColor="text1"/>
          <w:cs/>
        </w:rPr>
        <w:t xml:space="preserve">760 ไร่ </w:t>
      </w:r>
      <w:r w:rsidR="00B760A8" w:rsidRPr="00B760A8">
        <w:rPr>
          <w:rFonts w:ascii="TH SarabunPSK" w:hAnsi="TH SarabunPSK" w:cs="TH SarabunPSK"/>
          <w:color w:val="000000" w:themeColor="text1"/>
          <w:spacing w:val="-14"/>
          <w:cs/>
        </w:rPr>
        <w:t>โดยม</w:t>
      </w:r>
      <w:r w:rsidR="00B760A8" w:rsidRPr="00B760A8">
        <w:rPr>
          <w:rFonts w:ascii="TH SarabunPSK" w:hAnsi="TH SarabunPSK" w:cs="TH SarabunPSK" w:hint="cs"/>
          <w:color w:val="000000" w:themeColor="text1"/>
          <w:spacing w:val="-14"/>
          <w:cs/>
        </w:rPr>
        <w:t>ี</w:t>
      </w:r>
      <w:r w:rsidRPr="00B760A8">
        <w:rPr>
          <w:rFonts w:ascii="TH SarabunPSK" w:hAnsi="TH SarabunPSK" w:cs="TH SarabunPSK"/>
          <w:color w:val="000000" w:themeColor="text1"/>
          <w:spacing w:val="-14"/>
          <w:cs/>
        </w:rPr>
        <w:t>พื้นที่ปลูกที่อำเภอบางบ่อ จำนวน 13,845 ไร่ อำเภอบางเสาธง 3</w:t>
      </w:r>
      <w:r w:rsidRPr="00B760A8">
        <w:rPr>
          <w:rFonts w:ascii="TH SarabunPSK" w:hAnsi="TH SarabunPSK" w:cs="TH SarabunPSK"/>
          <w:color w:val="000000" w:themeColor="text1"/>
          <w:spacing w:val="-14"/>
        </w:rPr>
        <w:t>,</w:t>
      </w:r>
      <w:r w:rsidRPr="00B760A8">
        <w:rPr>
          <w:rFonts w:ascii="TH SarabunPSK" w:hAnsi="TH SarabunPSK" w:cs="TH SarabunPSK"/>
          <w:color w:val="000000" w:themeColor="text1"/>
          <w:spacing w:val="-14"/>
          <w:cs/>
        </w:rPr>
        <w:t>915 ไร่</w:t>
      </w:r>
      <w:r w:rsidRPr="00F05C0C">
        <w:rPr>
          <w:rFonts w:ascii="TH SarabunPSK" w:hAnsi="TH SarabunPSK" w:cs="TH SarabunPSK"/>
          <w:color w:val="000000" w:themeColor="text1"/>
          <w:cs/>
        </w:rPr>
        <w:t xml:space="preserve"> </w:t>
      </w:r>
      <w:r w:rsidRPr="00B760A8">
        <w:rPr>
          <w:rFonts w:ascii="TH SarabunPSK" w:hAnsi="TH SarabunPSK" w:cs="TH SarabunPSK"/>
          <w:color w:val="000000" w:themeColor="text1"/>
          <w:spacing w:val="-14"/>
          <w:cs/>
        </w:rPr>
        <w:t>สำ</w:t>
      </w:r>
      <w:r w:rsidR="00B760A8">
        <w:rPr>
          <w:rFonts w:ascii="TH SarabunPSK" w:hAnsi="TH SarabunPSK" w:cs="TH SarabunPSK"/>
          <w:color w:val="000000" w:themeColor="text1"/>
          <w:spacing w:val="-14"/>
          <w:cs/>
        </w:rPr>
        <w:t>หรับพันธุ์ข้าวที่เกษตรกรส่วนใหญ</w:t>
      </w:r>
      <w:r w:rsidR="00B760A8">
        <w:rPr>
          <w:rFonts w:ascii="TH SarabunPSK" w:hAnsi="TH SarabunPSK" w:cs="TH SarabunPSK" w:hint="cs"/>
          <w:color w:val="000000" w:themeColor="text1"/>
          <w:spacing w:val="-14"/>
          <w:cs/>
        </w:rPr>
        <w:t>่</w:t>
      </w:r>
      <w:r w:rsidRPr="00B760A8">
        <w:rPr>
          <w:rFonts w:ascii="TH SarabunPSK" w:hAnsi="TH SarabunPSK" w:cs="TH SarabunPSK"/>
          <w:color w:val="000000" w:themeColor="text1"/>
          <w:spacing w:val="-14"/>
          <w:cs/>
        </w:rPr>
        <w:t xml:space="preserve">ปลูก </w:t>
      </w:r>
      <w:r w:rsidR="00B760A8">
        <w:rPr>
          <w:rFonts w:ascii="TH SarabunPSK" w:hAnsi="TH SarabunPSK" w:cs="TH SarabunPSK" w:hint="cs"/>
          <w:color w:val="000000" w:themeColor="text1"/>
          <w:spacing w:val="-14"/>
          <w:cs/>
        </w:rPr>
        <w:br/>
      </w:r>
      <w:r w:rsidRPr="00B760A8">
        <w:rPr>
          <w:rFonts w:ascii="TH SarabunPSK" w:hAnsi="TH SarabunPSK" w:cs="TH SarabunPSK"/>
          <w:color w:val="000000" w:themeColor="text1"/>
          <w:spacing w:val="-14"/>
          <w:cs/>
        </w:rPr>
        <w:t xml:space="preserve">ได้แก่  </w:t>
      </w:r>
      <w:r w:rsidRPr="00B760A8">
        <w:rPr>
          <w:rFonts w:ascii="TH SarabunPSK" w:hAnsi="TH SarabunPSK" w:cs="TH SarabunPSK"/>
          <w:color w:val="000000" w:themeColor="text1"/>
          <w:spacing w:val="-10"/>
          <w:cs/>
        </w:rPr>
        <w:t xml:space="preserve">ปทุมธานี 1 </w:t>
      </w:r>
      <w:proofErr w:type="spellStart"/>
      <w:r w:rsidRPr="00B760A8">
        <w:rPr>
          <w:rFonts w:ascii="TH SarabunPSK" w:hAnsi="TH SarabunPSK" w:cs="TH SarabunPSK"/>
          <w:color w:val="000000" w:themeColor="text1"/>
          <w:spacing w:val="-10"/>
          <w:cs/>
        </w:rPr>
        <w:t>กข</w:t>
      </w:r>
      <w:proofErr w:type="spellEnd"/>
      <w:r w:rsidRPr="00B760A8">
        <w:rPr>
          <w:rFonts w:ascii="TH SarabunPSK" w:hAnsi="TH SarabunPSK" w:cs="TH SarabunPSK"/>
          <w:color w:val="000000" w:themeColor="text1"/>
          <w:spacing w:val="-10"/>
          <w:cs/>
        </w:rPr>
        <w:t xml:space="preserve">43 </w:t>
      </w:r>
      <w:proofErr w:type="spellStart"/>
      <w:r w:rsidRPr="00B760A8">
        <w:rPr>
          <w:rFonts w:ascii="TH SarabunPSK" w:hAnsi="TH SarabunPSK" w:cs="TH SarabunPSK"/>
          <w:color w:val="000000" w:themeColor="text1"/>
          <w:spacing w:val="-10"/>
          <w:cs/>
        </w:rPr>
        <w:t>กข</w:t>
      </w:r>
      <w:proofErr w:type="spellEnd"/>
      <w:r w:rsidRPr="00B760A8">
        <w:rPr>
          <w:rFonts w:ascii="TH SarabunPSK" w:hAnsi="TH SarabunPSK" w:cs="TH SarabunPSK"/>
          <w:color w:val="000000" w:themeColor="text1"/>
          <w:spacing w:val="-10"/>
          <w:cs/>
        </w:rPr>
        <w:t>41 พิษณุโลก 2</w:t>
      </w:r>
      <w:r w:rsidRPr="00B760A8">
        <w:rPr>
          <w:rFonts w:ascii="TH SarabunPSK" w:hAnsi="TH SarabunPSK" w:cs="TH SarabunPSK"/>
          <w:color w:val="000000" w:themeColor="text1"/>
          <w:spacing w:val="-14"/>
          <w:cs/>
        </w:rPr>
        <w:t xml:space="preserve">  สุพรรณบุรี 90 และชัยนาท 1 ฯลฯ ทั้งนี้ พื้นที่ปลูกข้าวทั้งสองอำเภอ</w:t>
      </w:r>
      <w:r w:rsidRPr="00B760A8">
        <w:rPr>
          <w:rFonts w:ascii="TH SarabunPSK" w:hAnsi="TH SarabunPSK" w:cs="TH SarabunPSK"/>
          <w:color w:val="000000" w:themeColor="text1"/>
          <w:spacing w:val="-8"/>
          <w:cs/>
        </w:rPr>
        <w:t>ดังกล่าวอยู่ในเขตเหมาะสมสำหรับปลูกข้าวตามประกาศกระ</w:t>
      </w:r>
      <w:r w:rsidR="00B760A8" w:rsidRPr="00B760A8">
        <w:rPr>
          <w:rFonts w:ascii="TH SarabunPSK" w:hAnsi="TH SarabunPSK" w:cs="TH SarabunPSK"/>
          <w:color w:val="000000" w:themeColor="text1"/>
          <w:spacing w:val="-8"/>
          <w:cs/>
        </w:rPr>
        <w:t xml:space="preserve">ทรวงเกษตรและสหกรณ์ เมื่อวันที่ </w:t>
      </w:r>
      <w:r w:rsidRPr="00B760A8">
        <w:rPr>
          <w:rFonts w:ascii="TH SarabunPSK" w:hAnsi="TH SarabunPSK" w:cs="TH SarabunPSK"/>
          <w:color w:val="000000" w:themeColor="text1"/>
          <w:spacing w:val="-8"/>
          <w:cs/>
        </w:rPr>
        <w:t>5 กุมภาพันธ์ 2556</w:t>
      </w:r>
      <w:r w:rsidR="00AB59B0" w:rsidRPr="00F05C0C">
        <w:rPr>
          <w:rFonts w:ascii="TH SarabunPSK" w:hAnsi="TH SarabunPSK" w:cs="TH SarabunPSK"/>
          <w:color w:val="000000" w:themeColor="text1"/>
          <w:cs/>
        </w:rPr>
        <w:t xml:space="preserve"> </w:t>
      </w:r>
    </w:p>
    <w:p w:rsidR="00AB59B0" w:rsidRPr="00D425DE" w:rsidRDefault="00AB59B0" w:rsidP="00176ECE">
      <w:pPr>
        <w:pStyle w:val="a4"/>
        <w:numPr>
          <w:ilvl w:val="0"/>
          <w:numId w:val="29"/>
        </w:numPr>
        <w:tabs>
          <w:tab w:val="left" w:pos="1701"/>
        </w:tabs>
        <w:ind w:left="1985" w:hanging="425"/>
        <w:jc w:val="thaiDistribute"/>
        <w:rPr>
          <w:rFonts w:ascii="TH SarabunPSK" w:hAnsi="TH SarabunPSK" w:cs="TH SarabunPSK"/>
          <w:cs/>
        </w:rPr>
      </w:pPr>
      <w:r w:rsidRPr="00D425DE">
        <w:rPr>
          <w:rFonts w:ascii="TH SarabunPSK" w:hAnsi="TH SarabunPSK" w:cs="TH SarabunPSK"/>
          <w:u w:val="single"/>
          <w:cs/>
        </w:rPr>
        <w:t>พืชผักที่สำคัญ</w:t>
      </w:r>
      <w:r w:rsidRPr="00D425DE">
        <w:rPr>
          <w:rFonts w:ascii="TH SarabunPSK" w:hAnsi="TH SarabunPSK" w:cs="TH SarabunPSK"/>
          <w:cs/>
        </w:rPr>
        <w:t xml:space="preserve">  ได้แก่  กระเฉด  ข่า  ตะไคร้ ตาม</w:t>
      </w:r>
      <w:r w:rsidR="00F9644F" w:rsidRPr="00D425DE">
        <w:rPr>
          <w:rFonts w:ascii="TH SarabunPSK" w:hAnsi="TH SarabunPSK" w:cs="TH SarabunPSK"/>
          <w:cs/>
        </w:rPr>
        <w:fldChar w:fldCharType="begin"/>
      </w:r>
      <w:r w:rsidR="00F9644F" w:rsidRPr="00D425DE">
        <w:rPr>
          <w:rFonts w:ascii="TH SarabunPSK" w:hAnsi="TH SarabunPSK" w:cs="TH SarabunPSK"/>
          <w:cs/>
        </w:rPr>
        <w:instrText xml:space="preserve"> </w:instrText>
      </w:r>
      <w:r w:rsidR="00F9644F" w:rsidRPr="00D425DE">
        <w:rPr>
          <w:rFonts w:ascii="TH SarabunPSK" w:hAnsi="TH SarabunPSK" w:cs="TH SarabunPSK"/>
        </w:rPr>
        <w:instrText>REF _Ref</w:instrText>
      </w:r>
      <w:r w:rsidR="00F9644F" w:rsidRPr="00D425DE">
        <w:rPr>
          <w:rFonts w:ascii="TH SarabunPSK" w:hAnsi="TH SarabunPSK" w:cs="TH SarabunPSK"/>
          <w:cs/>
        </w:rPr>
        <w:instrText xml:space="preserve">82508280 </w:instrText>
      </w:r>
      <w:r w:rsidR="00F9644F" w:rsidRPr="00D425DE">
        <w:rPr>
          <w:rFonts w:ascii="TH SarabunPSK" w:hAnsi="TH SarabunPSK" w:cs="TH SarabunPSK"/>
        </w:rPr>
        <w:instrText>\h</w:instrText>
      </w:r>
      <w:r w:rsidR="00F9644F" w:rsidRPr="00D425DE">
        <w:rPr>
          <w:rFonts w:ascii="TH SarabunPSK" w:hAnsi="TH SarabunPSK" w:cs="TH SarabunPSK"/>
          <w:cs/>
        </w:rPr>
        <w:instrText xml:space="preserve"> </w:instrText>
      </w:r>
      <w:r w:rsidR="00F9644F" w:rsidRPr="00D425DE">
        <w:rPr>
          <w:rFonts w:ascii="TH SarabunPSK" w:hAnsi="TH SarabunPSK" w:cs="TH SarabunPSK"/>
        </w:rPr>
        <w:instrText xml:space="preserve"> \* MERGEFORMAT </w:instrText>
      </w:r>
      <w:r w:rsidR="00F9644F" w:rsidRPr="00D425DE">
        <w:rPr>
          <w:rFonts w:ascii="TH SarabunPSK" w:hAnsi="TH SarabunPSK" w:cs="TH SarabunPSK"/>
          <w:cs/>
        </w:rPr>
      </w:r>
      <w:r w:rsidR="00F9644F" w:rsidRPr="00D425DE">
        <w:rPr>
          <w:rFonts w:ascii="TH SarabunPSK" w:hAnsi="TH SarabunPSK" w:cs="TH SarabunPSK"/>
          <w:cs/>
        </w:rPr>
        <w:fldChar w:fldCharType="separate"/>
      </w:r>
      <w:r w:rsidR="00A634D1" w:rsidRPr="00A634D1">
        <w:rPr>
          <w:rFonts w:ascii="TH SarabunPSK" w:hAnsi="TH SarabunPSK" w:cs="TH SarabunPSK"/>
          <w:cs/>
        </w:rPr>
        <w:t xml:space="preserve">ตารางที่ </w:t>
      </w:r>
      <w:r w:rsidR="00A634D1">
        <w:rPr>
          <w:rFonts w:ascii="TH SarabunPSK" w:hAnsi="TH SarabunPSK" w:cs="TH SarabunPSK"/>
          <w:noProof/>
          <w:cs/>
        </w:rPr>
        <w:t>1.1</w:t>
      </w:r>
      <w:r w:rsidR="00A634D1" w:rsidRPr="00D425DE">
        <w:rPr>
          <w:rFonts w:ascii="TH SarabunPSK" w:hAnsi="TH SarabunPSK" w:cs="TH SarabunPSK"/>
          <w:noProof/>
          <w:cs/>
        </w:rPr>
        <w:noBreakHyphen/>
      </w:r>
      <w:r w:rsidR="00F9644F" w:rsidRPr="00D425DE">
        <w:rPr>
          <w:rFonts w:ascii="TH SarabunPSK" w:hAnsi="TH SarabunPSK" w:cs="TH SarabunPSK"/>
          <w:cs/>
        </w:rPr>
        <w:fldChar w:fldCharType="end"/>
      </w:r>
      <w:r w:rsidR="00830359">
        <w:rPr>
          <w:rFonts w:ascii="TH SarabunPSK" w:hAnsi="TH SarabunPSK" w:cs="TH SarabunPSK" w:hint="cs"/>
          <w:cs/>
        </w:rPr>
        <w:t>1</w:t>
      </w:r>
      <w:r w:rsidR="006547E3">
        <w:rPr>
          <w:rFonts w:ascii="TH SarabunPSK" w:hAnsi="TH SarabunPSK" w:cs="TH SarabunPSK" w:hint="cs"/>
          <w:cs/>
        </w:rPr>
        <w:t>8</w:t>
      </w:r>
    </w:p>
    <w:p w:rsidR="00F05C0C" w:rsidRPr="00F05C0C" w:rsidRDefault="00AB59B0" w:rsidP="00F05C0C">
      <w:pPr>
        <w:ind w:firstLine="1701"/>
        <w:rPr>
          <w:rFonts w:ascii="TH SarabunPSK" w:hAnsi="TH SarabunPSK" w:cs="TH SarabunPSK"/>
          <w:color w:val="000000" w:themeColor="text1"/>
        </w:rPr>
      </w:pPr>
      <w:r w:rsidRPr="00D425DE">
        <w:rPr>
          <w:rFonts w:ascii="TH SarabunPSK" w:hAnsi="TH SarabunPSK" w:cs="TH SarabunPSK"/>
          <w:b/>
          <w:bCs/>
          <w:cs/>
        </w:rPr>
        <w:t>กระเฉด</w:t>
      </w:r>
      <w:r w:rsidRPr="00D425DE">
        <w:rPr>
          <w:rFonts w:ascii="TH SarabunPSK" w:hAnsi="TH SarabunPSK" w:cs="TH SarabunPSK"/>
          <w:cs/>
        </w:rPr>
        <w:t xml:space="preserve"> </w:t>
      </w:r>
      <w:r w:rsidRPr="00D425DE">
        <w:rPr>
          <w:rFonts w:ascii="TH SarabunPSK" w:hAnsi="TH SarabunPSK" w:cs="TH SarabunPSK"/>
          <w:spacing w:val="-10"/>
          <w:cs/>
        </w:rPr>
        <w:t>มีแหล่งปลูกที่สำคัญในพื้นที่ 2 อำเภอ รวมพื้น</w:t>
      </w:r>
      <w:r w:rsidR="00412DD5" w:rsidRPr="00D425DE">
        <w:rPr>
          <w:rFonts w:ascii="TH SarabunPSK" w:hAnsi="TH SarabunPSK" w:cs="TH SarabunPSK"/>
          <w:spacing w:val="-10"/>
          <w:cs/>
        </w:rPr>
        <w:t xml:space="preserve">ที่ </w:t>
      </w:r>
      <w:r w:rsidR="00F05C0C" w:rsidRPr="00F05C0C">
        <w:rPr>
          <w:rFonts w:ascii="TH SarabunPSK" w:hAnsi="TH SarabunPSK" w:cs="TH SarabunPSK"/>
          <w:color w:val="000000" w:themeColor="text1"/>
          <w:spacing w:val="-10"/>
          <w:cs/>
        </w:rPr>
        <w:t>453 ไร่ ปลูกที่อำเภอบางพลี 347 ไร่</w:t>
      </w:r>
      <w:r w:rsidR="00F05C0C" w:rsidRPr="00F05C0C">
        <w:rPr>
          <w:rFonts w:ascii="TH SarabunPSK" w:hAnsi="TH SarabunPSK" w:cs="TH SarabunPSK"/>
          <w:color w:val="000000" w:themeColor="text1"/>
          <w:cs/>
        </w:rPr>
        <w:t xml:space="preserve"> และอำเภอบางเสาธง 106 ไร่ </w:t>
      </w:r>
    </w:p>
    <w:p w:rsidR="00AB59B0" w:rsidRPr="00F05C0C" w:rsidRDefault="00F05C0C" w:rsidP="00F05C0C">
      <w:pPr>
        <w:ind w:firstLine="1701"/>
        <w:jc w:val="thaiDistribute"/>
        <w:rPr>
          <w:rFonts w:ascii="TH SarabunPSK" w:hAnsi="TH SarabunPSK" w:cs="TH SarabunPSK"/>
          <w:color w:val="000000" w:themeColor="text1"/>
        </w:rPr>
      </w:pPr>
      <w:r w:rsidRPr="00F05C0C">
        <w:rPr>
          <w:rFonts w:ascii="TH SarabunPSK" w:hAnsi="TH SarabunPSK" w:cs="TH SarabunPSK"/>
          <w:b/>
          <w:bCs/>
          <w:color w:val="000000" w:themeColor="text1"/>
          <w:cs/>
        </w:rPr>
        <w:t>ข่า/ตะไคร้</w:t>
      </w:r>
      <w:r w:rsidRPr="00F05C0C">
        <w:rPr>
          <w:rFonts w:ascii="TH SarabunPSK" w:hAnsi="TH SarabunPSK" w:cs="TH SarabunPSK"/>
          <w:color w:val="000000" w:themeColor="text1"/>
          <w:cs/>
        </w:rPr>
        <w:t xml:space="preserve"> ส่วนใหญ่เกษตรกรนิยมปลูกบนคันบ่อเลี้ยงปลา/กุ้ง และบริเวณบ้าน</w:t>
      </w:r>
      <w:r w:rsidRPr="00F05C0C">
        <w:rPr>
          <w:rFonts w:ascii="TH SarabunPSK" w:hAnsi="TH SarabunPSK" w:cs="TH SarabunPSK"/>
          <w:color w:val="000000" w:themeColor="text1"/>
          <w:cs/>
        </w:rPr>
        <w:br/>
        <w:t>เพื่อไว้บริโภค</w:t>
      </w:r>
      <w:r w:rsidRPr="00F05C0C">
        <w:rPr>
          <w:rFonts w:ascii="TH SarabunPSK" w:hAnsi="TH SarabunPSK" w:cs="TH SarabunPSK"/>
          <w:color w:val="000000" w:themeColor="text1"/>
          <w:spacing w:val="-6"/>
          <w:cs/>
        </w:rPr>
        <w:t xml:space="preserve">ในครัวเรือนและเป็นอาชีพเสริมเพิ่มรายได้ มีพื้นที่ปลูกข่า ทั้งสิ้น 714  ไร่ ปลูกมากที่อำเภอบางบ่อ 607 </w:t>
      </w:r>
      <w:r w:rsidRPr="00F05C0C">
        <w:rPr>
          <w:rFonts w:ascii="TH SarabunPSK" w:hAnsi="TH SarabunPSK" w:cs="TH SarabunPSK"/>
          <w:color w:val="000000" w:themeColor="text1"/>
          <w:spacing w:val="-6"/>
        </w:rPr>
        <w:t xml:space="preserve"> </w:t>
      </w:r>
      <w:r w:rsidRPr="00F05C0C">
        <w:rPr>
          <w:rFonts w:ascii="TH SarabunPSK" w:hAnsi="TH SarabunPSK" w:cs="TH SarabunPSK"/>
          <w:color w:val="000000" w:themeColor="text1"/>
          <w:spacing w:val="-6"/>
          <w:cs/>
        </w:rPr>
        <w:t>ไร่</w:t>
      </w:r>
      <w:r w:rsidRPr="00F05C0C">
        <w:rPr>
          <w:rFonts w:ascii="TH SarabunPSK" w:hAnsi="TH SarabunPSK" w:cs="TH SarabunPSK"/>
          <w:color w:val="000000" w:themeColor="text1"/>
          <w:cs/>
        </w:rPr>
        <w:t xml:space="preserve"> รองลงมาอำเภอบางเสาธง 35 ไร่ สำหรับตะไคร้ มีพื้นที่ปลูกรวม 1,587 ไร่ ปลูกมากที่สุด</w:t>
      </w:r>
      <w:r w:rsidRPr="00F05C0C">
        <w:rPr>
          <w:rFonts w:ascii="TH SarabunPSK" w:hAnsi="TH SarabunPSK" w:cs="TH SarabunPSK"/>
          <w:color w:val="000000" w:themeColor="text1"/>
          <w:cs/>
        </w:rPr>
        <w:br/>
        <w:t>ที่อำเภอบางบ่อ 1,141 ไร่ รองลงมาอำเภอบางเสาธง 432 ไร่</w:t>
      </w:r>
    </w:p>
    <w:p w:rsidR="00AB59B0" w:rsidRPr="00D425DE" w:rsidRDefault="00AB59B0" w:rsidP="00B760A8">
      <w:pPr>
        <w:pStyle w:val="a4"/>
        <w:numPr>
          <w:ilvl w:val="0"/>
          <w:numId w:val="29"/>
        </w:numPr>
        <w:tabs>
          <w:tab w:val="left" w:pos="1701"/>
          <w:tab w:val="left" w:pos="1985"/>
        </w:tabs>
        <w:ind w:left="0" w:firstLine="1559"/>
        <w:contextualSpacing w:val="0"/>
        <w:jc w:val="thaiDistribute"/>
        <w:rPr>
          <w:rFonts w:ascii="TH SarabunPSK" w:hAnsi="TH SarabunPSK" w:cs="TH SarabunPSK"/>
        </w:rPr>
      </w:pPr>
      <w:r w:rsidRPr="00D425DE">
        <w:rPr>
          <w:rFonts w:ascii="TH SarabunPSK" w:hAnsi="TH SarabunPSK" w:cs="TH SarabunPSK"/>
          <w:spacing w:val="-4"/>
          <w:u w:val="single"/>
          <w:cs/>
        </w:rPr>
        <w:t>ไม้ผล</w:t>
      </w:r>
      <w:r w:rsidRPr="00D425DE">
        <w:rPr>
          <w:rFonts w:ascii="TH SarabunPSK" w:hAnsi="TH SarabunPSK" w:cs="TH SarabunPSK"/>
          <w:spacing w:val="-4"/>
          <w:cs/>
        </w:rPr>
        <w:t xml:space="preserve"> มีการปลูกกระจายอยู่ทุกอำเภอ ได้แก่ มะม่วง กล้วยน้ำว้า กล้วยหอม มะพร้าวอ่อน มะพร้าวแก่ </w:t>
      </w:r>
      <w:r w:rsidRPr="00D425DE">
        <w:rPr>
          <w:rFonts w:ascii="TH SarabunPSK" w:hAnsi="TH SarabunPSK" w:cs="TH SarabunPSK"/>
          <w:cs/>
        </w:rPr>
        <w:t>มะนาว ตาม</w:t>
      </w:r>
      <w:r w:rsidR="00F9644F" w:rsidRPr="00D425DE">
        <w:rPr>
          <w:rFonts w:ascii="TH SarabunPSK" w:hAnsi="TH SarabunPSK" w:cs="TH SarabunPSK"/>
        </w:rPr>
        <w:fldChar w:fldCharType="begin"/>
      </w:r>
      <w:r w:rsidR="00F9644F" w:rsidRPr="00D425DE">
        <w:rPr>
          <w:rFonts w:ascii="TH SarabunPSK" w:hAnsi="TH SarabunPSK" w:cs="TH SarabunPSK"/>
        </w:rPr>
        <w:instrText xml:space="preserve"> REF _Ref82508294 \h  \* MERGEFORMAT </w:instrText>
      </w:r>
      <w:r w:rsidR="00F9644F" w:rsidRPr="00D425DE">
        <w:rPr>
          <w:rFonts w:ascii="TH SarabunPSK" w:hAnsi="TH SarabunPSK" w:cs="TH SarabunPSK"/>
        </w:rPr>
      </w:r>
      <w:r w:rsidR="00F9644F" w:rsidRPr="00D425DE">
        <w:rPr>
          <w:rFonts w:ascii="TH SarabunPSK" w:hAnsi="TH SarabunPSK" w:cs="TH SarabunPSK"/>
        </w:rPr>
        <w:fldChar w:fldCharType="separate"/>
      </w:r>
      <w:r w:rsidR="00A634D1" w:rsidRPr="00A634D1">
        <w:rPr>
          <w:rFonts w:ascii="TH SarabunPSK" w:hAnsi="TH SarabunPSK" w:cs="TH SarabunPSK"/>
          <w:cs/>
        </w:rPr>
        <w:t xml:space="preserve">ตารางที่ </w:t>
      </w:r>
      <w:r w:rsidR="00A634D1">
        <w:rPr>
          <w:rFonts w:ascii="TH SarabunPSK" w:hAnsi="TH SarabunPSK" w:cs="TH SarabunPSK"/>
          <w:noProof/>
          <w:cs/>
        </w:rPr>
        <w:t>1.1</w:t>
      </w:r>
      <w:r w:rsidR="00A634D1" w:rsidRPr="00D425DE">
        <w:rPr>
          <w:rFonts w:ascii="TH SarabunPSK" w:hAnsi="TH SarabunPSK" w:cs="TH SarabunPSK"/>
          <w:noProof/>
          <w:cs/>
        </w:rPr>
        <w:noBreakHyphen/>
      </w:r>
      <w:r w:rsidR="00F9644F" w:rsidRPr="00D425DE">
        <w:rPr>
          <w:rFonts w:ascii="TH SarabunPSK" w:hAnsi="TH SarabunPSK" w:cs="TH SarabunPSK"/>
        </w:rPr>
        <w:fldChar w:fldCharType="end"/>
      </w:r>
      <w:r w:rsidR="006547E3">
        <w:rPr>
          <w:rFonts w:ascii="TH SarabunPSK" w:hAnsi="TH SarabunPSK" w:cs="TH SarabunPSK" w:hint="cs"/>
          <w:cs/>
        </w:rPr>
        <w:t>19</w:t>
      </w:r>
      <w:r w:rsidR="009E0659" w:rsidRPr="00D425DE">
        <w:rPr>
          <w:rFonts w:ascii="TH SarabunPSK" w:hAnsi="TH SarabunPSK" w:cs="TH SarabunPSK"/>
        </w:rPr>
        <w:t xml:space="preserve"> </w:t>
      </w:r>
    </w:p>
    <w:p w:rsidR="00F05C0C" w:rsidRPr="00F05C0C" w:rsidRDefault="00AB59B0" w:rsidP="00F05C0C">
      <w:pPr>
        <w:ind w:firstLine="1701"/>
        <w:jc w:val="thaiDistribute"/>
        <w:rPr>
          <w:rFonts w:ascii="TH SarabunPSK" w:hAnsi="TH SarabunPSK" w:cs="TH SarabunPSK"/>
          <w:color w:val="000000" w:themeColor="text1"/>
        </w:rPr>
      </w:pPr>
      <w:r w:rsidRPr="00D425DE">
        <w:rPr>
          <w:rFonts w:ascii="TH SarabunPSK" w:hAnsi="TH SarabunPSK" w:cs="TH SarabunPSK"/>
          <w:b/>
          <w:bCs/>
          <w:cs/>
        </w:rPr>
        <w:t>มะม่วง</w:t>
      </w:r>
      <w:r w:rsidRPr="00D425DE">
        <w:rPr>
          <w:rFonts w:ascii="TH SarabunPSK" w:hAnsi="TH SarabunPSK" w:cs="TH SarabunPSK"/>
          <w:cs/>
        </w:rPr>
        <w:t xml:space="preserve"> </w:t>
      </w:r>
      <w:r w:rsidR="00F05C0C" w:rsidRPr="00F05C0C">
        <w:rPr>
          <w:rFonts w:ascii="TH SarabunPSK" w:hAnsi="TH SarabunPSK" w:cs="TH SarabunPSK"/>
          <w:color w:val="000000" w:themeColor="text1"/>
          <w:cs/>
        </w:rPr>
        <w:t>มีพื้นที่ปลูกรวมกันทุกชนิด จำนวน 7,010 ไร่ ปลูกมากที่สุดที่อำเภอบางบ่อ พื้นที่ 2,710 ไร่ รองลงมาอำเภอบางเสาธง 2,354 ไร่ และอำเภอบางพลี 1,312 ไร่</w:t>
      </w:r>
    </w:p>
    <w:p w:rsidR="00F05C0C" w:rsidRPr="00F05C0C" w:rsidRDefault="00F05C0C" w:rsidP="00F05C0C">
      <w:pPr>
        <w:tabs>
          <w:tab w:val="left" w:pos="1701"/>
        </w:tabs>
        <w:ind w:firstLine="1701"/>
        <w:jc w:val="thaiDistribute"/>
        <w:rPr>
          <w:rFonts w:ascii="TH SarabunPSK" w:hAnsi="TH SarabunPSK" w:cs="TH SarabunPSK"/>
          <w:color w:val="000000" w:themeColor="text1"/>
        </w:rPr>
      </w:pPr>
      <w:r w:rsidRPr="00F05C0C">
        <w:rPr>
          <w:rFonts w:ascii="TH SarabunPSK" w:hAnsi="TH SarabunPSK" w:cs="TH SarabunPSK"/>
          <w:b/>
          <w:bCs/>
          <w:color w:val="000000" w:themeColor="text1"/>
          <w:cs/>
        </w:rPr>
        <w:lastRenderedPageBreak/>
        <w:t xml:space="preserve">กล้วย </w:t>
      </w:r>
      <w:r w:rsidRPr="00F05C0C">
        <w:rPr>
          <w:rFonts w:ascii="TH SarabunPSK" w:hAnsi="TH SarabunPSK" w:cs="TH SarabunPSK"/>
          <w:color w:val="000000" w:themeColor="text1"/>
          <w:cs/>
        </w:rPr>
        <w:t>เกษตรกรนิยมปลูกกล้วย 2 ชนิด คือ กล้วยน้ำว้าและกล้วยหอม สำหรับกล้วยน้ำว้า มีพื้นที่ปลูกรวมทั้งสิ้น จำนวน 1,986  ไร่ ปลูกมากที่สุดที่อำเภอบางเสาธง จำนวน 812 ไร่ รองลงมา</w:t>
      </w:r>
      <w:r w:rsidRPr="00F05C0C">
        <w:rPr>
          <w:rFonts w:ascii="TH SarabunPSK" w:hAnsi="TH SarabunPSK" w:cs="TH SarabunPSK"/>
          <w:color w:val="000000" w:themeColor="text1"/>
          <w:cs/>
        </w:rPr>
        <w:br/>
        <w:t xml:space="preserve">อำเภอบางบ่อ </w:t>
      </w:r>
      <w:r w:rsidRPr="00F05C0C">
        <w:rPr>
          <w:rFonts w:ascii="TH SarabunPSK" w:hAnsi="TH SarabunPSK" w:cs="TH SarabunPSK"/>
          <w:color w:val="000000" w:themeColor="text1"/>
          <w:spacing w:val="-2"/>
          <w:cs/>
        </w:rPr>
        <w:t>484 ไร่ และอำเภอพระประแดง 315 ไร่ และกล้วยหอม มีพื้นที่ปลูกรวม 236 ไร่ ปลูกมากในพื้นที่อำเภอบางเสาธง</w:t>
      </w:r>
      <w:r w:rsidRPr="00F05C0C">
        <w:rPr>
          <w:rFonts w:ascii="TH SarabunPSK" w:hAnsi="TH SarabunPSK" w:cs="TH SarabunPSK"/>
          <w:color w:val="000000" w:themeColor="text1"/>
          <w:cs/>
        </w:rPr>
        <w:t xml:space="preserve"> 146 ไร่ รองลงมาอำเภอพระประแดง 76 ไร่ และอำเภอบางพลี 7 ไร่</w:t>
      </w:r>
    </w:p>
    <w:p w:rsidR="00F05C0C" w:rsidRPr="00F05C0C" w:rsidRDefault="00F05C0C" w:rsidP="00F05C0C">
      <w:pPr>
        <w:ind w:firstLine="1701"/>
        <w:jc w:val="thaiDistribute"/>
        <w:rPr>
          <w:rFonts w:ascii="TH SarabunPSK" w:hAnsi="TH SarabunPSK" w:cs="TH SarabunPSK"/>
          <w:color w:val="000000" w:themeColor="text1"/>
        </w:rPr>
      </w:pPr>
      <w:r w:rsidRPr="00F05C0C">
        <w:rPr>
          <w:rFonts w:ascii="TH SarabunPSK" w:hAnsi="TH SarabunPSK" w:cs="TH SarabunPSK"/>
          <w:b/>
          <w:bCs/>
          <w:color w:val="000000" w:themeColor="text1"/>
          <w:cs/>
        </w:rPr>
        <w:t>มะพร้าว</w:t>
      </w:r>
      <w:r w:rsidRPr="00F05C0C">
        <w:rPr>
          <w:rFonts w:ascii="TH SarabunPSK" w:hAnsi="TH SarabunPSK" w:cs="TH SarabunPSK"/>
          <w:color w:val="000000" w:themeColor="text1"/>
          <w:cs/>
        </w:rPr>
        <w:t xml:space="preserve"> เกษตรกรนิยมปลูกทั้งมะพร้าวแก่และมะพร้าวอ่อน สำหรับมะพร้าวอ่อน มีพื้นที่ปลูกรวม 1,844 ไร่ ปลูกมากในอำเภอบางบ่อ 957 ไร่ รองลงมาอำเภอบางเสาธง 385 ไร่ และอำเภอ</w:t>
      </w:r>
      <w:r w:rsidRPr="00F05C0C">
        <w:rPr>
          <w:rFonts w:ascii="TH SarabunPSK" w:hAnsi="TH SarabunPSK" w:cs="TH SarabunPSK"/>
          <w:color w:val="000000" w:themeColor="text1"/>
          <w:cs/>
        </w:rPr>
        <w:br/>
        <w:t>พระประแดง 283</w:t>
      </w:r>
      <w:r w:rsidRPr="00F05C0C">
        <w:rPr>
          <w:rFonts w:ascii="TH SarabunPSK" w:hAnsi="TH SarabunPSK" w:cs="TH SarabunPSK"/>
          <w:color w:val="000000" w:themeColor="text1"/>
          <w:spacing w:val="-4"/>
          <w:cs/>
        </w:rPr>
        <w:t xml:space="preserve"> ไร่ และมะพร้าวแก่ มีพื้นที่ปลูกรวม 1,709  ไร่ ปลูกมากที่สุดอำเภอบางบ่อ</w:t>
      </w:r>
      <w:r w:rsidRPr="00F05C0C">
        <w:rPr>
          <w:rFonts w:ascii="TH SarabunPSK" w:hAnsi="TH SarabunPSK" w:cs="TH SarabunPSK"/>
          <w:color w:val="000000" w:themeColor="text1"/>
          <w:cs/>
        </w:rPr>
        <w:t xml:space="preserve"> </w:t>
      </w:r>
      <w:r w:rsidRPr="00F05C0C">
        <w:rPr>
          <w:rFonts w:ascii="TH SarabunPSK" w:hAnsi="TH SarabunPSK" w:cs="TH SarabunPSK"/>
          <w:color w:val="000000" w:themeColor="text1"/>
          <w:spacing w:val="-4"/>
          <w:cs/>
        </w:rPr>
        <w:t xml:space="preserve">659 ไร่ รองลงมาอำเภอบางเสาธง </w:t>
      </w:r>
      <w:r w:rsidRPr="00F05C0C">
        <w:rPr>
          <w:rFonts w:ascii="TH SarabunPSK" w:hAnsi="TH SarabunPSK" w:cs="TH SarabunPSK"/>
          <w:color w:val="000000" w:themeColor="text1"/>
          <w:cs/>
        </w:rPr>
        <w:t>563 ไร่ และอำเภอพระประแดง 218 ไร่</w:t>
      </w:r>
    </w:p>
    <w:p w:rsidR="00F05C0C" w:rsidRPr="00F05C0C" w:rsidRDefault="00F05C0C" w:rsidP="00F05C0C">
      <w:pPr>
        <w:ind w:firstLine="1701"/>
        <w:jc w:val="thaiDistribute"/>
        <w:rPr>
          <w:rFonts w:ascii="TH SarabunPSK" w:hAnsi="TH SarabunPSK" w:cs="TH SarabunPSK"/>
          <w:color w:val="000000" w:themeColor="text1"/>
        </w:rPr>
      </w:pPr>
      <w:r w:rsidRPr="00F05C0C">
        <w:rPr>
          <w:rFonts w:ascii="TH SarabunPSK" w:hAnsi="TH SarabunPSK" w:cs="TH SarabunPSK"/>
          <w:b/>
          <w:bCs/>
          <w:color w:val="000000" w:themeColor="text1"/>
          <w:spacing w:val="-8"/>
          <w:cs/>
        </w:rPr>
        <w:t>มะนาว</w:t>
      </w:r>
      <w:r w:rsidRPr="00F05C0C">
        <w:rPr>
          <w:rFonts w:ascii="TH SarabunPSK" w:hAnsi="TH SarabunPSK" w:cs="TH SarabunPSK"/>
          <w:color w:val="000000" w:themeColor="text1"/>
          <w:spacing w:val="-8"/>
          <w:cs/>
        </w:rPr>
        <w:t xml:space="preserve"> มีพื้นที่ปลูกรวม 177 ไร่ ปลูกมากที่อำเภอบางพลี 89 ไร่ รองลงมาที่อำเภอพระประแดง</w:t>
      </w:r>
      <w:r w:rsidRPr="00F05C0C">
        <w:rPr>
          <w:rFonts w:ascii="TH SarabunPSK" w:hAnsi="TH SarabunPSK" w:cs="TH SarabunPSK"/>
          <w:color w:val="000000" w:themeColor="text1"/>
          <w:cs/>
        </w:rPr>
        <w:t xml:space="preserve"> 51 ไร่ และอำเภอบางเสาธง 13 ไร่</w:t>
      </w:r>
    </w:p>
    <w:p w:rsidR="00795AEF" w:rsidRPr="00D425DE" w:rsidRDefault="00F05C0C" w:rsidP="00F05C0C">
      <w:pPr>
        <w:ind w:firstLine="1701"/>
        <w:jc w:val="thaiDistribute"/>
        <w:rPr>
          <w:rFonts w:ascii="TH SarabunPSK" w:hAnsi="TH SarabunPSK" w:cs="TH SarabunPSK"/>
        </w:rPr>
      </w:pPr>
      <w:r w:rsidRPr="00F05C0C">
        <w:rPr>
          <w:rFonts w:ascii="TH SarabunPSK" w:hAnsi="TH SarabunPSK" w:cs="TH SarabunPSK"/>
          <w:b/>
          <w:bCs/>
          <w:color w:val="000000" w:themeColor="text1"/>
          <w:cs/>
        </w:rPr>
        <w:t>ไม้ดอกไม้ประดับ</w:t>
      </w:r>
      <w:r w:rsidRPr="00F05C0C">
        <w:rPr>
          <w:rFonts w:ascii="TH SarabunPSK" w:hAnsi="TH SarabunPSK" w:cs="TH SarabunPSK"/>
          <w:color w:val="000000" w:themeColor="text1"/>
          <w:cs/>
        </w:rPr>
        <w:t xml:space="preserve"> ที่มีการปลูกและจำหน่ายในเชิงพาณิชย์สามารถสร้างรายได้ </w:t>
      </w:r>
      <w:r w:rsidRPr="00F05C0C">
        <w:rPr>
          <w:rFonts w:ascii="TH SarabunPSK" w:hAnsi="TH SarabunPSK" w:cs="TH SarabunPSK"/>
          <w:color w:val="000000" w:themeColor="text1"/>
          <w:cs/>
        </w:rPr>
        <w:br/>
        <w:t>และเป็นอาชีพให้กับเกษตรกรในพื้นที่อำเภอพระประแดง ได้แก่ โกสน พื้นที่ปลูก 7 ไร่ ปาล์มประดับพื้นที่ปลูก 8 ไร่ หมากผู้หมากเมีย พื้นที่ปลูก 31 ไร่ รายละเอียดตาม</w:t>
      </w:r>
      <w:r w:rsidRPr="00F05C0C">
        <w:rPr>
          <w:rFonts w:ascii="TH SarabunPSK" w:hAnsi="TH SarabunPSK" w:cs="TH SarabunPSK"/>
          <w:color w:val="000000" w:themeColor="text1"/>
          <w:cs/>
        </w:rPr>
        <w:fldChar w:fldCharType="begin"/>
      </w:r>
      <w:r w:rsidRPr="00F05C0C">
        <w:rPr>
          <w:rFonts w:ascii="TH SarabunPSK" w:hAnsi="TH SarabunPSK" w:cs="TH SarabunPSK"/>
          <w:color w:val="000000" w:themeColor="text1"/>
          <w:cs/>
        </w:rPr>
        <w:instrText xml:space="preserve"> </w:instrText>
      </w:r>
      <w:r w:rsidRPr="00F05C0C">
        <w:rPr>
          <w:rFonts w:ascii="TH SarabunPSK" w:hAnsi="TH SarabunPSK" w:cs="TH SarabunPSK"/>
          <w:color w:val="000000" w:themeColor="text1"/>
        </w:rPr>
        <w:instrText>REF _Ref</w:instrText>
      </w:r>
      <w:r w:rsidRPr="00F05C0C">
        <w:rPr>
          <w:rFonts w:ascii="TH SarabunPSK" w:hAnsi="TH SarabunPSK" w:cs="TH SarabunPSK"/>
          <w:color w:val="000000" w:themeColor="text1"/>
          <w:cs/>
        </w:rPr>
        <w:instrText xml:space="preserve">82508304 </w:instrText>
      </w:r>
      <w:r w:rsidRPr="00F05C0C">
        <w:rPr>
          <w:rFonts w:ascii="TH SarabunPSK" w:hAnsi="TH SarabunPSK" w:cs="TH SarabunPSK"/>
          <w:color w:val="000000" w:themeColor="text1"/>
        </w:rPr>
        <w:instrText>\h</w:instrText>
      </w:r>
      <w:r w:rsidRPr="00F05C0C">
        <w:rPr>
          <w:rFonts w:ascii="TH SarabunPSK" w:hAnsi="TH SarabunPSK" w:cs="TH SarabunPSK"/>
          <w:color w:val="000000" w:themeColor="text1"/>
          <w:cs/>
        </w:rPr>
        <w:instrText xml:space="preserve"> </w:instrText>
      </w:r>
      <w:r w:rsidRPr="00F05C0C">
        <w:rPr>
          <w:rFonts w:ascii="TH SarabunPSK" w:hAnsi="TH SarabunPSK" w:cs="TH SarabunPSK"/>
          <w:color w:val="000000" w:themeColor="text1"/>
        </w:rPr>
        <w:instrText xml:space="preserve"> \* MERGEFORMAT </w:instrText>
      </w:r>
      <w:r w:rsidRPr="00F05C0C">
        <w:rPr>
          <w:rFonts w:ascii="TH SarabunPSK" w:hAnsi="TH SarabunPSK" w:cs="TH SarabunPSK"/>
          <w:color w:val="000000" w:themeColor="text1"/>
          <w:cs/>
        </w:rPr>
      </w:r>
      <w:r w:rsidRPr="00F05C0C">
        <w:rPr>
          <w:rFonts w:ascii="TH SarabunPSK" w:hAnsi="TH SarabunPSK" w:cs="TH SarabunPSK"/>
          <w:color w:val="000000" w:themeColor="text1"/>
          <w:cs/>
        </w:rPr>
        <w:fldChar w:fldCharType="separate"/>
      </w:r>
      <w:r w:rsidR="00A634D1" w:rsidRPr="00A634D1">
        <w:rPr>
          <w:rFonts w:ascii="TH SarabunPSK" w:hAnsi="TH SarabunPSK" w:cs="TH SarabunPSK"/>
          <w:color w:val="000000" w:themeColor="text1"/>
          <w:cs/>
        </w:rPr>
        <w:t xml:space="preserve">ตารางที่ </w:t>
      </w:r>
      <w:r w:rsidR="00A634D1" w:rsidRPr="00A634D1">
        <w:rPr>
          <w:rFonts w:ascii="TH SarabunPSK" w:hAnsi="TH SarabunPSK" w:cs="TH SarabunPSK"/>
          <w:noProof/>
          <w:color w:val="000000" w:themeColor="text1"/>
          <w:cs/>
        </w:rPr>
        <w:t>1.1</w:t>
      </w:r>
      <w:r w:rsidR="00A634D1" w:rsidRPr="00A634D1">
        <w:rPr>
          <w:rFonts w:ascii="TH SarabunPSK" w:hAnsi="TH SarabunPSK" w:cs="TH SarabunPSK"/>
          <w:noProof/>
          <w:color w:val="000000" w:themeColor="text1"/>
          <w:cs/>
        </w:rPr>
        <w:noBreakHyphen/>
      </w:r>
      <w:r w:rsidRPr="00F05C0C">
        <w:rPr>
          <w:rFonts w:ascii="TH SarabunPSK" w:hAnsi="TH SarabunPSK" w:cs="TH SarabunPSK"/>
          <w:color w:val="000000" w:themeColor="text1"/>
          <w:cs/>
        </w:rPr>
        <w:fldChar w:fldCharType="end"/>
      </w:r>
      <w:r w:rsidR="006547E3">
        <w:rPr>
          <w:rFonts w:ascii="TH SarabunPSK" w:hAnsi="TH SarabunPSK" w:cs="TH SarabunPSK"/>
          <w:color w:val="000000" w:themeColor="text1"/>
        </w:rPr>
        <w:t>2</w:t>
      </w:r>
      <w:r w:rsidR="006547E3">
        <w:rPr>
          <w:rFonts w:ascii="TH SarabunPSK" w:hAnsi="TH SarabunPSK" w:cs="TH SarabunPSK" w:hint="cs"/>
          <w:color w:val="000000" w:themeColor="text1"/>
          <w:cs/>
        </w:rPr>
        <w:t>0</w:t>
      </w:r>
      <w:r w:rsidR="00AB59B0" w:rsidRPr="00D425DE">
        <w:rPr>
          <w:rFonts w:ascii="TH SarabunPSK" w:hAnsi="TH SarabunPSK" w:cs="TH SarabunPSK"/>
          <w:cs/>
        </w:rPr>
        <w:t xml:space="preserve"> </w:t>
      </w:r>
    </w:p>
    <w:p w:rsidR="00AB59B0" w:rsidRPr="00D425DE" w:rsidRDefault="000075FF" w:rsidP="003A07AB">
      <w:pPr>
        <w:pStyle w:val="af7"/>
        <w:spacing w:after="120"/>
        <w:rPr>
          <w:rFonts w:ascii="TH SarabunPSK" w:hAnsi="TH SarabunPSK" w:cs="TH SarabunPSK"/>
        </w:rPr>
      </w:pPr>
      <w:bookmarkStart w:id="174" w:name="_Toc51142235"/>
      <w:bookmarkStart w:id="175" w:name="_Toc82436680"/>
      <w:bookmarkStart w:id="176" w:name="_Toc82522435"/>
      <w:bookmarkStart w:id="177" w:name="_Toc120091869"/>
      <w:bookmarkStart w:id="178" w:name="_Hlk82175190"/>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17</w:t>
      </w:r>
      <w:r w:rsidR="00946E2A">
        <w:rPr>
          <w:noProof/>
        </w:rPr>
        <w:fldChar w:fldCharType="end"/>
      </w:r>
      <w:r>
        <w:rPr>
          <w:rFonts w:hint="cs"/>
          <w:cs/>
        </w:rPr>
        <w:t xml:space="preserve"> </w:t>
      </w:r>
      <w:r w:rsidR="00AB59B0" w:rsidRPr="00D425DE">
        <w:rPr>
          <w:rFonts w:ascii="TH SarabunPSK" w:hAnsi="TH SarabunPSK" w:cs="TH SarabunPSK"/>
          <w:cs/>
        </w:rPr>
        <w:t>แสดงข้อมูลพื้นที่การปลู</w:t>
      </w:r>
      <w:r w:rsidR="00F05C0C">
        <w:rPr>
          <w:rFonts w:ascii="TH SarabunPSK" w:hAnsi="TH SarabunPSK" w:cs="TH SarabunPSK"/>
          <w:cs/>
        </w:rPr>
        <w:t>กข้าว จำแนกตามรายอำเภอ พ.ศ. 256</w:t>
      </w:r>
      <w:r w:rsidR="00F05C0C">
        <w:rPr>
          <w:rFonts w:ascii="TH SarabunPSK" w:hAnsi="TH SarabunPSK" w:cs="TH SarabunPSK" w:hint="cs"/>
          <w:cs/>
        </w:rPr>
        <w:t>2</w:t>
      </w:r>
      <w:r w:rsidR="00AB59B0" w:rsidRPr="00D425DE">
        <w:rPr>
          <w:rFonts w:ascii="TH SarabunPSK" w:hAnsi="TH SarabunPSK" w:cs="TH SarabunPSK"/>
          <w:cs/>
        </w:rPr>
        <w:t xml:space="preserve"> – 256</w:t>
      </w:r>
      <w:bookmarkEnd w:id="174"/>
      <w:bookmarkEnd w:id="175"/>
      <w:bookmarkEnd w:id="176"/>
      <w:r w:rsidR="00F05C0C">
        <w:rPr>
          <w:rFonts w:ascii="TH SarabunPSK" w:hAnsi="TH SarabunPSK" w:cs="TH SarabunPSK" w:hint="cs"/>
          <w:cs/>
        </w:rPr>
        <w:t>4</w:t>
      </w:r>
      <w:bookmarkEnd w:id="177"/>
    </w:p>
    <w:tbl>
      <w:tblPr>
        <w:tblStyle w:val="ae"/>
        <w:tblW w:w="5131" w:type="pct"/>
        <w:tblLook w:val="04A0" w:firstRow="1" w:lastRow="0" w:firstColumn="1" w:lastColumn="0" w:noHBand="0" w:noVBand="1"/>
      </w:tblPr>
      <w:tblGrid>
        <w:gridCol w:w="1527"/>
        <w:gridCol w:w="1521"/>
        <w:gridCol w:w="1420"/>
        <w:gridCol w:w="1279"/>
        <w:gridCol w:w="1279"/>
        <w:gridCol w:w="1273"/>
        <w:gridCol w:w="1231"/>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7"/>
            <w:shd w:val="clear" w:color="auto" w:fill="D9D9D9" w:themeFill="background1" w:themeFillShade="D9"/>
          </w:tcPr>
          <w:bookmarkEnd w:id="178"/>
          <w:p w:rsidR="00AB59B0" w:rsidRPr="00D425DE" w:rsidRDefault="00AB59B0" w:rsidP="00851E71">
            <w:pPr>
              <w:jc w:val="center"/>
              <w:rPr>
                <w:rFonts w:ascii="TH SarabunPSK" w:hAnsi="TH SarabunPSK" w:cs="TH SarabunPSK"/>
                <w:b/>
                <w:bCs/>
                <w:sz w:val="24"/>
                <w:szCs w:val="24"/>
                <w:cs/>
              </w:rPr>
            </w:pPr>
            <w:r w:rsidRPr="00D425DE">
              <w:rPr>
                <w:rFonts w:ascii="TH SarabunPSK" w:hAnsi="TH SarabunPSK" w:cs="TH SarabunPSK"/>
                <w:b/>
                <w:bCs/>
                <w:sz w:val="24"/>
                <w:szCs w:val="24"/>
                <w:cs/>
              </w:rPr>
              <w:t>ข้าว</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01" w:type="pct"/>
            <w:vMerge w:val="restart"/>
            <w:shd w:val="clear" w:color="auto" w:fill="D9D9D9" w:themeFill="background1" w:themeFillShade="D9"/>
          </w:tcPr>
          <w:p w:rsidR="00AB59B0" w:rsidRPr="00D425DE" w:rsidRDefault="00AB59B0" w:rsidP="00851E71">
            <w:pPr>
              <w:jc w:val="center"/>
              <w:rPr>
                <w:rFonts w:ascii="TH SarabunPSK" w:hAnsi="TH SarabunPSK" w:cs="TH SarabunPSK"/>
                <w:b/>
                <w:bCs/>
                <w:sz w:val="24"/>
                <w:szCs w:val="24"/>
              </w:rPr>
            </w:pPr>
            <w:r w:rsidRPr="00D425DE">
              <w:rPr>
                <w:rFonts w:ascii="TH SarabunPSK" w:hAnsi="TH SarabunPSK" w:cs="TH SarabunPSK"/>
                <w:b/>
                <w:bCs/>
                <w:sz w:val="24"/>
                <w:szCs w:val="24"/>
                <w:cs/>
              </w:rPr>
              <w:t>อำเภอ</w:t>
            </w:r>
          </w:p>
        </w:tc>
        <w:tc>
          <w:tcPr>
            <w:tcW w:w="1543" w:type="pct"/>
            <w:gridSpan w:val="2"/>
            <w:shd w:val="clear" w:color="auto" w:fill="D9D9D9" w:themeFill="background1" w:themeFillShade="D9"/>
          </w:tcPr>
          <w:p w:rsidR="00AB59B0" w:rsidRPr="00D425DE" w:rsidRDefault="00F05C0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Pr>
                <w:rFonts w:ascii="TH SarabunPSK" w:hAnsi="TH SarabunPSK" w:cs="TH SarabunPSK"/>
                <w:b/>
                <w:bCs/>
                <w:sz w:val="24"/>
                <w:szCs w:val="24"/>
                <w:cs/>
              </w:rPr>
              <w:t>พ.ศ. 256</w:t>
            </w:r>
            <w:r>
              <w:rPr>
                <w:rFonts w:ascii="TH SarabunPSK" w:hAnsi="TH SarabunPSK" w:cs="TH SarabunPSK" w:hint="cs"/>
                <w:b/>
                <w:bCs/>
                <w:sz w:val="24"/>
                <w:szCs w:val="24"/>
                <w:cs/>
              </w:rPr>
              <w:t>2</w:t>
            </w:r>
          </w:p>
        </w:tc>
        <w:tc>
          <w:tcPr>
            <w:tcW w:w="1342" w:type="pct"/>
            <w:gridSpan w:val="2"/>
            <w:shd w:val="clear" w:color="auto" w:fill="D9D9D9" w:themeFill="background1" w:themeFillShade="D9"/>
          </w:tcPr>
          <w:p w:rsidR="00AB59B0" w:rsidRPr="00D425DE" w:rsidRDefault="00F05C0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Pr>
                <w:rFonts w:ascii="TH SarabunPSK" w:hAnsi="TH SarabunPSK" w:cs="TH SarabunPSK"/>
                <w:b/>
                <w:bCs/>
                <w:sz w:val="24"/>
                <w:szCs w:val="24"/>
                <w:cs/>
              </w:rPr>
              <w:t>พ.ศ. 256</w:t>
            </w:r>
            <w:r>
              <w:rPr>
                <w:rFonts w:ascii="TH SarabunPSK" w:hAnsi="TH SarabunPSK" w:cs="TH SarabunPSK" w:hint="cs"/>
                <w:b/>
                <w:bCs/>
                <w:sz w:val="24"/>
                <w:szCs w:val="24"/>
                <w:cs/>
              </w:rPr>
              <w:t>3</w:t>
            </w:r>
          </w:p>
        </w:tc>
        <w:tc>
          <w:tcPr>
            <w:tcW w:w="1314" w:type="pct"/>
            <w:gridSpan w:val="2"/>
            <w:shd w:val="clear" w:color="auto" w:fill="D9D9D9" w:themeFill="background1" w:themeFillShade="D9"/>
          </w:tcPr>
          <w:p w:rsidR="00AB59B0" w:rsidRPr="00D425DE" w:rsidRDefault="00F05C0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Pr>
                <w:rFonts w:ascii="TH SarabunPSK" w:hAnsi="TH SarabunPSK" w:cs="TH SarabunPSK"/>
                <w:b/>
                <w:bCs/>
                <w:sz w:val="24"/>
                <w:szCs w:val="24"/>
                <w:cs/>
              </w:rPr>
              <w:t>พ.ศ. 256</w:t>
            </w:r>
            <w:r>
              <w:rPr>
                <w:rFonts w:ascii="TH SarabunPSK" w:hAnsi="TH SarabunPSK" w:cs="TH SarabunPSK" w:hint="cs"/>
                <w:b/>
                <w:bCs/>
                <w:sz w:val="24"/>
                <w:szCs w:val="24"/>
                <w:cs/>
              </w:rPr>
              <w:t>4</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01" w:type="pct"/>
            <w:vMerge/>
            <w:shd w:val="clear" w:color="auto" w:fill="D9D9D9" w:themeFill="background1" w:themeFillShade="D9"/>
          </w:tcPr>
          <w:p w:rsidR="00AB59B0" w:rsidRPr="00D425DE" w:rsidRDefault="00AB59B0" w:rsidP="00851E71">
            <w:pPr>
              <w:ind w:firstLine="600"/>
              <w:jc w:val="center"/>
              <w:rPr>
                <w:rFonts w:ascii="TH SarabunPSK" w:hAnsi="TH SarabunPSK" w:cs="TH SarabunPSK"/>
                <w:b/>
                <w:bCs/>
                <w:sz w:val="24"/>
                <w:szCs w:val="24"/>
                <w:cs/>
              </w:rPr>
            </w:pPr>
          </w:p>
        </w:tc>
        <w:tc>
          <w:tcPr>
            <w:tcW w:w="798"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ข้าวนาปี</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745"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ข้าวนาปรัง</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671"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ข้าวนาปี</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671"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ข้าวนาปรัง</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668"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ข้าวนาปี</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646"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ข้าวนาปรัง</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r>
      <w:tr w:rsidR="00D425DE" w:rsidRPr="00D425DE" w:rsidTr="00851E71">
        <w:trPr>
          <w:trHeight w:val="143"/>
        </w:trPr>
        <w:tc>
          <w:tcPr>
            <w:cnfStyle w:val="001000000000" w:firstRow="0" w:lastRow="0" w:firstColumn="1" w:lastColumn="0" w:oddVBand="0" w:evenVBand="0" w:oddHBand="0" w:evenHBand="0" w:firstRowFirstColumn="0" w:firstRowLastColumn="0" w:lastRowFirstColumn="0" w:lastRowLastColumn="0"/>
            <w:tcW w:w="801" w:type="pct"/>
          </w:tcPr>
          <w:p w:rsidR="00AB59B0" w:rsidRPr="00D425DE" w:rsidRDefault="00AB59B0" w:rsidP="00851E71">
            <w:pPr>
              <w:jc w:val="both"/>
              <w:rPr>
                <w:rFonts w:ascii="TH SarabunPSK" w:hAnsi="TH SarabunPSK" w:cs="TH SarabunPSK"/>
                <w:sz w:val="24"/>
                <w:szCs w:val="24"/>
                <w:cs/>
              </w:rPr>
            </w:pPr>
            <w:r w:rsidRPr="00D425DE">
              <w:rPr>
                <w:rFonts w:ascii="TH SarabunPSK" w:hAnsi="TH SarabunPSK" w:cs="TH SarabunPSK"/>
                <w:sz w:val="24"/>
                <w:szCs w:val="24"/>
                <w:cs/>
              </w:rPr>
              <w:t>เมืองสมุทรปราการ</w:t>
            </w:r>
          </w:p>
        </w:tc>
        <w:tc>
          <w:tcPr>
            <w:tcW w:w="798"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745"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71"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71"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68"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w:t>
            </w:r>
          </w:p>
        </w:tc>
        <w:tc>
          <w:tcPr>
            <w:tcW w:w="646"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w:t>
            </w:r>
          </w:p>
        </w:tc>
      </w:tr>
      <w:tr w:rsidR="00F05C0C" w:rsidRPr="00D425DE" w:rsidTr="00851E71">
        <w:trPr>
          <w:trHeight w:val="105"/>
        </w:trPr>
        <w:tc>
          <w:tcPr>
            <w:cnfStyle w:val="001000000000" w:firstRow="0" w:lastRow="0" w:firstColumn="1" w:lastColumn="0" w:oddVBand="0" w:evenVBand="0" w:oddHBand="0" w:evenHBand="0" w:firstRowFirstColumn="0" w:firstRowLastColumn="0" w:lastRowFirstColumn="0" w:lastRowLastColumn="0"/>
            <w:tcW w:w="801" w:type="pct"/>
          </w:tcPr>
          <w:p w:rsidR="00F05C0C" w:rsidRPr="00D425DE" w:rsidRDefault="00F05C0C" w:rsidP="00851E71">
            <w:pPr>
              <w:jc w:val="both"/>
              <w:rPr>
                <w:rFonts w:ascii="TH SarabunPSK" w:hAnsi="TH SarabunPSK" w:cs="TH SarabunPSK"/>
                <w:sz w:val="24"/>
                <w:szCs w:val="24"/>
              </w:rPr>
            </w:pPr>
            <w:r w:rsidRPr="00D425DE">
              <w:rPr>
                <w:rFonts w:ascii="TH SarabunPSK" w:hAnsi="TH SarabunPSK" w:cs="TH SarabunPSK"/>
                <w:sz w:val="24"/>
                <w:szCs w:val="24"/>
                <w:cs/>
              </w:rPr>
              <w:t>บางบ่อ</w:t>
            </w:r>
          </w:p>
        </w:tc>
        <w:tc>
          <w:tcPr>
            <w:tcW w:w="798" w:type="pct"/>
            <w:vAlign w:val="center"/>
          </w:tcPr>
          <w:p w:rsidR="00F05C0C" w:rsidRPr="00F578FF"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F578FF">
              <w:rPr>
                <w:rFonts w:ascii="TH SarabunPSK" w:hAnsi="TH SarabunPSK" w:cs="TH SarabunPSK"/>
                <w:sz w:val="24"/>
                <w:szCs w:val="24"/>
                <w:cs/>
              </w:rPr>
              <w:t>704/13,779</w:t>
            </w:r>
          </w:p>
        </w:tc>
        <w:tc>
          <w:tcPr>
            <w:tcW w:w="745" w:type="pct"/>
            <w:vAlign w:val="center"/>
          </w:tcPr>
          <w:p w:rsidR="00F05C0C" w:rsidRPr="00F578FF"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F578FF">
              <w:rPr>
                <w:rFonts w:ascii="TH SarabunPSK" w:hAnsi="TH SarabunPSK" w:cs="TH SarabunPSK"/>
                <w:sz w:val="24"/>
                <w:szCs w:val="24"/>
                <w:cs/>
              </w:rPr>
              <w:t>709/13,660</w:t>
            </w:r>
          </w:p>
        </w:tc>
        <w:tc>
          <w:tcPr>
            <w:tcW w:w="671" w:type="pct"/>
            <w:vAlign w:val="center"/>
          </w:tcPr>
          <w:p w:rsidR="00F05C0C" w:rsidRPr="00F578FF"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F578FF">
              <w:rPr>
                <w:rFonts w:ascii="TH SarabunPSK" w:hAnsi="TH SarabunPSK" w:cs="TH SarabunPSK"/>
                <w:sz w:val="24"/>
                <w:szCs w:val="24"/>
                <w:cs/>
              </w:rPr>
              <w:t>732/14,067</w:t>
            </w:r>
          </w:p>
        </w:tc>
        <w:tc>
          <w:tcPr>
            <w:tcW w:w="671" w:type="pct"/>
            <w:vAlign w:val="center"/>
          </w:tcPr>
          <w:p w:rsidR="00F05C0C" w:rsidRPr="00F578FF"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F578FF">
              <w:rPr>
                <w:rFonts w:ascii="TH SarabunPSK" w:hAnsi="TH SarabunPSK" w:cs="TH SarabunPSK"/>
                <w:sz w:val="24"/>
                <w:szCs w:val="24"/>
                <w:cs/>
              </w:rPr>
              <w:t>697/13,310</w:t>
            </w:r>
          </w:p>
        </w:tc>
        <w:tc>
          <w:tcPr>
            <w:tcW w:w="668"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F05C0C">
              <w:rPr>
                <w:rFonts w:ascii="TH SarabunPSK" w:hAnsi="TH SarabunPSK" w:cs="TH SarabunPSK"/>
                <w:color w:val="000000" w:themeColor="text1"/>
                <w:sz w:val="24"/>
                <w:szCs w:val="24"/>
                <w:cs/>
              </w:rPr>
              <w:t>712/13,845</w:t>
            </w:r>
          </w:p>
        </w:tc>
        <w:tc>
          <w:tcPr>
            <w:tcW w:w="646"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F05C0C">
              <w:rPr>
                <w:rFonts w:ascii="TH SarabunPSK" w:hAnsi="TH SarabunPSK" w:cs="TH SarabunPSK"/>
                <w:color w:val="000000" w:themeColor="text1"/>
                <w:sz w:val="24"/>
                <w:szCs w:val="24"/>
                <w:cs/>
              </w:rPr>
              <w:t>507/9,897</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01" w:type="pct"/>
          </w:tcPr>
          <w:p w:rsidR="00AB59B0" w:rsidRPr="00D425DE" w:rsidRDefault="00AB59B0" w:rsidP="00851E71">
            <w:pPr>
              <w:jc w:val="both"/>
              <w:rPr>
                <w:rFonts w:ascii="TH SarabunPSK" w:hAnsi="TH SarabunPSK" w:cs="TH SarabunPSK"/>
                <w:sz w:val="24"/>
                <w:szCs w:val="24"/>
              </w:rPr>
            </w:pPr>
            <w:r w:rsidRPr="00D425DE">
              <w:rPr>
                <w:rFonts w:ascii="TH SarabunPSK" w:hAnsi="TH SarabunPSK" w:cs="TH SarabunPSK"/>
                <w:sz w:val="24"/>
                <w:szCs w:val="24"/>
                <w:cs/>
              </w:rPr>
              <w:t>บางพลี</w:t>
            </w:r>
          </w:p>
        </w:tc>
        <w:tc>
          <w:tcPr>
            <w:tcW w:w="798"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745"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71"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71"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68"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w:t>
            </w:r>
          </w:p>
        </w:tc>
        <w:tc>
          <w:tcPr>
            <w:tcW w:w="646"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01" w:type="pct"/>
          </w:tcPr>
          <w:p w:rsidR="00AB59B0" w:rsidRPr="00D425DE" w:rsidRDefault="00AB59B0" w:rsidP="00851E71">
            <w:pPr>
              <w:jc w:val="both"/>
              <w:rPr>
                <w:rFonts w:ascii="TH SarabunPSK" w:hAnsi="TH SarabunPSK" w:cs="TH SarabunPSK"/>
                <w:sz w:val="24"/>
                <w:szCs w:val="24"/>
                <w:cs/>
              </w:rPr>
            </w:pPr>
            <w:r w:rsidRPr="00D425DE">
              <w:rPr>
                <w:rFonts w:ascii="TH SarabunPSK" w:hAnsi="TH SarabunPSK" w:cs="TH SarabunPSK"/>
                <w:sz w:val="24"/>
                <w:szCs w:val="24"/>
                <w:cs/>
              </w:rPr>
              <w:t>พระประแดง</w:t>
            </w:r>
          </w:p>
        </w:tc>
        <w:tc>
          <w:tcPr>
            <w:tcW w:w="798"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745"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71"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71"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68"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w:t>
            </w:r>
          </w:p>
        </w:tc>
        <w:tc>
          <w:tcPr>
            <w:tcW w:w="646"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w:t>
            </w:r>
          </w:p>
        </w:tc>
      </w:tr>
      <w:tr w:rsidR="00D425DE" w:rsidRPr="00D425DE" w:rsidTr="00851E71">
        <w:trPr>
          <w:trHeight w:val="295"/>
        </w:trPr>
        <w:tc>
          <w:tcPr>
            <w:cnfStyle w:val="001000000000" w:firstRow="0" w:lastRow="0" w:firstColumn="1" w:lastColumn="0" w:oddVBand="0" w:evenVBand="0" w:oddHBand="0" w:evenHBand="0" w:firstRowFirstColumn="0" w:firstRowLastColumn="0" w:lastRowFirstColumn="0" w:lastRowLastColumn="0"/>
            <w:tcW w:w="801" w:type="pct"/>
          </w:tcPr>
          <w:p w:rsidR="00AB59B0" w:rsidRPr="00D425DE" w:rsidRDefault="00AB59B0" w:rsidP="00851E71">
            <w:pPr>
              <w:jc w:val="both"/>
              <w:rPr>
                <w:rFonts w:ascii="TH SarabunPSK" w:hAnsi="TH SarabunPSK" w:cs="TH SarabunPSK"/>
                <w:sz w:val="24"/>
                <w:szCs w:val="24"/>
                <w:cs/>
              </w:rPr>
            </w:pPr>
            <w:r w:rsidRPr="00D425DE">
              <w:rPr>
                <w:rFonts w:ascii="TH SarabunPSK" w:hAnsi="TH SarabunPSK" w:cs="TH SarabunPSK"/>
                <w:sz w:val="24"/>
                <w:szCs w:val="24"/>
                <w:cs/>
              </w:rPr>
              <w:t>พระสมุทรเจดีย์</w:t>
            </w:r>
          </w:p>
        </w:tc>
        <w:tc>
          <w:tcPr>
            <w:tcW w:w="798"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745"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71"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71"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w:t>
            </w:r>
          </w:p>
        </w:tc>
        <w:tc>
          <w:tcPr>
            <w:tcW w:w="668"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w:t>
            </w:r>
          </w:p>
        </w:tc>
        <w:tc>
          <w:tcPr>
            <w:tcW w:w="646" w:type="pct"/>
            <w:vAlign w:val="center"/>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w:t>
            </w:r>
          </w:p>
        </w:tc>
      </w:tr>
      <w:tr w:rsidR="00F05C0C" w:rsidRPr="00D425DE" w:rsidTr="00851E71">
        <w:tc>
          <w:tcPr>
            <w:cnfStyle w:val="001000000000" w:firstRow="0" w:lastRow="0" w:firstColumn="1" w:lastColumn="0" w:oddVBand="0" w:evenVBand="0" w:oddHBand="0" w:evenHBand="0" w:firstRowFirstColumn="0" w:firstRowLastColumn="0" w:lastRowFirstColumn="0" w:lastRowLastColumn="0"/>
            <w:tcW w:w="801" w:type="pct"/>
          </w:tcPr>
          <w:p w:rsidR="00F05C0C" w:rsidRPr="00D425DE" w:rsidRDefault="00F05C0C" w:rsidP="00851E71">
            <w:pPr>
              <w:jc w:val="both"/>
              <w:rPr>
                <w:rFonts w:ascii="TH SarabunPSK" w:hAnsi="TH SarabunPSK" w:cs="TH SarabunPSK"/>
                <w:sz w:val="24"/>
                <w:szCs w:val="24"/>
                <w:cs/>
              </w:rPr>
            </w:pPr>
            <w:r w:rsidRPr="00D425DE">
              <w:rPr>
                <w:rFonts w:ascii="TH SarabunPSK" w:hAnsi="TH SarabunPSK" w:cs="TH SarabunPSK"/>
                <w:sz w:val="24"/>
                <w:szCs w:val="24"/>
                <w:cs/>
              </w:rPr>
              <w:t>บางเสาธง</w:t>
            </w:r>
          </w:p>
        </w:tc>
        <w:tc>
          <w:tcPr>
            <w:tcW w:w="798"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F05C0C">
              <w:rPr>
                <w:rFonts w:ascii="TH SarabunPSK" w:hAnsi="TH SarabunPSK" w:cs="TH SarabunPSK"/>
                <w:color w:val="000000" w:themeColor="text1"/>
                <w:sz w:val="24"/>
                <w:szCs w:val="24"/>
                <w:cs/>
              </w:rPr>
              <w:t>189/4,068</w:t>
            </w:r>
          </w:p>
        </w:tc>
        <w:tc>
          <w:tcPr>
            <w:tcW w:w="745"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F05C0C">
              <w:rPr>
                <w:rFonts w:ascii="TH SarabunPSK" w:hAnsi="TH SarabunPSK" w:cs="TH SarabunPSK"/>
                <w:color w:val="000000" w:themeColor="text1"/>
                <w:sz w:val="24"/>
                <w:szCs w:val="24"/>
                <w:cs/>
              </w:rPr>
              <w:t>118/2,541</w:t>
            </w:r>
          </w:p>
        </w:tc>
        <w:tc>
          <w:tcPr>
            <w:tcW w:w="671"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F05C0C">
              <w:rPr>
                <w:rFonts w:ascii="TH SarabunPSK" w:hAnsi="TH SarabunPSK" w:cs="TH SarabunPSK"/>
                <w:color w:val="000000" w:themeColor="text1"/>
                <w:sz w:val="24"/>
                <w:szCs w:val="24"/>
                <w:cs/>
              </w:rPr>
              <w:t>185/3,682</w:t>
            </w:r>
          </w:p>
        </w:tc>
        <w:tc>
          <w:tcPr>
            <w:tcW w:w="671"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F05C0C">
              <w:rPr>
                <w:rFonts w:ascii="TH SarabunPSK" w:hAnsi="TH SarabunPSK" w:cs="TH SarabunPSK"/>
                <w:color w:val="000000" w:themeColor="text1"/>
                <w:sz w:val="24"/>
                <w:szCs w:val="24"/>
                <w:cs/>
              </w:rPr>
              <w:t>117/2,535</w:t>
            </w:r>
          </w:p>
        </w:tc>
        <w:tc>
          <w:tcPr>
            <w:tcW w:w="668"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F05C0C">
              <w:rPr>
                <w:rFonts w:ascii="TH SarabunPSK" w:hAnsi="TH SarabunPSK" w:cs="TH SarabunPSK"/>
                <w:color w:val="000000" w:themeColor="text1"/>
                <w:sz w:val="24"/>
                <w:szCs w:val="24"/>
                <w:cs/>
              </w:rPr>
              <w:t>187/3,915</w:t>
            </w:r>
          </w:p>
        </w:tc>
        <w:tc>
          <w:tcPr>
            <w:tcW w:w="646"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F05C0C">
              <w:rPr>
                <w:rFonts w:ascii="TH SarabunPSK" w:hAnsi="TH SarabunPSK" w:cs="TH SarabunPSK"/>
                <w:color w:val="000000" w:themeColor="text1"/>
                <w:sz w:val="24"/>
                <w:szCs w:val="24"/>
                <w:cs/>
              </w:rPr>
              <w:t>119/2,737</w:t>
            </w:r>
          </w:p>
        </w:tc>
      </w:tr>
      <w:tr w:rsidR="00F05C0C" w:rsidRPr="00D425DE" w:rsidTr="00851E71">
        <w:trPr>
          <w:trHeight w:val="298"/>
        </w:trPr>
        <w:tc>
          <w:tcPr>
            <w:cnfStyle w:val="001000000000" w:firstRow="0" w:lastRow="0" w:firstColumn="1" w:lastColumn="0" w:oddVBand="0" w:evenVBand="0" w:oddHBand="0" w:evenHBand="0" w:firstRowFirstColumn="0" w:firstRowLastColumn="0" w:lastRowFirstColumn="0" w:lastRowLastColumn="0"/>
            <w:tcW w:w="801" w:type="pct"/>
          </w:tcPr>
          <w:p w:rsidR="00F05C0C" w:rsidRPr="00D425DE" w:rsidRDefault="00F05C0C" w:rsidP="00851E71">
            <w:pPr>
              <w:jc w:val="center"/>
              <w:rPr>
                <w:rFonts w:ascii="TH SarabunPSK" w:hAnsi="TH SarabunPSK" w:cs="TH SarabunPSK"/>
                <w:sz w:val="24"/>
                <w:szCs w:val="24"/>
                <w:cs/>
              </w:rPr>
            </w:pPr>
            <w:r w:rsidRPr="00D425DE">
              <w:rPr>
                <w:rFonts w:ascii="TH SarabunPSK" w:hAnsi="TH SarabunPSK" w:cs="TH SarabunPSK"/>
                <w:sz w:val="24"/>
                <w:szCs w:val="24"/>
                <w:cs/>
              </w:rPr>
              <w:t>รวม</w:t>
            </w:r>
          </w:p>
        </w:tc>
        <w:tc>
          <w:tcPr>
            <w:tcW w:w="798"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F05C0C">
              <w:rPr>
                <w:rFonts w:ascii="TH SarabunPSK" w:hAnsi="TH SarabunPSK" w:cs="TH SarabunPSK"/>
                <w:b/>
                <w:bCs/>
                <w:color w:val="000000" w:themeColor="text1"/>
                <w:sz w:val="24"/>
                <w:szCs w:val="24"/>
                <w:cs/>
              </w:rPr>
              <w:t>893/17,847</w:t>
            </w:r>
          </w:p>
        </w:tc>
        <w:tc>
          <w:tcPr>
            <w:tcW w:w="745"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F05C0C">
              <w:rPr>
                <w:rFonts w:ascii="TH SarabunPSK" w:hAnsi="TH SarabunPSK" w:cs="TH SarabunPSK"/>
                <w:b/>
                <w:bCs/>
                <w:color w:val="000000" w:themeColor="text1"/>
                <w:sz w:val="24"/>
                <w:szCs w:val="24"/>
                <w:cs/>
              </w:rPr>
              <w:t>827/16,201</w:t>
            </w:r>
          </w:p>
        </w:tc>
        <w:tc>
          <w:tcPr>
            <w:tcW w:w="671"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F05C0C">
              <w:rPr>
                <w:rFonts w:ascii="TH SarabunPSK" w:hAnsi="TH SarabunPSK" w:cs="TH SarabunPSK"/>
                <w:b/>
                <w:bCs/>
                <w:color w:val="000000" w:themeColor="text1"/>
                <w:sz w:val="24"/>
                <w:szCs w:val="24"/>
                <w:cs/>
              </w:rPr>
              <w:t>917/17,949</w:t>
            </w:r>
          </w:p>
        </w:tc>
        <w:tc>
          <w:tcPr>
            <w:tcW w:w="671"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F05C0C">
              <w:rPr>
                <w:rFonts w:ascii="TH SarabunPSK" w:hAnsi="TH SarabunPSK" w:cs="TH SarabunPSK"/>
                <w:b/>
                <w:bCs/>
                <w:color w:val="000000" w:themeColor="text1"/>
                <w:sz w:val="24"/>
                <w:szCs w:val="24"/>
                <w:cs/>
              </w:rPr>
              <w:t>814/15,845</w:t>
            </w:r>
          </w:p>
        </w:tc>
        <w:tc>
          <w:tcPr>
            <w:tcW w:w="668"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F05C0C">
              <w:rPr>
                <w:rFonts w:ascii="TH SarabunPSK" w:hAnsi="TH SarabunPSK" w:cs="TH SarabunPSK"/>
                <w:b/>
                <w:bCs/>
                <w:color w:val="000000" w:themeColor="text1"/>
                <w:sz w:val="24"/>
                <w:szCs w:val="24"/>
                <w:cs/>
              </w:rPr>
              <w:t>899/17,760</w:t>
            </w:r>
          </w:p>
        </w:tc>
        <w:tc>
          <w:tcPr>
            <w:tcW w:w="646" w:type="pct"/>
            <w:vAlign w:val="center"/>
          </w:tcPr>
          <w:p w:rsidR="00F05C0C" w:rsidRPr="00F05C0C"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F05C0C">
              <w:rPr>
                <w:rFonts w:ascii="TH SarabunPSK" w:hAnsi="TH SarabunPSK" w:cs="TH SarabunPSK"/>
                <w:b/>
                <w:bCs/>
                <w:color w:val="000000" w:themeColor="text1"/>
                <w:sz w:val="24"/>
                <w:szCs w:val="24"/>
                <w:cs/>
              </w:rPr>
              <w:t>626/12,634</w:t>
            </w:r>
          </w:p>
        </w:tc>
      </w:tr>
    </w:tbl>
    <w:p w:rsidR="00AB59B0" w:rsidRPr="00D425DE" w:rsidRDefault="00AB59B0" w:rsidP="003A07AB">
      <w:pPr>
        <w:pStyle w:val="afd"/>
        <w:spacing w:after="120"/>
        <w:rPr>
          <w:rFonts w:ascii="TH SarabunPSK" w:hAnsi="TH SarabunPSK" w:cs="TH SarabunPSK"/>
          <w:b/>
          <w:bCs/>
          <w:cs/>
        </w:rPr>
      </w:pPr>
      <w:r w:rsidRPr="00D425DE">
        <w:rPr>
          <w:rFonts w:ascii="TH SarabunPSK" w:hAnsi="TH SarabunPSK" w:cs="TH SarabunPSK"/>
          <w:b/>
          <w:bCs/>
          <w:cs/>
        </w:rPr>
        <w:t xml:space="preserve">แหล่งที่มา:  </w:t>
      </w:r>
      <w:r w:rsidRPr="00D425DE">
        <w:rPr>
          <w:rFonts w:ascii="TH SarabunPSK" w:hAnsi="TH SarabunPSK" w:cs="TH SarabunPSK"/>
          <w:cs/>
        </w:rPr>
        <w:t xml:space="preserve">สำนักงานเกษตรจังหวัดสมุทรปราการ </w:t>
      </w:r>
    </w:p>
    <w:p w:rsidR="00AB59B0" w:rsidRPr="000075FF" w:rsidRDefault="000075FF" w:rsidP="003A07AB">
      <w:pPr>
        <w:pStyle w:val="af7"/>
        <w:spacing w:after="120"/>
        <w:rPr>
          <w:cs/>
        </w:rPr>
      </w:pPr>
      <w:bookmarkStart w:id="179" w:name="_Toc51142236"/>
      <w:bookmarkStart w:id="180" w:name="_Toc82436681"/>
      <w:bookmarkStart w:id="181" w:name="_Toc82522436"/>
      <w:bookmarkStart w:id="182" w:name="_Toc120091870"/>
      <w:bookmarkStart w:id="183" w:name="_Hlk82175212"/>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18</w:t>
      </w:r>
      <w:r w:rsidR="00946E2A">
        <w:rPr>
          <w:noProof/>
        </w:rPr>
        <w:fldChar w:fldCharType="end"/>
      </w:r>
      <w:r>
        <w:rPr>
          <w:rFonts w:hint="cs"/>
          <w:cs/>
        </w:rPr>
        <w:t xml:space="preserve"> </w:t>
      </w:r>
      <w:r w:rsidR="00AB59B0" w:rsidRPr="00D425DE">
        <w:rPr>
          <w:rFonts w:ascii="TH SarabunPSK" w:hAnsi="TH SarabunPSK" w:cs="TH SarabunPSK"/>
          <w:cs/>
        </w:rPr>
        <w:t>แสดงข้อมูลพื้นที่การปลูกพืชไร่/พ</w:t>
      </w:r>
      <w:r w:rsidR="00F05C0C">
        <w:rPr>
          <w:rFonts w:ascii="TH SarabunPSK" w:hAnsi="TH SarabunPSK" w:cs="TH SarabunPSK"/>
          <w:cs/>
        </w:rPr>
        <w:t>ืชผัก จำแนกตามรายอำเภอ พ.ศ. 256</w:t>
      </w:r>
      <w:r w:rsidR="00F05C0C">
        <w:rPr>
          <w:rFonts w:ascii="TH SarabunPSK" w:hAnsi="TH SarabunPSK" w:cs="TH SarabunPSK" w:hint="cs"/>
          <w:cs/>
        </w:rPr>
        <w:t>2</w:t>
      </w:r>
      <w:r w:rsidR="00AB59B0" w:rsidRPr="00D425DE">
        <w:rPr>
          <w:rFonts w:ascii="TH SarabunPSK" w:hAnsi="TH SarabunPSK" w:cs="TH SarabunPSK"/>
          <w:cs/>
        </w:rPr>
        <w:t xml:space="preserve"> – 256</w:t>
      </w:r>
      <w:bookmarkEnd w:id="179"/>
      <w:bookmarkEnd w:id="180"/>
      <w:bookmarkEnd w:id="181"/>
      <w:r w:rsidR="00F05C0C">
        <w:rPr>
          <w:rFonts w:ascii="TH SarabunPSK" w:hAnsi="TH SarabunPSK" w:cs="TH SarabunPSK" w:hint="cs"/>
          <w:cs/>
        </w:rPr>
        <w:t>4</w:t>
      </w:r>
      <w:bookmarkEnd w:id="182"/>
    </w:p>
    <w:tbl>
      <w:tblPr>
        <w:tblStyle w:val="ae"/>
        <w:tblW w:w="5553" w:type="pct"/>
        <w:tblLayout w:type="fixed"/>
        <w:tblLook w:val="04A0" w:firstRow="1" w:lastRow="0" w:firstColumn="1" w:lastColumn="0" w:noHBand="0" w:noVBand="1"/>
      </w:tblPr>
      <w:tblGrid>
        <w:gridCol w:w="1530"/>
        <w:gridCol w:w="850"/>
        <w:gridCol w:w="1132"/>
        <w:gridCol w:w="992"/>
        <w:gridCol w:w="852"/>
        <w:gridCol w:w="1132"/>
        <w:gridCol w:w="992"/>
        <w:gridCol w:w="852"/>
        <w:gridCol w:w="994"/>
        <w:gridCol w:w="988"/>
      </w:tblGrid>
      <w:tr w:rsidR="00D425DE" w:rsidRPr="00D425DE" w:rsidTr="003F58F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10"/>
            <w:shd w:val="clear" w:color="auto" w:fill="D9D9D9" w:themeFill="background1" w:themeFillShade="D9"/>
          </w:tcPr>
          <w:bookmarkEnd w:id="183"/>
          <w:p w:rsidR="00AB59B0" w:rsidRPr="00D425DE" w:rsidRDefault="00AB59B0" w:rsidP="00851E71">
            <w:pPr>
              <w:jc w:val="center"/>
              <w:rPr>
                <w:rFonts w:ascii="TH SarabunPSK" w:hAnsi="TH SarabunPSK" w:cs="TH SarabunPSK"/>
                <w:b/>
                <w:bCs/>
                <w:sz w:val="24"/>
                <w:szCs w:val="24"/>
                <w:cs/>
              </w:rPr>
            </w:pPr>
            <w:r w:rsidRPr="00D425DE">
              <w:rPr>
                <w:rFonts w:ascii="TH SarabunPSK" w:hAnsi="TH SarabunPSK" w:cs="TH SarabunPSK"/>
                <w:b/>
                <w:bCs/>
                <w:sz w:val="24"/>
                <w:szCs w:val="24"/>
                <w:cs/>
              </w:rPr>
              <w:t>พืชไร่/พืชผัก</w:t>
            </w:r>
          </w:p>
        </w:tc>
      </w:tr>
      <w:tr w:rsidR="00D425DE" w:rsidRPr="00D425DE" w:rsidTr="001B39E0">
        <w:tc>
          <w:tcPr>
            <w:cnfStyle w:val="001000000000" w:firstRow="0" w:lastRow="0" w:firstColumn="1" w:lastColumn="0" w:oddVBand="0" w:evenVBand="0" w:oddHBand="0" w:evenHBand="0" w:firstRowFirstColumn="0" w:firstRowLastColumn="0" w:lastRowFirstColumn="0" w:lastRowLastColumn="0"/>
            <w:tcW w:w="741" w:type="pct"/>
            <w:vMerge w:val="restart"/>
            <w:shd w:val="clear" w:color="auto" w:fill="D9D9D9" w:themeFill="background1" w:themeFillShade="D9"/>
          </w:tcPr>
          <w:p w:rsidR="00AB59B0" w:rsidRPr="00D425DE" w:rsidRDefault="00AB59B0" w:rsidP="00851E71">
            <w:pPr>
              <w:jc w:val="center"/>
              <w:rPr>
                <w:rFonts w:ascii="TH SarabunPSK" w:hAnsi="TH SarabunPSK" w:cs="TH SarabunPSK"/>
                <w:b/>
                <w:bCs/>
                <w:sz w:val="24"/>
                <w:szCs w:val="24"/>
              </w:rPr>
            </w:pPr>
            <w:r w:rsidRPr="00D425DE">
              <w:rPr>
                <w:rFonts w:ascii="TH SarabunPSK" w:hAnsi="TH SarabunPSK" w:cs="TH SarabunPSK"/>
                <w:b/>
                <w:bCs/>
                <w:sz w:val="24"/>
                <w:szCs w:val="24"/>
                <w:cs/>
              </w:rPr>
              <w:t>อำเภอ</w:t>
            </w:r>
          </w:p>
        </w:tc>
        <w:tc>
          <w:tcPr>
            <w:tcW w:w="1442" w:type="pct"/>
            <w:gridSpan w:val="3"/>
            <w:shd w:val="clear" w:color="auto" w:fill="D9D9D9" w:themeFill="background1" w:themeFillShade="D9"/>
          </w:tcPr>
          <w:p w:rsidR="00AB59B0" w:rsidRPr="00D425DE" w:rsidRDefault="00F05C0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Pr>
                <w:rFonts w:ascii="TH SarabunPSK" w:hAnsi="TH SarabunPSK" w:cs="TH SarabunPSK"/>
                <w:b/>
                <w:bCs/>
                <w:sz w:val="24"/>
                <w:szCs w:val="24"/>
                <w:cs/>
              </w:rPr>
              <w:t>พ.ศ. 256</w:t>
            </w:r>
            <w:r>
              <w:rPr>
                <w:rFonts w:ascii="TH SarabunPSK" w:hAnsi="TH SarabunPSK" w:cs="TH SarabunPSK" w:hint="cs"/>
                <w:b/>
                <w:bCs/>
                <w:sz w:val="24"/>
                <w:szCs w:val="24"/>
                <w:cs/>
              </w:rPr>
              <w:t>2</w:t>
            </w:r>
          </w:p>
        </w:tc>
        <w:tc>
          <w:tcPr>
            <w:tcW w:w="1443" w:type="pct"/>
            <w:gridSpan w:val="3"/>
            <w:shd w:val="clear" w:color="auto" w:fill="D9D9D9" w:themeFill="background1" w:themeFillShade="D9"/>
          </w:tcPr>
          <w:p w:rsidR="00AB59B0" w:rsidRPr="00D425DE" w:rsidRDefault="00F05C0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Pr>
                <w:rFonts w:ascii="TH SarabunPSK" w:hAnsi="TH SarabunPSK" w:cs="TH SarabunPSK"/>
                <w:b/>
                <w:bCs/>
                <w:sz w:val="24"/>
                <w:szCs w:val="24"/>
                <w:cs/>
              </w:rPr>
              <w:t>พ.ศ. 256</w:t>
            </w:r>
            <w:r>
              <w:rPr>
                <w:rFonts w:ascii="TH SarabunPSK" w:hAnsi="TH SarabunPSK" w:cs="TH SarabunPSK" w:hint="cs"/>
                <w:b/>
                <w:bCs/>
                <w:sz w:val="24"/>
                <w:szCs w:val="24"/>
                <w:cs/>
              </w:rPr>
              <w:t>3</w:t>
            </w:r>
          </w:p>
        </w:tc>
        <w:tc>
          <w:tcPr>
            <w:tcW w:w="1374" w:type="pct"/>
            <w:gridSpan w:val="3"/>
            <w:shd w:val="clear" w:color="auto" w:fill="D9D9D9" w:themeFill="background1" w:themeFillShade="D9"/>
          </w:tcPr>
          <w:p w:rsidR="00AB59B0" w:rsidRPr="00D425DE" w:rsidRDefault="00F05C0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Pr>
                <w:rFonts w:ascii="TH SarabunPSK" w:hAnsi="TH SarabunPSK" w:cs="TH SarabunPSK"/>
                <w:b/>
                <w:bCs/>
                <w:sz w:val="24"/>
                <w:szCs w:val="24"/>
                <w:cs/>
              </w:rPr>
              <w:t>พ.ศ. 256</w:t>
            </w:r>
            <w:r>
              <w:rPr>
                <w:rFonts w:ascii="TH SarabunPSK" w:hAnsi="TH SarabunPSK" w:cs="TH SarabunPSK" w:hint="cs"/>
                <w:b/>
                <w:bCs/>
                <w:sz w:val="24"/>
                <w:szCs w:val="24"/>
                <w:cs/>
              </w:rPr>
              <w:t>4</w:t>
            </w:r>
          </w:p>
        </w:tc>
      </w:tr>
      <w:tr w:rsidR="00D425DE" w:rsidRPr="00D425DE" w:rsidTr="001B39E0">
        <w:tc>
          <w:tcPr>
            <w:cnfStyle w:val="001000000000" w:firstRow="0" w:lastRow="0" w:firstColumn="1" w:lastColumn="0" w:oddVBand="0" w:evenVBand="0" w:oddHBand="0" w:evenHBand="0" w:firstRowFirstColumn="0" w:firstRowLastColumn="0" w:lastRowFirstColumn="0" w:lastRowLastColumn="0"/>
            <w:tcW w:w="741" w:type="pct"/>
            <w:vMerge/>
            <w:shd w:val="clear" w:color="auto" w:fill="D9D9D9" w:themeFill="background1" w:themeFillShade="D9"/>
          </w:tcPr>
          <w:p w:rsidR="00AB59B0" w:rsidRPr="00D425DE" w:rsidRDefault="00AB59B0" w:rsidP="00851E71">
            <w:pPr>
              <w:jc w:val="center"/>
              <w:rPr>
                <w:rFonts w:ascii="TH SarabunPSK" w:hAnsi="TH SarabunPSK" w:cs="TH SarabunPSK"/>
                <w:b/>
                <w:bCs/>
                <w:sz w:val="24"/>
                <w:szCs w:val="24"/>
                <w:cs/>
              </w:rPr>
            </w:pPr>
          </w:p>
        </w:tc>
        <w:tc>
          <w:tcPr>
            <w:tcW w:w="412"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กระเฉด</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549"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ข่า</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481"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ตะไคร้</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(ราย/ไร่)</w:t>
            </w:r>
          </w:p>
        </w:tc>
        <w:tc>
          <w:tcPr>
            <w:tcW w:w="413"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กระเฉด</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549"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ข่า</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481"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ตะไคร้</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(ราย/ไร่)</w:t>
            </w:r>
          </w:p>
        </w:tc>
        <w:tc>
          <w:tcPr>
            <w:tcW w:w="413"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กระเฉด</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482"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ข่า</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(ราย/ไร่)</w:t>
            </w:r>
          </w:p>
        </w:tc>
        <w:tc>
          <w:tcPr>
            <w:tcW w:w="480" w:type="pct"/>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ตะไคร้</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(ราย/ไร่)</w:t>
            </w:r>
          </w:p>
        </w:tc>
      </w:tr>
      <w:tr w:rsidR="00F05C0C" w:rsidRPr="00D425DE" w:rsidTr="001B39E0">
        <w:trPr>
          <w:trHeight w:val="143"/>
        </w:trPr>
        <w:tc>
          <w:tcPr>
            <w:cnfStyle w:val="001000000000" w:firstRow="0" w:lastRow="0" w:firstColumn="1" w:lastColumn="0" w:oddVBand="0" w:evenVBand="0" w:oddHBand="0" w:evenHBand="0" w:firstRowFirstColumn="0" w:firstRowLastColumn="0" w:lastRowFirstColumn="0" w:lastRowLastColumn="0"/>
            <w:tcW w:w="741" w:type="pct"/>
          </w:tcPr>
          <w:p w:rsidR="00F05C0C" w:rsidRPr="00D425DE" w:rsidRDefault="00F05C0C" w:rsidP="00851E71">
            <w:pPr>
              <w:jc w:val="both"/>
              <w:rPr>
                <w:rFonts w:ascii="TH SarabunPSK" w:hAnsi="TH SarabunPSK" w:cs="TH SarabunPSK"/>
                <w:sz w:val="24"/>
                <w:szCs w:val="24"/>
                <w:cs/>
              </w:rPr>
            </w:pPr>
            <w:r w:rsidRPr="00D425DE">
              <w:rPr>
                <w:rFonts w:ascii="TH SarabunPSK" w:hAnsi="TH SarabunPSK" w:cs="TH SarabunPSK"/>
                <w:sz w:val="24"/>
                <w:szCs w:val="24"/>
                <w:cs/>
              </w:rPr>
              <w:t>เมืองสมุทรปราการ</w:t>
            </w:r>
          </w:p>
        </w:tc>
        <w:tc>
          <w:tcPr>
            <w:tcW w:w="41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5/4</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1B39E0">
              <w:rPr>
                <w:rFonts w:ascii="TH SarabunPSK" w:hAnsi="TH SarabunPSK" w:cs="TH SarabunPSK"/>
                <w:color w:val="000000" w:themeColor="text1"/>
                <w:sz w:val="24"/>
                <w:szCs w:val="24"/>
                <w:cs/>
              </w:rPr>
              <w:t>16/3</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4/0.14</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14/1</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p>
        </w:tc>
        <w:tc>
          <w:tcPr>
            <w:tcW w:w="48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3/0.33</w:t>
            </w:r>
          </w:p>
        </w:tc>
        <w:tc>
          <w:tcPr>
            <w:tcW w:w="480"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13/1</w:t>
            </w:r>
          </w:p>
        </w:tc>
      </w:tr>
      <w:tr w:rsidR="00F05C0C" w:rsidRPr="00D425DE" w:rsidTr="001B39E0">
        <w:trPr>
          <w:trHeight w:val="105"/>
        </w:trPr>
        <w:tc>
          <w:tcPr>
            <w:cnfStyle w:val="001000000000" w:firstRow="0" w:lastRow="0" w:firstColumn="1" w:lastColumn="0" w:oddVBand="0" w:evenVBand="0" w:oddHBand="0" w:evenHBand="0" w:firstRowFirstColumn="0" w:firstRowLastColumn="0" w:lastRowFirstColumn="0" w:lastRowLastColumn="0"/>
            <w:tcW w:w="741" w:type="pct"/>
          </w:tcPr>
          <w:p w:rsidR="00F05C0C" w:rsidRPr="00D425DE" w:rsidRDefault="00F05C0C" w:rsidP="00851E71">
            <w:pPr>
              <w:jc w:val="both"/>
              <w:rPr>
                <w:rFonts w:ascii="TH SarabunPSK" w:hAnsi="TH SarabunPSK" w:cs="TH SarabunPSK"/>
                <w:sz w:val="24"/>
                <w:szCs w:val="24"/>
              </w:rPr>
            </w:pPr>
            <w:r w:rsidRPr="00D425DE">
              <w:rPr>
                <w:rFonts w:ascii="TH SarabunPSK" w:hAnsi="TH SarabunPSK" w:cs="TH SarabunPSK"/>
                <w:sz w:val="24"/>
                <w:szCs w:val="24"/>
                <w:cs/>
              </w:rPr>
              <w:t>บางบ่อ</w:t>
            </w:r>
          </w:p>
        </w:tc>
        <w:tc>
          <w:tcPr>
            <w:tcW w:w="41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2"/>
                <w:szCs w:val="22"/>
                <w:cs/>
              </w:rPr>
              <w:t>901/1,367</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1B39E0">
              <w:rPr>
                <w:rFonts w:ascii="TH SarabunPSK" w:hAnsi="TH SarabunPSK" w:cs="TH SarabunPSK"/>
                <w:color w:val="000000" w:themeColor="text1"/>
                <w:sz w:val="22"/>
                <w:szCs w:val="22"/>
                <w:cs/>
              </w:rPr>
              <w:t>552/1,097</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1,137/1,376</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557/1,281</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p>
        </w:tc>
        <w:tc>
          <w:tcPr>
            <w:tcW w:w="48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563/607</w:t>
            </w:r>
          </w:p>
        </w:tc>
        <w:tc>
          <w:tcPr>
            <w:tcW w:w="480"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509/1,141</w:t>
            </w:r>
          </w:p>
        </w:tc>
      </w:tr>
      <w:tr w:rsidR="00F05C0C" w:rsidRPr="00D425DE" w:rsidTr="001B39E0">
        <w:tc>
          <w:tcPr>
            <w:cnfStyle w:val="001000000000" w:firstRow="0" w:lastRow="0" w:firstColumn="1" w:lastColumn="0" w:oddVBand="0" w:evenVBand="0" w:oddHBand="0" w:evenHBand="0" w:firstRowFirstColumn="0" w:firstRowLastColumn="0" w:lastRowFirstColumn="0" w:lastRowLastColumn="0"/>
            <w:tcW w:w="741" w:type="pct"/>
          </w:tcPr>
          <w:p w:rsidR="00F05C0C" w:rsidRPr="00D425DE" w:rsidRDefault="00F05C0C" w:rsidP="00851E71">
            <w:pPr>
              <w:jc w:val="both"/>
              <w:rPr>
                <w:rFonts w:ascii="TH SarabunPSK" w:hAnsi="TH SarabunPSK" w:cs="TH SarabunPSK"/>
                <w:sz w:val="24"/>
                <w:szCs w:val="24"/>
              </w:rPr>
            </w:pPr>
            <w:r w:rsidRPr="00D425DE">
              <w:rPr>
                <w:rFonts w:ascii="TH SarabunPSK" w:hAnsi="TH SarabunPSK" w:cs="TH SarabunPSK"/>
                <w:sz w:val="24"/>
                <w:szCs w:val="24"/>
                <w:cs/>
              </w:rPr>
              <w:t>บางพลี</w:t>
            </w:r>
          </w:p>
        </w:tc>
        <w:tc>
          <w:tcPr>
            <w:tcW w:w="41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73/393</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35/49</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1B39E0">
              <w:rPr>
                <w:rFonts w:ascii="TH SarabunPSK" w:hAnsi="TH SarabunPSK" w:cs="TH SarabunPSK"/>
                <w:color w:val="000000" w:themeColor="text1"/>
                <w:sz w:val="24"/>
                <w:szCs w:val="24"/>
                <w:cs/>
              </w:rPr>
              <w:t>27/47</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72/377</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23/18</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27/32</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69/347</w:t>
            </w:r>
          </w:p>
        </w:tc>
        <w:tc>
          <w:tcPr>
            <w:tcW w:w="48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23/72</w:t>
            </w:r>
          </w:p>
        </w:tc>
        <w:tc>
          <w:tcPr>
            <w:tcW w:w="480"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18/13</w:t>
            </w:r>
          </w:p>
        </w:tc>
      </w:tr>
      <w:tr w:rsidR="00F05C0C" w:rsidRPr="00D425DE" w:rsidTr="001B39E0">
        <w:tc>
          <w:tcPr>
            <w:cnfStyle w:val="001000000000" w:firstRow="0" w:lastRow="0" w:firstColumn="1" w:lastColumn="0" w:oddVBand="0" w:evenVBand="0" w:oddHBand="0" w:evenHBand="0" w:firstRowFirstColumn="0" w:firstRowLastColumn="0" w:lastRowFirstColumn="0" w:lastRowLastColumn="0"/>
            <w:tcW w:w="741" w:type="pct"/>
          </w:tcPr>
          <w:p w:rsidR="00F05C0C" w:rsidRPr="00D425DE" w:rsidRDefault="00F05C0C" w:rsidP="00851E71">
            <w:pPr>
              <w:jc w:val="both"/>
              <w:rPr>
                <w:rFonts w:ascii="TH SarabunPSK" w:hAnsi="TH SarabunPSK" w:cs="TH SarabunPSK"/>
                <w:sz w:val="24"/>
                <w:szCs w:val="24"/>
                <w:cs/>
              </w:rPr>
            </w:pPr>
            <w:r w:rsidRPr="00D425DE">
              <w:rPr>
                <w:rFonts w:ascii="TH SarabunPSK" w:hAnsi="TH SarabunPSK" w:cs="TH SarabunPSK"/>
                <w:sz w:val="24"/>
                <w:szCs w:val="24"/>
                <w:cs/>
              </w:rPr>
              <w:t>พระประแดง</w:t>
            </w:r>
          </w:p>
        </w:tc>
        <w:tc>
          <w:tcPr>
            <w:tcW w:w="41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1B39E0">
              <w:rPr>
                <w:rFonts w:ascii="TH SarabunPSK" w:hAnsi="TH SarabunPSK" w:cs="TH SarabunPSK"/>
                <w:color w:val="000000" w:themeColor="text1"/>
                <w:sz w:val="24"/>
                <w:szCs w:val="24"/>
                <w:cs/>
              </w:rPr>
              <w:t>2/5</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1/0.13</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p>
        </w:tc>
        <w:tc>
          <w:tcPr>
            <w:tcW w:w="48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p>
        </w:tc>
        <w:tc>
          <w:tcPr>
            <w:tcW w:w="480"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p>
        </w:tc>
      </w:tr>
      <w:tr w:rsidR="00F05C0C" w:rsidRPr="00D425DE" w:rsidTr="001B39E0">
        <w:trPr>
          <w:trHeight w:val="295"/>
        </w:trPr>
        <w:tc>
          <w:tcPr>
            <w:cnfStyle w:val="001000000000" w:firstRow="0" w:lastRow="0" w:firstColumn="1" w:lastColumn="0" w:oddVBand="0" w:evenVBand="0" w:oddHBand="0" w:evenHBand="0" w:firstRowFirstColumn="0" w:firstRowLastColumn="0" w:lastRowFirstColumn="0" w:lastRowLastColumn="0"/>
            <w:tcW w:w="741" w:type="pct"/>
          </w:tcPr>
          <w:p w:rsidR="00F05C0C" w:rsidRPr="00D425DE" w:rsidRDefault="00F05C0C" w:rsidP="00851E71">
            <w:pPr>
              <w:jc w:val="both"/>
              <w:rPr>
                <w:rFonts w:ascii="TH SarabunPSK" w:hAnsi="TH SarabunPSK" w:cs="TH SarabunPSK"/>
                <w:sz w:val="24"/>
                <w:szCs w:val="24"/>
                <w:cs/>
              </w:rPr>
            </w:pPr>
            <w:r w:rsidRPr="00D425DE">
              <w:rPr>
                <w:rFonts w:ascii="TH SarabunPSK" w:hAnsi="TH SarabunPSK" w:cs="TH SarabunPSK"/>
                <w:sz w:val="24"/>
                <w:szCs w:val="24"/>
                <w:cs/>
              </w:rPr>
              <w:t>พระสมุทรเจดีย์</w:t>
            </w:r>
          </w:p>
        </w:tc>
        <w:tc>
          <w:tcPr>
            <w:tcW w:w="41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1B39E0">
              <w:rPr>
                <w:rFonts w:ascii="TH SarabunPSK" w:hAnsi="TH SarabunPSK" w:cs="TH SarabunPSK"/>
                <w:color w:val="000000" w:themeColor="text1"/>
                <w:sz w:val="24"/>
                <w:szCs w:val="24"/>
                <w:cs/>
              </w:rPr>
              <w:t>1/2</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1/2</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p>
        </w:tc>
        <w:tc>
          <w:tcPr>
            <w:tcW w:w="48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p>
        </w:tc>
        <w:tc>
          <w:tcPr>
            <w:tcW w:w="480"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p>
        </w:tc>
      </w:tr>
      <w:tr w:rsidR="00F05C0C" w:rsidRPr="00D425DE" w:rsidTr="001B39E0">
        <w:tc>
          <w:tcPr>
            <w:cnfStyle w:val="001000000000" w:firstRow="0" w:lastRow="0" w:firstColumn="1" w:lastColumn="0" w:oddVBand="0" w:evenVBand="0" w:oddHBand="0" w:evenHBand="0" w:firstRowFirstColumn="0" w:firstRowLastColumn="0" w:lastRowFirstColumn="0" w:lastRowLastColumn="0"/>
            <w:tcW w:w="741" w:type="pct"/>
          </w:tcPr>
          <w:p w:rsidR="00F05C0C" w:rsidRPr="00D425DE" w:rsidRDefault="00F05C0C" w:rsidP="00851E71">
            <w:pPr>
              <w:jc w:val="both"/>
              <w:rPr>
                <w:rFonts w:ascii="TH SarabunPSK" w:hAnsi="TH SarabunPSK" w:cs="TH SarabunPSK"/>
                <w:sz w:val="24"/>
                <w:szCs w:val="24"/>
                <w:cs/>
              </w:rPr>
            </w:pPr>
            <w:r w:rsidRPr="00D425DE">
              <w:rPr>
                <w:rFonts w:ascii="TH SarabunPSK" w:hAnsi="TH SarabunPSK" w:cs="TH SarabunPSK"/>
                <w:sz w:val="24"/>
                <w:szCs w:val="24"/>
                <w:cs/>
              </w:rPr>
              <w:t>บางเสาธง</w:t>
            </w:r>
          </w:p>
        </w:tc>
        <w:tc>
          <w:tcPr>
            <w:tcW w:w="41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1B39E0">
              <w:rPr>
                <w:rFonts w:ascii="TH SarabunPSK" w:hAnsi="TH SarabunPSK" w:cs="TH SarabunPSK"/>
                <w:color w:val="000000" w:themeColor="text1"/>
                <w:sz w:val="24"/>
                <w:szCs w:val="24"/>
                <w:cs/>
              </w:rPr>
              <w:t>47/267</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194/1,023</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1B39E0">
              <w:rPr>
                <w:rFonts w:ascii="TH SarabunPSK" w:hAnsi="TH SarabunPSK" w:cs="TH SarabunPSK"/>
                <w:color w:val="000000" w:themeColor="text1"/>
                <w:sz w:val="22"/>
                <w:szCs w:val="22"/>
                <w:cs/>
              </w:rPr>
              <w:t>250/1,107</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50/268</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36/46</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260/923</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17/106</w:t>
            </w:r>
          </w:p>
        </w:tc>
        <w:tc>
          <w:tcPr>
            <w:tcW w:w="48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31/35</w:t>
            </w:r>
          </w:p>
        </w:tc>
        <w:tc>
          <w:tcPr>
            <w:tcW w:w="480"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1B39E0">
              <w:rPr>
                <w:rFonts w:ascii="TH SarabunPSK" w:hAnsi="TH SarabunPSK" w:cs="TH SarabunPSK"/>
                <w:color w:val="000000" w:themeColor="text1"/>
                <w:sz w:val="24"/>
                <w:szCs w:val="24"/>
                <w:cs/>
              </w:rPr>
              <w:t>256/432</w:t>
            </w:r>
          </w:p>
        </w:tc>
      </w:tr>
      <w:tr w:rsidR="00F05C0C" w:rsidRPr="00D425DE" w:rsidTr="009B64BA">
        <w:trPr>
          <w:trHeight w:val="155"/>
        </w:trPr>
        <w:tc>
          <w:tcPr>
            <w:cnfStyle w:val="001000000000" w:firstRow="0" w:lastRow="0" w:firstColumn="1" w:lastColumn="0" w:oddVBand="0" w:evenVBand="0" w:oddHBand="0" w:evenHBand="0" w:firstRowFirstColumn="0" w:firstRowLastColumn="0" w:lastRowFirstColumn="0" w:lastRowLastColumn="0"/>
            <w:tcW w:w="741" w:type="pct"/>
          </w:tcPr>
          <w:p w:rsidR="00F05C0C" w:rsidRPr="00D425DE" w:rsidRDefault="00F05C0C" w:rsidP="00851E71">
            <w:pPr>
              <w:jc w:val="center"/>
              <w:rPr>
                <w:rFonts w:ascii="TH SarabunPSK" w:hAnsi="TH SarabunPSK" w:cs="TH SarabunPSK"/>
                <w:sz w:val="24"/>
                <w:szCs w:val="24"/>
                <w:cs/>
              </w:rPr>
            </w:pPr>
            <w:r w:rsidRPr="00D425DE">
              <w:rPr>
                <w:rFonts w:ascii="TH SarabunPSK" w:hAnsi="TH SarabunPSK" w:cs="TH SarabunPSK"/>
                <w:sz w:val="24"/>
                <w:szCs w:val="24"/>
                <w:cs/>
              </w:rPr>
              <w:t>รวม</w:t>
            </w:r>
          </w:p>
        </w:tc>
        <w:tc>
          <w:tcPr>
            <w:tcW w:w="41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1B39E0">
              <w:rPr>
                <w:rFonts w:ascii="TH SarabunPSK" w:hAnsi="TH SarabunPSK" w:cs="TH SarabunPSK"/>
                <w:b/>
                <w:bCs/>
                <w:color w:val="000000" w:themeColor="text1"/>
                <w:sz w:val="24"/>
                <w:szCs w:val="24"/>
                <w:cs/>
              </w:rPr>
              <w:t>120/660</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1B39E0">
              <w:rPr>
                <w:rFonts w:ascii="TH SarabunPSK" w:hAnsi="TH SarabunPSK" w:cs="TH SarabunPSK"/>
                <w:b/>
                <w:bCs/>
                <w:color w:val="000000" w:themeColor="text1"/>
                <w:sz w:val="22"/>
                <w:szCs w:val="22"/>
                <w:cs/>
              </w:rPr>
              <w:t>1,135/2,443</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1B39E0">
              <w:rPr>
                <w:rFonts w:ascii="TH SarabunPSK" w:hAnsi="TH SarabunPSK" w:cs="TH SarabunPSK"/>
                <w:b/>
                <w:bCs/>
                <w:color w:val="000000" w:themeColor="text1"/>
                <w:sz w:val="22"/>
                <w:szCs w:val="22"/>
                <w:cs/>
              </w:rPr>
              <w:t>818/2,261</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1B39E0">
              <w:rPr>
                <w:rFonts w:ascii="TH SarabunPSK" w:hAnsi="TH SarabunPSK" w:cs="TH SarabunPSK"/>
                <w:b/>
                <w:bCs/>
                <w:color w:val="000000" w:themeColor="text1"/>
                <w:sz w:val="22"/>
                <w:szCs w:val="22"/>
                <w:cs/>
              </w:rPr>
              <w:t>122/645</w:t>
            </w:r>
          </w:p>
        </w:tc>
        <w:tc>
          <w:tcPr>
            <w:tcW w:w="549"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1,200/1,440</w:t>
            </w:r>
          </w:p>
        </w:tc>
        <w:tc>
          <w:tcPr>
            <w:tcW w:w="481"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860/2,239</w:t>
            </w:r>
          </w:p>
        </w:tc>
        <w:tc>
          <w:tcPr>
            <w:tcW w:w="413"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1B39E0">
              <w:rPr>
                <w:rFonts w:ascii="TH SarabunPSK" w:hAnsi="TH SarabunPSK" w:cs="TH SarabunPSK"/>
                <w:b/>
                <w:bCs/>
                <w:color w:val="000000" w:themeColor="text1"/>
                <w:sz w:val="24"/>
                <w:szCs w:val="24"/>
                <w:cs/>
              </w:rPr>
              <w:t>86/453</w:t>
            </w:r>
          </w:p>
        </w:tc>
        <w:tc>
          <w:tcPr>
            <w:tcW w:w="482"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620/714</w:t>
            </w:r>
          </w:p>
        </w:tc>
        <w:tc>
          <w:tcPr>
            <w:tcW w:w="480" w:type="pct"/>
            <w:vAlign w:val="center"/>
          </w:tcPr>
          <w:p w:rsidR="00F05C0C" w:rsidRPr="001B39E0" w:rsidRDefault="00F05C0C" w:rsidP="00F05C0C">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796/1,587</w:t>
            </w:r>
          </w:p>
        </w:tc>
      </w:tr>
    </w:tbl>
    <w:p w:rsidR="001A0E65" w:rsidRPr="00D425DE" w:rsidRDefault="00AB59B0" w:rsidP="003340B9">
      <w:pPr>
        <w:pStyle w:val="afd"/>
        <w:spacing w:before="0"/>
        <w:ind w:left="0" w:firstLine="0"/>
        <w:rPr>
          <w:rFonts w:ascii="TH SarabunPSK" w:hAnsi="TH SarabunPSK" w:cs="TH SarabunPSK"/>
        </w:rPr>
      </w:pPr>
      <w:r w:rsidRPr="00D425DE">
        <w:rPr>
          <w:rFonts w:ascii="TH SarabunPSK" w:hAnsi="TH SarabunPSK" w:cs="TH SarabunPSK"/>
          <w:b/>
          <w:bCs/>
          <w:cs/>
        </w:rPr>
        <w:lastRenderedPageBreak/>
        <w:t xml:space="preserve">แหล่งที่มา:  </w:t>
      </w:r>
      <w:r w:rsidRPr="00D425DE">
        <w:rPr>
          <w:rFonts w:ascii="TH SarabunPSK" w:hAnsi="TH SarabunPSK" w:cs="TH SarabunPSK"/>
          <w:cs/>
        </w:rPr>
        <w:t>สำนักงานเกษตรจังหวัดสมุทรปราการ</w:t>
      </w:r>
    </w:p>
    <w:p w:rsidR="00AB59B0" w:rsidRPr="00D425DE" w:rsidRDefault="000075FF" w:rsidP="003A07AB">
      <w:pPr>
        <w:pStyle w:val="af7"/>
        <w:spacing w:after="120"/>
        <w:rPr>
          <w:rFonts w:ascii="TH SarabunPSK" w:hAnsi="TH SarabunPSK" w:cs="TH SarabunPSK"/>
          <w:b w:val="0"/>
          <w:bCs w:val="0"/>
          <w:cs/>
        </w:rPr>
      </w:pPr>
      <w:bookmarkStart w:id="184" w:name="_Toc51142238"/>
      <w:bookmarkStart w:id="185" w:name="_Toc82436683"/>
      <w:bookmarkStart w:id="186" w:name="_Toc82522438"/>
      <w:bookmarkStart w:id="187" w:name="_Toc120091871"/>
      <w:bookmarkStart w:id="188" w:name="_Hlk82175238"/>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19</w:t>
      </w:r>
      <w:r w:rsidR="00946E2A">
        <w:rPr>
          <w:noProof/>
        </w:rPr>
        <w:fldChar w:fldCharType="end"/>
      </w:r>
      <w:r>
        <w:rPr>
          <w:rFonts w:hint="cs"/>
          <w:cs/>
        </w:rPr>
        <w:t xml:space="preserve"> </w:t>
      </w:r>
      <w:r w:rsidR="00AB59B0" w:rsidRPr="00D425DE">
        <w:rPr>
          <w:rFonts w:ascii="TH SarabunPSK" w:hAnsi="TH SarabunPSK" w:cs="TH SarabunPSK"/>
          <w:cs/>
        </w:rPr>
        <w:t>แสดงข้อมูลพื้นที่การปลูก</w:t>
      </w:r>
      <w:r w:rsidR="001B39E0">
        <w:rPr>
          <w:rFonts w:ascii="TH SarabunPSK" w:hAnsi="TH SarabunPSK" w:cs="TH SarabunPSK"/>
          <w:cs/>
        </w:rPr>
        <w:t>ไม้ผล จำแนกตามรายอำเภอ พ.ศ. 256</w:t>
      </w:r>
      <w:r w:rsidR="001B39E0">
        <w:rPr>
          <w:rFonts w:ascii="TH SarabunPSK" w:hAnsi="TH SarabunPSK" w:cs="TH SarabunPSK" w:hint="cs"/>
          <w:cs/>
        </w:rPr>
        <w:t>2</w:t>
      </w:r>
      <w:r w:rsidR="00AB59B0" w:rsidRPr="00D425DE">
        <w:rPr>
          <w:rFonts w:ascii="TH SarabunPSK" w:hAnsi="TH SarabunPSK" w:cs="TH SarabunPSK"/>
          <w:cs/>
        </w:rPr>
        <w:t xml:space="preserve"> – 25</w:t>
      </w:r>
      <w:bookmarkEnd w:id="184"/>
      <w:r w:rsidR="00AB59B0" w:rsidRPr="00D425DE">
        <w:rPr>
          <w:rFonts w:ascii="TH SarabunPSK" w:hAnsi="TH SarabunPSK" w:cs="TH SarabunPSK"/>
          <w:cs/>
        </w:rPr>
        <w:t>6</w:t>
      </w:r>
      <w:bookmarkEnd w:id="185"/>
      <w:bookmarkEnd w:id="186"/>
      <w:r w:rsidR="001B39E0">
        <w:rPr>
          <w:rFonts w:ascii="TH SarabunPSK" w:hAnsi="TH SarabunPSK" w:cs="TH SarabunPSK" w:hint="cs"/>
          <w:cs/>
        </w:rPr>
        <w:t>4</w:t>
      </w:r>
      <w:bookmarkEnd w:id="187"/>
    </w:p>
    <w:tbl>
      <w:tblPr>
        <w:tblStyle w:val="ae"/>
        <w:tblW w:w="5000" w:type="pct"/>
        <w:tblLayout w:type="fixed"/>
        <w:tblLook w:val="04A0" w:firstRow="1" w:lastRow="0" w:firstColumn="1" w:lastColumn="0" w:noHBand="0" w:noVBand="1"/>
      </w:tblPr>
      <w:tblGrid>
        <w:gridCol w:w="2081"/>
        <w:gridCol w:w="1480"/>
        <w:gridCol w:w="1124"/>
        <w:gridCol w:w="1124"/>
        <w:gridCol w:w="1133"/>
        <w:gridCol w:w="22"/>
        <w:gridCol w:w="1170"/>
        <w:gridCol w:w="1153"/>
      </w:tblGrid>
      <w:tr w:rsidR="00D425DE" w:rsidRPr="00D425DE" w:rsidTr="001B39E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20" w:type="pct"/>
            <w:shd w:val="clear" w:color="auto" w:fill="D9D9D9" w:themeFill="background1" w:themeFillShade="D9"/>
            <w:vAlign w:val="center"/>
          </w:tcPr>
          <w:bookmarkEnd w:id="188"/>
          <w:p w:rsidR="00AB59B0" w:rsidRPr="00D425DE" w:rsidRDefault="00AB59B0" w:rsidP="00851E71">
            <w:pPr>
              <w:jc w:val="center"/>
              <w:rPr>
                <w:rFonts w:ascii="TH SarabunPSK" w:hAnsi="TH SarabunPSK" w:cs="TH SarabunPSK"/>
                <w:b/>
                <w:bCs/>
                <w:sz w:val="22"/>
                <w:szCs w:val="22"/>
                <w:cs/>
              </w:rPr>
            </w:pPr>
            <w:r w:rsidRPr="00D425DE">
              <w:rPr>
                <w:rFonts w:ascii="TH SarabunPSK" w:hAnsi="TH SarabunPSK" w:cs="TH SarabunPSK"/>
                <w:b/>
                <w:bCs/>
                <w:sz w:val="22"/>
                <w:szCs w:val="22"/>
                <w:cs/>
              </w:rPr>
              <w:t>อำเภอ</w:t>
            </w:r>
          </w:p>
        </w:tc>
        <w:tc>
          <w:tcPr>
            <w:tcW w:w="797" w:type="pct"/>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มะม่วง</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605" w:type="pct"/>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sidRPr="00D425DE">
              <w:rPr>
                <w:rFonts w:ascii="TH SarabunPSK" w:hAnsi="TH SarabunPSK" w:cs="TH SarabunPSK"/>
                <w:b/>
                <w:bCs/>
                <w:sz w:val="22"/>
                <w:szCs w:val="22"/>
                <w:cs/>
              </w:rPr>
              <w:t>กล้วยน้ำว้า</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605" w:type="pct"/>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กล้วยหอม</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sidRPr="00D425DE">
              <w:rPr>
                <w:rFonts w:ascii="TH SarabunPSK" w:hAnsi="TH SarabunPSK" w:cs="TH SarabunPSK"/>
                <w:b/>
                <w:bCs/>
                <w:sz w:val="22"/>
                <w:szCs w:val="22"/>
                <w:cs/>
              </w:rPr>
              <w:t>(ราย/ไร่)</w:t>
            </w:r>
          </w:p>
        </w:tc>
        <w:tc>
          <w:tcPr>
            <w:tcW w:w="610" w:type="pct"/>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มะพร้าวอ่อน</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642" w:type="pct"/>
            <w:gridSpan w:val="2"/>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มะพร้าวแก่</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621" w:type="pct"/>
            <w:shd w:val="clear" w:color="auto" w:fill="D9D9D9" w:themeFill="background1" w:themeFillShade="D9"/>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มะนาว</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sidRPr="00D425DE">
              <w:rPr>
                <w:rFonts w:ascii="TH SarabunPSK" w:hAnsi="TH SarabunPSK" w:cs="TH SarabunPSK"/>
                <w:b/>
                <w:bCs/>
                <w:sz w:val="22"/>
                <w:szCs w:val="22"/>
                <w:cs/>
              </w:rPr>
              <w:t>(ราย/ไร่)</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FDE9D9" w:themeFill="accent6" w:themeFillTint="33"/>
          </w:tcPr>
          <w:p w:rsidR="00AB59B0" w:rsidRPr="00D425DE" w:rsidRDefault="001B39E0" w:rsidP="00851E71">
            <w:pPr>
              <w:jc w:val="center"/>
              <w:rPr>
                <w:rFonts w:ascii="TH SarabunPSK" w:hAnsi="TH SarabunPSK" w:cs="TH SarabunPSK"/>
                <w:b/>
                <w:bCs/>
                <w:sz w:val="22"/>
                <w:szCs w:val="22"/>
                <w:cs/>
              </w:rPr>
            </w:pPr>
            <w:r>
              <w:rPr>
                <w:rFonts w:ascii="TH SarabunPSK" w:hAnsi="TH SarabunPSK" w:cs="TH SarabunPSK"/>
                <w:b/>
                <w:bCs/>
                <w:sz w:val="22"/>
                <w:szCs w:val="22"/>
                <w:cs/>
              </w:rPr>
              <w:t>256</w:t>
            </w:r>
            <w:r>
              <w:rPr>
                <w:rFonts w:ascii="TH SarabunPSK" w:hAnsi="TH SarabunPSK" w:cs="TH SarabunPSK" w:hint="cs"/>
                <w:b/>
                <w:bCs/>
                <w:sz w:val="22"/>
                <w:szCs w:val="22"/>
                <w:cs/>
              </w:rPr>
              <w:t>2</w:t>
            </w:r>
          </w:p>
        </w:tc>
      </w:tr>
      <w:tr w:rsidR="001B39E0" w:rsidRPr="00D425DE" w:rsidTr="001B39E0">
        <w:trPr>
          <w:trHeight w:val="143"/>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เมืองสมุทรปราการ</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167/101</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166/119</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3/1</w:t>
            </w:r>
          </w:p>
        </w:tc>
        <w:tc>
          <w:tcPr>
            <w:tcW w:w="62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29/34</w:t>
            </w:r>
          </w:p>
        </w:tc>
        <w:tc>
          <w:tcPr>
            <w:tcW w:w="63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3/1</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39/20</w:t>
            </w:r>
          </w:p>
        </w:tc>
      </w:tr>
      <w:tr w:rsidR="001B39E0" w:rsidRPr="00D425DE" w:rsidTr="001B39E0">
        <w:trPr>
          <w:trHeight w:val="105"/>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rPr>
            </w:pPr>
            <w:r w:rsidRPr="00D425DE">
              <w:rPr>
                <w:rFonts w:ascii="TH SarabunPSK" w:hAnsi="TH SarabunPSK" w:cs="TH SarabunPSK"/>
                <w:sz w:val="22"/>
                <w:szCs w:val="22"/>
                <w:cs/>
              </w:rPr>
              <w:t>บางบ่อ</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2,688/3,020</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185/565</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15/19</w:t>
            </w:r>
          </w:p>
        </w:tc>
        <w:tc>
          <w:tcPr>
            <w:tcW w:w="62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701/773</w:t>
            </w:r>
          </w:p>
        </w:tc>
        <w:tc>
          <w:tcPr>
            <w:tcW w:w="63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530/904</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10/15</w:t>
            </w:r>
          </w:p>
        </w:tc>
      </w:tr>
      <w:tr w:rsidR="001B39E0" w:rsidRPr="00D425DE" w:rsidTr="001B39E0">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rPr>
            </w:pPr>
            <w:r w:rsidRPr="00D425DE">
              <w:rPr>
                <w:rFonts w:ascii="TH SarabunPSK" w:hAnsi="TH SarabunPSK" w:cs="TH SarabunPSK"/>
                <w:sz w:val="22"/>
                <w:szCs w:val="22"/>
                <w:cs/>
              </w:rPr>
              <w:t>บางพลี</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2,013/2,318</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522/442</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12/18</w:t>
            </w:r>
          </w:p>
        </w:tc>
        <w:tc>
          <w:tcPr>
            <w:tcW w:w="62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194/145</w:t>
            </w:r>
          </w:p>
        </w:tc>
        <w:tc>
          <w:tcPr>
            <w:tcW w:w="63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440/282</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20/23</w:t>
            </w:r>
          </w:p>
        </w:tc>
      </w:tr>
      <w:tr w:rsidR="001B39E0" w:rsidRPr="00D425DE" w:rsidTr="001B39E0">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พระประแดง</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645/656</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377/506</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80/111</w:t>
            </w:r>
          </w:p>
        </w:tc>
        <w:tc>
          <w:tcPr>
            <w:tcW w:w="62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234/295</w:t>
            </w:r>
          </w:p>
        </w:tc>
        <w:tc>
          <w:tcPr>
            <w:tcW w:w="63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248/375</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269/202</w:t>
            </w:r>
          </w:p>
        </w:tc>
      </w:tr>
      <w:tr w:rsidR="001B39E0" w:rsidRPr="00D425DE" w:rsidTr="001B39E0">
        <w:trPr>
          <w:trHeight w:val="295"/>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พระสมุทรเจดีย์</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7/25</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3/3</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w:t>
            </w:r>
          </w:p>
        </w:tc>
        <w:tc>
          <w:tcPr>
            <w:tcW w:w="62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14/95</w:t>
            </w:r>
          </w:p>
        </w:tc>
        <w:tc>
          <w:tcPr>
            <w:tcW w:w="63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41/79</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5/3</w:t>
            </w:r>
          </w:p>
        </w:tc>
      </w:tr>
      <w:tr w:rsidR="001B39E0" w:rsidRPr="00D425DE" w:rsidTr="001B39E0">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บางเสาธง</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987/2,295</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540/803</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213/512</w:t>
            </w:r>
          </w:p>
        </w:tc>
        <w:tc>
          <w:tcPr>
            <w:tcW w:w="62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152/219</w:t>
            </w:r>
          </w:p>
        </w:tc>
        <w:tc>
          <w:tcPr>
            <w:tcW w:w="63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489/1,138</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15/15</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center"/>
              <w:rPr>
                <w:rFonts w:ascii="TH SarabunPSK" w:hAnsi="TH SarabunPSK" w:cs="TH SarabunPSK"/>
                <w:b/>
                <w:bCs/>
                <w:sz w:val="22"/>
                <w:szCs w:val="22"/>
                <w:cs/>
              </w:rPr>
            </w:pPr>
            <w:r w:rsidRPr="00D425DE">
              <w:rPr>
                <w:rFonts w:ascii="TH SarabunPSK" w:hAnsi="TH SarabunPSK" w:cs="TH SarabunPSK"/>
                <w:b/>
                <w:bCs/>
                <w:sz w:val="22"/>
                <w:szCs w:val="22"/>
                <w:cs/>
              </w:rPr>
              <w:t>รวม</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6,507/8,415</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1,793/2,438</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323/661</w:t>
            </w:r>
          </w:p>
        </w:tc>
        <w:tc>
          <w:tcPr>
            <w:tcW w:w="62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1,324/1,561</w:t>
            </w:r>
          </w:p>
        </w:tc>
        <w:tc>
          <w:tcPr>
            <w:tcW w:w="63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1,751/2,779</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358/278</w:t>
            </w:r>
          </w:p>
        </w:tc>
      </w:tr>
      <w:tr w:rsidR="00D425DE" w:rsidRPr="00D425DE" w:rsidTr="00851E71">
        <w:trPr>
          <w:trHeight w:val="298"/>
        </w:trPr>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FDE9D9" w:themeFill="accent6" w:themeFillTint="33"/>
          </w:tcPr>
          <w:p w:rsidR="00AB59B0" w:rsidRPr="00D425DE" w:rsidRDefault="00AB59B0" w:rsidP="00851E71">
            <w:pPr>
              <w:jc w:val="center"/>
              <w:rPr>
                <w:rFonts w:ascii="TH SarabunPSK" w:hAnsi="TH SarabunPSK" w:cs="TH SarabunPSK"/>
                <w:b/>
                <w:bCs/>
                <w:sz w:val="22"/>
                <w:szCs w:val="22"/>
              </w:rPr>
            </w:pPr>
            <w:r w:rsidRPr="00D425DE">
              <w:rPr>
                <w:rFonts w:ascii="TH SarabunPSK" w:hAnsi="TH SarabunPSK" w:cs="TH SarabunPSK"/>
                <w:b/>
                <w:bCs/>
                <w:sz w:val="22"/>
                <w:szCs w:val="22"/>
              </w:rPr>
              <w:t>25</w:t>
            </w:r>
            <w:r w:rsidR="001B39E0">
              <w:rPr>
                <w:rFonts w:ascii="TH SarabunPSK" w:hAnsi="TH SarabunPSK" w:cs="TH SarabunPSK"/>
                <w:b/>
                <w:bCs/>
                <w:sz w:val="22"/>
                <w:szCs w:val="22"/>
                <w:cs/>
              </w:rPr>
              <w:t>6</w:t>
            </w:r>
            <w:r w:rsidR="001B39E0">
              <w:rPr>
                <w:rFonts w:ascii="TH SarabunPSK" w:hAnsi="TH SarabunPSK" w:cs="TH SarabunPSK" w:hint="cs"/>
                <w:b/>
                <w:bCs/>
                <w:sz w:val="22"/>
                <w:szCs w:val="22"/>
                <w:cs/>
              </w:rPr>
              <w:t>3</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เมืองสมุทรปราการ</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186/120</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152/93</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3/2</w:t>
            </w:r>
          </w:p>
        </w:tc>
        <w:tc>
          <w:tcPr>
            <w:tcW w:w="61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14/14</w:t>
            </w:r>
          </w:p>
        </w:tc>
        <w:tc>
          <w:tcPr>
            <w:tcW w:w="64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5/2</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41/12</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rPr>
            </w:pPr>
            <w:r w:rsidRPr="00D425DE">
              <w:rPr>
                <w:rFonts w:ascii="TH SarabunPSK" w:hAnsi="TH SarabunPSK" w:cs="TH SarabunPSK"/>
                <w:sz w:val="22"/>
                <w:szCs w:val="22"/>
                <w:cs/>
              </w:rPr>
              <w:t>บางบ่อ</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2,534/2,847</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215/604</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16/24</w:t>
            </w:r>
          </w:p>
        </w:tc>
        <w:tc>
          <w:tcPr>
            <w:tcW w:w="61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679/757</w:t>
            </w:r>
          </w:p>
        </w:tc>
        <w:tc>
          <w:tcPr>
            <w:tcW w:w="64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521/837</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17/9</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rPr>
            </w:pPr>
            <w:r w:rsidRPr="00D425DE">
              <w:rPr>
                <w:rFonts w:ascii="TH SarabunPSK" w:hAnsi="TH SarabunPSK" w:cs="TH SarabunPSK"/>
                <w:sz w:val="22"/>
                <w:szCs w:val="22"/>
                <w:cs/>
              </w:rPr>
              <w:t>บางพลี</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1,541/2,009</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478/420</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13/19</w:t>
            </w:r>
          </w:p>
        </w:tc>
        <w:tc>
          <w:tcPr>
            <w:tcW w:w="61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189/70</w:t>
            </w:r>
          </w:p>
        </w:tc>
        <w:tc>
          <w:tcPr>
            <w:tcW w:w="64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410/209</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23/24</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พระประแดง</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695/683</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439/421</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98/81</w:t>
            </w:r>
          </w:p>
        </w:tc>
        <w:tc>
          <w:tcPr>
            <w:tcW w:w="61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223/214</w:t>
            </w:r>
          </w:p>
        </w:tc>
        <w:tc>
          <w:tcPr>
            <w:tcW w:w="64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245/296</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214/189</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พระสมุทรเจดีย์</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7/24</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2/3</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w:t>
            </w:r>
          </w:p>
        </w:tc>
        <w:tc>
          <w:tcPr>
            <w:tcW w:w="61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14/113</w:t>
            </w:r>
          </w:p>
        </w:tc>
        <w:tc>
          <w:tcPr>
            <w:tcW w:w="64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41/120</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11/5</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บางเสาธง</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1,057/2,511</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529/964</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261/542</w:t>
            </w:r>
          </w:p>
        </w:tc>
        <w:tc>
          <w:tcPr>
            <w:tcW w:w="61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284/364</w:t>
            </w:r>
          </w:p>
        </w:tc>
        <w:tc>
          <w:tcPr>
            <w:tcW w:w="64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489/982</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2"/>
                <w:szCs w:val="22"/>
              </w:rPr>
            </w:pPr>
            <w:r w:rsidRPr="00F578FF">
              <w:rPr>
                <w:rFonts w:ascii="TH SarabunPSK" w:hAnsi="TH SarabunPSK" w:cs="TH SarabunPSK"/>
                <w:sz w:val="22"/>
                <w:szCs w:val="22"/>
                <w:cs/>
              </w:rPr>
              <w:t>21/11</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center"/>
              <w:rPr>
                <w:rFonts w:ascii="TH SarabunPSK" w:hAnsi="TH SarabunPSK" w:cs="TH SarabunPSK"/>
                <w:b/>
                <w:bCs/>
                <w:sz w:val="22"/>
                <w:szCs w:val="22"/>
                <w:cs/>
              </w:rPr>
            </w:pPr>
            <w:r w:rsidRPr="00D425DE">
              <w:rPr>
                <w:rFonts w:ascii="TH SarabunPSK" w:hAnsi="TH SarabunPSK" w:cs="TH SarabunPSK"/>
                <w:b/>
                <w:bCs/>
                <w:sz w:val="22"/>
                <w:szCs w:val="22"/>
                <w:cs/>
              </w:rPr>
              <w:t>รวม</w:t>
            </w:r>
          </w:p>
        </w:tc>
        <w:tc>
          <w:tcPr>
            <w:tcW w:w="797"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6,020/8,194</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1,815/2,505</w:t>
            </w:r>
          </w:p>
        </w:tc>
        <w:tc>
          <w:tcPr>
            <w:tcW w:w="605"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391/668</w:t>
            </w:r>
          </w:p>
        </w:tc>
        <w:tc>
          <w:tcPr>
            <w:tcW w:w="610"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1,403/1,532</w:t>
            </w:r>
          </w:p>
        </w:tc>
        <w:tc>
          <w:tcPr>
            <w:tcW w:w="642" w:type="pct"/>
            <w:gridSpan w:val="2"/>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1,711/2,446</w:t>
            </w:r>
          </w:p>
        </w:tc>
        <w:tc>
          <w:tcPr>
            <w:tcW w:w="621" w:type="pct"/>
            <w:vAlign w:val="center"/>
          </w:tcPr>
          <w:p w:rsidR="001B39E0" w:rsidRPr="00F578FF"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F578FF">
              <w:rPr>
                <w:rFonts w:ascii="TH SarabunPSK" w:hAnsi="TH SarabunPSK" w:cs="TH SarabunPSK"/>
                <w:b/>
                <w:bCs/>
                <w:sz w:val="22"/>
                <w:szCs w:val="22"/>
                <w:cs/>
              </w:rPr>
              <w:t>327/250</w:t>
            </w:r>
          </w:p>
        </w:tc>
      </w:tr>
      <w:tr w:rsidR="00D425DE" w:rsidRPr="00D425DE" w:rsidTr="00851E71">
        <w:trPr>
          <w:trHeight w:val="298"/>
        </w:trPr>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FDE9D9" w:themeFill="accent6" w:themeFillTint="33"/>
          </w:tcPr>
          <w:p w:rsidR="00AB59B0" w:rsidRPr="00D425DE" w:rsidRDefault="001B39E0" w:rsidP="00851E71">
            <w:pPr>
              <w:jc w:val="center"/>
              <w:rPr>
                <w:rFonts w:ascii="TH SarabunPSK" w:hAnsi="TH SarabunPSK" w:cs="TH SarabunPSK"/>
                <w:b/>
                <w:bCs/>
                <w:sz w:val="22"/>
                <w:szCs w:val="22"/>
              </w:rPr>
            </w:pPr>
            <w:r>
              <w:rPr>
                <w:rFonts w:ascii="TH SarabunPSK" w:hAnsi="TH SarabunPSK" w:cs="TH SarabunPSK"/>
                <w:b/>
                <w:bCs/>
                <w:sz w:val="22"/>
                <w:szCs w:val="22"/>
                <w:cs/>
              </w:rPr>
              <w:t>256</w:t>
            </w:r>
            <w:r>
              <w:rPr>
                <w:rFonts w:ascii="TH SarabunPSK" w:hAnsi="TH SarabunPSK" w:cs="TH SarabunPSK" w:hint="cs"/>
                <w:b/>
                <w:bCs/>
                <w:sz w:val="22"/>
                <w:szCs w:val="22"/>
                <w:cs/>
              </w:rPr>
              <w:t>4</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เมืองสมุทรปราการ</w:t>
            </w:r>
          </w:p>
        </w:tc>
        <w:tc>
          <w:tcPr>
            <w:tcW w:w="797"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128/143</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145/98</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2/1</w:t>
            </w:r>
          </w:p>
        </w:tc>
        <w:tc>
          <w:tcPr>
            <w:tcW w:w="610"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11/2</w:t>
            </w:r>
          </w:p>
        </w:tc>
        <w:tc>
          <w:tcPr>
            <w:tcW w:w="642" w:type="pct"/>
            <w:gridSpan w:val="2"/>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3/1</w:t>
            </w:r>
          </w:p>
        </w:tc>
        <w:tc>
          <w:tcPr>
            <w:tcW w:w="621"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54/11</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rPr>
            </w:pPr>
            <w:r w:rsidRPr="00D425DE">
              <w:rPr>
                <w:rFonts w:ascii="TH SarabunPSK" w:hAnsi="TH SarabunPSK" w:cs="TH SarabunPSK"/>
                <w:sz w:val="22"/>
                <w:szCs w:val="22"/>
                <w:cs/>
              </w:rPr>
              <w:t>บางบ่อ</w:t>
            </w:r>
          </w:p>
        </w:tc>
        <w:tc>
          <w:tcPr>
            <w:tcW w:w="797"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2,184/2,710</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182/484</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8/6</w:t>
            </w:r>
          </w:p>
        </w:tc>
        <w:tc>
          <w:tcPr>
            <w:tcW w:w="610"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694/957</w:t>
            </w:r>
          </w:p>
        </w:tc>
        <w:tc>
          <w:tcPr>
            <w:tcW w:w="642" w:type="pct"/>
            <w:gridSpan w:val="2"/>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498/659</w:t>
            </w:r>
          </w:p>
        </w:tc>
        <w:tc>
          <w:tcPr>
            <w:tcW w:w="621"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21/10</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rPr>
            </w:pPr>
            <w:r w:rsidRPr="00D425DE">
              <w:rPr>
                <w:rFonts w:ascii="TH SarabunPSK" w:hAnsi="TH SarabunPSK" w:cs="TH SarabunPSK"/>
                <w:sz w:val="22"/>
                <w:szCs w:val="22"/>
                <w:cs/>
              </w:rPr>
              <w:t>บางพลี</w:t>
            </w:r>
          </w:p>
        </w:tc>
        <w:tc>
          <w:tcPr>
            <w:tcW w:w="797"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713/1,312</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328/277</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8/7</w:t>
            </w:r>
          </w:p>
        </w:tc>
        <w:tc>
          <w:tcPr>
            <w:tcW w:w="610"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194/90</w:t>
            </w:r>
          </w:p>
        </w:tc>
        <w:tc>
          <w:tcPr>
            <w:tcW w:w="642" w:type="pct"/>
            <w:gridSpan w:val="2"/>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373/171</w:t>
            </w:r>
          </w:p>
        </w:tc>
        <w:tc>
          <w:tcPr>
            <w:tcW w:w="621"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44/89</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 xml:space="preserve"> พระประแดง</w:t>
            </w:r>
          </w:p>
        </w:tc>
        <w:tc>
          <w:tcPr>
            <w:tcW w:w="797"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626/480</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389/315</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98/76</w:t>
            </w:r>
          </w:p>
        </w:tc>
        <w:tc>
          <w:tcPr>
            <w:tcW w:w="610"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459/283</w:t>
            </w:r>
          </w:p>
        </w:tc>
        <w:tc>
          <w:tcPr>
            <w:tcW w:w="642" w:type="pct"/>
            <w:gridSpan w:val="2"/>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261/218</w:t>
            </w:r>
          </w:p>
        </w:tc>
        <w:tc>
          <w:tcPr>
            <w:tcW w:w="621"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172/51</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พระสมุทรเจดีย์</w:t>
            </w:r>
          </w:p>
        </w:tc>
        <w:tc>
          <w:tcPr>
            <w:tcW w:w="797"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7/11</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610"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18/127</w:t>
            </w:r>
          </w:p>
        </w:tc>
        <w:tc>
          <w:tcPr>
            <w:tcW w:w="642" w:type="pct"/>
            <w:gridSpan w:val="2"/>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41/97</w:t>
            </w:r>
          </w:p>
        </w:tc>
        <w:tc>
          <w:tcPr>
            <w:tcW w:w="621"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12/3</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both"/>
              <w:rPr>
                <w:rFonts w:ascii="TH SarabunPSK" w:hAnsi="TH SarabunPSK" w:cs="TH SarabunPSK"/>
                <w:sz w:val="22"/>
                <w:szCs w:val="22"/>
                <w:cs/>
              </w:rPr>
            </w:pPr>
            <w:r w:rsidRPr="00D425DE">
              <w:rPr>
                <w:rFonts w:ascii="TH SarabunPSK" w:hAnsi="TH SarabunPSK" w:cs="TH SarabunPSK"/>
                <w:sz w:val="22"/>
                <w:szCs w:val="22"/>
                <w:cs/>
              </w:rPr>
              <w:t>บางเสาธง</w:t>
            </w:r>
          </w:p>
        </w:tc>
        <w:tc>
          <w:tcPr>
            <w:tcW w:w="797"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1,291/2,354</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431/812</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187/146</w:t>
            </w:r>
          </w:p>
        </w:tc>
        <w:tc>
          <w:tcPr>
            <w:tcW w:w="610"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288/385</w:t>
            </w:r>
          </w:p>
        </w:tc>
        <w:tc>
          <w:tcPr>
            <w:tcW w:w="642" w:type="pct"/>
            <w:gridSpan w:val="2"/>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397/563</w:t>
            </w:r>
          </w:p>
        </w:tc>
        <w:tc>
          <w:tcPr>
            <w:tcW w:w="621"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13/13</w:t>
            </w:r>
          </w:p>
        </w:tc>
      </w:tr>
      <w:tr w:rsidR="001B39E0" w:rsidRPr="00D425DE" w:rsidTr="001B39E0">
        <w:trPr>
          <w:trHeight w:val="298"/>
        </w:trPr>
        <w:tc>
          <w:tcPr>
            <w:cnfStyle w:val="001000000000" w:firstRow="0" w:lastRow="0" w:firstColumn="1" w:lastColumn="0" w:oddVBand="0" w:evenVBand="0" w:oddHBand="0" w:evenHBand="0" w:firstRowFirstColumn="0" w:firstRowLastColumn="0" w:lastRowFirstColumn="0" w:lastRowLastColumn="0"/>
            <w:tcW w:w="1120" w:type="pct"/>
          </w:tcPr>
          <w:p w:rsidR="001B39E0" w:rsidRPr="00D425DE" w:rsidRDefault="001B39E0" w:rsidP="00851E71">
            <w:pPr>
              <w:jc w:val="center"/>
              <w:rPr>
                <w:rFonts w:ascii="TH SarabunPSK" w:hAnsi="TH SarabunPSK" w:cs="TH SarabunPSK"/>
                <w:b/>
                <w:bCs/>
                <w:sz w:val="22"/>
                <w:szCs w:val="22"/>
                <w:cs/>
              </w:rPr>
            </w:pPr>
            <w:r w:rsidRPr="00D425DE">
              <w:rPr>
                <w:rFonts w:ascii="TH SarabunPSK" w:hAnsi="TH SarabunPSK" w:cs="TH SarabunPSK"/>
                <w:b/>
                <w:bCs/>
                <w:sz w:val="22"/>
                <w:szCs w:val="22"/>
                <w:cs/>
              </w:rPr>
              <w:t>รวม</w:t>
            </w:r>
          </w:p>
        </w:tc>
        <w:tc>
          <w:tcPr>
            <w:tcW w:w="797"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4,949/7,010</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1,475/1,986</w:t>
            </w:r>
          </w:p>
        </w:tc>
        <w:tc>
          <w:tcPr>
            <w:tcW w:w="605"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303/236</w:t>
            </w:r>
          </w:p>
        </w:tc>
        <w:tc>
          <w:tcPr>
            <w:tcW w:w="610"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1,664/1,844</w:t>
            </w:r>
          </w:p>
        </w:tc>
        <w:tc>
          <w:tcPr>
            <w:tcW w:w="642" w:type="pct"/>
            <w:gridSpan w:val="2"/>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1,573/1,709</w:t>
            </w:r>
          </w:p>
        </w:tc>
        <w:tc>
          <w:tcPr>
            <w:tcW w:w="621" w:type="pct"/>
            <w:vAlign w:val="center"/>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316/177</w:t>
            </w:r>
          </w:p>
        </w:tc>
      </w:tr>
    </w:tbl>
    <w:p w:rsidR="00F60345" w:rsidRDefault="00AB59B0" w:rsidP="003A07AB">
      <w:pPr>
        <w:pStyle w:val="afd"/>
        <w:spacing w:after="12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 xml:space="preserve">สำนักงานเกษตรจังหวัดสมุทรปราการ </w:t>
      </w:r>
    </w:p>
    <w:p w:rsidR="00830359" w:rsidRPr="00D425DE" w:rsidRDefault="000075FF" w:rsidP="003A07AB">
      <w:pPr>
        <w:pStyle w:val="af7"/>
        <w:spacing w:after="120"/>
        <w:rPr>
          <w:rFonts w:ascii="TH SarabunPSK" w:hAnsi="TH SarabunPSK" w:cs="TH SarabunPSK"/>
        </w:rPr>
      </w:pPr>
      <w:bookmarkStart w:id="189" w:name="_Toc51142237"/>
      <w:bookmarkStart w:id="190" w:name="_Toc82436682"/>
      <w:bookmarkStart w:id="191" w:name="_Toc82522437"/>
      <w:bookmarkStart w:id="192" w:name="_Toc120091872"/>
      <w:bookmarkStart w:id="193" w:name="_Hlk82175230"/>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20</w:t>
      </w:r>
      <w:r w:rsidR="00946E2A">
        <w:rPr>
          <w:noProof/>
        </w:rPr>
        <w:fldChar w:fldCharType="end"/>
      </w:r>
      <w:r>
        <w:rPr>
          <w:rFonts w:hint="cs"/>
          <w:cs/>
        </w:rPr>
        <w:t xml:space="preserve"> </w:t>
      </w:r>
      <w:r w:rsidR="00830359" w:rsidRPr="00D425DE">
        <w:rPr>
          <w:rFonts w:ascii="TH SarabunPSK" w:hAnsi="TH SarabunPSK" w:cs="TH SarabunPSK"/>
          <w:cs/>
        </w:rPr>
        <w:t>แสดงข้อมูลพื้นที่การปลูกไม้ดอกไม้ประดับ จำแนกตามรายอำเภ</w:t>
      </w:r>
      <w:r w:rsidR="00830359">
        <w:rPr>
          <w:rFonts w:ascii="TH SarabunPSK" w:hAnsi="TH SarabunPSK" w:cs="TH SarabunPSK"/>
          <w:cs/>
        </w:rPr>
        <w:t>อ พ.ศ. 256</w:t>
      </w:r>
      <w:r w:rsidR="00830359">
        <w:rPr>
          <w:rFonts w:ascii="TH SarabunPSK" w:hAnsi="TH SarabunPSK" w:cs="TH SarabunPSK" w:hint="cs"/>
          <w:cs/>
        </w:rPr>
        <w:t>2</w:t>
      </w:r>
      <w:r w:rsidR="00830359" w:rsidRPr="00D425DE">
        <w:rPr>
          <w:rFonts w:ascii="TH SarabunPSK" w:hAnsi="TH SarabunPSK" w:cs="TH SarabunPSK"/>
          <w:cs/>
        </w:rPr>
        <w:t xml:space="preserve"> – 256</w:t>
      </w:r>
      <w:bookmarkEnd w:id="189"/>
      <w:bookmarkEnd w:id="190"/>
      <w:bookmarkEnd w:id="191"/>
      <w:r w:rsidR="00830359">
        <w:rPr>
          <w:rFonts w:ascii="TH SarabunPSK" w:hAnsi="TH SarabunPSK" w:cs="TH SarabunPSK" w:hint="cs"/>
          <w:cs/>
        </w:rPr>
        <w:t>4</w:t>
      </w:r>
      <w:bookmarkEnd w:id="192"/>
    </w:p>
    <w:tbl>
      <w:tblPr>
        <w:tblStyle w:val="ae"/>
        <w:tblW w:w="5000" w:type="pct"/>
        <w:tblLook w:val="04A0" w:firstRow="1" w:lastRow="0" w:firstColumn="1" w:lastColumn="0" w:noHBand="0" w:noVBand="1"/>
      </w:tblPr>
      <w:tblGrid>
        <w:gridCol w:w="1526"/>
        <w:gridCol w:w="991"/>
        <w:gridCol w:w="851"/>
        <w:gridCol w:w="849"/>
        <w:gridCol w:w="851"/>
        <w:gridCol w:w="851"/>
        <w:gridCol w:w="854"/>
        <w:gridCol w:w="851"/>
        <w:gridCol w:w="786"/>
        <w:gridCol w:w="877"/>
      </w:tblGrid>
      <w:tr w:rsidR="00830359" w:rsidRPr="00D425DE" w:rsidTr="008303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10"/>
            <w:shd w:val="clear" w:color="auto" w:fill="D9D9D9" w:themeFill="background1" w:themeFillShade="D9"/>
          </w:tcPr>
          <w:bookmarkEnd w:id="193"/>
          <w:p w:rsidR="00830359" w:rsidRPr="00D425DE" w:rsidRDefault="00830359" w:rsidP="00830359">
            <w:pPr>
              <w:jc w:val="center"/>
              <w:rPr>
                <w:rFonts w:ascii="TH SarabunPSK" w:hAnsi="TH SarabunPSK" w:cs="TH SarabunPSK"/>
                <w:b/>
                <w:bCs/>
                <w:sz w:val="22"/>
                <w:szCs w:val="22"/>
                <w:cs/>
              </w:rPr>
            </w:pPr>
            <w:r w:rsidRPr="00D425DE">
              <w:rPr>
                <w:rFonts w:ascii="TH SarabunPSK" w:hAnsi="TH SarabunPSK" w:cs="TH SarabunPSK"/>
                <w:b/>
                <w:bCs/>
                <w:sz w:val="22"/>
                <w:szCs w:val="22"/>
                <w:cs/>
              </w:rPr>
              <w:t>ไม้ดอกไม้ประดับ</w:t>
            </w:r>
          </w:p>
        </w:tc>
      </w:tr>
      <w:tr w:rsidR="00830359" w:rsidRPr="00D425DE" w:rsidTr="00830359">
        <w:tc>
          <w:tcPr>
            <w:cnfStyle w:val="001000000000" w:firstRow="0" w:lastRow="0" w:firstColumn="1" w:lastColumn="0" w:oddVBand="0" w:evenVBand="0" w:oddHBand="0" w:evenHBand="0" w:firstRowFirstColumn="0" w:firstRowLastColumn="0" w:lastRowFirstColumn="0" w:lastRowLastColumn="0"/>
            <w:tcW w:w="822" w:type="pct"/>
            <w:vMerge w:val="restart"/>
            <w:shd w:val="clear" w:color="auto" w:fill="D9D9D9" w:themeFill="background1" w:themeFillShade="D9"/>
          </w:tcPr>
          <w:p w:rsidR="00830359" w:rsidRPr="00D425DE" w:rsidRDefault="00830359" w:rsidP="00830359">
            <w:pPr>
              <w:jc w:val="center"/>
              <w:rPr>
                <w:rFonts w:ascii="TH SarabunPSK" w:hAnsi="TH SarabunPSK" w:cs="TH SarabunPSK"/>
                <w:b/>
                <w:bCs/>
                <w:sz w:val="22"/>
                <w:szCs w:val="22"/>
              </w:rPr>
            </w:pPr>
            <w:r w:rsidRPr="00D425DE">
              <w:rPr>
                <w:rFonts w:ascii="TH SarabunPSK" w:hAnsi="TH SarabunPSK" w:cs="TH SarabunPSK"/>
                <w:b/>
                <w:bCs/>
                <w:sz w:val="22"/>
                <w:szCs w:val="22"/>
                <w:cs/>
              </w:rPr>
              <w:t>อำเภอ</w:t>
            </w:r>
          </w:p>
        </w:tc>
        <w:tc>
          <w:tcPr>
            <w:tcW w:w="1449" w:type="pct"/>
            <w:gridSpan w:val="3"/>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Pr>
                <w:rFonts w:ascii="TH SarabunPSK" w:hAnsi="TH SarabunPSK" w:cs="TH SarabunPSK"/>
                <w:b/>
                <w:bCs/>
                <w:sz w:val="22"/>
                <w:szCs w:val="22"/>
                <w:cs/>
              </w:rPr>
              <w:t>พ.ศ. 256</w:t>
            </w:r>
            <w:r>
              <w:rPr>
                <w:rFonts w:ascii="TH SarabunPSK" w:hAnsi="TH SarabunPSK" w:cs="TH SarabunPSK" w:hint="cs"/>
                <w:b/>
                <w:bCs/>
                <w:sz w:val="22"/>
                <w:szCs w:val="22"/>
                <w:cs/>
              </w:rPr>
              <w:t>2</w:t>
            </w:r>
          </w:p>
        </w:tc>
        <w:tc>
          <w:tcPr>
            <w:tcW w:w="1376" w:type="pct"/>
            <w:gridSpan w:val="3"/>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Pr>
                <w:rFonts w:ascii="TH SarabunPSK" w:hAnsi="TH SarabunPSK" w:cs="TH SarabunPSK"/>
                <w:b/>
                <w:bCs/>
                <w:sz w:val="22"/>
                <w:szCs w:val="22"/>
                <w:cs/>
              </w:rPr>
              <w:t>พ.ศ. 256</w:t>
            </w:r>
            <w:r>
              <w:rPr>
                <w:rFonts w:ascii="TH SarabunPSK" w:hAnsi="TH SarabunPSK" w:cs="TH SarabunPSK" w:hint="cs"/>
                <w:b/>
                <w:bCs/>
                <w:sz w:val="22"/>
                <w:szCs w:val="22"/>
                <w:cs/>
              </w:rPr>
              <w:t>3</w:t>
            </w:r>
          </w:p>
        </w:tc>
        <w:tc>
          <w:tcPr>
            <w:tcW w:w="1354" w:type="pct"/>
            <w:gridSpan w:val="3"/>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Pr>
                <w:rFonts w:ascii="TH SarabunPSK" w:hAnsi="TH SarabunPSK" w:cs="TH SarabunPSK"/>
                <w:b/>
                <w:bCs/>
                <w:sz w:val="22"/>
                <w:szCs w:val="22"/>
                <w:cs/>
              </w:rPr>
              <w:t>พ.ศ. 256</w:t>
            </w:r>
            <w:r>
              <w:rPr>
                <w:rFonts w:ascii="TH SarabunPSK" w:hAnsi="TH SarabunPSK" w:cs="TH SarabunPSK" w:hint="cs"/>
                <w:b/>
                <w:bCs/>
                <w:sz w:val="22"/>
                <w:szCs w:val="22"/>
                <w:cs/>
              </w:rPr>
              <w:t>4</w:t>
            </w:r>
          </w:p>
        </w:tc>
      </w:tr>
      <w:tr w:rsidR="00830359" w:rsidRPr="00D425DE" w:rsidTr="00830359">
        <w:tc>
          <w:tcPr>
            <w:cnfStyle w:val="001000000000" w:firstRow="0" w:lastRow="0" w:firstColumn="1" w:lastColumn="0" w:oddVBand="0" w:evenVBand="0" w:oddHBand="0" w:evenHBand="0" w:firstRowFirstColumn="0" w:firstRowLastColumn="0" w:lastRowFirstColumn="0" w:lastRowLastColumn="0"/>
            <w:tcW w:w="822" w:type="pct"/>
            <w:vMerge/>
            <w:shd w:val="clear" w:color="auto" w:fill="D9D9D9" w:themeFill="background1" w:themeFillShade="D9"/>
          </w:tcPr>
          <w:p w:rsidR="00830359" w:rsidRPr="00D425DE" w:rsidRDefault="00830359" w:rsidP="00830359">
            <w:pPr>
              <w:jc w:val="center"/>
              <w:rPr>
                <w:rFonts w:ascii="TH SarabunPSK" w:hAnsi="TH SarabunPSK" w:cs="TH SarabunPSK"/>
                <w:b/>
                <w:bCs/>
                <w:sz w:val="22"/>
                <w:szCs w:val="22"/>
                <w:cs/>
              </w:rPr>
            </w:pPr>
          </w:p>
        </w:tc>
        <w:tc>
          <w:tcPr>
            <w:tcW w:w="534" w:type="pct"/>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โกสน</w:t>
            </w:r>
          </w:p>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458" w:type="pct"/>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sidRPr="00D425DE">
              <w:rPr>
                <w:rFonts w:ascii="TH SarabunPSK" w:hAnsi="TH SarabunPSK" w:cs="TH SarabunPSK"/>
                <w:b/>
                <w:bCs/>
                <w:sz w:val="22"/>
                <w:szCs w:val="22"/>
                <w:cs/>
              </w:rPr>
              <w:t>ปาล์มประดับ</w:t>
            </w:r>
          </w:p>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457" w:type="pct"/>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หมากผู้หมากเมีย</w:t>
            </w:r>
          </w:p>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sidRPr="00D425DE">
              <w:rPr>
                <w:rFonts w:ascii="TH SarabunPSK" w:hAnsi="TH SarabunPSK" w:cs="TH SarabunPSK"/>
                <w:b/>
                <w:bCs/>
                <w:sz w:val="22"/>
                <w:szCs w:val="22"/>
                <w:cs/>
              </w:rPr>
              <w:t>(ราย/ไร่)</w:t>
            </w:r>
          </w:p>
        </w:tc>
        <w:tc>
          <w:tcPr>
            <w:tcW w:w="458" w:type="pct"/>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โกสน</w:t>
            </w:r>
          </w:p>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458" w:type="pct"/>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sidRPr="00D425DE">
              <w:rPr>
                <w:rFonts w:ascii="TH SarabunPSK" w:hAnsi="TH SarabunPSK" w:cs="TH SarabunPSK"/>
                <w:b/>
                <w:bCs/>
                <w:sz w:val="22"/>
                <w:szCs w:val="22"/>
                <w:cs/>
              </w:rPr>
              <w:t>ปาล์มประดับ</w:t>
            </w:r>
          </w:p>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460" w:type="pct"/>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หมากผู้หมากเมีย</w:t>
            </w:r>
          </w:p>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sidRPr="00D425DE">
              <w:rPr>
                <w:rFonts w:ascii="TH SarabunPSK" w:hAnsi="TH SarabunPSK" w:cs="TH SarabunPSK"/>
                <w:b/>
                <w:bCs/>
                <w:sz w:val="22"/>
                <w:szCs w:val="22"/>
                <w:cs/>
              </w:rPr>
              <w:t>(ราย/ไร่)</w:t>
            </w:r>
          </w:p>
        </w:tc>
        <w:tc>
          <w:tcPr>
            <w:tcW w:w="458" w:type="pct"/>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โกสน</w:t>
            </w:r>
          </w:p>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423" w:type="pct"/>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sidRPr="00D425DE">
              <w:rPr>
                <w:rFonts w:ascii="TH SarabunPSK" w:hAnsi="TH SarabunPSK" w:cs="TH SarabunPSK"/>
                <w:b/>
                <w:bCs/>
                <w:sz w:val="22"/>
                <w:szCs w:val="22"/>
                <w:cs/>
              </w:rPr>
              <w:t>ปาล์มประดับ</w:t>
            </w:r>
          </w:p>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(ราย/ไร่)</w:t>
            </w:r>
          </w:p>
        </w:tc>
        <w:tc>
          <w:tcPr>
            <w:tcW w:w="472" w:type="pct"/>
            <w:shd w:val="clear" w:color="auto" w:fill="D9D9D9" w:themeFill="background1" w:themeFillShade="D9"/>
          </w:tcPr>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rPr>
            </w:pPr>
            <w:r w:rsidRPr="00D425DE">
              <w:rPr>
                <w:rFonts w:ascii="TH SarabunPSK" w:hAnsi="TH SarabunPSK" w:cs="TH SarabunPSK"/>
                <w:b/>
                <w:bCs/>
                <w:sz w:val="22"/>
                <w:szCs w:val="22"/>
                <w:cs/>
              </w:rPr>
              <w:t>หมากผู้หมากเมีย</w:t>
            </w:r>
          </w:p>
          <w:p w:rsidR="00830359" w:rsidRPr="00D425DE"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2"/>
                <w:szCs w:val="22"/>
                <w:cs/>
              </w:rPr>
            </w:pPr>
            <w:r w:rsidRPr="00D425DE">
              <w:rPr>
                <w:rFonts w:ascii="TH SarabunPSK" w:hAnsi="TH SarabunPSK" w:cs="TH SarabunPSK"/>
                <w:b/>
                <w:bCs/>
                <w:sz w:val="22"/>
                <w:szCs w:val="22"/>
                <w:cs/>
              </w:rPr>
              <w:t>(ราย/ไร่)</w:t>
            </w:r>
          </w:p>
        </w:tc>
      </w:tr>
      <w:tr w:rsidR="00830359" w:rsidRPr="00D425DE" w:rsidTr="00830359">
        <w:trPr>
          <w:trHeight w:val="143"/>
        </w:trPr>
        <w:tc>
          <w:tcPr>
            <w:cnfStyle w:val="001000000000" w:firstRow="0" w:lastRow="0" w:firstColumn="1" w:lastColumn="0" w:oddVBand="0" w:evenVBand="0" w:oddHBand="0" w:evenHBand="0" w:firstRowFirstColumn="0" w:firstRowLastColumn="0" w:lastRowFirstColumn="0" w:lastRowLastColumn="0"/>
            <w:tcW w:w="822" w:type="pct"/>
          </w:tcPr>
          <w:p w:rsidR="00830359" w:rsidRPr="00D425DE" w:rsidRDefault="00830359" w:rsidP="00830359">
            <w:pPr>
              <w:jc w:val="both"/>
              <w:rPr>
                <w:rFonts w:ascii="TH SarabunPSK" w:hAnsi="TH SarabunPSK" w:cs="TH SarabunPSK"/>
                <w:sz w:val="22"/>
                <w:szCs w:val="22"/>
                <w:cs/>
              </w:rPr>
            </w:pPr>
            <w:r w:rsidRPr="00D425DE">
              <w:rPr>
                <w:rFonts w:ascii="TH SarabunPSK" w:hAnsi="TH SarabunPSK" w:cs="TH SarabunPSK"/>
                <w:sz w:val="22"/>
                <w:szCs w:val="22"/>
                <w:cs/>
              </w:rPr>
              <w:t>เมืองสมุทรปราการ</w:t>
            </w:r>
          </w:p>
        </w:tc>
        <w:tc>
          <w:tcPr>
            <w:tcW w:w="534"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7"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cs/>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60"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23"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72"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r>
      <w:tr w:rsidR="00830359" w:rsidRPr="00D425DE" w:rsidTr="00830359">
        <w:trPr>
          <w:trHeight w:val="105"/>
        </w:trPr>
        <w:tc>
          <w:tcPr>
            <w:cnfStyle w:val="001000000000" w:firstRow="0" w:lastRow="0" w:firstColumn="1" w:lastColumn="0" w:oddVBand="0" w:evenVBand="0" w:oddHBand="0" w:evenHBand="0" w:firstRowFirstColumn="0" w:firstRowLastColumn="0" w:lastRowFirstColumn="0" w:lastRowLastColumn="0"/>
            <w:tcW w:w="822" w:type="pct"/>
          </w:tcPr>
          <w:p w:rsidR="00830359" w:rsidRPr="00D425DE" w:rsidRDefault="00830359" w:rsidP="00830359">
            <w:pPr>
              <w:jc w:val="both"/>
              <w:rPr>
                <w:rFonts w:ascii="TH SarabunPSK" w:hAnsi="TH SarabunPSK" w:cs="TH SarabunPSK"/>
                <w:sz w:val="22"/>
                <w:szCs w:val="22"/>
              </w:rPr>
            </w:pPr>
            <w:r w:rsidRPr="00D425DE">
              <w:rPr>
                <w:rFonts w:ascii="TH SarabunPSK" w:hAnsi="TH SarabunPSK" w:cs="TH SarabunPSK"/>
                <w:sz w:val="22"/>
                <w:szCs w:val="22"/>
                <w:cs/>
              </w:rPr>
              <w:t>บางบ่อ</w:t>
            </w:r>
          </w:p>
        </w:tc>
        <w:tc>
          <w:tcPr>
            <w:tcW w:w="534"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7"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cs/>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60"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23"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72"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r>
      <w:tr w:rsidR="00830359" w:rsidRPr="00D425DE" w:rsidTr="00830359">
        <w:tc>
          <w:tcPr>
            <w:cnfStyle w:val="001000000000" w:firstRow="0" w:lastRow="0" w:firstColumn="1" w:lastColumn="0" w:oddVBand="0" w:evenVBand="0" w:oddHBand="0" w:evenHBand="0" w:firstRowFirstColumn="0" w:firstRowLastColumn="0" w:lastRowFirstColumn="0" w:lastRowLastColumn="0"/>
            <w:tcW w:w="822" w:type="pct"/>
          </w:tcPr>
          <w:p w:rsidR="00830359" w:rsidRPr="00D425DE" w:rsidRDefault="00830359" w:rsidP="00830359">
            <w:pPr>
              <w:jc w:val="both"/>
              <w:rPr>
                <w:rFonts w:ascii="TH SarabunPSK" w:hAnsi="TH SarabunPSK" w:cs="TH SarabunPSK"/>
                <w:sz w:val="22"/>
                <w:szCs w:val="22"/>
              </w:rPr>
            </w:pPr>
            <w:r w:rsidRPr="00D425DE">
              <w:rPr>
                <w:rFonts w:ascii="TH SarabunPSK" w:hAnsi="TH SarabunPSK" w:cs="TH SarabunPSK"/>
                <w:sz w:val="22"/>
                <w:szCs w:val="22"/>
                <w:cs/>
              </w:rPr>
              <w:t>บางพลี</w:t>
            </w:r>
          </w:p>
        </w:tc>
        <w:tc>
          <w:tcPr>
            <w:tcW w:w="534"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57"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cs/>
              </w:rPr>
            </w:pPr>
            <w:r w:rsidRPr="001B39E0">
              <w:rPr>
                <w:rFonts w:ascii="TH SarabunPSK" w:hAnsi="TH SarabunPSK" w:cs="TH SarabunPSK"/>
                <w:color w:val="000000" w:themeColor="text1"/>
                <w:sz w:val="22"/>
                <w:szCs w:val="22"/>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60"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23"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72"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r>
      <w:tr w:rsidR="00830359" w:rsidRPr="00D425DE" w:rsidTr="00830359">
        <w:tc>
          <w:tcPr>
            <w:cnfStyle w:val="001000000000" w:firstRow="0" w:lastRow="0" w:firstColumn="1" w:lastColumn="0" w:oddVBand="0" w:evenVBand="0" w:oddHBand="0" w:evenHBand="0" w:firstRowFirstColumn="0" w:firstRowLastColumn="0" w:lastRowFirstColumn="0" w:lastRowLastColumn="0"/>
            <w:tcW w:w="822" w:type="pct"/>
          </w:tcPr>
          <w:p w:rsidR="00830359" w:rsidRPr="00D425DE" w:rsidRDefault="00830359" w:rsidP="00830359">
            <w:pPr>
              <w:jc w:val="both"/>
              <w:rPr>
                <w:rFonts w:ascii="TH SarabunPSK" w:hAnsi="TH SarabunPSK" w:cs="TH SarabunPSK"/>
                <w:sz w:val="22"/>
                <w:szCs w:val="22"/>
                <w:cs/>
              </w:rPr>
            </w:pPr>
            <w:r w:rsidRPr="00D425DE">
              <w:rPr>
                <w:rFonts w:ascii="TH SarabunPSK" w:hAnsi="TH SarabunPSK" w:cs="TH SarabunPSK"/>
                <w:sz w:val="22"/>
                <w:szCs w:val="22"/>
                <w:cs/>
              </w:rPr>
              <w:t>พระประแดง</w:t>
            </w:r>
          </w:p>
        </w:tc>
        <w:tc>
          <w:tcPr>
            <w:tcW w:w="534"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12/17</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20/17</w:t>
            </w:r>
          </w:p>
        </w:tc>
        <w:tc>
          <w:tcPr>
            <w:tcW w:w="457"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cs/>
              </w:rPr>
            </w:pPr>
            <w:r w:rsidRPr="001B39E0">
              <w:rPr>
                <w:rFonts w:ascii="TH SarabunPSK" w:hAnsi="TH SarabunPSK" w:cs="TH SarabunPSK"/>
                <w:color w:val="000000" w:themeColor="text1"/>
                <w:sz w:val="22"/>
                <w:szCs w:val="22"/>
              </w:rPr>
              <w:t>35/50</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1</w:t>
            </w:r>
            <w:r w:rsidRPr="001B39E0">
              <w:rPr>
                <w:rFonts w:ascii="TH SarabunPSK" w:hAnsi="TH SarabunPSK" w:cs="TH SarabunPSK"/>
                <w:color w:val="000000" w:themeColor="text1"/>
                <w:sz w:val="22"/>
                <w:szCs w:val="22"/>
                <w:cs/>
              </w:rPr>
              <w:t>5</w:t>
            </w:r>
            <w:r w:rsidRPr="001B39E0">
              <w:rPr>
                <w:rFonts w:ascii="TH SarabunPSK" w:hAnsi="TH SarabunPSK" w:cs="TH SarabunPSK"/>
                <w:color w:val="000000" w:themeColor="text1"/>
                <w:sz w:val="22"/>
                <w:szCs w:val="22"/>
              </w:rPr>
              <w:t>/1</w:t>
            </w:r>
            <w:r w:rsidRPr="001B39E0">
              <w:rPr>
                <w:rFonts w:ascii="TH SarabunPSK" w:hAnsi="TH SarabunPSK" w:cs="TH SarabunPSK"/>
                <w:color w:val="000000" w:themeColor="text1"/>
                <w:sz w:val="22"/>
                <w:szCs w:val="22"/>
                <w:cs/>
              </w:rPr>
              <w:t>1</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16</w:t>
            </w:r>
            <w:r w:rsidRPr="001B39E0">
              <w:rPr>
                <w:rFonts w:ascii="TH SarabunPSK" w:hAnsi="TH SarabunPSK" w:cs="TH SarabunPSK"/>
                <w:color w:val="000000" w:themeColor="text1"/>
                <w:sz w:val="22"/>
                <w:szCs w:val="22"/>
              </w:rPr>
              <w:t>/1</w:t>
            </w:r>
            <w:r w:rsidRPr="001B39E0">
              <w:rPr>
                <w:rFonts w:ascii="TH SarabunPSK" w:hAnsi="TH SarabunPSK" w:cs="TH SarabunPSK"/>
                <w:color w:val="000000" w:themeColor="text1"/>
                <w:sz w:val="22"/>
                <w:szCs w:val="22"/>
                <w:cs/>
              </w:rPr>
              <w:t>3</w:t>
            </w:r>
          </w:p>
        </w:tc>
        <w:tc>
          <w:tcPr>
            <w:tcW w:w="460"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29</w:t>
            </w:r>
            <w:r w:rsidRPr="001B39E0">
              <w:rPr>
                <w:rFonts w:ascii="TH SarabunPSK" w:hAnsi="TH SarabunPSK" w:cs="TH SarabunPSK"/>
                <w:color w:val="000000" w:themeColor="text1"/>
                <w:sz w:val="22"/>
                <w:szCs w:val="22"/>
              </w:rPr>
              <w:t>/</w:t>
            </w:r>
            <w:r w:rsidRPr="001B39E0">
              <w:rPr>
                <w:rFonts w:ascii="TH SarabunPSK" w:hAnsi="TH SarabunPSK" w:cs="TH SarabunPSK"/>
                <w:color w:val="000000" w:themeColor="text1"/>
                <w:sz w:val="22"/>
                <w:szCs w:val="22"/>
                <w:cs/>
              </w:rPr>
              <w:t>34</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11/7</w:t>
            </w:r>
          </w:p>
        </w:tc>
        <w:tc>
          <w:tcPr>
            <w:tcW w:w="423"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9/8</w:t>
            </w:r>
          </w:p>
        </w:tc>
        <w:tc>
          <w:tcPr>
            <w:tcW w:w="472"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24/31</w:t>
            </w:r>
          </w:p>
        </w:tc>
      </w:tr>
      <w:tr w:rsidR="00830359" w:rsidRPr="00D425DE" w:rsidTr="00830359">
        <w:tc>
          <w:tcPr>
            <w:cnfStyle w:val="001000000000" w:firstRow="0" w:lastRow="0" w:firstColumn="1" w:lastColumn="0" w:oddVBand="0" w:evenVBand="0" w:oddHBand="0" w:evenHBand="0" w:firstRowFirstColumn="0" w:firstRowLastColumn="0" w:lastRowFirstColumn="0" w:lastRowLastColumn="0"/>
            <w:tcW w:w="822" w:type="pct"/>
          </w:tcPr>
          <w:p w:rsidR="00830359" w:rsidRPr="00D425DE" w:rsidRDefault="00830359" w:rsidP="00830359">
            <w:pPr>
              <w:jc w:val="both"/>
              <w:rPr>
                <w:rFonts w:ascii="TH SarabunPSK" w:hAnsi="TH SarabunPSK" w:cs="TH SarabunPSK"/>
                <w:sz w:val="22"/>
                <w:szCs w:val="22"/>
                <w:cs/>
              </w:rPr>
            </w:pPr>
            <w:r w:rsidRPr="00D425DE">
              <w:rPr>
                <w:rFonts w:ascii="TH SarabunPSK" w:hAnsi="TH SarabunPSK" w:cs="TH SarabunPSK"/>
                <w:sz w:val="22"/>
                <w:szCs w:val="22"/>
                <w:cs/>
              </w:rPr>
              <w:t>พระสมุทรเจดีย์</w:t>
            </w:r>
          </w:p>
        </w:tc>
        <w:tc>
          <w:tcPr>
            <w:tcW w:w="534"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57"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cs/>
              </w:rPr>
            </w:pPr>
            <w:r w:rsidRPr="001B39E0">
              <w:rPr>
                <w:rFonts w:ascii="TH SarabunPSK" w:hAnsi="TH SarabunPSK" w:cs="TH SarabunPSK"/>
                <w:color w:val="000000" w:themeColor="text1"/>
                <w:sz w:val="22"/>
                <w:szCs w:val="22"/>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60"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23"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72"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r>
      <w:tr w:rsidR="00830359" w:rsidRPr="00D425DE" w:rsidTr="00830359">
        <w:tc>
          <w:tcPr>
            <w:cnfStyle w:val="001000000000" w:firstRow="0" w:lastRow="0" w:firstColumn="1" w:lastColumn="0" w:oddVBand="0" w:evenVBand="0" w:oddHBand="0" w:evenHBand="0" w:firstRowFirstColumn="0" w:firstRowLastColumn="0" w:lastRowFirstColumn="0" w:lastRowLastColumn="0"/>
            <w:tcW w:w="822" w:type="pct"/>
          </w:tcPr>
          <w:p w:rsidR="00830359" w:rsidRPr="00D425DE" w:rsidRDefault="00830359" w:rsidP="00830359">
            <w:pPr>
              <w:jc w:val="both"/>
              <w:rPr>
                <w:rFonts w:ascii="TH SarabunPSK" w:hAnsi="TH SarabunPSK" w:cs="TH SarabunPSK"/>
                <w:sz w:val="22"/>
                <w:szCs w:val="22"/>
                <w:cs/>
              </w:rPr>
            </w:pPr>
            <w:r w:rsidRPr="00D425DE">
              <w:rPr>
                <w:rFonts w:ascii="TH SarabunPSK" w:hAnsi="TH SarabunPSK" w:cs="TH SarabunPSK"/>
                <w:sz w:val="22"/>
                <w:szCs w:val="22"/>
                <w:cs/>
              </w:rPr>
              <w:t>บางเสาธง</w:t>
            </w:r>
          </w:p>
        </w:tc>
        <w:tc>
          <w:tcPr>
            <w:tcW w:w="534"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cs/>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7"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cs/>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60"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23"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c>
          <w:tcPr>
            <w:tcW w:w="472"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2"/>
                <w:szCs w:val="22"/>
              </w:rPr>
            </w:pPr>
            <w:r w:rsidRPr="001B39E0">
              <w:rPr>
                <w:rFonts w:ascii="TH SarabunPSK" w:hAnsi="TH SarabunPSK" w:cs="TH SarabunPSK"/>
                <w:color w:val="000000" w:themeColor="text1"/>
                <w:sz w:val="22"/>
                <w:szCs w:val="22"/>
                <w:cs/>
              </w:rPr>
              <w:t>-</w:t>
            </w:r>
          </w:p>
        </w:tc>
      </w:tr>
      <w:tr w:rsidR="00830359" w:rsidRPr="00D425DE" w:rsidTr="00830359">
        <w:tc>
          <w:tcPr>
            <w:cnfStyle w:val="001000000000" w:firstRow="0" w:lastRow="0" w:firstColumn="1" w:lastColumn="0" w:oddVBand="0" w:evenVBand="0" w:oddHBand="0" w:evenHBand="0" w:firstRowFirstColumn="0" w:firstRowLastColumn="0" w:lastRowFirstColumn="0" w:lastRowLastColumn="0"/>
            <w:tcW w:w="822" w:type="pct"/>
          </w:tcPr>
          <w:p w:rsidR="00830359" w:rsidRPr="00D425DE" w:rsidRDefault="00830359" w:rsidP="00830359">
            <w:pPr>
              <w:jc w:val="center"/>
              <w:rPr>
                <w:rFonts w:ascii="TH SarabunPSK" w:hAnsi="TH SarabunPSK" w:cs="TH SarabunPSK"/>
                <w:sz w:val="22"/>
                <w:szCs w:val="22"/>
                <w:cs/>
              </w:rPr>
            </w:pPr>
            <w:r w:rsidRPr="00D425DE">
              <w:rPr>
                <w:rFonts w:ascii="TH SarabunPSK" w:hAnsi="TH SarabunPSK" w:cs="TH SarabunPSK"/>
                <w:sz w:val="22"/>
                <w:szCs w:val="22"/>
                <w:cs/>
              </w:rPr>
              <w:t>รวม</w:t>
            </w:r>
          </w:p>
        </w:tc>
        <w:tc>
          <w:tcPr>
            <w:tcW w:w="534"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12/17</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20/17</w:t>
            </w:r>
          </w:p>
        </w:tc>
        <w:tc>
          <w:tcPr>
            <w:tcW w:w="457"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cs/>
              </w:rPr>
            </w:pPr>
            <w:r w:rsidRPr="001B39E0">
              <w:rPr>
                <w:rFonts w:ascii="TH SarabunPSK" w:hAnsi="TH SarabunPSK" w:cs="TH SarabunPSK"/>
                <w:b/>
                <w:bCs/>
                <w:color w:val="000000" w:themeColor="text1"/>
                <w:sz w:val="22"/>
                <w:szCs w:val="22"/>
                <w:cs/>
              </w:rPr>
              <w:t>35/50</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15/11</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16/13</w:t>
            </w:r>
          </w:p>
        </w:tc>
        <w:tc>
          <w:tcPr>
            <w:tcW w:w="460"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29/34</w:t>
            </w:r>
          </w:p>
        </w:tc>
        <w:tc>
          <w:tcPr>
            <w:tcW w:w="458"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11/7</w:t>
            </w:r>
          </w:p>
        </w:tc>
        <w:tc>
          <w:tcPr>
            <w:tcW w:w="423"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9/8</w:t>
            </w:r>
          </w:p>
        </w:tc>
        <w:tc>
          <w:tcPr>
            <w:tcW w:w="472" w:type="pct"/>
            <w:vAlign w:val="center"/>
          </w:tcPr>
          <w:p w:rsidR="00830359" w:rsidRPr="001B39E0" w:rsidRDefault="00830359" w:rsidP="0083035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2"/>
                <w:szCs w:val="22"/>
              </w:rPr>
            </w:pPr>
            <w:r w:rsidRPr="001B39E0">
              <w:rPr>
                <w:rFonts w:ascii="TH SarabunPSK" w:hAnsi="TH SarabunPSK" w:cs="TH SarabunPSK"/>
                <w:b/>
                <w:bCs/>
                <w:color w:val="000000" w:themeColor="text1"/>
                <w:sz w:val="22"/>
                <w:szCs w:val="22"/>
                <w:cs/>
              </w:rPr>
              <w:t>24/31</w:t>
            </w:r>
          </w:p>
        </w:tc>
      </w:tr>
    </w:tbl>
    <w:p w:rsidR="00830359" w:rsidRPr="00D425DE" w:rsidRDefault="00830359" w:rsidP="00830359">
      <w:pPr>
        <w:pStyle w:val="afd"/>
        <w:spacing w:after="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 xml:space="preserve">สำนักงานเกษตรจังหวัดสมุทรปราการ </w:t>
      </w:r>
      <w:bookmarkStart w:id="194" w:name="_Ref51108548"/>
    </w:p>
    <w:bookmarkEnd w:id="194"/>
    <w:p w:rsidR="00AB59B0" w:rsidRPr="00D425DE" w:rsidRDefault="001B39E0" w:rsidP="00830359">
      <w:pPr>
        <w:pStyle w:val="afb"/>
        <w:ind w:firstLine="567"/>
        <w:rPr>
          <w:b/>
          <w:bCs/>
          <w:color w:val="auto"/>
        </w:rPr>
      </w:pPr>
      <w:r w:rsidRPr="001B39E0">
        <w:rPr>
          <w:cs/>
        </w:rPr>
        <w:lastRenderedPageBreak/>
        <w:t xml:space="preserve">จากข้อมูลพื้นที่เพาะปลูกพืชตั้งแต่ปี 2562- 2564 เมื่อวิเคราะห์ข้อมูลการปลูกพืชแต่ละชนิด </w:t>
      </w:r>
      <w:r w:rsidRPr="001B39E0">
        <w:rPr>
          <w:cs/>
        </w:rPr>
        <w:br/>
        <w:t>พบว่าจังหวัดสมุทรปราการ มีแนวโน้มผู้ประกอบอาชีพเกษตรกรลดลงในพืชผักและไม้ผลบางชนิด เช่น มะม่วง กล้วยน้ำว้า กล้วยหอม มะพร้าวแก่ มะนาว และเพิ่มขึ้นในพืชบางชนิด เช่น มะพร้าวอ่อน</w:t>
      </w:r>
      <w:r w:rsidR="00AB59B0" w:rsidRPr="00D425DE">
        <w:rPr>
          <w:color w:val="auto"/>
          <w:cs/>
        </w:rPr>
        <w:t xml:space="preserve"> ในขณะที่ผลิตภัณฑ์มวลรวมภาคเกษตรเพิ่มขึ้นเพียงเล็กน้อยเช่นกัน ซึ่งสะท้อนภาพของการกระจายรายได้และผลิตภาพในภาคการเกษตร ปี 2563 มีพื้นที่ใช้ประโยชน์ทางการเกษตร จำนวน 211</w:t>
      </w:r>
      <w:r w:rsidR="00AB59B0" w:rsidRPr="00D425DE">
        <w:rPr>
          <w:color w:val="auto"/>
        </w:rPr>
        <w:t>,</w:t>
      </w:r>
      <w:r w:rsidR="00AB59B0" w:rsidRPr="00D425DE">
        <w:rPr>
          <w:color w:val="auto"/>
          <w:cs/>
        </w:rPr>
        <w:t>984 ไร่ คิดเป็นร้อยละ 33.78 ของพื้นที่จังหวัดทั้งหมด</w:t>
      </w:r>
    </w:p>
    <w:p w:rsidR="00AB59B0" w:rsidRPr="00D425DE" w:rsidRDefault="00AB59B0" w:rsidP="00F9644F">
      <w:pPr>
        <w:numPr>
          <w:ilvl w:val="3"/>
          <w:numId w:val="7"/>
        </w:numPr>
        <w:ind w:firstLine="567"/>
        <w:outlineLvl w:val="2"/>
        <w:rPr>
          <w:rFonts w:ascii="TH SarabunPSK" w:hAnsi="TH SarabunPSK" w:cs="TH SarabunPSK"/>
          <w:b/>
          <w:bCs/>
        </w:rPr>
      </w:pPr>
      <w:bookmarkStart w:id="195" w:name="_Ref51108676"/>
      <w:bookmarkStart w:id="196" w:name="_Toc51142239"/>
      <w:r w:rsidRPr="00D425DE">
        <w:rPr>
          <w:rFonts w:ascii="TH SarabunPSK" w:hAnsi="TH SarabunPSK" w:cs="TH SarabunPSK"/>
          <w:b/>
          <w:bCs/>
          <w:cs/>
        </w:rPr>
        <w:t>ด้านการประมง</w:t>
      </w:r>
    </w:p>
    <w:p w:rsidR="00AB59B0" w:rsidRPr="00D425DE" w:rsidRDefault="00AB59B0" w:rsidP="00F9644F">
      <w:pPr>
        <w:numPr>
          <w:ilvl w:val="4"/>
          <w:numId w:val="7"/>
        </w:numPr>
        <w:ind w:firstLine="851"/>
        <w:jc w:val="thaiDistribute"/>
        <w:outlineLvl w:val="3"/>
        <w:rPr>
          <w:rFonts w:ascii="TH SarabunPSK" w:hAnsi="TH SarabunPSK" w:cs="TH SarabunPSK"/>
          <w:b/>
          <w:bCs/>
        </w:rPr>
      </w:pPr>
      <w:r w:rsidRPr="00D425DE">
        <w:rPr>
          <w:rFonts w:ascii="TH SarabunPSK" w:hAnsi="TH SarabunPSK" w:cs="TH SarabunPSK"/>
          <w:b/>
          <w:bCs/>
          <w:cs/>
        </w:rPr>
        <w:t>การเพาะเลี้ยงสัตว์น้ำจืด</w:t>
      </w:r>
    </w:p>
    <w:p w:rsidR="00AB59B0" w:rsidRPr="00D425DE" w:rsidRDefault="00AB59B0" w:rsidP="00F60345">
      <w:pPr>
        <w:ind w:firstLine="1276"/>
        <w:jc w:val="thaiDistribute"/>
        <w:rPr>
          <w:rFonts w:ascii="TH SarabunPSK" w:hAnsi="TH SarabunPSK" w:cs="TH SarabunPSK"/>
          <w:spacing w:val="-4"/>
        </w:rPr>
      </w:pPr>
      <w:r w:rsidRPr="00D425DE">
        <w:rPr>
          <w:rFonts w:ascii="TH SarabunPSK" w:hAnsi="TH SarabunPSK" w:cs="TH SarabunPSK"/>
          <w:cs/>
        </w:rPr>
        <w:t>จากสภาพภูมิศาสตร์ของจังหวัดสมุทรปราการมีพื้นที่เหมาะสมกับการทำประมงน้ำจืด</w:t>
      </w:r>
      <w:r w:rsidR="00176ECE" w:rsidRPr="00D425DE">
        <w:rPr>
          <w:rFonts w:ascii="TH SarabunPSK" w:hAnsi="TH SarabunPSK" w:cs="TH SarabunPSK"/>
          <w:cs/>
        </w:rPr>
        <w:br/>
      </w:r>
      <w:r w:rsidRPr="00D425DE">
        <w:rPr>
          <w:rFonts w:ascii="TH SarabunPSK" w:hAnsi="TH SarabunPSK" w:cs="TH SarabunPSK"/>
          <w:cs/>
        </w:rPr>
        <w:t xml:space="preserve">และประมงชายฝั่ง เนื่องจากมีพื้นที่บางส่วนติดชายฝั่งทะเล ได้แก่ อำเภอเมืองสมุทรปราการ อำเภอบางบ่อ </w:t>
      </w:r>
      <w:r w:rsidRPr="00D425DE">
        <w:rPr>
          <w:rFonts w:ascii="TH SarabunPSK" w:hAnsi="TH SarabunPSK" w:cs="TH SarabunPSK"/>
          <w:spacing w:val="-10"/>
          <w:cs/>
        </w:rPr>
        <w:t>และอำเภอพระสมุทรเจดีย์ ประกอบกับกระทรวงเกษตรและสหกรณ์ได้ประกาศ เมื่อวันที่ 9 พฤษภาคม 2556</w:t>
      </w:r>
      <w:r w:rsidRPr="00D425DE">
        <w:rPr>
          <w:rFonts w:ascii="TH SarabunPSK" w:hAnsi="TH SarabunPSK" w:cs="TH SarabunPSK"/>
          <w:spacing w:val="2"/>
          <w:cs/>
        </w:rPr>
        <w:t xml:space="preserve"> </w:t>
      </w:r>
      <w:r w:rsidR="00176ECE" w:rsidRPr="00D425DE">
        <w:rPr>
          <w:rFonts w:ascii="TH SarabunPSK" w:hAnsi="TH SarabunPSK" w:cs="TH SarabunPSK"/>
          <w:spacing w:val="2"/>
          <w:cs/>
        </w:rPr>
        <w:br/>
      </w:r>
      <w:r w:rsidRPr="00D425DE">
        <w:rPr>
          <w:rFonts w:ascii="TH SarabunPSK" w:hAnsi="TH SarabunPSK" w:cs="TH SarabunPSK"/>
          <w:spacing w:val="2"/>
          <w:cs/>
        </w:rPr>
        <w:t>เรื่อง การ</w:t>
      </w:r>
      <w:r w:rsidRPr="00D425DE">
        <w:rPr>
          <w:rFonts w:ascii="TH SarabunPSK" w:hAnsi="TH SarabunPSK" w:cs="TH SarabunPSK"/>
          <w:cs/>
        </w:rPr>
        <w:t xml:space="preserve">กำหนดเขตเหมาะสมสำหรับการเพาะเลี้ยงสัตว์น้ำ (การเพาะเลี้ยงกุ้งทะเลและสัตว์น้ำจืด) </w:t>
      </w:r>
      <w:r w:rsidR="00176ECE" w:rsidRPr="00D425DE">
        <w:rPr>
          <w:rFonts w:ascii="TH SarabunPSK" w:hAnsi="TH SarabunPSK" w:cs="TH SarabunPSK"/>
          <w:cs/>
        </w:rPr>
        <w:br/>
      </w:r>
      <w:r w:rsidRPr="00D425DE">
        <w:rPr>
          <w:rFonts w:ascii="TH SarabunPSK" w:hAnsi="TH SarabunPSK" w:cs="TH SarabunPSK"/>
          <w:cs/>
        </w:rPr>
        <w:t>โดยวิเคราะห์จากปัจจัยการพัฒนาพื้นที่เพื่อการเพาะเลี้ยงสัตว์น้ำประกอบด้วยความเหมาะสมของดิน แหล่งน้ำ เส้นทางคมนาคม</w:t>
      </w:r>
      <w:r w:rsidRPr="00D425DE">
        <w:rPr>
          <w:rFonts w:ascii="TH SarabunPSK" w:hAnsi="TH SarabunPSK" w:cs="TH SarabunPSK"/>
          <w:spacing w:val="-6"/>
          <w:cs/>
        </w:rPr>
        <w:t>ร่วมกับปัจจัยที่เกี่ยวข้อง ซึ่งจังหวัดสมุทรปราการอยู่ในเขตเหมาะสมสำหรับการเพาะเลี้ยงกุ้งทะเลในพื้นที่ 3 อำเภอ</w:t>
      </w:r>
      <w:r w:rsidRPr="00D425DE">
        <w:rPr>
          <w:rFonts w:ascii="TH SarabunPSK" w:hAnsi="TH SarabunPSK" w:cs="TH SarabunPSK"/>
          <w:cs/>
        </w:rPr>
        <w:t xml:space="preserve"> 11 ตำบล ได้แก่ อำเภอบางบ่อ (ตำบลคลองด่าน) อำเภอพระสมุทรเจดีย์ (ตำบลนาเกลือ </w:t>
      </w:r>
      <w:r w:rsidR="00176ECE" w:rsidRPr="00D425DE">
        <w:rPr>
          <w:rFonts w:ascii="TH SarabunPSK" w:hAnsi="TH SarabunPSK" w:cs="TH SarabunPSK"/>
          <w:cs/>
        </w:rPr>
        <w:br/>
      </w:r>
      <w:r w:rsidRPr="00D425DE">
        <w:rPr>
          <w:rFonts w:ascii="TH SarabunPSK" w:hAnsi="TH SarabunPSK" w:cs="TH SarabunPSK"/>
          <w:cs/>
        </w:rPr>
        <w:t xml:space="preserve">ในคลองบางปลากด </w:t>
      </w:r>
      <w:r w:rsidRPr="00D425DE">
        <w:rPr>
          <w:rFonts w:ascii="TH SarabunPSK" w:hAnsi="TH SarabunPSK" w:cs="TH SarabunPSK"/>
          <w:spacing w:val="-4"/>
          <w:cs/>
        </w:rPr>
        <w:t xml:space="preserve">บ้านคลองสวน แหลมฟ้าผ่า และปากคลองบางปลากด) อำเภอเมืองสมุทรปราการ </w:t>
      </w:r>
      <w:r w:rsidR="00176ECE" w:rsidRPr="00D425DE">
        <w:rPr>
          <w:rFonts w:ascii="TH SarabunPSK" w:hAnsi="TH SarabunPSK" w:cs="TH SarabunPSK"/>
          <w:spacing w:val="-4"/>
          <w:cs/>
        </w:rPr>
        <w:br/>
      </w:r>
      <w:r w:rsidRPr="00D425DE">
        <w:rPr>
          <w:rFonts w:ascii="TH SarabunPSK" w:hAnsi="TH SarabunPSK" w:cs="TH SarabunPSK"/>
          <w:spacing w:val="-4"/>
          <w:cs/>
        </w:rPr>
        <w:t>(ตำบลท้ายบ้าน ท้ายบ้านใหม่</w:t>
      </w:r>
      <w:r w:rsidRPr="00D425DE">
        <w:rPr>
          <w:rFonts w:ascii="TH SarabunPSK" w:hAnsi="TH SarabunPSK" w:cs="TH SarabunPSK"/>
          <w:cs/>
        </w:rPr>
        <w:t xml:space="preserve"> </w:t>
      </w:r>
      <w:r w:rsidRPr="00D425DE">
        <w:rPr>
          <w:rFonts w:ascii="TH SarabunPSK" w:hAnsi="TH SarabunPSK" w:cs="TH SarabunPSK"/>
          <w:spacing w:val="-4"/>
          <w:cs/>
        </w:rPr>
        <w:t>บางปู บางปูใหม่ ปากน้ำ)</w:t>
      </w:r>
      <w:r w:rsidR="001A0E65">
        <w:rPr>
          <w:rFonts w:ascii="TH SarabunPSK" w:hAnsi="TH SarabunPSK" w:cs="TH SarabunPSK" w:hint="cs"/>
          <w:spacing w:val="-4"/>
          <w:cs/>
        </w:rPr>
        <w:t xml:space="preserve"> </w:t>
      </w:r>
      <w:r w:rsidRPr="00D425DE">
        <w:rPr>
          <w:rFonts w:ascii="TH SarabunPSK" w:hAnsi="TH SarabunPSK" w:cs="TH SarabunPSK"/>
          <w:spacing w:val="-4"/>
          <w:cs/>
        </w:rPr>
        <w:t>สำหรับพื้นที่เหมาะสมสำหรับการเพาะเลี้ยงสัตว์น้ำจืด</w:t>
      </w:r>
      <w:r w:rsidR="00176ECE" w:rsidRPr="00D425DE">
        <w:rPr>
          <w:rFonts w:ascii="TH SarabunPSK" w:hAnsi="TH SarabunPSK" w:cs="TH SarabunPSK"/>
          <w:spacing w:val="-4"/>
          <w:cs/>
        </w:rPr>
        <w:br/>
      </w:r>
      <w:r w:rsidRPr="00D425DE">
        <w:rPr>
          <w:rFonts w:ascii="TH SarabunPSK" w:hAnsi="TH SarabunPSK" w:cs="TH SarabunPSK"/>
          <w:spacing w:val="-4"/>
          <w:cs/>
        </w:rPr>
        <w:t>อยู่ในพื้นที่ทั้ง 6 อำเภอ 50 ตำบล</w:t>
      </w:r>
    </w:p>
    <w:p w:rsidR="001B39E0" w:rsidRPr="001B39E0" w:rsidRDefault="001B39E0" w:rsidP="001B39E0">
      <w:pPr>
        <w:ind w:firstLine="1276"/>
        <w:jc w:val="thaiDistribute"/>
        <w:rPr>
          <w:rFonts w:ascii="TH SarabunPSK" w:hAnsi="TH SarabunPSK" w:cs="TH SarabunPSK"/>
          <w:color w:val="000000" w:themeColor="text1"/>
        </w:rPr>
      </w:pPr>
      <w:r w:rsidRPr="001B39E0">
        <w:rPr>
          <w:rFonts w:ascii="TH SarabunPSK" w:hAnsi="TH SarabunPSK" w:cs="TH SarabunPSK"/>
          <w:color w:val="000000" w:themeColor="text1"/>
          <w:cs/>
        </w:rPr>
        <w:t>การเพาะเลี้ยงสัตว์น้ำจืด ปลาน้ำจืดที่เกษตรกรนิยมเลี้ยง ได้แก่ ปลานิล ปลาสลิด และปลาดุก การเพาะเลี้ยงสัตว์น้ำจืดสามารถเพาะเลี้ยงได้ทุกอำเภอ สำหรับปลานิลมีเนื้อที่เพาะเลี้ยงรวม 84,390.07 ไร่ เลี้ยงมากที่สุดอำเภอบางบ่อ 40,482.06 ไร่ รองลงมาอำเภอบางพลี 19,599.92 ไร่ อำเภอบางเสาธง 19,332.13 ไร่ และอำเภอเมืองสมุทรปราการ 4,803.63 ไร่ ปลาสลิดมีพื้นที่รวม 9,399.78 ไร่ เลี้ยงมากที่สุดที่อำเภอบางบ่อ 5,921.39 ไร่ รองลงมาอำเภอเมืองสมุทรปราการ 2,730.11 ไร่ และอำเภอบางพลี 748.28 ไร่ การเลี้ยงปลาดุกมีพื้นที่รวม 273.99 ไร่ เลี้ยงมากที่อำเภอบางบ่อ 145.02 ไร่ รองลงมาอำเภอเมืองสมุทรปราการ 59.23 ไร่ และอำเภอพระสมุทรเจดีย์ 40.40 ดัง</w:t>
      </w:r>
      <w:r w:rsidRPr="001B39E0">
        <w:rPr>
          <w:rFonts w:ascii="TH SarabunPSK" w:hAnsi="TH SarabunPSK" w:cs="TH SarabunPSK"/>
          <w:color w:val="000000" w:themeColor="text1"/>
        </w:rPr>
        <w:fldChar w:fldCharType="begin"/>
      </w:r>
      <w:r w:rsidRPr="001B39E0">
        <w:rPr>
          <w:rFonts w:ascii="TH SarabunPSK" w:hAnsi="TH SarabunPSK" w:cs="TH SarabunPSK"/>
          <w:color w:val="000000" w:themeColor="text1"/>
        </w:rPr>
        <w:instrText xml:space="preserve"> REF _Ref82508604 \h  \</w:instrText>
      </w:r>
      <w:r w:rsidRPr="001B39E0">
        <w:rPr>
          <w:rFonts w:ascii="TH SarabunPSK" w:hAnsi="TH SarabunPSK" w:cs="TH SarabunPSK"/>
          <w:color w:val="000000" w:themeColor="text1"/>
          <w:cs/>
        </w:rPr>
        <w:instrText xml:space="preserve">* </w:instrText>
      </w:r>
      <w:r w:rsidRPr="001B39E0">
        <w:rPr>
          <w:rFonts w:ascii="TH SarabunPSK" w:hAnsi="TH SarabunPSK" w:cs="TH SarabunPSK"/>
          <w:color w:val="000000" w:themeColor="text1"/>
        </w:rPr>
        <w:instrText xml:space="preserve">MERGEFORMAT </w:instrText>
      </w:r>
      <w:r w:rsidRPr="001B39E0">
        <w:rPr>
          <w:rFonts w:ascii="TH SarabunPSK" w:hAnsi="TH SarabunPSK" w:cs="TH SarabunPSK"/>
          <w:color w:val="000000" w:themeColor="text1"/>
        </w:rPr>
      </w:r>
      <w:r w:rsidRPr="001B39E0">
        <w:rPr>
          <w:rFonts w:ascii="TH SarabunPSK" w:hAnsi="TH SarabunPSK" w:cs="TH SarabunPSK"/>
          <w:color w:val="000000" w:themeColor="text1"/>
        </w:rPr>
        <w:fldChar w:fldCharType="separate"/>
      </w:r>
      <w:r w:rsidR="00A634D1" w:rsidRPr="00A634D1">
        <w:rPr>
          <w:rFonts w:ascii="TH SarabunPSK" w:hAnsi="TH SarabunPSK" w:cs="TH SarabunPSK"/>
          <w:color w:val="000000" w:themeColor="text1"/>
          <w:cs/>
        </w:rPr>
        <w:t xml:space="preserve">ตารางที่ </w:t>
      </w:r>
      <w:r w:rsidR="00A634D1" w:rsidRPr="00A634D1">
        <w:rPr>
          <w:rFonts w:ascii="TH SarabunPSK" w:hAnsi="TH SarabunPSK" w:cs="TH SarabunPSK"/>
          <w:noProof/>
          <w:color w:val="000000" w:themeColor="text1"/>
          <w:cs/>
        </w:rPr>
        <w:t>1.1</w:t>
      </w:r>
      <w:r w:rsidR="00A634D1" w:rsidRPr="00A634D1">
        <w:rPr>
          <w:rFonts w:ascii="TH SarabunPSK" w:hAnsi="TH SarabunPSK" w:cs="TH SarabunPSK"/>
          <w:noProof/>
          <w:color w:val="000000" w:themeColor="text1"/>
          <w:cs/>
        </w:rPr>
        <w:noBreakHyphen/>
      </w:r>
      <w:r w:rsidRPr="001B39E0">
        <w:rPr>
          <w:rFonts w:ascii="TH SarabunPSK" w:hAnsi="TH SarabunPSK" w:cs="TH SarabunPSK"/>
          <w:color w:val="000000" w:themeColor="text1"/>
        </w:rPr>
        <w:fldChar w:fldCharType="end"/>
      </w:r>
      <w:r w:rsidR="009B64BA">
        <w:rPr>
          <w:rFonts w:ascii="TH SarabunPSK" w:hAnsi="TH SarabunPSK" w:cs="TH SarabunPSK" w:hint="cs"/>
          <w:color w:val="000000" w:themeColor="text1"/>
          <w:cs/>
        </w:rPr>
        <w:t>2</w:t>
      </w:r>
      <w:r w:rsidR="006547E3">
        <w:rPr>
          <w:rFonts w:ascii="TH SarabunPSK" w:hAnsi="TH SarabunPSK" w:cs="TH SarabunPSK" w:hint="cs"/>
          <w:color w:val="000000" w:themeColor="text1"/>
          <w:cs/>
        </w:rPr>
        <w:t>1</w:t>
      </w:r>
    </w:p>
    <w:p w:rsidR="00BC738A" w:rsidRDefault="001B39E0" w:rsidP="001B39E0">
      <w:pPr>
        <w:tabs>
          <w:tab w:val="left" w:pos="1134"/>
          <w:tab w:val="left" w:pos="1276"/>
        </w:tabs>
        <w:spacing w:after="120"/>
        <w:ind w:firstLine="1276"/>
        <w:jc w:val="thaiDistribute"/>
        <w:rPr>
          <w:rFonts w:ascii="TH SarabunPSK" w:hAnsi="TH SarabunPSK" w:cs="TH SarabunPSK"/>
          <w:color w:val="000000" w:themeColor="text1"/>
        </w:rPr>
      </w:pPr>
      <w:r w:rsidRPr="001B39E0">
        <w:rPr>
          <w:rFonts w:ascii="TH SarabunPSK" w:hAnsi="TH SarabunPSK" w:cs="TH SarabunPSK"/>
          <w:color w:val="000000" w:themeColor="text1"/>
          <w:cs/>
        </w:rPr>
        <w:t>เมื่อวิเคราะห์ข้อมูลจากตารางจะพบว่าเกษตรกรนิยมเพาะเลี้ยงปลานิลมากกว่าปลาสลิดเนื่องจากระยะเวลาการเลี้ยงปลาสลิดใช้เวลายาวนานมากกว่าการเลี้ยงปลานิล แต่ปัจจุบันมีการเลี้ยงผสมผสานระหว่าง</w:t>
      </w:r>
      <w:r w:rsidRPr="001B39E0">
        <w:rPr>
          <w:rFonts w:ascii="TH SarabunPSK" w:hAnsi="TH SarabunPSK" w:cs="TH SarabunPSK"/>
          <w:color w:val="000000" w:themeColor="text1"/>
          <w:spacing w:val="-4"/>
          <w:cs/>
        </w:rPr>
        <w:t xml:space="preserve">การเลี้ยงปลานิลกับกุ้งขาว หรือปลาสลิดกับกุ้งขาว เนื่องจากกุ้งขาวมีระยะเวลาการเลี้ยงสั้นประมาณ </w:t>
      </w:r>
      <w:r w:rsidRPr="001B39E0">
        <w:rPr>
          <w:rFonts w:ascii="TH SarabunPSK" w:hAnsi="TH SarabunPSK" w:cs="TH SarabunPSK"/>
          <w:color w:val="000000" w:themeColor="text1"/>
          <w:spacing w:val="-4"/>
          <w:cs/>
        </w:rPr>
        <w:br/>
        <w:t>2-3 เดือน</w:t>
      </w:r>
      <w:r w:rsidRPr="001B39E0">
        <w:rPr>
          <w:rFonts w:ascii="TH SarabunPSK" w:hAnsi="TH SarabunPSK" w:cs="TH SarabunPSK"/>
          <w:color w:val="000000" w:themeColor="text1"/>
          <w:cs/>
        </w:rPr>
        <w:t xml:space="preserve"> ก็สามารถจับขายได้แล้ว</w:t>
      </w:r>
    </w:p>
    <w:p w:rsidR="00B760A8" w:rsidRDefault="00B760A8" w:rsidP="001B39E0">
      <w:pPr>
        <w:tabs>
          <w:tab w:val="left" w:pos="1134"/>
          <w:tab w:val="left" w:pos="1276"/>
        </w:tabs>
        <w:spacing w:after="120"/>
        <w:ind w:firstLine="1276"/>
        <w:jc w:val="thaiDistribute"/>
        <w:rPr>
          <w:rFonts w:ascii="TH SarabunPSK" w:hAnsi="TH SarabunPSK" w:cs="TH SarabunPSK"/>
          <w:color w:val="000000" w:themeColor="text1"/>
        </w:rPr>
      </w:pPr>
    </w:p>
    <w:p w:rsidR="00B760A8" w:rsidRDefault="00B760A8" w:rsidP="001B39E0">
      <w:pPr>
        <w:tabs>
          <w:tab w:val="left" w:pos="1134"/>
          <w:tab w:val="left" w:pos="1276"/>
        </w:tabs>
        <w:spacing w:after="120"/>
        <w:ind w:firstLine="1276"/>
        <w:jc w:val="thaiDistribute"/>
        <w:rPr>
          <w:rFonts w:ascii="TH SarabunPSK" w:hAnsi="TH SarabunPSK" w:cs="TH SarabunPSK"/>
          <w:color w:val="000000" w:themeColor="text1"/>
        </w:rPr>
      </w:pPr>
    </w:p>
    <w:p w:rsidR="00B760A8" w:rsidRDefault="00B760A8" w:rsidP="001B39E0">
      <w:pPr>
        <w:tabs>
          <w:tab w:val="left" w:pos="1134"/>
          <w:tab w:val="left" w:pos="1276"/>
        </w:tabs>
        <w:spacing w:after="120"/>
        <w:ind w:firstLine="1276"/>
        <w:jc w:val="thaiDistribute"/>
        <w:rPr>
          <w:rFonts w:ascii="TH SarabunPSK" w:hAnsi="TH SarabunPSK" w:cs="TH SarabunPSK"/>
          <w:color w:val="000000" w:themeColor="text1"/>
        </w:rPr>
      </w:pPr>
    </w:p>
    <w:p w:rsidR="00B760A8" w:rsidRPr="001B39E0" w:rsidRDefault="00B760A8" w:rsidP="001B39E0">
      <w:pPr>
        <w:tabs>
          <w:tab w:val="left" w:pos="1134"/>
          <w:tab w:val="left" w:pos="1276"/>
        </w:tabs>
        <w:spacing w:after="120"/>
        <w:ind w:firstLine="1276"/>
        <w:jc w:val="thaiDistribute"/>
        <w:rPr>
          <w:rFonts w:ascii="TH SarabunPSK" w:hAnsi="TH SarabunPSK" w:cs="TH SarabunPSK"/>
          <w:color w:val="000000" w:themeColor="text1"/>
        </w:rPr>
      </w:pPr>
    </w:p>
    <w:p w:rsidR="00AB59B0" w:rsidRPr="00D425DE" w:rsidRDefault="000075FF" w:rsidP="003A07AB">
      <w:pPr>
        <w:pStyle w:val="af7"/>
        <w:spacing w:after="120"/>
        <w:rPr>
          <w:rFonts w:ascii="TH SarabunPSK" w:hAnsi="TH SarabunPSK" w:cs="TH SarabunPSK"/>
        </w:rPr>
      </w:pPr>
      <w:bookmarkStart w:id="197" w:name="_Toc82436684"/>
      <w:bookmarkStart w:id="198" w:name="_Toc82522439"/>
      <w:bookmarkStart w:id="199" w:name="_Toc120091873"/>
      <w:bookmarkStart w:id="200" w:name="_Hlk82175251"/>
      <w:bookmarkEnd w:id="195"/>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21</w:t>
      </w:r>
      <w:r w:rsidR="00946E2A">
        <w:rPr>
          <w:noProof/>
        </w:rPr>
        <w:fldChar w:fldCharType="end"/>
      </w:r>
      <w:r>
        <w:rPr>
          <w:rFonts w:hint="cs"/>
          <w:cs/>
        </w:rPr>
        <w:t xml:space="preserve"> </w:t>
      </w:r>
      <w:r w:rsidR="00AB59B0" w:rsidRPr="00D425DE">
        <w:rPr>
          <w:rFonts w:ascii="TH SarabunPSK" w:hAnsi="TH SarabunPSK" w:cs="TH SarabunPSK"/>
          <w:cs/>
        </w:rPr>
        <w:t>แสดงข้อมูลพื้นที่เพาะเลี้ยงสัตว์น้ำจืด</w:t>
      </w:r>
      <w:bookmarkEnd w:id="196"/>
      <w:bookmarkEnd w:id="197"/>
      <w:bookmarkEnd w:id="198"/>
      <w:bookmarkEnd w:id="199"/>
    </w:p>
    <w:tbl>
      <w:tblPr>
        <w:tblStyle w:val="90"/>
        <w:tblW w:w="5000" w:type="pct"/>
        <w:tblLook w:val="04A0" w:firstRow="1" w:lastRow="0" w:firstColumn="1" w:lastColumn="0" w:noHBand="0" w:noVBand="1"/>
      </w:tblPr>
      <w:tblGrid>
        <w:gridCol w:w="1580"/>
        <w:gridCol w:w="1341"/>
        <w:gridCol w:w="1282"/>
        <w:gridCol w:w="1341"/>
        <w:gridCol w:w="1282"/>
        <w:gridCol w:w="1341"/>
        <w:gridCol w:w="1120"/>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273"/>
        </w:trPr>
        <w:tc>
          <w:tcPr>
            <w:cnfStyle w:val="001000000100" w:firstRow="0" w:lastRow="0" w:firstColumn="1" w:lastColumn="0" w:oddVBand="0" w:evenVBand="0" w:oddHBand="0" w:evenHBand="0" w:firstRowFirstColumn="1" w:firstRowLastColumn="0" w:lastRowFirstColumn="0" w:lastRowLastColumn="0"/>
            <w:tcW w:w="85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bookmarkEnd w:id="200"/>
          <w:p w:rsidR="00AB59B0" w:rsidRPr="00D425DE" w:rsidRDefault="00AB59B0" w:rsidP="00851E71">
            <w:pPr>
              <w:jc w:val="center"/>
              <w:rPr>
                <w:rFonts w:ascii="TH SarabunPSK" w:hAnsi="TH SarabunPSK" w:cs="TH SarabunPSK"/>
                <w:b/>
                <w:bCs/>
                <w:sz w:val="24"/>
                <w:szCs w:val="24"/>
              </w:rPr>
            </w:pPr>
            <w:r w:rsidRPr="00D425DE">
              <w:rPr>
                <w:rFonts w:ascii="TH SarabunPSK" w:hAnsi="TH SarabunPSK" w:cs="TH SarabunPSK"/>
                <w:b/>
                <w:bCs/>
                <w:sz w:val="24"/>
                <w:szCs w:val="24"/>
                <w:cs/>
              </w:rPr>
              <w:t>อำเภอ</w:t>
            </w:r>
          </w:p>
        </w:tc>
        <w:tc>
          <w:tcPr>
            <w:tcW w:w="1412"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การเลี้ยงปลานิล</w:t>
            </w:r>
          </w:p>
        </w:tc>
        <w:tc>
          <w:tcPr>
            <w:tcW w:w="1412"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การเลี้ยงปลาสลิด</w:t>
            </w:r>
          </w:p>
        </w:tc>
        <w:tc>
          <w:tcPr>
            <w:tcW w:w="1325"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การเลี้ยงปลาดุก</w:t>
            </w:r>
          </w:p>
        </w:tc>
      </w:tr>
      <w:tr w:rsidR="00D425DE" w:rsidRPr="00D425DE" w:rsidTr="00851E71">
        <w:trPr>
          <w:trHeight w:val="26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b/>
                <w:bCs/>
                <w:sz w:val="24"/>
                <w:szCs w:val="24"/>
              </w:rPr>
            </w:pPr>
          </w:p>
        </w:tc>
        <w:tc>
          <w:tcPr>
            <w:tcW w:w="72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(ราย)</w:t>
            </w:r>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 (ไร่)</w:t>
            </w:r>
          </w:p>
        </w:tc>
        <w:tc>
          <w:tcPr>
            <w:tcW w:w="72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(ราย)</w:t>
            </w:r>
          </w:p>
        </w:tc>
        <w:tc>
          <w:tcPr>
            <w:tcW w:w="69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  (ไร่)</w:t>
            </w:r>
          </w:p>
        </w:tc>
        <w:tc>
          <w:tcPr>
            <w:tcW w:w="72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(ราย)</w:t>
            </w:r>
          </w:p>
        </w:tc>
        <w:tc>
          <w:tcPr>
            <w:tcW w:w="60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เนื้อที่  (ไร่)</w:t>
            </w:r>
          </w:p>
        </w:tc>
      </w:tr>
      <w:tr w:rsidR="001B39E0" w:rsidRPr="00D425DE" w:rsidTr="00851E71">
        <w:trPr>
          <w:trHeight w:val="325"/>
        </w:trPr>
        <w:tc>
          <w:tcPr>
            <w:cnfStyle w:val="001000000000" w:firstRow="0" w:lastRow="0" w:firstColumn="1" w:lastColumn="0" w:oddVBand="0" w:evenVBand="0" w:oddHBand="0" w:evenHBand="0" w:firstRowFirstColumn="0" w:firstRowLastColumn="0" w:lastRowFirstColumn="0" w:lastRowLastColumn="0"/>
            <w:tcW w:w="85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4"/>
                <w:szCs w:val="24"/>
              </w:rPr>
            </w:pPr>
            <w:r w:rsidRPr="00D425DE">
              <w:rPr>
                <w:rFonts w:ascii="TH SarabunPSK" w:hAnsi="TH SarabunPSK" w:cs="TH SarabunPSK"/>
                <w:sz w:val="24"/>
                <w:szCs w:val="24"/>
                <w:cs/>
              </w:rPr>
              <w:t>อ.เมืองสมุทรปราการ</w:t>
            </w:r>
          </w:p>
        </w:tc>
        <w:tc>
          <w:tcPr>
            <w:tcW w:w="722" w:type="pct"/>
            <w:tcBorders>
              <w:top w:val="single" w:sz="4" w:space="0" w:color="auto"/>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245</w:t>
            </w:r>
          </w:p>
        </w:tc>
        <w:tc>
          <w:tcPr>
            <w:tcW w:w="690" w:type="pct"/>
            <w:tcBorders>
              <w:top w:val="single" w:sz="4" w:space="0" w:color="auto"/>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4,803.63</w:t>
            </w:r>
          </w:p>
        </w:tc>
        <w:tc>
          <w:tcPr>
            <w:tcW w:w="722" w:type="pct"/>
            <w:tcBorders>
              <w:top w:val="single" w:sz="4" w:space="0" w:color="auto"/>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143</w:t>
            </w:r>
          </w:p>
        </w:tc>
        <w:tc>
          <w:tcPr>
            <w:tcW w:w="690" w:type="pct"/>
            <w:tcBorders>
              <w:top w:val="single" w:sz="4" w:space="0" w:color="auto"/>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2,730.11</w:t>
            </w:r>
          </w:p>
        </w:tc>
        <w:tc>
          <w:tcPr>
            <w:tcW w:w="722" w:type="pct"/>
            <w:tcBorders>
              <w:top w:val="single" w:sz="4" w:space="0" w:color="auto"/>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9</w:t>
            </w:r>
          </w:p>
        </w:tc>
        <w:tc>
          <w:tcPr>
            <w:tcW w:w="603" w:type="pct"/>
            <w:tcBorders>
              <w:top w:val="single" w:sz="4" w:space="0" w:color="auto"/>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59.23</w:t>
            </w:r>
          </w:p>
        </w:tc>
      </w:tr>
      <w:tr w:rsidR="001B39E0" w:rsidRPr="00D425DE" w:rsidTr="00851E71">
        <w:trPr>
          <w:trHeight w:val="303"/>
        </w:trPr>
        <w:tc>
          <w:tcPr>
            <w:cnfStyle w:val="001000000000" w:firstRow="0" w:lastRow="0" w:firstColumn="1" w:lastColumn="0" w:oddVBand="0" w:evenVBand="0" w:oddHBand="0" w:evenHBand="0" w:firstRowFirstColumn="0" w:firstRowLastColumn="0" w:lastRowFirstColumn="0" w:lastRowLastColumn="0"/>
            <w:tcW w:w="85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4"/>
                <w:szCs w:val="24"/>
              </w:rPr>
            </w:pPr>
            <w:r w:rsidRPr="00D425DE">
              <w:rPr>
                <w:rFonts w:ascii="TH SarabunPSK" w:hAnsi="TH SarabunPSK" w:cs="TH SarabunPSK"/>
                <w:sz w:val="24"/>
                <w:szCs w:val="24"/>
                <w:cs/>
              </w:rPr>
              <w:t>อ.บางบ่อ</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2,481</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40,482.06</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225</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5,921.39</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25</w:t>
            </w:r>
          </w:p>
        </w:tc>
        <w:tc>
          <w:tcPr>
            <w:tcW w:w="603"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145.02</w:t>
            </w:r>
          </w:p>
        </w:tc>
      </w:tr>
      <w:tr w:rsidR="001B39E0" w:rsidRPr="00D425DE" w:rsidTr="00851E71">
        <w:trPr>
          <w:trHeight w:val="303"/>
        </w:trPr>
        <w:tc>
          <w:tcPr>
            <w:cnfStyle w:val="001000000000" w:firstRow="0" w:lastRow="0" w:firstColumn="1" w:lastColumn="0" w:oddVBand="0" w:evenVBand="0" w:oddHBand="0" w:evenHBand="0" w:firstRowFirstColumn="0" w:firstRowLastColumn="0" w:lastRowFirstColumn="0" w:lastRowLastColumn="0"/>
            <w:tcW w:w="85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4"/>
                <w:szCs w:val="24"/>
              </w:rPr>
            </w:pPr>
            <w:r w:rsidRPr="00D425DE">
              <w:rPr>
                <w:rFonts w:ascii="TH SarabunPSK" w:hAnsi="TH SarabunPSK" w:cs="TH SarabunPSK"/>
                <w:sz w:val="24"/>
                <w:szCs w:val="24"/>
                <w:cs/>
              </w:rPr>
              <w:t>อ.บางพลี</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1,007</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19,599.92</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32</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748.28</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8</w:t>
            </w:r>
          </w:p>
        </w:tc>
        <w:tc>
          <w:tcPr>
            <w:tcW w:w="603"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21.59</w:t>
            </w:r>
          </w:p>
        </w:tc>
      </w:tr>
      <w:tr w:rsidR="001B39E0" w:rsidRPr="00D425DE" w:rsidTr="00851E71">
        <w:trPr>
          <w:trHeight w:val="303"/>
        </w:trPr>
        <w:tc>
          <w:tcPr>
            <w:cnfStyle w:val="001000000000" w:firstRow="0" w:lastRow="0" w:firstColumn="1" w:lastColumn="0" w:oddVBand="0" w:evenVBand="0" w:oddHBand="0" w:evenHBand="0" w:firstRowFirstColumn="0" w:firstRowLastColumn="0" w:lastRowFirstColumn="0" w:lastRowLastColumn="0"/>
            <w:tcW w:w="85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4"/>
                <w:szCs w:val="24"/>
              </w:rPr>
            </w:pPr>
            <w:r w:rsidRPr="00D425DE">
              <w:rPr>
                <w:rFonts w:ascii="TH SarabunPSK" w:hAnsi="TH SarabunPSK" w:cs="TH SarabunPSK"/>
                <w:sz w:val="24"/>
                <w:szCs w:val="24"/>
                <w:cs/>
              </w:rPr>
              <w:t>อ.บางเสาธง</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1,006</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19,332.13</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w:t>
            </w:r>
          </w:p>
        </w:tc>
        <w:tc>
          <w:tcPr>
            <w:tcW w:w="603"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3.25</w:t>
            </w:r>
          </w:p>
        </w:tc>
      </w:tr>
      <w:tr w:rsidR="001B39E0" w:rsidRPr="00D425DE" w:rsidTr="00851E71">
        <w:trPr>
          <w:trHeight w:val="303"/>
        </w:trPr>
        <w:tc>
          <w:tcPr>
            <w:cnfStyle w:val="001000000000" w:firstRow="0" w:lastRow="0" w:firstColumn="1" w:lastColumn="0" w:oddVBand="0" w:evenVBand="0" w:oddHBand="0" w:evenHBand="0" w:firstRowFirstColumn="0" w:firstRowLastColumn="0" w:lastRowFirstColumn="0" w:lastRowLastColumn="0"/>
            <w:tcW w:w="85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4"/>
                <w:szCs w:val="24"/>
              </w:rPr>
            </w:pPr>
            <w:r w:rsidRPr="00D425DE">
              <w:rPr>
                <w:rFonts w:ascii="TH SarabunPSK" w:hAnsi="TH SarabunPSK" w:cs="TH SarabunPSK"/>
                <w:sz w:val="24"/>
                <w:szCs w:val="24"/>
                <w:cs/>
              </w:rPr>
              <w:t>อ</w:t>
            </w:r>
            <w:r w:rsidRPr="00D425DE">
              <w:rPr>
                <w:rFonts w:ascii="TH SarabunPSK" w:hAnsi="TH SarabunPSK" w:cs="TH SarabunPSK"/>
                <w:sz w:val="24"/>
                <w:szCs w:val="24"/>
              </w:rPr>
              <w:t>.</w:t>
            </w:r>
            <w:r w:rsidRPr="00D425DE">
              <w:rPr>
                <w:rFonts w:ascii="TH SarabunPSK" w:hAnsi="TH SarabunPSK" w:cs="TH SarabunPSK"/>
                <w:sz w:val="24"/>
                <w:szCs w:val="24"/>
                <w:cs/>
              </w:rPr>
              <w:t>พระประแดง</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5</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4.02</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4</w:t>
            </w:r>
          </w:p>
        </w:tc>
        <w:tc>
          <w:tcPr>
            <w:tcW w:w="603"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4.50</w:t>
            </w:r>
          </w:p>
        </w:tc>
      </w:tr>
      <w:tr w:rsidR="001B39E0" w:rsidRPr="00D425DE" w:rsidTr="00851E71">
        <w:trPr>
          <w:trHeight w:val="303"/>
        </w:trPr>
        <w:tc>
          <w:tcPr>
            <w:cnfStyle w:val="001000000000" w:firstRow="0" w:lastRow="0" w:firstColumn="1" w:lastColumn="0" w:oddVBand="0" w:evenVBand="0" w:oddHBand="0" w:evenHBand="0" w:firstRowFirstColumn="0" w:firstRowLastColumn="0" w:lastRowFirstColumn="0" w:lastRowLastColumn="0"/>
            <w:tcW w:w="85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4"/>
                <w:szCs w:val="24"/>
              </w:rPr>
            </w:pPr>
            <w:r w:rsidRPr="00D425DE">
              <w:rPr>
                <w:rFonts w:ascii="TH SarabunPSK" w:hAnsi="TH SarabunPSK" w:cs="TH SarabunPSK"/>
                <w:sz w:val="24"/>
                <w:szCs w:val="24"/>
                <w:cs/>
              </w:rPr>
              <w:t>อ.พระสมุทรเจดีย์</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16</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168.31</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w:t>
            </w:r>
          </w:p>
        </w:tc>
        <w:tc>
          <w:tcPr>
            <w:tcW w:w="690"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w:t>
            </w:r>
          </w:p>
        </w:tc>
        <w:tc>
          <w:tcPr>
            <w:tcW w:w="722"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1</w:t>
            </w:r>
          </w:p>
        </w:tc>
        <w:tc>
          <w:tcPr>
            <w:tcW w:w="603" w:type="pct"/>
            <w:tcBorders>
              <w:top w:val="nil"/>
              <w:left w:val="single" w:sz="4" w:space="0" w:color="auto"/>
              <w:bottom w:val="single" w:sz="4" w:space="0" w:color="auto"/>
              <w:right w:val="single" w:sz="4" w:space="0" w:color="auto"/>
            </w:tcBorders>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2"/>
                <w:sz w:val="24"/>
                <w:szCs w:val="24"/>
              </w:rPr>
            </w:pPr>
            <w:r w:rsidRPr="001B39E0">
              <w:rPr>
                <w:rFonts w:ascii="TH SarabunPSK" w:hAnsi="TH SarabunPSK" w:cs="TH SarabunPSK"/>
                <w:color w:val="000000" w:themeColor="text1"/>
                <w:spacing w:val="-12"/>
                <w:sz w:val="24"/>
                <w:szCs w:val="24"/>
                <w:cs/>
              </w:rPr>
              <w:t>40.40</w:t>
            </w:r>
          </w:p>
        </w:tc>
      </w:tr>
      <w:tr w:rsidR="001B39E0" w:rsidRPr="00D425DE" w:rsidTr="00851E71">
        <w:trPr>
          <w:trHeight w:val="303"/>
        </w:trPr>
        <w:tc>
          <w:tcPr>
            <w:cnfStyle w:val="001000000000" w:firstRow="0" w:lastRow="0" w:firstColumn="1" w:lastColumn="0" w:oddVBand="0" w:evenVBand="0" w:oddHBand="0" w:evenHBand="0" w:firstRowFirstColumn="0" w:firstRowLastColumn="0" w:lastRowFirstColumn="0" w:lastRowLastColumn="0"/>
            <w:tcW w:w="85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jc w:val="center"/>
              <w:rPr>
                <w:rFonts w:ascii="TH SarabunPSK" w:hAnsi="TH SarabunPSK" w:cs="TH SarabunPSK"/>
                <w:sz w:val="24"/>
                <w:szCs w:val="24"/>
              </w:rPr>
            </w:pPr>
            <w:r w:rsidRPr="00D425DE">
              <w:rPr>
                <w:rFonts w:ascii="TH SarabunPSK" w:hAnsi="TH SarabunPSK" w:cs="TH SarabunPSK"/>
                <w:sz w:val="24"/>
                <w:szCs w:val="24"/>
                <w:cs/>
              </w:rPr>
              <w:t>รวม</w:t>
            </w:r>
          </w:p>
        </w:tc>
        <w:tc>
          <w:tcPr>
            <w:tcW w:w="722" w:type="pct"/>
            <w:tcBorders>
              <w:top w:val="nil"/>
              <w:left w:val="single" w:sz="4" w:space="0" w:color="auto"/>
              <w:bottom w:val="single" w:sz="4" w:space="0" w:color="auto"/>
              <w:right w:val="single" w:sz="4" w:space="0" w:color="auto"/>
            </w:tcBorders>
            <w:vAlign w:val="bottom"/>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12"/>
                <w:sz w:val="24"/>
                <w:szCs w:val="24"/>
              </w:rPr>
            </w:pPr>
            <w:r w:rsidRPr="001B39E0">
              <w:rPr>
                <w:rFonts w:ascii="TH SarabunPSK" w:hAnsi="TH SarabunPSK" w:cs="TH SarabunPSK"/>
                <w:b/>
                <w:bCs/>
                <w:color w:val="000000" w:themeColor="text1"/>
                <w:spacing w:val="-12"/>
                <w:sz w:val="24"/>
                <w:szCs w:val="24"/>
                <w:cs/>
              </w:rPr>
              <w:t>4,760</w:t>
            </w:r>
          </w:p>
        </w:tc>
        <w:tc>
          <w:tcPr>
            <w:tcW w:w="690" w:type="pct"/>
            <w:tcBorders>
              <w:top w:val="nil"/>
              <w:left w:val="single" w:sz="4" w:space="0" w:color="auto"/>
              <w:bottom w:val="single" w:sz="4" w:space="0" w:color="auto"/>
              <w:right w:val="single" w:sz="4" w:space="0" w:color="auto"/>
            </w:tcBorders>
            <w:vAlign w:val="bottom"/>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12"/>
                <w:sz w:val="24"/>
                <w:szCs w:val="24"/>
              </w:rPr>
            </w:pPr>
            <w:r w:rsidRPr="001B39E0">
              <w:rPr>
                <w:rFonts w:ascii="TH SarabunPSK" w:hAnsi="TH SarabunPSK" w:cs="TH SarabunPSK"/>
                <w:b/>
                <w:bCs/>
                <w:color w:val="000000" w:themeColor="text1"/>
                <w:spacing w:val="-12"/>
                <w:sz w:val="24"/>
                <w:szCs w:val="24"/>
                <w:cs/>
              </w:rPr>
              <w:t>84,390.07</w:t>
            </w:r>
          </w:p>
        </w:tc>
        <w:tc>
          <w:tcPr>
            <w:tcW w:w="722" w:type="pct"/>
            <w:tcBorders>
              <w:top w:val="nil"/>
              <w:left w:val="single" w:sz="4" w:space="0" w:color="auto"/>
              <w:bottom w:val="single" w:sz="4" w:space="0" w:color="auto"/>
              <w:right w:val="single" w:sz="4" w:space="0" w:color="auto"/>
            </w:tcBorders>
            <w:vAlign w:val="bottom"/>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12"/>
                <w:sz w:val="24"/>
                <w:szCs w:val="24"/>
              </w:rPr>
            </w:pPr>
            <w:r w:rsidRPr="001B39E0">
              <w:rPr>
                <w:rFonts w:ascii="TH SarabunPSK" w:hAnsi="TH SarabunPSK" w:cs="TH SarabunPSK"/>
                <w:b/>
                <w:bCs/>
                <w:color w:val="000000" w:themeColor="text1"/>
                <w:spacing w:val="-12"/>
                <w:sz w:val="24"/>
                <w:szCs w:val="24"/>
                <w:cs/>
              </w:rPr>
              <w:t>400</w:t>
            </w:r>
          </w:p>
        </w:tc>
        <w:tc>
          <w:tcPr>
            <w:tcW w:w="690" w:type="pct"/>
            <w:tcBorders>
              <w:top w:val="nil"/>
              <w:left w:val="single" w:sz="4" w:space="0" w:color="auto"/>
              <w:bottom w:val="single" w:sz="4" w:space="0" w:color="auto"/>
              <w:right w:val="single" w:sz="4" w:space="0" w:color="auto"/>
            </w:tcBorders>
            <w:vAlign w:val="bottom"/>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12"/>
                <w:sz w:val="24"/>
                <w:szCs w:val="24"/>
              </w:rPr>
            </w:pPr>
            <w:r w:rsidRPr="001B39E0">
              <w:rPr>
                <w:rFonts w:ascii="TH SarabunPSK" w:hAnsi="TH SarabunPSK" w:cs="TH SarabunPSK"/>
                <w:b/>
                <w:bCs/>
                <w:color w:val="000000" w:themeColor="text1"/>
                <w:spacing w:val="-12"/>
                <w:sz w:val="24"/>
                <w:szCs w:val="24"/>
                <w:cs/>
              </w:rPr>
              <w:t>9,399.78</w:t>
            </w:r>
          </w:p>
        </w:tc>
        <w:tc>
          <w:tcPr>
            <w:tcW w:w="722" w:type="pct"/>
            <w:tcBorders>
              <w:top w:val="nil"/>
              <w:left w:val="single" w:sz="4" w:space="0" w:color="auto"/>
              <w:bottom w:val="single" w:sz="4" w:space="0" w:color="auto"/>
              <w:right w:val="single" w:sz="4" w:space="0" w:color="auto"/>
            </w:tcBorders>
            <w:vAlign w:val="bottom"/>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12"/>
                <w:sz w:val="24"/>
                <w:szCs w:val="24"/>
              </w:rPr>
            </w:pPr>
            <w:r w:rsidRPr="001B39E0">
              <w:rPr>
                <w:rFonts w:ascii="TH SarabunPSK" w:hAnsi="TH SarabunPSK" w:cs="TH SarabunPSK"/>
                <w:b/>
                <w:bCs/>
                <w:color w:val="000000" w:themeColor="text1"/>
                <w:spacing w:val="-12"/>
                <w:sz w:val="24"/>
                <w:szCs w:val="24"/>
                <w:cs/>
              </w:rPr>
              <w:t>48</w:t>
            </w:r>
          </w:p>
        </w:tc>
        <w:tc>
          <w:tcPr>
            <w:tcW w:w="603" w:type="pct"/>
            <w:tcBorders>
              <w:top w:val="nil"/>
              <w:left w:val="single" w:sz="4" w:space="0" w:color="auto"/>
              <w:bottom w:val="single" w:sz="4" w:space="0" w:color="auto"/>
              <w:right w:val="single" w:sz="4" w:space="0" w:color="auto"/>
            </w:tcBorders>
            <w:vAlign w:val="bottom"/>
            <w:hideMark/>
          </w:tcPr>
          <w:p w:rsidR="001B39E0" w:rsidRPr="001B39E0" w:rsidRDefault="001B39E0" w:rsidP="001B39E0">
            <w:pPr>
              <w:tabs>
                <w:tab w:val="left" w:pos="851"/>
                <w:tab w:val="left" w:pos="1134"/>
                <w:tab w:val="left" w:pos="1560"/>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pacing w:val="-12"/>
                <w:sz w:val="24"/>
                <w:szCs w:val="24"/>
              </w:rPr>
            </w:pPr>
            <w:r w:rsidRPr="001B39E0">
              <w:rPr>
                <w:rFonts w:ascii="TH SarabunPSK" w:hAnsi="TH SarabunPSK" w:cs="TH SarabunPSK"/>
                <w:b/>
                <w:bCs/>
                <w:color w:val="000000" w:themeColor="text1"/>
                <w:spacing w:val="-12"/>
                <w:sz w:val="24"/>
                <w:szCs w:val="24"/>
                <w:cs/>
              </w:rPr>
              <w:t>273.99</w:t>
            </w:r>
          </w:p>
        </w:tc>
      </w:tr>
    </w:tbl>
    <w:p w:rsidR="004F4FA7" w:rsidRPr="00731FD7" w:rsidRDefault="00AB59B0" w:rsidP="00731FD7">
      <w:pPr>
        <w:pStyle w:val="afd"/>
        <w:spacing w:after="120"/>
        <w:rPr>
          <w:rFonts w:ascii="TH SarabunPSK" w:hAnsi="TH SarabunPSK" w:cs="TH SarabunPSK"/>
          <w:color w:val="000000" w:themeColor="text1"/>
        </w:rPr>
      </w:pPr>
      <w:r w:rsidRPr="001B39E0">
        <w:rPr>
          <w:rFonts w:ascii="TH SarabunPSK" w:hAnsi="TH SarabunPSK" w:cs="TH SarabunPSK"/>
          <w:b/>
          <w:bCs/>
          <w:color w:val="000000" w:themeColor="text1"/>
          <w:cs/>
        </w:rPr>
        <w:t>แหล่งที่มา:</w:t>
      </w:r>
      <w:r w:rsidRPr="001B39E0">
        <w:rPr>
          <w:rFonts w:ascii="TH SarabunPSK" w:hAnsi="TH SarabunPSK" w:cs="TH SarabunPSK"/>
          <w:color w:val="000000" w:themeColor="text1"/>
          <w:cs/>
        </w:rPr>
        <w:t xml:space="preserve">  สำนักงานประมงจังหวัดสมุทรปราการ ข้อมูล ณ </w:t>
      </w:r>
      <w:r w:rsidR="001B39E0" w:rsidRPr="001B39E0">
        <w:rPr>
          <w:rFonts w:ascii="TH SarabunPSK" w:hAnsi="TH SarabunPSK" w:cs="TH SarabunPSK"/>
          <w:color w:val="000000" w:themeColor="text1"/>
          <w:cs/>
        </w:rPr>
        <w:t>30 พฤษภาคม 2565</w:t>
      </w:r>
    </w:p>
    <w:p w:rsidR="001B39E0" w:rsidRPr="001B39E0" w:rsidRDefault="001B39E0" w:rsidP="001B39E0">
      <w:pPr>
        <w:pStyle w:val="af7"/>
        <w:spacing w:after="0"/>
        <w:ind w:firstLine="720"/>
        <w:jc w:val="thaiDistribute"/>
        <w:rPr>
          <w:rFonts w:ascii="TH SarabunPSK" w:hAnsi="TH SarabunPSK" w:cs="TH SarabunPSK"/>
          <w:b w:val="0"/>
          <w:bCs w:val="0"/>
          <w:color w:val="000000" w:themeColor="text1"/>
          <w:spacing w:val="2"/>
          <w:sz w:val="32"/>
          <w:szCs w:val="32"/>
        </w:rPr>
      </w:pPr>
      <w:bookmarkStart w:id="201" w:name="_Ref82508642"/>
      <w:bookmarkStart w:id="202" w:name="_Toc82436685"/>
      <w:bookmarkStart w:id="203" w:name="_Toc82522440"/>
      <w:bookmarkStart w:id="204" w:name="_Hlk82175259"/>
      <w:r w:rsidRPr="001B39E0">
        <w:rPr>
          <w:rFonts w:ascii="TH SarabunPSK" w:hAnsi="TH SarabunPSK" w:cs="TH SarabunPSK"/>
          <w:b w:val="0"/>
          <w:bCs w:val="0"/>
          <w:color w:val="000000" w:themeColor="text1"/>
          <w:sz w:val="32"/>
          <w:szCs w:val="32"/>
          <w:cs/>
        </w:rPr>
        <w:t>ปัจจุบันผู้เลี้ยงสัตว์น้ำของจังหวัดสมุทรปราการมีรูปแบบการเลี้ยงสัตว์น้ำหลายชนิดรวมกัน</w:t>
      </w:r>
      <w:r w:rsidRPr="001B39E0">
        <w:rPr>
          <w:rFonts w:ascii="TH SarabunPSK" w:hAnsi="TH SarabunPSK" w:cs="TH SarabunPSK"/>
          <w:b w:val="0"/>
          <w:bCs w:val="0"/>
          <w:color w:val="000000" w:themeColor="text1"/>
          <w:sz w:val="32"/>
          <w:szCs w:val="32"/>
          <w:cs/>
        </w:rPr>
        <w:br/>
        <w:t>แบบผสมผสาน ระหว่างการเลี้ยงปลานิลกับกุ้งขาว หรือปลาสลิดกับกุ้งขาว ซึ่งส่วนใหญ่ที่พบจะเลี้ยงปลานิลกับกุ้งขาว เนื่องจากการเก็บเกี่ยวผลผลิตจากกุ้งขาวที่ปล่อยร่วมกับปลานิลจะได้ 2-3 รอบการผลิตต่อปี เนื่องจากกุ้งขาวมีระยะเวลาการเลี้ยงสั้นประมาณ 2-3 เดือน จะได้ขนาดจับขายได้ ส่วนปลานิลจะเก็บเกี่ยวผลผลิตครั้งเดียว ซึ่งระยะเวลาประมาณ 8-12 เดือน จึงจับขายได้ จากข้อมูลการเลี้ยงปลานิลร่วมกับกุ้งขาวแวนนาไมของจังหวัด</w:t>
      </w:r>
      <w:r w:rsidRPr="001B39E0">
        <w:rPr>
          <w:rFonts w:ascii="TH SarabunPSK" w:hAnsi="TH SarabunPSK" w:cs="TH SarabunPSK"/>
          <w:b w:val="0"/>
          <w:bCs w:val="0"/>
          <w:color w:val="000000" w:themeColor="text1"/>
          <w:spacing w:val="-2"/>
          <w:sz w:val="32"/>
          <w:szCs w:val="32"/>
          <w:cs/>
        </w:rPr>
        <w:t>สมุทรปราการ ปี 2565 พบว่ามีเนื้อที่ทั้งหมด 19</w:t>
      </w:r>
      <w:r w:rsidRPr="001B39E0">
        <w:rPr>
          <w:rFonts w:ascii="TH SarabunPSK" w:hAnsi="TH SarabunPSK" w:cs="TH SarabunPSK"/>
          <w:b w:val="0"/>
          <w:bCs w:val="0"/>
          <w:color w:val="000000" w:themeColor="text1"/>
          <w:spacing w:val="-2"/>
          <w:sz w:val="32"/>
          <w:szCs w:val="32"/>
        </w:rPr>
        <w:t>,</w:t>
      </w:r>
      <w:r w:rsidRPr="001B39E0">
        <w:rPr>
          <w:rFonts w:ascii="TH SarabunPSK" w:hAnsi="TH SarabunPSK" w:cs="TH SarabunPSK"/>
          <w:b w:val="0"/>
          <w:bCs w:val="0"/>
          <w:color w:val="000000" w:themeColor="text1"/>
          <w:spacing w:val="-2"/>
          <w:sz w:val="32"/>
          <w:szCs w:val="32"/>
          <w:cs/>
        </w:rPr>
        <w:t>914.18 ไร่ โดยอำเภอบางบ่อมีเนื้อที่เลี้ยงมาที่สุด 12</w:t>
      </w:r>
      <w:r w:rsidRPr="001B39E0">
        <w:rPr>
          <w:rFonts w:ascii="TH SarabunPSK" w:hAnsi="TH SarabunPSK" w:cs="TH SarabunPSK"/>
          <w:b w:val="0"/>
          <w:bCs w:val="0"/>
          <w:color w:val="000000" w:themeColor="text1"/>
          <w:spacing w:val="-2"/>
          <w:sz w:val="32"/>
          <w:szCs w:val="32"/>
        </w:rPr>
        <w:t>,</w:t>
      </w:r>
      <w:r w:rsidRPr="001B39E0">
        <w:rPr>
          <w:rFonts w:ascii="TH SarabunPSK" w:hAnsi="TH SarabunPSK" w:cs="TH SarabunPSK"/>
          <w:b w:val="0"/>
          <w:bCs w:val="0"/>
          <w:color w:val="000000" w:themeColor="text1"/>
          <w:spacing w:val="-2"/>
          <w:sz w:val="32"/>
          <w:szCs w:val="32"/>
          <w:cs/>
        </w:rPr>
        <w:t>554.50 ไร่</w:t>
      </w:r>
      <w:r w:rsidRPr="001B39E0">
        <w:rPr>
          <w:rFonts w:ascii="TH SarabunPSK" w:hAnsi="TH SarabunPSK" w:cs="TH SarabunPSK"/>
          <w:b w:val="0"/>
          <w:bCs w:val="0"/>
          <w:color w:val="000000" w:themeColor="text1"/>
          <w:sz w:val="32"/>
          <w:szCs w:val="32"/>
          <w:cs/>
        </w:rPr>
        <w:t xml:space="preserve"> รองลงมาอำเภอบางเสาธง เนื้อที่ 3</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915.42 ไร่ และอำเภอบางพลี 2</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124.73 ไร่ ตามลำดับ</w:t>
      </w:r>
      <w:r w:rsidRPr="001B39E0">
        <w:rPr>
          <w:rFonts w:ascii="TH SarabunPSK" w:hAnsi="TH SarabunPSK" w:cs="TH SarabunPSK"/>
          <w:b w:val="0"/>
          <w:bCs w:val="0"/>
          <w:color w:val="000000" w:themeColor="text1"/>
          <w:spacing w:val="2"/>
          <w:sz w:val="32"/>
          <w:szCs w:val="32"/>
          <w:cs/>
        </w:rPr>
        <w:t xml:space="preserve"> </w:t>
      </w:r>
      <w:r>
        <w:rPr>
          <w:rFonts w:ascii="TH SarabunPSK" w:hAnsi="TH SarabunPSK" w:cs="TH SarabunPSK" w:hint="cs"/>
          <w:b w:val="0"/>
          <w:bCs w:val="0"/>
          <w:color w:val="000000" w:themeColor="text1"/>
          <w:spacing w:val="2"/>
          <w:sz w:val="32"/>
          <w:szCs w:val="32"/>
          <w:cs/>
        </w:rPr>
        <w:br/>
      </w:r>
      <w:r w:rsidRPr="001B39E0">
        <w:rPr>
          <w:rFonts w:ascii="TH SarabunPSK" w:hAnsi="TH SarabunPSK" w:cs="TH SarabunPSK"/>
          <w:b w:val="0"/>
          <w:bCs w:val="0"/>
          <w:color w:val="000000" w:themeColor="text1"/>
          <w:spacing w:val="2"/>
          <w:sz w:val="32"/>
          <w:szCs w:val="32"/>
          <w:cs/>
        </w:rPr>
        <w:t>ดัง</w:t>
      </w:r>
      <w:r w:rsidR="009B64BA">
        <w:rPr>
          <w:rFonts w:ascii="TH SarabunPSK" w:hAnsi="TH SarabunPSK" w:cs="TH SarabunPSK" w:hint="cs"/>
          <w:b w:val="0"/>
          <w:bCs w:val="0"/>
          <w:color w:val="000000" w:themeColor="text1"/>
          <w:spacing w:val="2"/>
          <w:sz w:val="32"/>
          <w:szCs w:val="32"/>
          <w:cs/>
        </w:rPr>
        <w:t>ตารางที่ 1.1-2</w:t>
      </w:r>
      <w:r w:rsidR="006547E3">
        <w:rPr>
          <w:rFonts w:ascii="TH SarabunPSK" w:hAnsi="TH SarabunPSK" w:cs="TH SarabunPSK" w:hint="cs"/>
          <w:b w:val="0"/>
          <w:bCs w:val="0"/>
          <w:color w:val="000000" w:themeColor="text1"/>
          <w:spacing w:val="2"/>
          <w:sz w:val="32"/>
          <w:szCs w:val="32"/>
          <w:cs/>
        </w:rPr>
        <w:t>2</w:t>
      </w:r>
    </w:p>
    <w:p w:rsidR="00AB59B0" w:rsidRPr="00D425DE" w:rsidRDefault="000075FF" w:rsidP="003A07AB">
      <w:pPr>
        <w:pStyle w:val="af7"/>
        <w:spacing w:after="120"/>
        <w:rPr>
          <w:rFonts w:ascii="TH SarabunPSK" w:hAnsi="TH SarabunPSK" w:cs="TH SarabunPSK"/>
        </w:rPr>
      </w:pPr>
      <w:bookmarkStart w:id="205" w:name="_Toc120091874"/>
      <w:bookmarkEnd w:id="201"/>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22</w:t>
      </w:r>
      <w:r w:rsidR="00946E2A">
        <w:rPr>
          <w:noProof/>
        </w:rPr>
        <w:fldChar w:fldCharType="end"/>
      </w:r>
      <w:r>
        <w:rPr>
          <w:rFonts w:hint="cs"/>
          <w:cs/>
        </w:rPr>
        <w:t xml:space="preserve"> </w:t>
      </w:r>
      <w:r w:rsidR="00AB59B0" w:rsidRPr="00D425DE">
        <w:rPr>
          <w:rFonts w:ascii="TH SarabunPSK" w:hAnsi="TH SarabunPSK" w:cs="TH SarabunPSK"/>
          <w:cs/>
        </w:rPr>
        <w:t>แสดงข้อมูลพื้นที่เพาะเลี้ยงปลานิลร่วมกับกุ้งขาวแวนนาไม</w:t>
      </w:r>
      <w:bookmarkEnd w:id="202"/>
      <w:bookmarkEnd w:id="203"/>
      <w:bookmarkEnd w:id="205"/>
    </w:p>
    <w:tbl>
      <w:tblPr>
        <w:tblpPr w:leftFromText="180" w:rightFromText="180" w:vertAnchor="text" w:horzAnchor="margin" w:tblpXSpec="center" w:tblpY="107"/>
        <w:tblW w:w="7229" w:type="dxa"/>
        <w:tblLook w:val="04A0" w:firstRow="1" w:lastRow="0" w:firstColumn="1" w:lastColumn="0" w:noHBand="0" w:noVBand="1"/>
      </w:tblPr>
      <w:tblGrid>
        <w:gridCol w:w="3961"/>
        <w:gridCol w:w="1480"/>
        <w:gridCol w:w="1788"/>
      </w:tblGrid>
      <w:tr w:rsidR="00D425DE" w:rsidRPr="00D425DE" w:rsidTr="001B39E0">
        <w:trPr>
          <w:trHeight w:val="315"/>
          <w:tblHeader/>
        </w:trPr>
        <w:tc>
          <w:tcPr>
            <w:tcW w:w="3961" w:type="dxa"/>
            <w:tcBorders>
              <w:top w:val="single" w:sz="4" w:space="0" w:color="auto"/>
              <w:left w:val="single" w:sz="4" w:space="0" w:color="auto"/>
              <w:bottom w:val="single" w:sz="4" w:space="0" w:color="auto"/>
              <w:right w:val="single" w:sz="4" w:space="0" w:color="auto"/>
            </w:tcBorders>
            <w:noWrap/>
            <w:vAlign w:val="center"/>
            <w:hideMark/>
          </w:tcPr>
          <w:bookmarkEnd w:id="204"/>
          <w:p w:rsidR="00AB59B0" w:rsidRPr="00D425DE" w:rsidRDefault="00AB59B0" w:rsidP="00851E71">
            <w:pPr>
              <w:jc w:val="center"/>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อำเภอ</w:t>
            </w:r>
          </w:p>
        </w:tc>
        <w:tc>
          <w:tcPr>
            <w:tcW w:w="1480" w:type="dxa"/>
            <w:tcBorders>
              <w:top w:val="single" w:sz="4" w:space="0" w:color="auto"/>
              <w:left w:val="nil"/>
              <w:bottom w:val="single" w:sz="4" w:space="0" w:color="auto"/>
              <w:right w:val="single" w:sz="4" w:space="0" w:color="auto"/>
            </w:tcBorders>
            <w:noWrap/>
            <w:hideMark/>
          </w:tcPr>
          <w:p w:rsidR="00AB59B0" w:rsidRPr="00D425DE" w:rsidRDefault="00AB59B0" w:rsidP="00851E71">
            <w:pPr>
              <w:jc w:val="center"/>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จำนวน (ราย)</w:t>
            </w:r>
          </w:p>
        </w:tc>
        <w:tc>
          <w:tcPr>
            <w:tcW w:w="1788" w:type="dxa"/>
            <w:tcBorders>
              <w:top w:val="single" w:sz="4" w:space="0" w:color="auto"/>
              <w:left w:val="nil"/>
              <w:bottom w:val="single" w:sz="4" w:space="0" w:color="auto"/>
              <w:right w:val="single" w:sz="4" w:space="0" w:color="auto"/>
            </w:tcBorders>
            <w:noWrap/>
            <w:hideMark/>
          </w:tcPr>
          <w:p w:rsidR="00AB59B0" w:rsidRPr="00D425DE" w:rsidRDefault="00AB59B0" w:rsidP="00851E71">
            <w:pPr>
              <w:jc w:val="center"/>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เนื้อที่ (ไร่)</w:t>
            </w:r>
          </w:p>
        </w:tc>
      </w:tr>
      <w:tr w:rsidR="001B39E0" w:rsidRPr="00D425DE" w:rsidTr="00851E71">
        <w:trPr>
          <w:trHeight w:val="315"/>
        </w:trPr>
        <w:tc>
          <w:tcPr>
            <w:tcW w:w="3961" w:type="dxa"/>
            <w:tcBorders>
              <w:top w:val="nil"/>
              <w:left w:val="single" w:sz="4" w:space="0" w:color="auto"/>
              <w:bottom w:val="single" w:sz="4" w:space="0" w:color="auto"/>
              <w:right w:val="single" w:sz="4" w:space="0" w:color="auto"/>
            </w:tcBorders>
            <w:noWrap/>
            <w:hideMark/>
          </w:tcPr>
          <w:p w:rsidR="001B39E0" w:rsidRPr="00D425DE" w:rsidRDefault="001B39E0" w:rsidP="001B39E0">
            <w:pPr>
              <w:jc w:val="thaiDistribute"/>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เมืองสมุทรปราการ</w:t>
            </w:r>
          </w:p>
        </w:tc>
        <w:tc>
          <w:tcPr>
            <w:tcW w:w="1480"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50</w:t>
            </w:r>
          </w:p>
        </w:tc>
        <w:tc>
          <w:tcPr>
            <w:tcW w:w="1788"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1,278.05</w:t>
            </w:r>
          </w:p>
        </w:tc>
      </w:tr>
      <w:tr w:rsidR="001B39E0" w:rsidRPr="00D425DE" w:rsidTr="00851E71">
        <w:trPr>
          <w:trHeight w:val="315"/>
        </w:trPr>
        <w:tc>
          <w:tcPr>
            <w:tcW w:w="3961" w:type="dxa"/>
            <w:tcBorders>
              <w:top w:val="nil"/>
              <w:left w:val="single" w:sz="4" w:space="0" w:color="auto"/>
              <w:bottom w:val="single" w:sz="4" w:space="0" w:color="auto"/>
              <w:right w:val="single" w:sz="4" w:space="0" w:color="auto"/>
            </w:tcBorders>
            <w:noWrap/>
            <w:hideMark/>
          </w:tcPr>
          <w:p w:rsidR="001B39E0" w:rsidRPr="00D425DE" w:rsidRDefault="001B39E0" w:rsidP="001B39E0">
            <w:pPr>
              <w:jc w:val="thaiDistribute"/>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บางบ่อ</w:t>
            </w:r>
          </w:p>
        </w:tc>
        <w:tc>
          <w:tcPr>
            <w:tcW w:w="1480"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713</w:t>
            </w:r>
          </w:p>
        </w:tc>
        <w:tc>
          <w:tcPr>
            <w:tcW w:w="1788"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12,554.50</w:t>
            </w:r>
          </w:p>
        </w:tc>
      </w:tr>
      <w:tr w:rsidR="001B39E0" w:rsidRPr="00D425DE" w:rsidTr="00851E71">
        <w:trPr>
          <w:trHeight w:val="315"/>
        </w:trPr>
        <w:tc>
          <w:tcPr>
            <w:tcW w:w="3961" w:type="dxa"/>
            <w:tcBorders>
              <w:top w:val="nil"/>
              <w:left w:val="single" w:sz="4" w:space="0" w:color="auto"/>
              <w:bottom w:val="single" w:sz="4" w:space="0" w:color="auto"/>
              <w:right w:val="single" w:sz="4" w:space="0" w:color="auto"/>
            </w:tcBorders>
            <w:noWrap/>
            <w:hideMark/>
          </w:tcPr>
          <w:p w:rsidR="001B39E0" w:rsidRPr="00D425DE" w:rsidRDefault="001B39E0" w:rsidP="001B39E0">
            <w:pPr>
              <w:jc w:val="thaiDistribute"/>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บางพลี</w:t>
            </w:r>
          </w:p>
        </w:tc>
        <w:tc>
          <w:tcPr>
            <w:tcW w:w="1480"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81</w:t>
            </w:r>
          </w:p>
        </w:tc>
        <w:tc>
          <w:tcPr>
            <w:tcW w:w="1788"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2,124.73</w:t>
            </w:r>
          </w:p>
        </w:tc>
      </w:tr>
      <w:tr w:rsidR="001B39E0" w:rsidRPr="00D425DE" w:rsidTr="00851E71">
        <w:trPr>
          <w:trHeight w:val="315"/>
        </w:trPr>
        <w:tc>
          <w:tcPr>
            <w:tcW w:w="3961" w:type="dxa"/>
            <w:tcBorders>
              <w:top w:val="nil"/>
              <w:left w:val="single" w:sz="4" w:space="0" w:color="auto"/>
              <w:bottom w:val="single" w:sz="4" w:space="0" w:color="auto"/>
              <w:right w:val="single" w:sz="4" w:space="0" w:color="auto"/>
            </w:tcBorders>
            <w:noWrap/>
            <w:hideMark/>
          </w:tcPr>
          <w:p w:rsidR="001B39E0" w:rsidRPr="00D425DE" w:rsidRDefault="001B39E0" w:rsidP="001B39E0">
            <w:pPr>
              <w:jc w:val="thaiDistribute"/>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บางเสาธง</w:t>
            </w:r>
          </w:p>
        </w:tc>
        <w:tc>
          <w:tcPr>
            <w:tcW w:w="1480"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212</w:t>
            </w:r>
          </w:p>
        </w:tc>
        <w:tc>
          <w:tcPr>
            <w:tcW w:w="1788"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3,915.42</w:t>
            </w:r>
          </w:p>
        </w:tc>
      </w:tr>
      <w:tr w:rsidR="001B39E0" w:rsidRPr="00D425DE" w:rsidTr="00851E71">
        <w:trPr>
          <w:trHeight w:val="315"/>
        </w:trPr>
        <w:tc>
          <w:tcPr>
            <w:tcW w:w="3961" w:type="dxa"/>
            <w:tcBorders>
              <w:top w:val="nil"/>
              <w:left w:val="single" w:sz="4" w:space="0" w:color="auto"/>
              <w:bottom w:val="single" w:sz="4" w:space="0" w:color="auto"/>
              <w:right w:val="single" w:sz="4" w:space="0" w:color="auto"/>
            </w:tcBorders>
            <w:noWrap/>
            <w:hideMark/>
          </w:tcPr>
          <w:p w:rsidR="001B39E0" w:rsidRPr="00D425DE" w:rsidRDefault="001B39E0" w:rsidP="001B39E0">
            <w:pPr>
              <w:jc w:val="thaiDistribute"/>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พระประแดง</w:t>
            </w:r>
          </w:p>
        </w:tc>
        <w:tc>
          <w:tcPr>
            <w:tcW w:w="1480"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w:t>
            </w:r>
          </w:p>
        </w:tc>
        <w:tc>
          <w:tcPr>
            <w:tcW w:w="1788"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w:t>
            </w:r>
          </w:p>
        </w:tc>
      </w:tr>
      <w:tr w:rsidR="001B39E0" w:rsidRPr="00D425DE" w:rsidTr="00851E71">
        <w:trPr>
          <w:trHeight w:val="315"/>
        </w:trPr>
        <w:tc>
          <w:tcPr>
            <w:tcW w:w="3961" w:type="dxa"/>
            <w:tcBorders>
              <w:top w:val="nil"/>
              <w:left w:val="single" w:sz="4" w:space="0" w:color="auto"/>
              <w:bottom w:val="single" w:sz="4" w:space="0" w:color="auto"/>
              <w:right w:val="single" w:sz="4" w:space="0" w:color="auto"/>
            </w:tcBorders>
            <w:noWrap/>
            <w:hideMark/>
          </w:tcPr>
          <w:p w:rsidR="001B39E0" w:rsidRPr="00D425DE" w:rsidRDefault="001B39E0" w:rsidP="001B39E0">
            <w:pPr>
              <w:jc w:val="thaiDistribute"/>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พระสมุทรเจดีย์</w:t>
            </w:r>
          </w:p>
        </w:tc>
        <w:tc>
          <w:tcPr>
            <w:tcW w:w="1480"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4</w:t>
            </w:r>
          </w:p>
        </w:tc>
        <w:tc>
          <w:tcPr>
            <w:tcW w:w="1788" w:type="dxa"/>
            <w:tcBorders>
              <w:top w:val="nil"/>
              <w:left w:val="nil"/>
              <w:bottom w:val="single" w:sz="4" w:space="0" w:color="auto"/>
              <w:right w:val="single" w:sz="4" w:space="0" w:color="auto"/>
            </w:tcBorders>
            <w:noWrap/>
            <w:hideMark/>
          </w:tcPr>
          <w:p w:rsidR="001B39E0" w:rsidRPr="001B39E0" w:rsidRDefault="001B39E0" w:rsidP="001B39E0">
            <w:pPr>
              <w:jc w:val="center"/>
              <w:rPr>
                <w:rFonts w:ascii="TH SarabunPSK" w:eastAsia="Times New Roman" w:hAnsi="TH SarabunPSK" w:cs="TH SarabunPSK"/>
                <w:color w:val="000000" w:themeColor="text1"/>
                <w:sz w:val="24"/>
                <w:szCs w:val="24"/>
              </w:rPr>
            </w:pPr>
            <w:r w:rsidRPr="001B39E0">
              <w:rPr>
                <w:rFonts w:ascii="TH SarabunPSK" w:eastAsia="Times New Roman" w:hAnsi="TH SarabunPSK" w:cs="TH SarabunPSK"/>
                <w:color w:val="000000" w:themeColor="text1"/>
                <w:sz w:val="24"/>
                <w:szCs w:val="24"/>
                <w:cs/>
              </w:rPr>
              <w:t>41.48</w:t>
            </w:r>
          </w:p>
        </w:tc>
      </w:tr>
      <w:tr w:rsidR="001B39E0" w:rsidRPr="00D425DE" w:rsidTr="001B39E0">
        <w:trPr>
          <w:trHeight w:val="280"/>
        </w:trPr>
        <w:tc>
          <w:tcPr>
            <w:tcW w:w="3961" w:type="dxa"/>
            <w:tcBorders>
              <w:top w:val="nil"/>
              <w:left w:val="single" w:sz="4" w:space="0" w:color="auto"/>
              <w:bottom w:val="single" w:sz="4" w:space="0" w:color="auto"/>
              <w:right w:val="single" w:sz="4" w:space="0" w:color="auto"/>
            </w:tcBorders>
            <w:noWrap/>
            <w:vAlign w:val="bottom"/>
            <w:hideMark/>
          </w:tcPr>
          <w:p w:rsidR="001B39E0" w:rsidRPr="00D425DE" w:rsidRDefault="001B39E0" w:rsidP="001B39E0">
            <w:pPr>
              <w:jc w:val="center"/>
              <w:rPr>
                <w:rFonts w:ascii="TH SarabunPSK" w:eastAsia="Times New Roman" w:hAnsi="TH SarabunPSK" w:cs="TH SarabunPSK"/>
                <w:sz w:val="24"/>
                <w:szCs w:val="24"/>
              </w:rPr>
            </w:pPr>
            <w:r w:rsidRPr="00D425DE">
              <w:rPr>
                <w:rFonts w:ascii="TH SarabunPSK" w:eastAsia="Times New Roman" w:hAnsi="TH SarabunPSK" w:cs="TH SarabunPSK"/>
                <w:sz w:val="24"/>
                <w:szCs w:val="24"/>
                <w:cs/>
              </w:rPr>
              <w:t>รวม</w:t>
            </w:r>
          </w:p>
        </w:tc>
        <w:tc>
          <w:tcPr>
            <w:tcW w:w="1480" w:type="dxa"/>
            <w:tcBorders>
              <w:top w:val="nil"/>
              <w:left w:val="nil"/>
              <w:bottom w:val="single" w:sz="4" w:space="0" w:color="auto"/>
              <w:right w:val="single" w:sz="4" w:space="0" w:color="auto"/>
            </w:tcBorders>
            <w:noWrap/>
            <w:vAlign w:val="bottom"/>
            <w:hideMark/>
          </w:tcPr>
          <w:p w:rsidR="001B39E0" w:rsidRPr="001B39E0" w:rsidRDefault="001B39E0" w:rsidP="001B39E0">
            <w:pPr>
              <w:jc w:val="center"/>
              <w:rPr>
                <w:rFonts w:ascii="TH SarabunPSK" w:eastAsia="Times New Roman" w:hAnsi="TH SarabunPSK" w:cs="TH SarabunPSK"/>
                <w:b/>
                <w:bCs/>
                <w:color w:val="000000" w:themeColor="text1"/>
                <w:sz w:val="24"/>
                <w:szCs w:val="24"/>
              </w:rPr>
            </w:pPr>
            <w:r w:rsidRPr="001B39E0">
              <w:rPr>
                <w:rFonts w:ascii="TH SarabunPSK" w:eastAsia="Times New Roman" w:hAnsi="TH SarabunPSK" w:cs="TH SarabunPSK"/>
                <w:b/>
                <w:bCs/>
                <w:color w:val="000000" w:themeColor="text1"/>
                <w:sz w:val="24"/>
                <w:szCs w:val="24"/>
                <w:cs/>
              </w:rPr>
              <w:t>1,060</w:t>
            </w:r>
          </w:p>
        </w:tc>
        <w:tc>
          <w:tcPr>
            <w:tcW w:w="1788" w:type="dxa"/>
            <w:tcBorders>
              <w:top w:val="nil"/>
              <w:left w:val="nil"/>
              <w:bottom w:val="single" w:sz="4" w:space="0" w:color="auto"/>
              <w:right w:val="single" w:sz="4" w:space="0" w:color="auto"/>
            </w:tcBorders>
            <w:noWrap/>
            <w:vAlign w:val="bottom"/>
            <w:hideMark/>
          </w:tcPr>
          <w:p w:rsidR="001B39E0" w:rsidRPr="001B39E0" w:rsidRDefault="001B39E0" w:rsidP="001B39E0">
            <w:pPr>
              <w:jc w:val="center"/>
              <w:rPr>
                <w:rFonts w:ascii="TH SarabunPSK" w:eastAsia="Times New Roman" w:hAnsi="TH SarabunPSK" w:cs="TH SarabunPSK"/>
                <w:b/>
                <w:bCs/>
                <w:color w:val="000000" w:themeColor="text1"/>
                <w:sz w:val="24"/>
                <w:szCs w:val="24"/>
              </w:rPr>
            </w:pPr>
            <w:r w:rsidRPr="001B39E0">
              <w:rPr>
                <w:rFonts w:ascii="TH SarabunPSK" w:eastAsia="Times New Roman" w:hAnsi="TH SarabunPSK" w:cs="TH SarabunPSK"/>
                <w:b/>
                <w:bCs/>
                <w:color w:val="000000" w:themeColor="text1"/>
                <w:sz w:val="24"/>
                <w:szCs w:val="24"/>
                <w:cs/>
              </w:rPr>
              <w:t>19,914.18</w:t>
            </w:r>
          </w:p>
        </w:tc>
      </w:tr>
    </w:tbl>
    <w:p w:rsidR="00AB59B0" w:rsidRPr="00D425DE" w:rsidRDefault="00AB59B0" w:rsidP="00AB59B0">
      <w:pPr>
        <w:pStyle w:val="afd"/>
        <w:spacing w:before="0" w:after="120"/>
        <w:jc w:val="thaiDistribute"/>
        <w:rPr>
          <w:rFonts w:ascii="TH SarabunPSK" w:hAnsi="TH SarabunPSK" w:cs="TH SarabunPSK"/>
          <w:spacing w:val="2"/>
          <w:sz w:val="32"/>
          <w:szCs w:val="32"/>
        </w:rPr>
      </w:pPr>
    </w:p>
    <w:p w:rsidR="00AB59B0" w:rsidRPr="00D425DE" w:rsidRDefault="00AB59B0" w:rsidP="00AB59B0">
      <w:pPr>
        <w:pStyle w:val="afd"/>
        <w:spacing w:before="0" w:after="120"/>
        <w:jc w:val="thaiDistribute"/>
        <w:rPr>
          <w:rFonts w:ascii="TH SarabunPSK" w:hAnsi="TH SarabunPSK" w:cs="TH SarabunPSK"/>
          <w:spacing w:val="2"/>
          <w:sz w:val="32"/>
          <w:szCs w:val="32"/>
        </w:rPr>
      </w:pPr>
    </w:p>
    <w:p w:rsidR="00AB59B0" w:rsidRPr="00D425DE" w:rsidRDefault="00AB59B0" w:rsidP="00AB59B0">
      <w:pPr>
        <w:pStyle w:val="afd"/>
        <w:spacing w:before="0" w:after="120"/>
        <w:jc w:val="thaiDistribute"/>
        <w:rPr>
          <w:rFonts w:ascii="TH SarabunPSK" w:hAnsi="TH SarabunPSK" w:cs="TH SarabunPSK"/>
          <w:spacing w:val="2"/>
          <w:sz w:val="32"/>
          <w:szCs w:val="32"/>
        </w:rPr>
      </w:pPr>
    </w:p>
    <w:p w:rsidR="00AB59B0" w:rsidRPr="00D425DE" w:rsidRDefault="00AB59B0" w:rsidP="001B39E0">
      <w:pPr>
        <w:pStyle w:val="afd"/>
        <w:spacing w:before="0" w:after="0"/>
        <w:ind w:left="0" w:firstLine="0"/>
        <w:rPr>
          <w:rFonts w:ascii="TH SarabunPSK" w:hAnsi="TH SarabunPSK" w:cs="TH SarabunPSK"/>
          <w:spacing w:val="2"/>
          <w:sz w:val="32"/>
          <w:szCs w:val="32"/>
        </w:rPr>
      </w:pPr>
    </w:p>
    <w:p w:rsidR="00AB59B0" w:rsidRPr="00D425DE" w:rsidRDefault="00AB59B0" w:rsidP="00F60345">
      <w:pPr>
        <w:pStyle w:val="afd"/>
        <w:spacing w:before="0" w:after="0"/>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สำนักงานประมงจังหวัดสมุทรปราการ ข้อมูล ณ </w:t>
      </w:r>
      <w:r w:rsidRPr="00D425DE">
        <w:rPr>
          <w:rFonts w:ascii="TH SarabunPSK" w:hAnsi="TH SarabunPSK" w:cs="TH SarabunPSK"/>
        </w:rPr>
        <w:t>10</w:t>
      </w:r>
      <w:r w:rsidRPr="00D425DE">
        <w:rPr>
          <w:rFonts w:ascii="TH SarabunPSK" w:hAnsi="TH SarabunPSK" w:cs="TH SarabunPSK"/>
          <w:cs/>
        </w:rPr>
        <w:t xml:space="preserve"> สิงหาคม 256</w:t>
      </w:r>
      <w:r w:rsidRPr="00D425DE">
        <w:rPr>
          <w:rFonts w:ascii="TH SarabunPSK" w:hAnsi="TH SarabunPSK" w:cs="TH SarabunPSK"/>
        </w:rPr>
        <w:t>4</w:t>
      </w:r>
    </w:p>
    <w:p w:rsidR="00AB59B0" w:rsidRPr="00D425DE" w:rsidRDefault="00AB59B0" w:rsidP="00BD079A">
      <w:pPr>
        <w:pStyle w:val="4"/>
        <w:numPr>
          <w:ilvl w:val="0"/>
          <w:numId w:val="0"/>
        </w:numPr>
        <w:spacing w:before="240"/>
        <w:ind w:left="992"/>
      </w:pPr>
      <w:bookmarkStart w:id="206" w:name="_Ref51108693"/>
      <w:bookmarkStart w:id="207" w:name="_Toc51142240"/>
      <w:r w:rsidRPr="00D425DE">
        <w:rPr>
          <w:cs/>
        </w:rPr>
        <w:t>2.2) การเพาะเลี้ยงสัตว์น้ำชายฝั่ง</w:t>
      </w:r>
    </w:p>
    <w:p w:rsidR="00F60345" w:rsidRDefault="001B39E0" w:rsidP="001B39E0">
      <w:pPr>
        <w:pStyle w:val="af7"/>
        <w:spacing w:before="0"/>
        <w:ind w:firstLine="1418"/>
        <w:jc w:val="thaiDistribute"/>
        <w:rPr>
          <w:rFonts w:ascii="TH SarabunPSK" w:hAnsi="TH SarabunPSK" w:cs="TH SarabunPSK"/>
          <w:b w:val="0"/>
          <w:bCs w:val="0"/>
          <w:color w:val="000000" w:themeColor="text1"/>
          <w:spacing w:val="-10"/>
          <w:sz w:val="32"/>
          <w:szCs w:val="32"/>
        </w:rPr>
      </w:pPr>
      <w:r w:rsidRPr="001B39E0">
        <w:rPr>
          <w:rFonts w:ascii="TH SarabunPSK" w:hAnsi="TH SarabunPSK" w:cs="TH SarabunPSK"/>
          <w:b w:val="0"/>
          <w:bCs w:val="0"/>
          <w:color w:val="000000" w:themeColor="text1"/>
          <w:sz w:val="32"/>
          <w:szCs w:val="32"/>
          <w:cs/>
        </w:rPr>
        <w:t>กุ้งเป็นสัตว์น้ำเศรษฐกิจที่นิยมเลี้ยงบริเวณพื้นที่ที่ติดชายฝั่ง โดยเฉพาะกุ้งกุลาดำมีพื้นที่เลี้ยงรวม 38</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331.12 ไร่ เลี้ยงมากที่สุดในอำเภอพระสมุทรเจดีย์ จำนวน 37</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978.99 ไร่ รองลงมาอำเภอบางบ่อ 326.96 ไร่ และอำเภอเมืองสมุทรปราการ 25.17 ไร่ สำหรับกุ้งขาวแวนนาไมเกษตรกรนิยมเลี้ยงร่วมกับ</w:t>
      </w:r>
      <w:r w:rsidRPr="001B39E0">
        <w:rPr>
          <w:rFonts w:ascii="TH SarabunPSK" w:hAnsi="TH SarabunPSK" w:cs="TH SarabunPSK"/>
          <w:b w:val="0"/>
          <w:bCs w:val="0"/>
          <w:color w:val="000000" w:themeColor="text1"/>
          <w:sz w:val="32"/>
          <w:szCs w:val="32"/>
          <w:cs/>
        </w:rPr>
        <w:br/>
        <w:t>ปลาชนิดอื่นๆ มีเนื้อที่เลี้ยงรวม 7</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212.65 ไร่ เลี้ยงมากที่สุดในพื้นที่อำเภอบางบ่อ 4</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949.79 ไร่ รองลงมาอำเภอพระสมุทรเจดีย์ 2</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034.41 ไร่ และอำเภอเมืองสมุทรปราการ 159.05 ไร่ ตามลำดับ</w:t>
      </w:r>
      <w:r w:rsidR="00AB59B0" w:rsidRPr="001B39E0">
        <w:rPr>
          <w:rFonts w:ascii="TH SarabunPSK" w:hAnsi="TH SarabunPSK" w:cs="TH SarabunPSK"/>
          <w:b w:val="0"/>
          <w:bCs w:val="0"/>
          <w:color w:val="000000" w:themeColor="text1"/>
          <w:spacing w:val="-10"/>
          <w:sz w:val="32"/>
          <w:szCs w:val="32"/>
          <w:cs/>
        </w:rPr>
        <w:t xml:space="preserve"> </w:t>
      </w:r>
      <w:bookmarkStart w:id="208" w:name="_Ref82508719"/>
      <w:bookmarkStart w:id="209" w:name="_Toc82436686"/>
      <w:bookmarkStart w:id="210" w:name="_Toc82522441"/>
      <w:bookmarkStart w:id="211" w:name="_Hlk82175270"/>
      <w:bookmarkEnd w:id="206"/>
    </w:p>
    <w:p w:rsidR="00731FD7" w:rsidRPr="00731FD7" w:rsidRDefault="00731FD7" w:rsidP="00731FD7"/>
    <w:p w:rsidR="00AB59B0" w:rsidRPr="00D425DE" w:rsidRDefault="000075FF" w:rsidP="003A07AB">
      <w:pPr>
        <w:pStyle w:val="af7"/>
        <w:spacing w:after="120"/>
        <w:rPr>
          <w:rFonts w:ascii="TH SarabunPSK" w:hAnsi="TH SarabunPSK" w:cs="TH SarabunPSK"/>
        </w:rPr>
      </w:pPr>
      <w:bookmarkStart w:id="212" w:name="_Toc120091875"/>
      <w:bookmarkEnd w:id="208"/>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23</w:t>
      </w:r>
      <w:r w:rsidR="00946E2A">
        <w:rPr>
          <w:noProof/>
        </w:rPr>
        <w:fldChar w:fldCharType="end"/>
      </w:r>
      <w:r>
        <w:rPr>
          <w:rFonts w:hint="cs"/>
          <w:cs/>
        </w:rPr>
        <w:t xml:space="preserve"> </w:t>
      </w:r>
      <w:r w:rsidR="00AB59B0" w:rsidRPr="00D425DE">
        <w:rPr>
          <w:rFonts w:ascii="TH SarabunPSK" w:hAnsi="TH SarabunPSK" w:cs="TH SarabunPSK"/>
          <w:cs/>
        </w:rPr>
        <w:t>แสดงข้อมูลพื้นที่เพาะเลี้ยงสัตว์น้ำชายฝั่ง 1</w:t>
      </w:r>
      <w:bookmarkEnd w:id="207"/>
      <w:bookmarkEnd w:id="209"/>
      <w:bookmarkEnd w:id="210"/>
      <w:bookmarkEnd w:id="212"/>
      <w:r w:rsidR="00AB59B0" w:rsidRPr="00D425DE">
        <w:rPr>
          <w:rFonts w:ascii="TH SarabunPSK" w:hAnsi="TH SarabunPSK" w:cs="TH SarabunPSK"/>
          <w:cs/>
        </w:rPr>
        <w:t xml:space="preserve"> </w:t>
      </w:r>
    </w:p>
    <w:tbl>
      <w:tblPr>
        <w:tblStyle w:val="100"/>
        <w:tblW w:w="5000" w:type="pct"/>
        <w:tblLook w:val="04A0" w:firstRow="1" w:lastRow="0" w:firstColumn="1" w:lastColumn="0" w:noHBand="0" w:noVBand="1"/>
      </w:tblPr>
      <w:tblGrid>
        <w:gridCol w:w="2596"/>
        <w:gridCol w:w="1671"/>
        <w:gridCol w:w="1674"/>
        <w:gridCol w:w="1672"/>
        <w:gridCol w:w="1674"/>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293"/>
        </w:trPr>
        <w:tc>
          <w:tcPr>
            <w:cnfStyle w:val="001000000100" w:firstRow="0" w:lastRow="0" w:firstColumn="1" w:lastColumn="0" w:oddVBand="0" w:evenVBand="0" w:oddHBand="0" w:evenHBand="0" w:firstRowFirstColumn="1" w:firstRowLastColumn="0" w:lastRowFirstColumn="0" w:lastRowLastColumn="0"/>
            <w:tcW w:w="1398"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bookmarkEnd w:id="211"/>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อำเภอ</w:t>
            </w:r>
          </w:p>
        </w:tc>
        <w:tc>
          <w:tcPr>
            <w:tcW w:w="3602"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ชนิดของกุ้ง</w:t>
            </w:r>
          </w:p>
        </w:tc>
      </w:tr>
      <w:tr w:rsidR="00D425DE" w:rsidRPr="00D425DE" w:rsidTr="00851E71">
        <w:trPr>
          <w:trHeight w:val="29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b/>
                <w:bCs/>
                <w:sz w:val="28"/>
                <w:szCs w:val="28"/>
              </w:rPr>
            </w:pPr>
          </w:p>
        </w:tc>
        <w:tc>
          <w:tcPr>
            <w:tcW w:w="180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กุ้งขาว</w:t>
            </w:r>
            <w:proofErr w:type="spellStart"/>
            <w:r w:rsidRPr="00D425DE">
              <w:rPr>
                <w:rFonts w:ascii="TH SarabunPSK" w:hAnsi="TH SarabunPSK" w:cs="TH SarabunPSK"/>
                <w:b/>
                <w:bCs/>
                <w:sz w:val="28"/>
                <w:szCs w:val="28"/>
                <w:cs/>
              </w:rPr>
              <w:t>แว</w:t>
            </w:r>
            <w:proofErr w:type="spellEnd"/>
            <w:r w:rsidRPr="00D425DE">
              <w:rPr>
                <w:rFonts w:ascii="TH SarabunPSK" w:hAnsi="TH SarabunPSK" w:cs="TH SarabunPSK"/>
                <w:b/>
                <w:bCs/>
                <w:sz w:val="28"/>
                <w:szCs w:val="28"/>
                <w:cs/>
              </w:rPr>
              <w:t>นาไม</w:t>
            </w:r>
          </w:p>
        </w:tc>
        <w:tc>
          <w:tcPr>
            <w:tcW w:w="180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กุ้งกุลาดำ</w:t>
            </w:r>
          </w:p>
        </w:tc>
      </w:tr>
      <w:tr w:rsidR="00D425DE" w:rsidRPr="00D425DE" w:rsidTr="00851E71">
        <w:trPr>
          <w:trHeight w:val="2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b/>
                <w:bCs/>
                <w:sz w:val="28"/>
                <w:szCs w:val="28"/>
              </w:rPr>
            </w:pP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จำนวน (ราย)</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เนื้อที่ (ไร่)</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จำนวน (ราย)</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เนื้อที่ (ไร่)</w:t>
            </w:r>
          </w:p>
        </w:tc>
      </w:tr>
      <w:tr w:rsidR="001B39E0" w:rsidRPr="00D425DE" w:rsidTr="00851E71">
        <w:trPr>
          <w:trHeight w:val="95"/>
        </w:trPr>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8"/>
                <w:szCs w:val="28"/>
              </w:rPr>
            </w:pPr>
            <w:r w:rsidRPr="00D425DE">
              <w:rPr>
                <w:rFonts w:ascii="TH SarabunPSK" w:hAnsi="TH SarabunPSK" w:cs="TH SarabunPSK"/>
                <w:sz w:val="28"/>
                <w:szCs w:val="28"/>
                <w:cs/>
              </w:rPr>
              <w:t>เมืองสมุทรปราการ</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10</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159.05</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1</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25.17</w:t>
            </w:r>
          </w:p>
        </w:tc>
      </w:tr>
      <w:tr w:rsidR="001B39E0" w:rsidRPr="00D425DE" w:rsidTr="00851E71">
        <w:trPr>
          <w:trHeight w:val="113"/>
        </w:trPr>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8"/>
                <w:szCs w:val="28"/>
              </w:rPr>
            </w:pPr>
            <w:r w:rsidRPr="00D425DE">
              <w:rPr>
                <w:rFonts w:ascii="TH SarabunPSK" w:hAnsi="TH SarabunPSK" w:cs="TH SarabunPSK"/>
                <w:sz w:val="28"/>
                <w:szCs w:val="28"/>
                <w:cs/>
              </w:rPr>
              <w:t>บางบ่อ</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322</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4,949.79</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9</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326.96</w:t>
            </w:r>
          </w:p>
        </w:tc>
      </w:tr>
      <w:tr w:rsidR="001B39E0" w:rsidRPr="00D425DE" w:rsidTr="00851E71">
        <w:trPr>
          <w:trHeight w:val="75"/>
        </w:trPr>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8"/>
                <w:szCs w:val="28"/>
              </w:rPr>
            </w:pPr>
            <w:r w:rsidRPr="00D425DE">
              <w:rPr>
                <w:rFonts w:ascii="TH SarabunPSK" w:hAnsi="TH SarabunPSK" w:cs="TH SarabunPSK"/>
                <w:sz w:val="28"/>
                <w:szCs w:val="28"/>
                <w:cs/>
              </w:rPr>
              <w:t>บางพลี</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3</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58.67</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w:t>
            </w:r>
          </w:p>
        </w:tc>
      </w:tr>
      <w:tr w:rsidR="001B39E0" w:rsidRPr="00D425DE" w:rsidTr="00851E71">
        <w:trPr>
          <w:trHeight w:val="64"/>
        </w:trPr>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8"/>
                <w:szCs w:val="28"/>
              </w:rPr>
            </w:pPr>
            <w:r w:rsidRPr="00D425DE">
              <w:rPr>
                <w:rFonts w:ascii="TH SarabunPSK" w:hAnsi="TH SarabunPSK" w:cs="TH SarabunPSK"/>
                <w:sz w:val="28"/>
                <w:szCs w:val="28"/>
                <w:cs/>
              </w:rPr>
              <w:t>พระสมุทรเจดีย์</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104</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2,034.41</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2,004</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37,978.99</w:t>
            </w:r>
          </w:p>
        </w:tc>
      </w:tr>
      <w:tr w:rsidR="001B39E0" w:rsidRPr="00D425DE" w:rsidTr="00851E71">
        <w:trPr>
          <w:trHeight w:val="128"/>
        </w:trPr>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8"/>
                <w:szCs w:val="28"/>
              </w:rPr>
            </w:pPr>
            <w:r w:rsidRPr="00D425DE">
              <w:rPr>
                <w:rFonts w:ascii="TH SarabunPSK" w:hAnsi="TH SarabunPSK" w:cs="TH SarabunPSK"/>
                <w:sz w:val="28"/>
                <w:szCs w:val="28"/>
                <w:cs/>
              </w:rPr>
              <w:t>พระประแดง</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w:t>
            </w:r>
          </w:p>
        </w:tc>
      </w:tr>
      <w:tr w:rsidR="001B39E0" w:rsidRPr="00D425DE" w:rsidTr="00851E71">
        <w:trPr>
          <w:trHeight w:val="182"/>
        </w:trPr>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rPr>
                <w:rFonts w:ascii="TH SarabunPSK" w:hAnsi="TH SarabunPSK" w:cs="TH SarabunPSK"/>
                <w:sz w:val="28"/>
                <w:szCs w:val="28"/>
              </w:rPr>
            </w:pPr>
            <w:r w:rsidRPr="00D425DE">
              <w:rPr>
                <w:rFonts w:ascii="TH SarabunPSK" w:hAnsi="TH SarabunPSK" w:cs="TH SarabunPSK"/>
                <w:sz w:val="28"/>
                <w:szCs w:val="28"/>
                <w:cs/>
              </w:rPr>
              <w:t>บางเสาธง</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2</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10.73</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1B39E0">
              <w:rPr>
                <w:rFonts w:ascii="TH SarabunPSK" w:hAnsi="TH SarabunPSK" w:cs="TH SarabunPSK"/>
                <w:color w:val="000000" w:themeColor="text1"/>
                <w:sz w:val="28"/>
                <w:szCs w:val="28"/>
                <w:cs/>
              </w:rPr>
              <w:t>-</w:t>
            </w:r>
          </w:p>
        </w:tc>
      </w:tr>
      <w:tr w:rsidR="001B39E0" w:rsidRPr="00D425DE" w:rsidTr="00851E71">
        <w:trPr>
          <w:trHeight w:val="182"/>
        </w:trPr>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D425DE" w:rsidRDefault="001B39E0" w:rsidP="00851E71">
            <w:pPr>
              <w:jc w:val="center"/>
              <w:rPr>
                <w:rFonts w:ascii="TH SarabunPSK" w:hAnsi="TH SarabunPSK" w:cs="TH SarabunPSK"/>
                <w:sz w:val="28"/>
                <w:szCs w:val="28"/>
              </w:rPr>
            </w:pPr>
            <w:r w:rsidRPr="00D425DE">
              <w:rPr>
                <w:rFonts w:ascii="TH SarabunPSK" w:hAnsi="TH SarabunPSK" w:cs="TH SarabunPSK"/>
                <w:sz w:val="28"/>
                <w:szCs w:val="28"/>
                <w:cs/>
              </w:rPr>
              <w:t>รวม</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1B39E0">
              <w:rPr>
                <w:rFonts w:ascii="TH SarabunPSK" w:hAnsi="TH SarabunPSK" w:cs="TH SarabunPSK"/>
                <w:b/>
                <w:bCs/>
                <w:color w:val="000000" w:themeColor="text1"/>
                <w:sz w:val="28"/>
                <w:szCs w:val="28"/>
                <w:cs/>
              </w:rPr>
              <w:t>441</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1B39E0">
              <w:rPr>
                <w:rFonts w:ascii="TH SarabunPSK" w:hAnsi="TH SarabunPSK" w:cs="TH SarabunPSK"/>
                <w:b/>
                <w:bCs/>
                <w:color w:val="000000" w:themeColor="text1"/>
                <w:sz w:val="28"/>
                <w:szCs w:val="28"/>
                <w:cs/>
              </w:rPr>
              <w:t>7,212.65</w:t>
            </w:r>
          </w:p>
        </w:tc>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1B39E0">
              <w:rPr>
                <w:rFonts w:ascii="TH SarabunPSK" w:hAnsi="TH SarabunPSK" w:cs="TH SarabunPSK"/>
                <w:b/>
                <w:bCs/>
                <w:color w:val="000000" w:themeColor="text1"/>
                <w:sz w:val="28"/>
                <w:szCs w:val="28"/>
                <w:cs/>
              </w:rPr>
              <w:t>2,014</w:t>
            </w:r>
          </w:p>
        </w:tc>
        <w:tc>
          <w:tcPr>
            <w:tcW w:w="90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9E0" w:rsidRPr="001B39E0" w:rsidRDefault="001B39E0" w:rsidP="001B39E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1B39E0">
              <w:rPr>
                <w:rFonts w:ascii="TH SarabunPSK" w:hAnsi="TH SarabunPSK" w:cs="TH SarabunPSK"/>
                <w:b/>
                <w:bCs/>
                <w:color w:val="000000" w:themeColor="text1"/>
                <w:sz w:val="28"/>
                <w:szCs w:val="28"/>
                <w:cs/>
              </w:rPr>
              <w:t>38,331.12</w:t>
            </w:r>
          </w:p>
        </w:tc>
      </w:tr>
    </w:tbl>
    <w:p w:rsidR="00AB59B0" w:rsidRPr="00D425DE" w:rsidRDefault="00AB59B0" w:rsidP="00A61C16">
      <w:pPr>
        <w:pStyle w:val="afd"/>
        <w:spacing w:after="0"/>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สำนักงานประมงจังหวัดสมุทรปราการ ข้อมูล ณ </w:t>
      </w:r>
      <w:r w:rsidR="001B39E0" w:rsidRPr="001B39E0">
        <w:rPr>
          <w:rFonts w:ascii="TH SarabunPSK" w:hAnsi="TH SarabunPSK" w:cs="TH SarabunPSK"/>
          <w:color w:val="000000" w:themeColor="text1"/>
          <w:cs/>
        </w:rPr>
        <w:t>30 พฤษภาคม 2565</w:t>
      </w:r>
    </w:p>
    <w:p w:rsidR="008F5F47" w:rsidRPr="00B760A8" w:rsidRDefault="001B39E0" w:rsidP="00B760A8">
      <w:pPr>
        <w:pStyle w:val="af7"/>
        <w:spacing w:after="120"/>
        <w:ind w:firstLine="851"/>
        <w:jc w:val="thaiDistribute"/>
        <w:rPr>
          <w:rFonts w:ascii="TH SarabunPSK" w:hAnsi="TH SarabunPSK" w:cs="TH SarabunPSK"/>
          <w:b w:val="0"/>
          <w:bCs w:val="0"/>
          <w:sz w:val="32"/>
          <w:szCs w:val="32"/>
        </w:rPr>
      </w:pPr>
      <w:bookmarkStart w:id="213" w:name="_Toc51142241"/>
      <w:r w:rsidRPr="001B39E0">
        <w:rPr>
          <w:rFonts w:ascii="TH SarabunPSK" w:hAnsi="TH SarabunPSK" w:cs="TH SarabunPSK"/>
          <w:b w:val="0"/>
          <w:bCs w:val="0"/>
          <w:color w:val="000000" w:themeColor="text1"/>
          <w:sz w:val="32"/>
          <w:szCs w:val="32"/>
          <w:cs/>
        </w:rPr>
        <w:t>นอกจากสัตว์น้ำชายฝั่งเศรษฐกิจชนิดที่มีการเลี้ยงสำคัญของจังหวัดสมุทรปราการดังกล่าวข้างต้นแล้ว เกษตรกรจังหวัดสมุทรปราการยังมีการเพาะเลี้ยงสัตว์น้ำชายฝั่งชนิดอื่นๆ ที่ทำรายได้ให้กับจังหวัด ได้แก่ หอยแครง หอยแมลงภู่ ปูทะเล ปลากะพงขาว เป็นต้น การเพาะเลี้ยงหอยแครงมีพื้นที่เลี้ยงรวม 4</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866.59 ไร่ พบมากที่อำเภอพระสมุทรเจดีย์ เนื้อที่เลี้ยง 2</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603.36 ไร่ รองลงมาอำเภอบางบ่อ เนื้อที่เลี้ยง 1</w:t>
      </w:r>
      <w:r w:rsidRPr="001B39E0">
        <w:rPr>
          <w:rFonts w:ascii="TH SarabunPSK" w:hAnsi="TH SarabunPSK" w:cs="TH SarabunPSK"/>
          <w:b w:val="0"/>
          <w:bCs w:val="0"/>
          <w:color w:val="000000" w:themeColor="text1"/>
          <w:sz w:val="32"/>
          <w:szCs w:val="32"/>
        </w:rPr>
        <w:t>,</w:t>
      </w:r>
      <w:r w:rsidRPr="001B39E0">
        <w:rPr>
          <w:rFonts w:ascii="TH SarabunPSK" w:hAnsi="TH SarabunPSK" w:cs="TH SarabunPSK"/>
          <w:b w:val="0"/>
          <w:bCs w:val="0"/>
          <w:color w:val="000000" w:themeColor="text1"/>
          <w:sz w:val="32"/>
          <w:szCs w:val="32"/>
          <w:cs/>
        </w:rPr>
        <w:t>909.58 ไร่ และอำเภอเมืองสมุทรปราการ 353.65 ไร่ นอกจากนี้ยังนิยมเลี้ยงหอยแมลงภู่มีเนื้อที่เลี้ยงรวม</w:t>
      </w:r>
      <w:r w:rsidRPr="001B39E0">
        <w:rPr>
          <w:rFonts w:ascii="TH SarabunPSK" w:hAnsi="TH SarabunPSK" w:cs="TH SarabunPSK"/>
          <w:b w:val="0"/>
          <w:bCs w:val="0"/>
          <w:color w:val="000000" w:themeColor="text1"/>
          <w:sz w:val="32"/>
          <w:szCs w:val="32"/>
        </w:rPr>
        <w:t xml:space="preserve"> 1,354</w:t>
      </w:r>
      <w:r w:rsidRPr="001B39E0">
        <w:rPr>
          <w:rFonts w:ascii="TH SarabunPSK" w:hAnsi="TH SarabunPSK" w:cs="TH SarabunPSK"/>
          <w:b w:val="0"/>
          <w:bCs w:val="0"/>
          <w:color w:val="000000" w:themeColor="text1"/>
          <w:sz w:val="32"/>
          <w:szCs w:val="32"/>
          <w:cs/>
        </w:rPr>
        <w:t>.</w:t>
      </w:r>
      <w:r w:rsidRPr="001B39E0">
        <w:rPr>
          <w:rFonts w:ascii="TH SarabunPSK" w:hAnsi="TH SarabunPSK" w:cs="TH SarabunPSK"/>
          <w:b w:val="0"/>
          <w:bCs w:val="0"/>
          <w:color w:val="000000" w:themeColor="text1"/>
          <w:sz w:val="32"/>
          <w:szCs w:val="32"/>
        </w:rPr>
        <w:t xml:space="preserve">96 </w:t>
      </w:r>
      <w:r w:rsidRPr="001B39E0">
        <w:rPr>
          <w:rFonts w:ascii="TH SarabunPSK" w:hAnsi="TH SarabunPSK" w:cs="TH SarabunPSK"/>
          <w:b w:val="0"/>
          <w:bCs w:val="0"/>
          <w:color w:val="000000" w:themeColor="text1"/>
          <w:sz w:val="32"/>
          <w:szCs w:val="32"/>
          <w:cs/>
        </w:rPr>
        <w:t xml:space="preserve">ไร่ มีการเลี้ยงที่อำเภอพระสมุทรเจดีย์มากที่สุด </w:t>
      </w:r>
      <w:bookmarkStart w:id="214" w:name="_Hlk80621731"/>
      <w:r w:rsidRPr="001B39E0">
        <w:rPr>
          <w:rFonts w:ascii="TH SarabunPSK" w:hAnsi="TH SarabunPSK" w:cs="TH SarabunPSK"/>
          <w:b w:val="0"/>
          <w:bCs w:val="0"/>
          <w:color w:val="000000" w:themeColor="text1"/>
          <w:sz w:val="32"/>
          <w:szCs w:val="32"/>
          <w:cs/>
        </w:rPr>
        <w:t xml:space="preserve">เนื้อที่เลี้ยง 705.71 ไร่ </w:t>
      </w:r>
      <w:bookmarkEnd w:id="214"/>
      <w:r w:rsidRPr="001B39E0">
        <w:rPr>
          <w:rFonts w:ascii="TH SarabunPSK" w:hAnsi="TH SarabunPSK" w:cs="TH SarabunPSK"/>
          <w:b w:val="0"/>
          <w:bCs w:val="0"/>
          <w:color w:val="000000" w:themeColor="text1"/>
          <w:sz w:val="32"/>
          <w:szCs w:val="32"/>
          <w:cs/>
        </w:rPr>
        <w:t xml:space="preserve">รองลงมาอำเภอบางบ่อ เนื้อที่เลี้ยง 362.25 ไร่ </w:t>
      </w:r>
      <w:r w:rsidRPr="001B39E0">
        <w:rPr>
          <w:rFonts w:ascii="TH SarabunPSK" w:hAnsi="TH SarabunPSK" w:cs="TH SarabunPSK"/>
          <w:b w:val="0"/>
          <w:bCs w:val="0"/>
          <w:color w:val="000000" w:themeColor="text1"/>
          <w:spacing w:val="-6"/>
          <w:sz w:val="32"/>
          <w:szCs w:val="32"/>
          <w:cs/>
        </w:rPr>
        <w:t>และอำเภอเมืองสมุทรปราการ เนื้อที่เลี้ยง 287 ไร่ สำหรับการเลี้ยงปลาทะเลที่นิยมเพาะเลี้ยงมากที่สุด คือ ปลากะพงขาว</w:t>
      </w:r>
      <w:r w:rsidRPr="001B39E0">
        <w:rPr>
          <w:rFonts w:ascii="TH SarabunPSK" w:hAnsi="TH SarabunPSK" w:cs="TH SarabunPSK"/>
          <w:b w:val="0"/>
          <w:bCs w:val="0"/>
          <w:color w:val="000000" w:themeColor="text1"/>
          <w:sz w:val="32"/>
          <w:szCs w:val="32"/>
          <w:cs/>
        </w:rPr>
        <w:t xml:space="preserve"> </w:t>
      </w:r>
      <w:r w:rsidRPr="001B39E0">
        <w:rPr>
          <w:rFonts w:ascii="TH SarabunPSK" w:hAnsi="TH SarabunPSK" w:cs="TH SarabunPSK"/>
          <w:b w:val="0"/>
          <w:bCs w:val="0"/>
          <w:color w:val="000000" w:themeColor="text1"/>
          <w:spacing w:val="-4"/>
          <w:sz w:val="32"/>
          <w:szCs w:val="32"/>
          <w:cs/>
        </w:rPr>
        <w:t>มีเนื้อที่เลี้ยงรวม 3</w:t>
      </w:r>
      <w:r w:rsidRPr="001B39E0">
        <w:rPr>
          <w:rFonts w:ascii="TH SarabunPSK" w:hAnsi="TH SarabunPSK" w:cs="TH SarabunPSK"/>
          <w:b w:val="0"/>
          <w:bCs w:val="0"/>
          <w:color w:val="000000" w:themeColor="text1"/>
          <w:spacing w:val="-4"/>
          <w:sz w:val="32"/>
          <w:szCs w:val="32"/>
        </w:rPr>
        <w:t>,193</w:t>
      </w:r>
      <w:r w:rsidRPr="001B39E0">
        <w:rPr>
          <w:rFonts w:ascii="TH SarabunPSK" w:hAnsi="TH SarabunPSK" w:cs="TH SarabunPSK"/>
          <w:b w:val="0"/>
          <w:bCs w:val="0"/>
          <w:color w:val="000000" w:themeColor="text1"/>
          <w:spacing w:val="-4"/>
          <w:sz w:val="32"/>
          <w:szCs w:val="32"/>
          <w:cs/>
        </w:rPr>
        <w:t xml:space="preserve"> ไร่ เลี้ยงมากที่อำเภอบางบ่อ เนื้อที่เลี้ยง</w:t>
      </w:r>
      <w:r w:rsidRPr="001B39E0">
        <w:rPr>
          <w:rFonts w:ascii="TH SarabunPSK" w:hAnsi="TH SarabunPSK" w:cs="TH SarabunPSK"/>
          <w:b w:val="0"/>
          <w:bCs w:val="0"/>
          <w:color w:val="000000" w:themeColor="text1"/>
          <w:spacing w:val="-4"/>
          <w:sz w:val="32"/>
          <w:szCs w:val="32"/>
        </w:rPr>
        <w:t xml:space="preserve"> </w:t>
      </w:r>
      <w:r w:rsidRPr="001B39E0">
        <w:rPr>
          <w:rFonts w:ascii="TH SarabunPSK" w:hAnsi="TH SarabunPSK" w:cs="TH SarabunPSK"/>
          <w:b w:val="0"/>
          <w:bCs w:val="0"/>
          <w:color w:val="000000" w:themeColor="text1"/>
          <w:spacing w:val="-4"/>
          <w:sz w:val="32"/>
          <w:szCs w:val="32"/>
          <w:cs/>
        </w:rPr>
        <w:t>2</w:t>
      </w:r>
      <w:r w:rsidRPr="001B39E0">
        <w:rPr>
          <w:rFonts w:ascii="TH SarabunPSK" w:hAnsi="TH SarabunPSK" w:cs="TH SarabunPSK"/>
          <w:b w:val="0"/>
          <w:bCs w:val="0"/>
          <w:color w:val="000000" w:themeColor="text1"/>
          <w:spacing w:val="-4"/>
          <w:sz w:val="32"/>
          <w:szCs w:val="32"/>
        </w:rPr>
        <w:t xml:space="preserve">,331.84 </w:t>
      </w:r>
      <w:r w:rsidRPr="001B39E0">
        <w:rPr>
          <w:rFonts w:ascii="TH SarabunPSK" w:hAnsi="TH SarabunPSK" w:cs="TH SarabunPSK"/>
          <w:b w:val="0"/>
          <w:bCs w:val="0"/>
          <w:color w:val="000000" w:themeColor="text1"/>
          <w:spacing w:val="-4"/>
          <w:sz w:val="32"/>
          <w:szCs w:val="32"/>
          <w:cs/>
        </w:rPr>
        <w:t>ไร่ รองลงมาอำเภอพระสมุทรเจดีย์</w:t>
      </w:r>
      <w:r w:rsidRPr="001B39E0">
        <w:rPr>
          <w:rFonts w:ascii="TH SarabunPSK" w:hAnsi="TH SarabunPSK" w:cs="TH SarabunPSK"/>
          <w:b w:val="0"/>
          <w:bCs w:val="0"/>
          <w:color w:val="000000" w:themeColor="text1"/>
          <w:sz w:val="32"/>
          <w:szCs w:val="32"/>
          <w:cs/>
        </w:rPr>
        <w:t xml:space="preserve"> เนื้อที่เลี้ยง 567.85 ไร่ และอำเภอเมืองสมุทรปราการ 294 ไร่</w:t>
      </w:r>
      <w:r w:rsidR="009054B5" w:rsidRPr="00D425DE">
        <w:rPr>
          <w:rFonts w:ascii="TH SarabunPSK" w:hAnsi="TH SarabunPSK" w:cs="TH SarabunPSK"/>
          <w:b w:val="0"/>
          <w:bCs w:val="0"/>
          <w:sz w:val="32"/>
          <w:szCs w:val="32"/>
          <w:cs/>
        </w:rPr>
        <w:t xml:space="preserve"> </w:t>
      </w:r>
      <w:r w:rsidR="009054B5" w:rsidRPr="00D425DE">
        <w:rPr>
          <w:rFonts w:ascii="TH SarabunPSK" w:hAnsi="TH SarabunPSK" w:cs="TH SarabunPSK" w:hint="cs"/>
          <w:b w:val="0"/>
          <w:bCs w:val="0"/>
          <w:sz w:val="32"/>
          <w:szCs w:val="32"/>
        </w:rPr>
        <w:t xml:space="preserve"> </w:t>
      </w:r>
    </w:p>
    <w:p w:rsidR="00AB59B0" w:rsidRPr="00D425DE" w:rsidRDefault="000075FF" w:rsidP="003A07AB">
      <w:pPr>
        <w:pStyle w:val="af7"/>
        <w:spacing w:after="120"/>
        <w:rPr>
          <w:rFonts w:ascii="TH SarabunPSK" w:hAnsi="TH SarabunPSK" w:cs="TH SarabunPSK"/>
          <w:cs/>
        </w:rPr>
      </w:pPr>
      <w:bookmarkStart w:id="215" w:name="_Toc82436687"/>
      <w:bookmarkStart w:id="216" w:name="_Toc82522442"/>
      <w:bookmarkStart w:id="217" w:name="_Toc120091876"/>
      <w:bookmarkStart w:id="218" w:name="_Hlk82175278"/>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24</w:t>
      </w:r>
      <w:r w:rsidR="00946E2A">
        <w:rPr>
          <w:noProof/>
        </w:rPr>
        <w:fldChar w:fldCharType="end"/>
      </w:r>
      <w:r>
        <w:rPr>
          <w:rFonts w:hint="cs"/>
          <w:cs/>
        </w:rPr>
        <w:t xml:space="preserve"> </w:t>
      </w:r>
      <w:r w:rsidR="00AB59B0" w:rsidRPr="00D425DE">
        <w:rPr>
          <w:rFonts w:ascii="TH SarabunPSK" w:hAnsi="TH SarabunPSK" w:cs="TH SarabunPSK"/>
          <w:cs/>
        </w:rPr>
        <w:t>แสดงข้อมูลพื้นที่เพาะเลี้ยงสัตว์น้ำชายฝั่ง 2</w:t>
      </w:r>
      <w:bookmarkEnd w:id="213"/>
      <w:bookmarkEnd w:id="215"/>
      <w:bookmarkEnd w:id="216"/>
      <w:bookmarkEnd w:id="217"/>
    </w:p>
    <w:tbl>
      <w:tblPr>
        <w:tblStyle w:val="110"/>
        <w:tblpPr w:leftFromText="180" w:rightFromText="180" w:vertAnchor="text" w:horzAnchor="margin" w:tblpXSpec="center" w:tblpY="110"/>
        <w:tblW w:w="0" w:type="auto"/>
        <w:tblLook w:val="04A0" w:firstRow="1" w:lastRow="0" w:firstColumn="1" w:lastColumn="0" w:noHBand="0" w:noVBand="1"/>
      </w:tblPr>
      <w:tblGrid>
        <w:gridCol w:w="2418"/>
        <w:gridCol w:w="984"/>
        <w:gridCol w:w="1130"/>
        <w:gridCol w:w="1118"/>
        <w:gridCol w:w="1130"/>
        <w:gridCol w:w="1118"/>
        <w:gridCol w:w="1163"/>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70"/>
        </w:trPr>
        <w:tc>
          <w:tcPr>
            <w:cnfStyle w:val="001000000100" w:firstRow="0" w:lastRow="0" w:firstColumn="1" w:lastColumn="0" w:oddVBand="0" w:evenVBand="0" w:oddHBand="0" w:evenHBand="0" w:firstRowFirstColumn="1" w:firstRowLastColumn="0" w:lastRowFirstColumn="0" w:lastRowLastColumn="0"/>
            <w:tcW w:w="241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bookmarkEnd w:id="218"/>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อำเภอ</w:t>
            </w:r>
          </w:p>
        </w:tc>
        <w:tc>
          <w:tcPr>
            <w:tcW w:w="436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ind w:firstLine="600"/>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ชนิดหอยทะเล</w:t>
            </w:r>
          </w:p>
        </w:tc>
        <w:tc>
          <w:tcPr>
            <w:tcW w:w="2281"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ปลากะพงขาว</w:t>
            </w:r>
          </w:p>
        </w:tc>
      </w:tr>
      <w:tr w:rsidR="00D425DE" w:rsidRPr="00D425DE" w:rsidTr="00851E71">
        <w:trPr>
          <w:trHeight w:val="25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b/>
                <w:bCs/>
                <w:sz w:val="28"/>
                <w:szCs w:val="28"/>
              </w:rPr>
            </w:pPr>
          </w:p>
        </w:tc>
        <w:tc>
          <w:tcPr>
            <w:tcW w:w="211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หอยแครง</w:t>
            </w:r>
          </w:p>
        </w:tc>
        <w:tc>
          <w:tcPr>
            <w:tcW w:w="22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หอยแมลงภู่</w:t>
            </w:r>
          </w:p>
        </w:tc>
        <w:tc>
          <w:tcPr>
            <w:tcW w:w="0" w:type="auto"/>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p>
        </w:tc>
      </w:tr>
      <w:tr w:rsidR="00D425DE" w:rsidRPr="00D425DE" w:rsidTr="00851E71">
        <w:trPr>
          <w:trHeight w:val="5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b/>
                <w:bCs/>
                <w:sz w:val="28"/>
                <w:szCs w:val="28"/>
              </w:rPr>
            </w:pP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จำนวน(ราย)</w:t>
            </w:r>
          </w:p>
        </w:tc>
        <w:tc>
          <w:tcPr>
            <w:tcW w:w="11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เนื้อที่</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(ไร่)</w:t>
            </w:r>
          </w:p>
        </w:tc>
        <w:tc>
          <w:tcPr>
            <w:tcW w:w="1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จำนวน</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(ราย)</w:t>
            </w:r>
          </w:p>
        </w:tc>
        <w:tc>
          <w:tcPr>
            <w:tcW w:w="11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เนื้อที่</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(ไร่)</w:t>
            </w:r>
          </w:p>
        </w:tc>
        <w:tc>
          <w:tcPr>
            <w:tcW w:w="1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จำนวน(ราย)</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เนื้อที่ (ไร่)</w:t>
            </w:r>
          </w:p>
        </w:tc>
      </w:tr>
      <w:tr w:rsidR="008F5F47" w:rsidRPr="00D425DE" w:rsidTr="00851E71">
        <w:trPr>
          <w:trHeight w:val="357"/>
        </w:trPr>
        <w:tc>
          <w:tcPr>
            <w:cnfStyle w:val="001000000000" w:firstRow="0" w:lastRow="0" w:firstColumn="1" w:lastColumn="0" w:oddVBand="0" w:evenVBand="0" w:oddHBand="0" w:evenHBand="0" w:firstRowFirstColumn="0" w:firstRowLastColumn="0" w:lastRowFirstColumn="0" w:lastRowLastColumn="0"/>
            <w:tcW w:w="2418" w:type="dxa"/>
            <w:tcBorders>
              <w:top w:val="single" w:sz="4" w:space="0" w:color="auto"/>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 w:val="28"/>
                <w:szCs w:val="28"/>
              </w:rPr>
            </w:pPr>
            <w:r w:rsidRPr="00D425DE">
              <w:rPr>
                <w:rFonts w:ascii="TH SarabunPSK" w:hAnsi="TH SarabunPSK" w:cs="TH SarabunPSK"/>
                <w:sz w:val="28"/>
                <w:szCs w:val="28"/>
                <w:cs/>
              </w:rPr>
              <w:t>เมืองสมุทรปราการ</w:t>
            </w:r>
          </w:p>
        </w:tc>
        <w:tc>
          <w:tcPr>
            <w:tcW w:w="984" w:type="dxa"/>
            <w:tcBorders>
              <w:top w:val="single" w:sz="4" w:space="0" w:color="auto"/>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18</w:t>
            </w:r>
          </w:p>
        </w:tc>
        <w:tc>
          <w:tcPr>
            <w:tcW w:w="1130" w:type="dxa"/>
            <w:tcBorders>
              <w:top w:val="single" w:sz="4" w:space="0" w:color="auto"/>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353.65</w:t>
            </w:r>
          </w:p>
        </w:tc>
        <w:tc>
          <w:tcPr>
            <w:tcW w:w="1118" w:type="dxa"/>
            <w:tcBorders>
              <w:top w:val="single" w:sz="4" w:space="0" w:color="auto"/>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7</w:t>
            </w:r>
          </w:p>
        </w:tc>
        <w:tc>
          <w:tcPr>
            <w:tcW w:w="1130" w:type="dxa"/>
            <w:tcBorders>
              <w:top w:val="single" w:sz="4" w:space="0" w:color="auto"/>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287.00</w:t>
            </w:r>
          </w:p>
        </w:tc>
        <w:tc>
          <w:tcPr>
            <w:tcW w:w="1118" w:type="dxa"/>
            <w:tcBorders>
              <w:top w:val="single" w:sz="4" w:space="0" w:color="auto"/>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11</w:t>
            </w:r>
          </w:p>
        </w:tc>
        <w:tc>
          <w:tcPr>
            <w:tcW w:w="1163" w:type="dxa"/>
            <w:tcBorders>
              <w:top w:val="single" w:sz="4" w:space="0" w:color="auto"/>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294.00</w:t>
            </w:r>
          </w:p>
        </w:tc>
      </w:tr>
      <w:tr w:rsidR="008F5F47" w:rsidRPr="00D425DE" w:rsidTr="00851E71">
        <w:trPr>
          <w:trHeight w:val="217"/>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 w:val="28"/>
                <w:szCs w:val="28"/>
              </w:rPr>
            </w:pPr>
            <w:r w:rsidRPr="00D425DE">
              <w:rPr>
                <w:rFonts w:ascii="TH SarabunPSK" w:hAnsi="TH SarabunPSK" w:cs="TH SarabunPSK"/>
                <w:sz w:val="28"/>
                <w:szCs w:val="28"/>
                <w:cs/>
              </w:rPr>
              <w:t>บางบ่อ</w:t>
            </w:r>
          </w:p>
        </w:tc>
        <w:tc>
          <w:tcPr>
            <w:tcW w:w="984" w:type="dxa"/>
            <w:tcBorders>
              <w:top w:val="nil"/>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67</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1,909.58</w:t>
            </w:r>
          </w:p>
        </w:tc>
        <w:tc>
          <w:tcPr>
            <w:tcW w:w="1118"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10</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362.25</w:t>
            </w:r>
          </w:p>
        </w:tc>
        <w:tc>
          <w:tcPr>
            <w:tcW w:w="1118"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191</w:t>
            </w:r>
          </w:p>
        </w:tc>
        <w:tc>
          <w:tcPr>
            <w:tcW w:w="1163"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2,331.84</w:t>
            </w:r>
          </w:p>
        </w:tc>
      </w:tr>
      <w:tr w:rsidR="008F5F47" w:rsidRPr="00D425DE" w:rsidTr="00851E71">
        <w:trPr>
          <w:trHeight w:val="232"/>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 w:val="28"/>
                <w:szCs w:val="28"/>
              </w:rPr>
            </w:pPr>
            <w:r w:rsidRPr="00D425DE">
              <w:rPr>
                <w:rFonts w:ascii="TH SarabunPSK" w:hAnsi="TH SarabunPSK" w:cs="TH SarabunPSK"/>
                <w:sz w:val="28"/>
                <w:szCs w:val="28"/>
                <w:cs/>
              </w:rPr>
              <w:t>บางพลี</w:t>
            </w:r>
          </w:p>
        </w:tc>
        <w:tc>
          <w:tcPr>
            <w:tcW w:w="984" w:type="dxa"/>
            <w:tcBorders>
              <w:top w:val="nil"/>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18"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18"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63"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r>
      <w:tr w:rsidR="008F5F47" w:rsidRPr="00D425DE" w:rsidTr="00851E71">
        <w:trPr>
          <w:trHeight w:val="60"/>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 w:val="28"/>
                <w:szCs w:val="28"/>
              </w:rPr>
            </w:pPr>
            <w:r w:rsidRPr="00D425DE">
              <w:rPr>
                <w:rFonts w:ascii="TH SarabunPSK" w:hAnsi="TH SarabunPSK" w:cs="TH SarabunPSK"/>
                <w:sz w:val="28"/>
                <w:szCs w:val="28"/>
                <w:cs/>
              </w:rPr>
              <w:t>บางเสาธง</w:t>
            </w:r>
          </w:p>
        </w:tc>
        <w:tc>
          <w:tcPr>
            <w:tcW w:w="984" w:type="dxa"/>
            <w:tcBorders>
              <w:top w:val="nil"/>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18"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18"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63"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r>
      <w:tr w:rsidR="008F5F47" w:rsidRPr="00D425DE" w:rsidTr="00851E71">
        <w:trPr>
          <w:trHeight w:val="60"/>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 w:val="28"/>
                <w:szCs w:val="28"/>
              </w:rPr>
            </w:pPr>
            <w:r w:rsidRPr="00D425DE">
              <w:rPr>
                <w:rFonts w:ascii="TH SarabunPSK" w:hAnsi="TH SarabunPSK" w:cs="TH SarabunPSK"/>
                <w:sz w:val="28"/>
                <w:szCs w:val="28"/>
                <w:cs/>
              </w:rPr>
              <w:t>พระประแดง</w:t>
            </w:r>
          </w:p>
        </w:tc>
        <w:tc>
          <w:tcPr>
            <w:tcW w:w="984" w:type="dxa"/>
            <w:tcBorders>
              <w:top w:val="nil"/>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18"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18"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c>
          <w:tcPr>
            <w:tcW w:w="1163"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w:t>
            </w:r>
          </w:p>
        </w:tc>
      </w:tr>
      <w:tr w:rsidR="008F5F47" w:rsidRPr="00D425DE" w:rsidTr="00851E71">
        <w:trPr>
          <w:trHeight w:val="167"/>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 w:val="28"/>
                <w:szCs w:val="28"/>
              </w:rPr>
            </w:pPr>
            <w:r w:rsidRPr="00D425DE">
              <w:rPr>
                <w:rFonts w:ascii="TH SarabunPSK" w:hAnsi="TH SarabunPSK" w:cs="TH SarabunPSK"/>
                <w:sz w:val="28"/>
                <w:szCs w:val="28"/>
                <w:cs/>
              </w:rPr>
              <w:t>พระสมุทรเจดีย์</w:t>
            </w:r>
          </w:p>
        </w:tc>
        <w:tc>
          <w:tcPr>
            <w:tcW w:w="984" w:type="dxa"/>
            <w:tcBorders>
              <w:top w:val="nil"/>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110</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2,603.36</w:t>
            </w:r>
          </w:p>
        </w:tc>
        <w:tc>
          <w:tcPr>
            <w:tcW w:w="1118"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30</w:t>
            </w:r>
          </w:p>
        </w:tc>
        <w:tc>
          <w:tcPr>
            <w:tcW w:w="1130" w:type="dxa"/>
            <w:tcBorders>
              <w:top w:val="nil"/>
              <w:left w:val="nil"/>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705.71</w:t>
            </w:r>
          </w:p>
        </w:tc>
        <w:tc>
          <w:tcPr>
            <w:tcW w:w="1118"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43</w:t>
            </w:r>
          </w:p>
        </w:tc>
        <w:tc>
          <w:tcPr>
            <w:tcW w:w="1163"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8F5F47">
              <w:rPr>
                <w:rFonts w:ascii="TH SarabunPSK" w:hAnsi="TH SarabunPSK" w:cs="TH SarabunPSK"/>
                <w:color w:val="000000" w:themeColor="text1"/>
                <w:sz w:val="28"/>
                <w:szCs w:val="28"/>
                <w:cs/>
              </w:rPr>
              <w:t>567.85</w:t>
            </w:r>
          </w:p>
        </w:tc>
      </w:tr>
      <w:tr w:rsidR="008F5F47" w:rsidRPr="00D425DE" w:rsidTr="00851E71">
        <w:trPr>
          <w:trHeight w:val="243"/>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vAlign w:val="bottom"/>
            <w:hideMark/>
          </w:tcPr>
          <w:p w:rsidR="008F5F47" w:rsidRPr="00D425DE" w:rsidRDefault="008F5F47" w:rsidP="008F5F47">
            <w:pPr>
              <w:jc w:val="center"/>
              <w:rPr>
                <w:rFonts w:ascii="TH SarabunPSK" w:hAnsi="TH SarabunPSK" w:cs="TH SarabunPSK"/>
                <w:sz w:val="28"/>
                <w:szCs w:val="28"/>
              </w:rPr>
            </w:pPr>
            <w:r w:rsidRPr="00D425DE">
              <w:rPr>
                <w:rFonts w:ascii="TH SarabunPSK" w:hAnsi="TH SarabunPSK" w:cs="TH SarabunPSK"/>
                <w:sz w:val="28"/>
                <w:szCs w:val="28"/>
                <w:cs/>
              </w:rPr>
              <w:t>รวม</w:t>
            </w:r>
          </w:p>
        </w:tc>
        <w:tc>
          <w:tcPr>
            <w:tcW w:w="984" w:type="dxa"/>
            <w:tcBorders>
              <w:top w:val="nil"/>
              <w:left w:val="single" w:sz="4" w:space="0" w:color="auto"/>
              <w:bottom w:val="single" w:sz="4" w:space="0" w:color="auto"/>
              <w:right w:val="single" w:sz="4" w:space="0" w:color="auto"/>
            </w:tcBorders>
            <w:vAlign w:val="bottom"/>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8F5F47">
              <w:rPr>
                <w:rFonts w:ascii="TH SarabunPSK" w:hAnsi="TH SarabunPSK" w:cs="TH SarabunPSK"/>
                <w:b/>
                <w:bCs/>
                <w:color w:val="000000" w:themeColor="text1"/>
                <w:sz w:val="28"/>
                <w:szCs w:val="28"/>
                <w:cs/>
              </w:rPr>
              <w:t>195</w:t>
            </w:r>
          </w:p>
        </w:tc>
        <w:tc>
          <w:tcPr>
            <w:tcW w:w="1130" w:type="dxa"/>
            <w:tcBorders>
              <w:top w:val="nil"/>
              <w:left w:val="nil"/>
              <w:bottom w:val="single" w:sz="4" w:space="0" w:color="auto"/>
              <w:right w:val="single" w:sz="4" w:space="0" w:color="auto"/>
            </w:tcBorders>
            <w:vAlign w:val="bottom"/>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8F5F47">
              <w:rPr>
                <w:rFonts w:ascii="TH SarabunPSK" w:hAnsi="TH SarabunPSK" w:cs="TH SarabunPSK"/>
                <w:b/>
                <w:bCs/>
                <w:color w:val="000000" w:themeColor="text1"/>
                <w:sz w:val="28"/>
                <w:szCs w:val="28"/>
                <w:cs/>
              </w:rPr>
              <w:t>4,866.59</w:t>
            </w:r>
          </w:p>
        </w:tc>
        <w:tc>
          <w:tcPr>
            <w:tcW w:w="1118" w:type="dxa"/>
            <w:tcBorders>
              <w:top w:val="nil"/>
              <w:left w:val="nil"/>
              <w:bottom w:val="single" w:sz="4" w:space="0" w:color="auto"/>
              <w:right w:val="single" w:sz="4" w:space="0" w:color="auto"/>
            </w:tcBorders>
            <w:vAlign w:val="bottom"/>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8F5F47">
              <w:rPr>
                <w:rFonts w:ascii="TH SarabunPSK" w:hAnsi="TH SarabunPSK" w:cs="TH SarabunPSK"/>
                <w:b/>
                <w:bCs/>
                <w:color w:val="000000" w:themeColor="text1"/>
                <w:sz w:val="28"/>
                <w:szCs w:val="28"/>
                <w:cs/>
              </w:rPr>
              <w:t>47</w:t>
            </w:r>
          </w:p>
        </w:tc>
        <w:tc>
          <w:tcPr>
            <w:tcW w:w="1130" w:type="dxa"/>
            <w:tcBorders>
              <w:top w:val="nil"/>
              <w:left w:val="nil"/>
              <w:bottom w:val="single" w:sz="4" w:space="0" w:color="auto"/>
              <w:right w:val="single" w:sz="4" w:space="0" w:color="auto"/>
            </w:tcBorders>
            <w:vAlign w:val="bottom"/>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8F5F47">
              <w:rPr>
                <w:rFonts w:ascii="TH SarabunPSK" w:hAnsi="TH SarabunPSK" w:cs="TH SarabunPSK"/>
                <w:b/>
                <w:bCs/>
                <w:color w:val="000000" w:themeColor="text1"/>
                <w:sz w:val="28"/>
                <w:szCs w:val="28"/>
                <w:cs/>
              </w:rPr>
              <w:t>1,354.96</w:t>
            </w:r>
          </w:p>
        </w:tc>
        <w:tc>
          <w:tcPr>
            <w:tcW w:w="1118" w:type="dxa"/>
            <w:tcBorders>
              <w:top w:val="nil"/>
              <w:left w:val="nil"/>
              <w:bottom w:val="single" w:sz="4" w:space="0" w:color="auto"/>
              <w:right w:val="single" w:sz="4" w:space="0" w:color="auto"/>
            </w:tcBorders>
            <w:vAlign w:val="bottom"/>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8F5F47">
              <w:rPr>
                <w:rFonts w:ascii="TH SarabunPSK" w:hAnsi="TH SarabunPSK" w:cs="TH SarabunPSK"/>
                <w:b/>
                <w:bCs/>
                <w:color w:val="000000" w:themeColor="text1"/>
                <w:sz w:val="28"/>
                <w:szCs w:val="28"/>
                <w:cs/>
              </w:rPr>
              <w:t>245</w:t>
            </w:r>
          </w:p>
        </w:tc>
        <w:tc>
          <w:tcPr>
            <w:tcW w:w="1163" w:type="dxa"/>
            <w:tcBorders>
              <w:top w:val="nil"/>
              <w:left w:val="nil"/>
              <w:bottom w:val="single" w:sz="4" w:space="0" w:color="auto"/>
              <w:right w:val="single" w:sz="4" w:space="0" w:color="auto"/>
            </w:tcBorders>
            <w:vAlign w:val="bottom"/>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8F5F47">
              <w:rPr>
                <w:rFonts w:ascii="TH SarabunPSK" w:hAnsi="TH SarabunPSK" w:cs="TH SarabunPSK"/>
                <w:b/>
                <w:bCs/>
                <w:color w:val="000000" w:themeColor="text1"/>
                <w:sz w:val="28"/>
                <w:szCs w:val="28"/>
                <w:cs/>
              </w:rPr>
              <w:t>3</w:t>
            </w:r>
            <w:r w:rsidRPr="008F5F47">
              <w:rPr>
                <w:rFonts w:ascii="TH SarabunPSK" w:hAnsi="TH SarabunPSK" w:cs="TH SarabunPSK"/>
                <w:b/>
                <w:bCs/>
                <w:color w:val="000000" w:themeColor="text1"/>
                <w:sz w:val="28"/>
                <w:szCs w:val="28"/>
              </w:rPr>
              <w:t>,193</w:t>
            </w:r>
          </w:p>
        </w:tc>
      </w:tr>
    </w:tbl>
    <w:p w:rsidR="009054B5" w:rsidRPr="00D425DE" w:rsidRDefault="00AB59B0" w:rsidP="008F5F47">
      <w:pPr>
        <w:pStyle w:val="afd"/>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สำนักงานปร</w:t>
      </w:r>
      <w:r w:rsidR="00BD079A" w:rsidRPr="00D425DE">
        <w:rPr>
          <w:rFonts w:ascii="TH SarabunPSK" w:hAnsi="TH SarabunPSK" w:cs="TH SarabunPSK"/>
          <w:cs/>
        </w:rPr>
        <w:t xml:space="preserve">ะมงจังหวัดสมุทรปราการ ข้อมูล ณ </w:t>
      </w:r>
      <w:r w:rsidR="008F5F47" w:rsidRPr="008F5F47">
        <w:rPr>
          <w:rFonts w:ascii="TH SarabunPSK" w:hAnsi="TH SarabunPSK" w:cs="TH SarabunPSK"/>
          <w:color w:val="000000" w:themeColor="text1"/>
          <w:cs/>
        </w:rPr>
        <w:t>30 พฤษภาคม 2565</w:t>
      </w:r>
    </w:p>
    <w:p w:rsidR="00AB59B0" w:rsidRPr="00D425DE" w:rsidRDefault="000075FF" w:rsidP="003A07AB">
      <w:pPr>
        <w:pStyle w:val="af7"/>
        <w:spacing w:after="120"/>
        <w:rPr>
          <w:rFonts w:ascii="TH SarabunPSK" w:hAnsi="TH SarabunPSK" w:cs="TH SarabunPSK"/>
          <w:b w:val="0"/>
          <w:bCs w:val="0"/>
        </w:rPr>
      </w:pPr>
      <w:bookmarkStart w:id="219" w:name="_Toc82436688"/>
      <w:bookmarkStart w:id="220" w:name="_Toc82522443"/>
      <w:bookmarkStart w:id="221" w:name="_Toc120091877"/>
      <w:bookmarkStart w:id="222" w:name="_Hlk82175287"/>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25</w:t>
      </w:r>
      <w:r w:rsidR="00946E2A">
        <w:rPr>
          <w:noProof/>
        </w:rPr>
        <w:fldChar w:fldCharType="end"/>
      </w:r>
      <w:r>
        <w:rPr>
          <w:rFonts w:hint="cs"/>
          <w:cs/>
        </w:rPr>
        <w:t xml:space="preserve"> </w:t>
      </w:r>
      <w:r w:rsidR="00A61C16" w:rsidRPr="00D425DE">
        <w:rPr>
          <w:rFonts w:ascii="TH SarabunPSK" w:hAnsi="TH SarabunPSK" w:cs="TH SarabunPSK"/>
          <w:cs/>
        </w:rPr>
        <w:t>แสดงข้อมูล</w:t>
      </w:r>
      <w:r w:rsidR="00AB59B0" w:rsidRPr="00D425DE">
        <w:rPr>
          <w:rFonts w:ascii="TH SarabunPSK" w:hAnsi="TH SarabunPSK" w:cs="TH SarabunPSK"/>
          <w:cs/>
        </w:rPr>
        <w:t>ข้อมูลมาตรฐานสินค้าเกษตร</w:t>
      </w:r>
      <w:bookmarkEnd w:id="219"/>
      <w:bookmarkEnd w:id="220"/>
      <w:bookmarkEnd w:id="221"/>
    </w:p>
    <w:tbl>
      <w:tblPr>
        <w:tblStyle w:val="120"/>
        <w:tblpPr w:leftFromText="180" w:rightFromText="180" w:vertAnchor="text" w:horzAnchor="margin" w:tblpY="87"/>
        <w:tblW w:w="0" w:type="auto"/>
        <w:tblLook w:val="04A0" w:firstRow="1" w:lastRow="0" w:firstColumn="1" w:lastColumn="0" w:noHBand="0" w:noVBand="1"/>
      </w:tblPr>
      <w:tblGrid>
        <w:gridCol w:w="2418"/>
        <w:gridCol w:w="3232"/>
        <w:gridCol w:w="3411"/>
      </w:tblGrid>
      <w:tr w:rsidR="00D425DE" w:rsidRPr="00D425DE" w:rsidTr="000E3BB0">
        <w:trPr>
          <w:cnfStyle w:val="100000000000" w:firstRow="1" w:lastRow="0" w:firstColumn="0" w:lastColumn="0" w:oddVBand="0" w:evenVBand="0" w:oddHBand="0" w:evenHBand="0" w:firstRowFirstColumn="0" w:firstRowLastColumn="0" w:lastRowFirstColumn="0" w:lastRowLastColumn="0"/>
          <w:trHeight w:val="558"/>
        </w:trPr>
        <w:tc>
          <w:tcPr>
            <w:cnfStyle w:val="001000000100" w:firstRow="0" w:lastRow="0" w:firstColumn="1" w:lastColumn="0" w:oddVBand="0" w:evenVBand="0" w:oddHBand="0" w:evenHBand="0" w:firstRowFirstColumn="1" w:firstRowLastColumn="0" w:lastRowFirstColumn="0" w:lastRowLastColumn="0"/>
            <w:tcW w:w="906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bookmarkEnd w:id="222"/>
          <w:p w:rsidR="000E3BB0" w:rsidRPr="00D425DE" w:rsidRDefault="000E3BB0" w:rsidP="000E3BB0">
            <w:pPr>
              <w:jc w:val="center"/>
              <w:rPr>
                <w:rFonts w:ascii="TH SarabunPSK" w:hAnsi="TH SarabunPSK" w:cs="TH SarabunPSK"/>
                <w:b/>
                <w:bCs/>
                <w:szCs w:val="28"/>
              </w:rPr>
            </w:pPr>
            <w:r w:rsidRPr="00D425DE">
              <w:rPr>
                <w:rFonts w:ascii="TH SarabunPSK" w:hAnsi="TH SarabunPSK" w:cs="TH SarabunPSK"/>
                <w:b/>
                <w:bCs/>
                <w:szCs w:val="28"/>
              </w:rPr>
              <w:t xml:space="preserve">GAP </w:t>
            </w:r>
            <w:r w:rsidRPr="00D425DE">
              <w:rPr>
                <w:rFonts w:ascii="TH SarabunPSK" w:hAnsi="TH SarabunPSK" w:cs="TH SarabunPSK"/>
                <w:b/>
                <w:bCs/>
                <w:szCs w:val="28"/>
                <w:cs/>
              </w:rPr>
              <w:t>ด้านการประมง</w:t>
            </w:r>
          </w:p>
        </w:tc>
      </w:tr>
      <w:tr w:rsidR="00D425DE" w:rsidRPr="00D425DE" w:rsidTr="000E3BB0">
        <w:trPr>
          <w:trHeight w:val="50"/>
        </w:trPr>
        <w:tc>
          <w:tcPr>
            <w:cnfStyle w:val="001000000000" w:firstRow="0" w:lastRow="0" w:firstColumn="1" w:lastColumn="0" w:oddVBand="0" w:evenVBand="0" w:oddHBand="0" w:evenHBand="0" w:firstRowFirstColumn="0" w:firstRowLastColumn="0" w:lastRowFirstColumn="0" w:lastRowLastColumn="0"/>
            <w:tcW w:w="2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0E3BB0" w:rsidRPr="00D425DE" w:rsidRDefault="000E3BB0" w:rsidP="000E3BB0">
            <w:pPr>
              <w:rPr>
                <w:rFonts w:ascii="TH SarabunPSK" w:hAnsi="TH SarabunPSK" w:cs="TH SarabunPSK"/>
                <w:b/>
                <w:bCs/>
                <w:szCs w:val="28"/>
              </w:rPr>
            </w:pPr>
            <w:r w:rsidRPr="00D425DE">
              <w:rPr>
                <w:rFonts w:ascii="TH SarabunPSK" w:hAnsi="TH SarabunPSK" w:cs="TH SarabunPSK"/>
                <w:b/>
                <w:bCs/>
                <w:szCs w:val="28"/>
                <w:cs/>
              </w:rPr>
              <w:t>มาตรฐาน/ชนิดสินค้า</w:t>
            </w:r>
          </w:p>
        </w:tc>
        <w:tc>
          <w:tcPr>
            <w:tcW w:w="32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0E3BB0" w:rsidRPr="00D425DE" w:rsidRDefault="000E3BB0" w:rsidP="000E3B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พื้นที่ (ไร่)</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0E3BB0" w:rsidRPr="00D425DE" w:rsidRDefault="000E3BB0" w:rsidP="000E3B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จำนวนปริมาณผลผลิต (กิโลกรัม)</w:t>
            </w:r>
          </w:p>
        </w:tc>
      </w:tr>
      <w:tr w:rsidR="008F5F47" w:rsidRPr="00D425DE" w:rsidTr="000E3BB0">
        <w:trPr>
          <w:trHeight w:val="357"/>
        </w:trPr>
        <w:tc>
          <w:tcPr>
            <w:cnfStyle w:val="001000000000" w:firstRow="0" w:lastRow="0" w:firstColumn="1" w:lastColumn="0" w:oddVBand="0" w:evenVBand="0" w:oddHBand="0" w:evenHBand="0" w:firstRowFirstColumn="0" w:firstRowLastColumn="0" w:lastRowFirstColumn="0" w:lastRowLastColumn="0"/>
            <w:tcW w:w="2418" w:type="dxa"/>
            <w:tcBorders>
              <w:top w:val="single" w:sz="4" w:space="0" w:color="auto"/>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Cs w:val="28"/>
              </w:rPr>
            </w:pPr>
            <w:r w:rsidRPr="00D425DE">
              <w:rPr>
                <w:rFonts w:ascii="TH SarabunPSK" w:hAnsi="TH SarabunPSK" w:cs="TH SarabunPSK"/>
                <w:cs/>
              </w:rPr>
              <w:t>ปลานิล</w:t>
            </w:r>
          </w:p>
        </w:tc>
        <w:tc>
          <w:tcPr>
            <w:tcW w:w="3232" w:type="dxa"/>
            <w:tcBorders>
              <w:top w:val="single" w:sz="4" w:space="0" w:color="auto"/>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34"/>
                <w:szCs w:val="34"/>
                <w:cs/>
              </w:rPr>
            </w:pPr>
            <w:r w:rsidRPr="008F5F47">
              <w:rPr>
                <w:rFonts w:ascii="TH SarabunPSK" w:hAnsi="TH SarabunPSK" w:cs="TH SarabunPSK"/>
                <w:color w:val="000000" w:themeColor="text1"/>
              </w:rPr>
              <w:t>4</w:t>
            </w:r>
            <w:r w:rsidRPr="008F5F47">
              <w:rPr>
                <w:rFonts w:ascii="TH SarabunPSK" w:hAnsi="TH SarabunPSK" w:cs="TH SarabunPSK"/>
                <w:color w:val="000000" w:themeColor="text1"/>
                <w:cs/>
              </w:rPr>
              <w:t>,571.63</w:t>
            </w:r>
          </w:p>
        </w:tc>
        <w:tc>
          <w:tcPr>
            <w:tcW w:w="3411" w:type="dxa"/>
            <w:tcBorders>
              <w:top w:val="single" w:sz="4" w:space="0" w:color="auto"/>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963,400</w:t>
            </w:r>
          </w:p>
        </w:tc>
      </w:tr>
      <w:tr w:rsidR="008F5F47" w:rsidRPr="00D425DE" w:rsidTr="000E3BB0">
        <w:trPr>
          <w:trHeight w:val="217"/>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Cs w:val="28"/>
              </w:rPr>
            </w:pPr>
            <w:r w:rsidRPr="00D425DE">
              <w:rPr>
                <w:rFonts w:ascii="TH SarabunPSK" w:hAnsi="TH SarabunPSK" w:cs="TH SarabunPSK"/>
                <w:cs/>
              </w:rPr>
              <w:t>ปลา</w:t>
            </w:r>
            <w:proofErr w:type="spellStart"/>
            <w:r w:rsidRPr="00D425DE">
              <w:rPr>
                <w:rFonts w:ascii="TH SarabunPSK" w:hAnsi="TH SarabunPSK" w:cs="TH SarabunPSK"/>
                <w:cs/>
              </w:rPr>
              <w:t>ดุกบิ๊ก</w:t>
            </w:r>
            <w:proofErr w:type="spellEnd"/>
            <w:r w:rsidRPr="00D425DE">
              <w:rPr>
                <w:rFonts w:ascii="TH SarabunPSK" w:hAnsi="TH SarabunPSK" w:cs="TH SarabunPSK"/>
                <w:cs/>
              </w:rPr>
              <w:t>อุย</w:t>
            </w:r>
          </w:p>
        </w:tc>
        <w:tc>
          <w:tcPr>
            <w:tcW w:w="3232" w:type="dxa"/>
            <w:tcBorders>
              <w:top w:val="nil"/>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39</w:t>
            </w:r>
          </w:p>
        </w:tc>
        <w:tc>
          <w:tcPr>
            <w:tcW w:w="3411"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42,000</w:t>
            </w:r>
          </w:p>
        </w:tc>
      </w:tr>
      <w:tr w:rsidR="008F5F47" w:rsidRPr="00D425DE" w:rsidTr="000E3BB0">
        <w:trPr>
          <w:trHeight w:val="232"/>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Cs w:val="28"/>
              </w:rPr>
            </w:pPr>
            <w:r w:rsidRPr="00D425DE">
              <w:rPr>
                <w:rFonts w:ascii="TH SarabunPSK" w:hAnsi="TH SarabunPSK" w:cs="TH SarabunPSK"/>
                <w:cs/>
              </w:rPr>
              <w:t>ปลาเบญจพรรณ</w:t>
            </w:r>
          </w:p>
        </w:tc>
        <w:tc>
          <w:tcPr>
            <w:tcW w:w="3232" w:type="dxa"/>
            <w:tcBorders>
              <w:top w:val="nil"/>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3,362.50</w:t>
            </w:r>
          </w:p>
        </w:tc>
        <w:tc>
          <w:tcPr>
            <w:tcW w:w="3411"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951,300</w:t>
            </w:r>
          </w:p>
        </w:tc>
      </w:tr>
      <w:tr w:rsidR="008F5F47" w:rsidRPr="00D425DE" w:rsidTr="000E3BB0">
        <w:trPr>
          <w:trHeight w:val="60"/>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Cs w:val="28"/>
              </w:rPr>
            </w:pPr>
            <w:r w:rsidRPr="00D425DE">
              <w:rPr>
                <w:rFonts w:ascii="TH SarabunPSK" w:hAnsi="TH SarabunPSK" w:cs="TH SarabunPSK"/>
                <w:cs/>
              </w:rPr>
              <w:t>ปลาสลิด</w:t>
            </w:r>
          </w:p>
        </w:tc>
        <w:tc>
          <w:tcPr>
            <w:tcW w:w="3232" w:type="dxa"/>
            <w:tcBorders>
              <w:top w:val="nil"/>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130</w:t>
            </w:r>
          </w:p>
        </w:tc>
        <w:tc>
          <w:tcPr>
            <w:tcW w:w="3411"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25,000</w:t>
            </w:r>
          </w:p>
        </w:tc>
      </w:tr>
      <w:tr w:rsidR="008F5F47" w:rsidRPr="00D425DE" w:rsidTr="000E3BB0">
        <w:trPr>
          <w:trHeight w:val="60"/>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hideMark/>
          </w:tcPr>
          <w:p w:rsidR="008F5F47" w:rsidRPr="00D425DE" w:rsidRDefault="008F5F47" w:rsidP="008F5F47">
            <w:pPr>
              <w:rPr>
                <w:rFonts w:ascii="TH SarabunPSK" w:hAnsi="TH SarabunPSK" w:cs="TH SarabunPSK"/>
                <w:szCs w:val="28"/>
              </w:rPr>
            </w:pPr>
            <w:r w:rsidRPr="00D425DE">
              <w:rPr>
                <w:rFonts w:ascii="TH SarabunPSK" w:hAnsi="TH SarabunPSK" w:cs="TH SarabunPSK"/>
                <w:cs/>
              </w:rPr>
              <w:t>กุ้งก้ามกราม</w:t>
            </w:r>
          </w:p>
        </w:tc>
        <w:tc>
          <w:tcPr>
            <w:tcW w:w="3232" w:type="dxa"/>
            <w:tcBorders>
              <w:top w:val="nil"/>
              <w:left w:val="single" w:sz="4" w:space="0" w:color="auto"/>
              <w:bottom w:val="single" w:sz="4" w:space="0" w:color="auto"/>
              <w:right w:val="single" w:sz="4" w:space="0" w:color="auto"/>
            </w:tcBorders>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241.25</w:t>
            </w:r>
          </w:p>
        </w:tc>
        <w:tc>
          <w:tcPr>
            <w:tcW w:w="3411" w:type="dxa"/>
            <w:tcBorders>
              <w:top w:val="nil"/>
              <w:left w:val="nil"/>
              <w:bottom w:val="single" w:sz="4" w:space="0" w:color="auto"/>
              <w:right w:val="single" w:sz="4" w:space="0" w:color="auto"/>
            </w:tcBorders>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61,400</w:t>
            </w:r>
          </w:p>
        </w:tc>
      </w:tr>
      <w:tr w:rsidR="00D425DE" w:rsidRPr="00D425DE" w:rsidTr="000E3BB0">
        <w:trPr>
          <w:trHeight w:val="167"/>
        </w:trPr>
        <w:tc>
          <w:tcPr>
            <w:cnfStyle w:val="001000000000" w:firstRow="0" w:lastRow="0" w:firstColumn="1" w:lastColumn="0" w:oddVBand="0" w:evenVBand="0" w:oddHBand="0" w:evenHBand="0" w:firstRowFirstColumn="0" w:firstRowLastColumn="0" w:lastRowFirstColumn="0" w:lastRowLastColumn="0"/>
            <w:tcW w:w="9061" w:type="dxa"/>
            <w:gridSpan w:val="3"/>
            <w:tcBorders>
              <w:top w:val="nil"/>
              <w:left w:val="single" w:sz="4" w:space="0" w:color="auto"/>
              <w:bottom w:val="single" w:sz="4" w:space="0" w:color="auto"/>
              <w:right w:val="single" w:sz="4" w:space="0" w:color="auto"/>
            </w:tcBorders>
            <w:hideMark/>
          </w:tcPr>
          <w:p w:rsidR="000E3BB0" w:rsidRPr="00D425DE" w:rsidRDefault="000E3BB0" w:rsidP="000E3BB0">
            <w:pPr>
              <w:jc w:val="center"/>
              <w:rPr>
                <w:rFonts w:ascii="TH SarabunPSK" w:hAnsi="TH SarabunPSK" w:cs="TH SarabunPSK"/>
                <w:b/>
                <w:bCs/>
              </w:rPr>
            </w:pPr>
            <w:r w:rsidRPr="00D425DE">
              <w:rPr>
                <w:rFonts w:ascii="TH SarabunPSK" w:hAnsi="TH SarabunPSK" w:cs="TH SarabunPSK"/>
                <w:b/>
                <w:bCs/>
              </w:rPr>
              <w:t xml:space="preserve">Safety Level </w:t>
            </w:r>
            <w:r w:rsidRPr="00D425DE">
              <w:rPr>
                <w:rFonts w:ascii="TH SarabunPSK" w:hAnsi="TH SarabunPSK" w:cs="TH SarabunPSK"/>
                <w:b/>
                <w:bCs/>
                <w:cs/>
              </w:rPr>
              <w:t>ด้านประมง</w:t>
            </w:r>
          </w:p>
        </w:tc>
      </w:tr>
      <w:tr w:rsidR="008F5F47" w:rsidRPr="00D425DE" w:rsidTr="008F5F47">
        <w:trPr>
          <w:trHeight w:val="243"/>
        </w:trPr>
        <w:tc>
          <w:tcPr>
            <w:cnfStyle w:val="001000000000" w:firstRow="0" w:lastRow="0" w:firstColumn="1" w:lastColumn="0" w:oddVBand="0" w:evenVBand="0" w:oddHBand="0" w:evenHBand="0" w:firstRowFirstColumn="0" w:firstRowLastColumn="0" w:lastRowFirstColumn="0" w:lastRowLastColumn="0"/>
            <w:tcW w:w="2418" w:type="dxa"/>
            <w:tcBorders>
              <w:top w:val="nil"/>
              <w:left w:val="single" w:sz="4" w:space="0" w:color="auto"/>
              <w:bottom w:val="single" w:sz="4" w:space="0" w:color="auto"/>
              <w:right w:val="single" w:sz="4" w:space="0" w:color="auto"/>
            </w:tcBorders>
            <w:vAlign w:val="bottom"/>
            <w:hideMark/>
          </w:tcPr>
          <w:p w:rsidR="008F5F47" w:rsidRPr="008F5F47" w:rsidRDefault="008F5F47" w:rsidP="008F5F47">
            <w:pPr>
              <w:rPr>
                <w:rFonts w:ascii="TH SarabunPSK" w:hAnsi="TH SarabunPSK" w:cs="TH SarabunPSK"/>
                <w:color w:val="000000" w:themeColor="text1"/>
                <w:szCs w:val="28"/>
              </w:rPr>
            </w:pPr>
            <w:r w:rsidRPr="008F5F47">
              <w:rPr>
                <w:rFonts w:ascii="TH SarabunPSK" w:hAnsi="TH SarabunPSK" w:cs="TH SarabunPSK"/>
                <w:color w:val="000000" w:themeColor="text1"/>
                <w:cs/>
              </w:rPr>
              <w:t>ปลาเบญจพรรณ</w:t>
            </w:r>
          </w:p>
        </w:tc>
        <w:tc>
          <w:tcPr>
            <w:tcW w:w="3232" w:type="dxa"/>
            <w:tcBorders>
              <w:top w:val="nil"/>
              <w:left w:val="single" w:sz="4" w:space="0" w:color="auto"/>
              <w:bottom w:val="single" w:sz="4" w:space="0" w:color="auto"/>
              <w:right w:val="single" w:sz="4" w:space="0" w:color="auto"/>
            </w:tcBorders>
            <w:vAlign w:val="bottom"/>
            <w:hideMark/>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1,834.50</w:t>
            </w:r>
          </w:p>
        </w:tc>
        <w:tc>
          <w:tcPr>
            <w:tcW w:w="3411" w:type="dxa"/>
            <w:tcBorders>
              <w:top w:val="nil"/>
              <w:left w:val="nil"/>
              <w:bottom w:val="single" w:sz="4" w:space="0" w:color="auto"/>
              <w:right w:val="single" w:sz="4" w:space="0" w:color="auto"/>
            </w:tcBorders>
            <w:vAlign w:val="bottom"/>
            <w:hideMark/>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951,400</w:t>
            </w:r>
          </w:p>
        </w:tc>
      </w:tr>
      <w:tr w:rsidR="008F5F47" w:rsidRPr="00D425DE" w:rsidTr="008F5F47">
        <w:trPr>
          <w:trHeight w:val="243"/>
        </w:trPr>
        <w:tc>
          <w:tcPr>
            <w:cnfStyle w:val="001000000000" w:firstRow="0" w:lastRow="0" w:firstColumn="1" w:lastColumn="0" w:oddVBand="0" w:evenVBand="0" w:oddHBand="0" w:evenHBand="0" w:firstRowFirstColumn="0" w:firstRowLastColumn="0" w:lastRowFirstColumn="0" w:lastRowLastColumn="0"/>
            <w:tcW w:w="2418" w:type="dxa"/>
            <w:tcBorders>
              <w:top w:val="single" w:sz="4" w:space="0" w:color="auto"/>
              <w:left w:val="single" w:sz="4" w:space="0" w:color="auto"/>
              <w:bottom w:val="single" w:sz="4" w:space="0" w:color="auto"/>
              <w:right w:val="single" w:sz="4" w:space="0" w:color="auto"/>
            </w:tcBorders>
            <w:vAlign w:val="bottom"/>
          </w:tcPr>
          <w:p w:rsidR="008F5F47" w:rsidRPr="008F5F47" w:rsidRDefault="008F5F47" w:rsidP="008F5F47">
            <w:pPr>
              <w:rPr>
                <w:rFonts w:ascii="TH SarabunPSK" w:hAnsi="TH SarabunPSK" w:cs="TH SarabunPSK"/>
                <w:color w:val="000000" w:themeColor="text1"/>
                <w:cs/>
              </w:rPr>
            </w:pPr>
            <w:r w:rsidRPr="008F5F47">
              <w:rPr>
                <w:rFonts w:ascii="TH SarabunPSK" w:hAnsi="TH SarabunPSK" w:cs="TH SarabunPSK"/>
                <w:color w:val="000000" w:themeColor="text1"/>
                <w:cs/>
              </w:rPr>
              <w:t>ปลานิล</w:t>
            </w:r>
          </w:p>
        </w:tc>
        <w:tc>
          <w:tcPr>
            <w:tcW w:w="3232" w:type="dxa"/>
            <w:tcBorders>
              <w:top w:val="single" w:sz="4" w:space="0" w:color="auto"/>
              <w:left w:val="single" w:sz="4" w:space="0" w:color="auto"/>
              <w:bottom w:val="single" w:sz="4" w:space="0" w:color="auto"/>
              <w:right w:val="single" w:sz="4" w:space="0" w:color="auto"/>
            </w:tcBorders>
            <w:vAlign w:val="bottom"/>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1,442.75</w:t>
            </w:r>
          </w:p>
        </w:tc>
        <w:tc>
          <w:tcPr>
            <w:tcW w:w="3411" w:type="dxa"/>
            <w:tcBorders>
              <w:top w:val="single" w:sz="4" w:space="0" w:color="auto"/>
              <w:left w:val="nil"/>
              <w:bottom w:val="single" w:sz="4" w:space="0" w:color="auto"/>
              <w:right w:val="single" w:sz="4" w:space="0" w:color="auto"/>
            </w:tcBorders>
            <w:vAlign w:val="bottom"/>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857,450</w:t>
            </w:r>
          </w:p>
        </w:tc>
      </w:tr>
      <w:tr w:rsidR="008F5F47" w:rsidRPr="00D425DE" w:rsidTr="008F5F47">
        <w:trPr>
          <w:trHeight w:val="243"/>
        </w:trPr>
        <w:tc>
          <w:tcPr>
            <w:cnfStyle w:val="001000000000" w:firstRow="0" w:lastRow="0" w:firstColumn="1" w:lastColumn="0" w:oddVBand="0" w:evenVBand="0" w:oddHBand="0" w:evenHBand="0" w:firstRowFirstColumn="0" w:firstRowLastColumn="0" w:lastRowFirstColumn="0" w:lastRowLastColumn="0"/>
            <w:tcW w:w="2418" w:type="dxa"/>
            <w:tcBorders>
              <w:top w:val="single" w:sz="4" w:space="0" w:color="auto"/>
              <w:left w:val="single" w:sz="4" w:space="0" w:color="auto"/>
              <w:bottom w:val="single" w:sz="4" w:space="0" w:color="auto"/>
              <w:right w:val="single" w:sz="4" w:space="0" w:color="auto"/>
            </w:tcBorders>
            <w:vAlign w:val="bottom"/>
          </w:tcPr>
          <w:p w:rsidR="008F5F47" w:rsidRPr="008F5F47" w:rsidRDefault="008F5F47" w:rsidP="008F5F47">
            <w:pPr>
              <w:rPr>
                <w:rFonts w:ascii="TH SarabunPSK" w:hAnsi="TH SarabunPSK" w:cs="TH SarabunPSK"/>
                <w:color w:val="000000" w:themeColor="text1"/>
                <w:cs/>
              </w:rPr>
            </w:pPr>
            <w:r w:rsidRPr="008F5F47">
              <w:rPr>
                <w:rFonts w:ascii="TH SarabunPSK" w:hAnsi="TH SarabunPSK" w:cs="TH SarabunPSK"/>
                <w:color w:val="000000" w:themeColor="text1"/>
                <w:cs/>
              </w:rPr>
              <w:t>ปลาสลิด</w:t>
            </w:r>
          </w:p>
        </w:tc>
        <w:tc>
          <w:tcPr>
            <w:tcW w:w="3232" w:type="dxa"/>
            <w:tcBorders>
              <w:top w:val="single" w:sz="4" w:space="0" w:color="auto"/>
              <w:left w:val="single" w:sz="4" w:space="0" w:color="auto"/>
              <w:bottom w:val="single" w:sz="4" w:space="0" w:color="auto"/>
              <w:right w:val="single" w:sz="4" w:space="0" w:color="auto"/>
            </w:tcBorders>
            <w:vAlign w:val="bottom"/>
          </w:tcPr>
          <w:p w:rsidR="008F5F47" w:rsidRPr="008F5F47" w:rsidRDefault="008F5F47" w:rsidP="008F5F47">
            <w:pPr>
              <w:tabs>
                <w:tab w:val="left" w:pos="851"/>
                <w:tab w:val="left" w:pos="1134"/>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222</w:t>
            </w:r>
          </w:p>
        </w:tc>
        <w:tc>
          <w:tcPr>
            <w:tcW w:w="3411" w:type="dxa"/>
            <w:tcBorders>
              <w:top w:val="single" w:sz="4" w:space="0" w:color="auto"/>
              <w:left w:val="nil"/>
              <w:bottom w:val="single" w:sz="4" w:space="0" w:color="auto"/>
              <w:right w:val="single" w:sz="4" w:space="0" w:color="auto"/>
            </w:tcBorders>
            <w:vAlign w:val="bottom"/>
          </w:tcPr>
          <w:p w:rsidR="008F5F47" w:rsidRPr="008F5F47" w:rsidRDefault="008F5F47" w:rsidP="008F5F4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12,500</w:t>
            </w:r>
          </w:p>
        </w:tc>
      </w:tr>
    </w:tbl>
    <w:p w:rsidR="000E3BB0" w:rsidRPr="00D425DE" w:rsidRDefault="000E3BB0" w:rsidP="009B64BA">
      <w:pPr>
        <w:pStyle w:val="afd"/>
        <w:spacing w:after="120"/>
        <w:rPr>
          <w:rFonts w:ascii="TH SarabunPSK" w:hAnsi="TH SarabunPSK" w:cs="TH SarabunPSK"/>
          <w:b/>
          <w:bCs/>
          <w:cs/>
        </w:rPr>
      </w:pPr>
      <w:r w:rsidRPr="00D425DE">
        <w:rPr>
          <w:rFonts w:ascii="TH SarabunPSK" w:hAnsi="TH SarabunPSK" w:cs="TH SarabunPSK"/>
          <w:b/>
          <w:bCs/>
          <w:cs/>
        </w:rPr>
        <w:t xml:space="preserve">แหล่งที่มา:  </w:t>
      </w:r>
      <w:r w:rsidRPr="00D425DE">
        <w:rPr>
          <w:rFonts w:ascii="TH SarabunPSK" w:hAnsi="TH SarabunPSK" w:cs="TH SarabunPSK"/>
          <w:cs/>
        </w:rPr>
        <w:t>สำนักงานประมงจังหวัดสมุทรปราการ</w:t>
      </w:r>
    </w:p>
    <w:p w:rsidR="00AB59B0" w:rsidRPr="00D425DE" w:rsidRDefault="00AB59B0" w:rsidP="006F29EF">
      <w:pPr>
        <w:pStyle w:val="3"/>
      </w:pPr>
      <w:r w:rsidRPr="00D425DE">
        <w:rPr>
          <w:cs/>
        </w:rPr>
        <w:t>ด้านปศุสัตว์</w:t>
      </w:r>
    </w:p>
    <w:p w:rsidR="00AB59B0" w:rsidRPr="00D425DE" w:rsidRDefault="00737EA9" w:rsidP="009B64BA">
      <w:pPr>
        <w:pStyle w:val="afb"/>
        <w:spacing w:before="0" w:after="0"/>
        <w:rPr>
          <w:color w:val="auto"/>
        </w:rPr>
      </w:pPr>
      <w:bookmarkStart w:id="223" w:name="_Toc51142242"/>
      <w:r w:rsidRPr="00737EA9">
        <w:rPr>
          <w:color w:val="auto"/>
          <w:cs/>
        </w:rPr>
        <w:t>ในปี พ.ศ. 2565  จังหวัดสมุทรปราการมีเกษตรกรผู้เลี้ยงสัตว์ จำนวน 2,152 ครัวเรือน จากข้อมูล</w:t>
      </w:r>
      <w:r>
        <w:rPr>
          <w:color w:val="auto"/>
        </w:rPr>
        <w:br/>
      </w:r>
      <w:r w:rsidRPr="00737EA9">
        <w:rPr>
          <w:color w:val="auto"/>
          <w:cs/>
        </w:rPr>
        <w:t>ปี พ.ศ. 2563 - 2565 พบว่าจำนวนครัวเรือนผู้เลี้ยงสัตว์ลดลง อันเนื่องมาจากสภาพพื้นที่มีความเป็นเมืองสูง ไม่เหมาะแก่การเลี้ยงสัตว์ ประชาชนในพื้นที่ส่วนใหญ่ทำงานรับจ้างในภาคอุตสาหกรรม การเลี้ยงสัตว์</w:t>
      </w:r>
      <w:r>
        <w:rPr>
          <w:color w:val="auto"/>
        </w:rPr>
        <w:br/>
      </w:r>
      <w:r w:rsidRPr="00737EA9">
        <w:rPr>
          <w:color w:val="auto"/>
          <w:cs/>
        </w:rPr>
        <w:t>ของจังหวัดสมุทรปราการเป็นการเลี้ยงแบบรายย่อย มิได้เลี้ยงเป็นฟาร์มขนาดใหญ่หรือเชิงพาณิชย์ แต่เป็นที่ตั้งของโรงงานอุตสาหกรรมแปรรูปผลิต</w:t>
      </w:r>
      <w:proofErr w:type="spellStart"/>
      <w:r w:rsidRPr="00737EA9">
        <w:rPr>
          <w:color w:val="auto"/>
          <w:cs/>
        </w:rPr>
        <w:t>ภันฑ์</w:t>
      </w:r>
      <w:proofErr w:type="spellEnd"/>
      <w:r w:rsidRPr="00737EA9">
        <w:rPr>
          <w:color w:val="auto"/>
          <w:cs/>
        </w:rPr>
        <w:t xml:space="preserve">ด้านปศุสัตว์หลายแห่งอยู่ในพื้นที่จังหวัดสมุทรปราการ โดยการนำเข้าวัตถุดิบจากนอกพื้นที่นำมาแปรรูป ทั้งนี้มีเกษตรกรที่เลี้ยงสัตว์ในอำเภอบางพลีมากที่สุด 451 ครัวเรือน รองลงมาอำเภอเมืองสมุทรปราการ จำนวน 445 ครัวเรือน และอำเภอบางบ่อ จำนวน 374 ครัวเรือน </w:t>
      </w:r>
      <w:r>
        <w:rPr>
          <w:color w:val="auto"/>
        </w:rPr>
        <w:br/>
      </w:r>
      <w:r w:rsidRPr="00737EA9">
        <w:rPr>
          <w:color w:val="auto"/>
          <w:cs/>
        </w:rPr>
        <w:t>ส่วนใหญ่เป็นการเลี้ยงสัตว์ปีก เช่น เป็ด ไก่ และสัตว์เลี้ยงอื่นๆ</w:t>
      </w:r>
    </w:p>
    <w:p w:rsidR="00AB59B0" w:rsidRPr="00D425DE" w:rsidRDefault="000075FF" w:rsidP="003A07AB">
      <w:pPr>
        <w:pStyle w:val="af7"/>
        <w:spacing w:after="120"/>
        <w:rPr>
          <w:rFonts w:ascii="TH SarabunPSK" w:hAnsi="TH SarabunPSK" w:cs="TH SarabunPSK"/>
        </w:rPr>
      </w:pPr>
      <w:bookmarkStart w:id="224" w:name="_Toc82436689"/>
      <w:bookmarkStart w:id="225" w:name="_Toc82522444"/>
      <w:bookmarkStart w:id="226" w:name="_Toc120091878"/>
      <w:bookmarkStart w:id="227" w:name="_Hlk82175295"/>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26</w:t>
      </w:r>
      <w:r w:rsidR="00946E2A">
        <w:rPr>
          <w:noProof/>
        </w:rPr>
        <w:fldChar w:fldCharType="end"/>
      </w:r>
      <w:r>
        <w:rPr>
          <w:rFonts w:hint="cs"/>
          <w:cs/>
        </w:rPr>
        <w:t xml:space="preserve"> </w:t>
      </w:r>
      <w:r w:rsidR="00AB59B0" w:rsidRPr="00D425DE">
        <w:rPr>
          <w:rFonts w:ascii="TH SarabunPSK" w:hAnsi="TH SarabunPSK" w:cs="TH SarabunPSK"/>
          <w:cs/>
        </w:rPr>
        <w:t>แสดงข้อมูลจำนวนเกษตรกรผู้เลี</w:t>
      </w:r>
      <w:r w:rsidR="00737EA9">
        <w:rPr>
          <w:rFonts w:ascii="TH SarabunPSK" w:hAnsi="TH SarabunPSK" w:cs="TH SarabunPSK"/>
          <w:cs/>
        </w:rPr>
        <w:t>้ยงสัตว์ จำแนกตามอำเภอ พ.ศ. 256</w:t>
      </w:r>
      <w:r w:rsidR="00737EA9">
        <w:rPr>
          <w:rFonts w:ascii="TH SarabunPSK" w:hAnsi="TH SarabunPSK" w:cs="TH SarabunPSK"/>
        </w:rPr>
        <w:t>3</w:t>
      </w:r>
      <w:r w:rsidR="00AB59B0" w:rsidRPr="00D425DE">
        <w:rPr>
          <w:rFonts w:ascii="TH SarabunPSK" w:hAnsi="TH SarabunPSK" w:cs="TH SarabunPSK"/>
          <w:cs/>
        </w:rPr>
        <w:t>-256</w:t>
      </w:r>
      <w:bookmarkEnd w:id="223"/>
      <w:bookmarkEnd w:id="224"/>
      <w:bookmarkEnd w:id="225"/>
      <w:r w:rsidR="00737EA9">
        <w:rPr>
          <w:rFonts w:ascii="TH SarabunPSK" w:hAnsi="TH SarabunPSK" w:cs="TH SarabunPSK"/>
        </w:rPr>
        <w:t>5</w:t>
      </w:r>
      <w:bookmarkEnd w:id="226"/>
    </w:p>
    <w:tbl>
      <w:tblPr>
        <w:tblStyle w:val="ae"/>
        <w:tblW w:w="0" w:type="auto"/>
        <w:tblLook w:val="04A0" w:firstRow="1" w:lastRow="0" w:firstColumn="1" w:lastColumn="0" w:noHBand="0" w:noVBand="1"/>
      </w:tblPr>
      <w:tblGrid>
        <w:gridCol w:w="2607"/>
        <w:gridCol w:w="1985"/>
        <w:gridCol w:w="2284"/>
        <w:gridCol w:w="2305"/>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50"/>
        </w:trPr>
        <w:tc>
          <w:tcPr>
            <w:cnfStyle w:val="001000000100" w:firstRow="0" w:lastRow="0" w:firstColumn="1" w:lastColumn="0" w:oddVBand="0" w:evenVBand="0" w:oddHBand="0" w:evenHBand="0" w:firstRowFirstColumn="1" w:firstRowLastColumn="0" w:lastRowFirstColumn="0" w:lastRowLastColumn="0"/>
            <w:tcW w:w="2607" w:type="dxa"/>
            <w:vMerge w:val="restart"/>
            <w:shd w:val="clear" w:color="auto" w:fill="D9D9D9" w:themeFill="background1" w:themeFillShade="D9"/>
          </w:tcPr>
          <w:bookmarkEnd w:id="227"/>
          <w:p w:rsidR="00AB59B0" w:rsidRPr="00D425DE" w:rsidRDefault="00AB59B0" w:rsidP="00851E71">
            <w:pPr>
              <w:jc w:val="center"/>
              <w:rPr>
                <w:rFonts w:ascii="TH SarabunPSK" w:hAnsi="TH SarabunPSK" w:cs="TH SarabunPSK"/>
                <w:b/>
                <w:bCs/>
                <w:szCs w:val="28"/>
              </w:rPr>
            </w:pPr>
            <w:r w:rsidRPr="00D425DE">
              <w:rPr>
                <w:rFonts w:ascii="TH SarabunPSK" w:hAnsi="TH SarabunPSK" w:cs="TH SarabunPSK"/>
                <w:b/>
                <w:bCs/>
                <w:szCs w:val="28"/>
                <w:cs/>
              </w:rPr>
              <w:t>อำเภอ</w:t>
            </w:r>
          </w:p>
        </w:tc>
        <w:tc>
          <w:tcPr>
            <w:tcW w:w="6574" w:type="dxa"/>
            <w:gridSpan w:val="3"/>
            <w:shd w:val="clear" w:color="auto" w:fill="D9D9D9" w:themeFill="background1" w:themeFillShade="D9"/>
          </w:tcPr>
          <w:p w:rsidR="00AB59B0" w:rsidRPr="00D425DE" w:rsidRDefault="00AB59B0" w:rsidP="00851E71">
            <w:pPr>
              <w:spacing w:beforeAutospacing="1" w:afterAutospacing="1"/>
              <w:ind w:firstLine="600"/>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จำนวนเกษตรกรผู้เลี้ยงสัตว์(ครัวเรือน)</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2607" w:type="dxa"/>
            <w:vMerge/>
            <w:shd w:val="clear" w:color="auto" w:fill="D9D9D9" w:themeFill="background1" w:themeFillShade="D9"/>
          </w:tcPr>
          <w:p w:rsidR="00737EA9" w:rsidRPr="00D425DE" w:rsidRDefault="00737EA9" w:rsidP="00851E71">
            <w:pPr>
              <w:jc w:val="center"/>
              <w:rPr>
                <w:rFonts w:ascii="TH SarabunPSK" w:hAnsi="TH SarabunPSK" w:cs="TH SarabunPSK"/>
                <w:b/>
                <w:bCs/>
                <w:szCs w:val="28"/>
                <w:cs/>
              </w:rPr>
            </w:pPr>
          </w:p>
        </w:tc>
        <w:tc>
          <w:tcPr>
            <w:tcW w:w="1985" w:type="dxa"/>
            <w:shd w:val="clear" w:color="auto" w:fill="D9D9D9" w:themeFill="background1" w:themeFillShade="D9"/>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737EA9">
              <w:rPr>
                <w:rFonts w:ascii="TH SarabunPSK" w:hAnsi="TH SarabunPSK" w:cs="TH SarabunPSK"/>
                <w:b/>
                <w:bCs/>
                <w:cs/>
              </w:rPr>
              <w:t xml:space="preserve">ปี พ.ศ. </w:t>
            </w:r>
            <w:r w:rsidRPr="00737EA9">
              <w:rPr>
                <w:rFonts w:ascii="TH SarabunPSK" w:hAnsi="TH SarabunPSK" w:cs="TH SarabunPSK"/>
                <w:b/>
                <w:bCs/>
              </w:rPr>
              <w:t>2563</w:t>
            </w:r>
          </w:p>
        </w:tc>
        <w:tc>
          <w:tcPr>
            <w:tcW w:w="2284" w:type="dxa"/>
            <w:shd w:val="clear" w:color="auto" w:fill="D9D9D9" w:themeFill="background1" w:themeFillShade="D9"/>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737EA9">
              <w:rPr>
                <w:rFonts w:ascii="TH SarabunPSK" w:hAnsi="TH SarabunPSK" w:cs="TH SarabunPSK"/>
                <w:b/>
                <w:bCs/>
                <w:cs/>
              </w:rPr>
              <w:t xml:space="preserve">ปี พ.ศ. </w:t>
            </w:r>
            <w:r w:rsidRPr="00737EA9">
              <w:rPr>
                <w:rFonts w:ascii="TH SarabunPSK" w:hAnsi="TH SarabunPSK" w:cs="TH SarabunPSK"/>
                <w:b/>
                <w:bCs/>
              </w:rPr>
              <w:t>2564</w:t>
            </w:r>
          </w:p>
        </w:tc>
        <w:tc>
          <w:tcPr>
            <w:tcW w:w="2305" w:type="dxa"/>
            <w:shd w:val="clear" w:color="auto" w:fill="D9D9D9" w:themeFill="background1" w:themeFillShade="D9"/>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737EA9">
              <w:rPr>
                <w:rFonts w:ascii="TH SarabunPSK" w:hAnsi="TH SarabunPSK" w:cs="TH SarabunPSK"/>
                <w:b/>
                <w:bCs/>
                <w:cs/>
              </w:rPr>
              <w:t xml:space="preserve">ปี พ.ศ. </w:t>
            </w:r>
            <w:r w:rsidRPr="00737EA9">
              <w:rPr>
                <w:rFonts w:ascii="TH SarabunPSK" w:hAnsi="TH SarabunPSK" w:cs="TH SarabunPSK"/>
                <w:b/>
                <w:bCs/>
              </w:rPr>
              <w:t>2565</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2607" w:type="dxa"/>
          </w:tcPr>
          <w:p w:rsidR="00737EA9" w:rsidRPr="00D425DE" w:rsidRDefault="00737EA9" w:rsidP="00851E71">
            <w:pPr>
              <w:rPr>
                <w:rFonts w:ascii="TH SarabunPSK" w:hAnsi="TH SarabunPSK" w:cs="TH SarabunPSK"/>
                <w:szCs w:val="28"/>
                <w:cs/>
              </w:rPr>
            </w:pPr>
            <w:r w:rsidRPr="00D425DE">
              <w:rPr>
                <w:rFonts w:ascii="TH SarabunPSK" w:hAnsi="TH SarabunPSK" w:cs="TH SarabunPSK"/>
                <w:szCs w:val="28"/>
                <w:cs/>
              </w:rPr>
              <w:t>เมืองสมุทรปราการ</w:t>
            </w:r>
          </w:p>
        </w:tc>
        <w:tc>
          <w:tcPr>
            <w:tcW w:w="198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477</w:t>
            </w:r>
          </w:p>
        </w:tc>
        <w:tc>
          <w:tcPr>
            <w:tcW w:w="2284"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452</w:t>
            </w:r>
          </w:p>
        </w:tc>
        <w:tc>
          <w:tcPr>
            <w:tcW w:w="230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445</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2607" w:type="dxa"/>
          </w:tcPr>
          <w:p w:rsidR="00737EA9" w:rsidRPr="00D425DE" w:rsidRDefault="00737EA9" w:rsidP="00851E71">
            <w:pPr>
              <w:rPr>
                <w:rFonts w:ascii="TH SarabunPSK" w:hAnsi="TH SarabunPSK" w:cs="TH SarabunPSK"/>
                <w:szCs w:val="28"/>
              </w:rPr>
            </w:pPr>
            <w:r w:rsidRPr="00D425DE">
              <w:rPr>
                <w:rFonts w:ascii="TH SarabunPSK" w:hAnsi="TH SarabunPSK" w:cs="TH SarabunPSK"/>
                <w:szCs w:val="28"/>
                <w:cs/>
              </w:rPr>
              <w:t>บางบ่อ</w:t>
            </w:r>
          </w:p>
        </w:tc>
        <w:tc>
          <w:tcPr>
            <w:tcW w:w="198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373</w:t>
            </w:r>
          </w:p>
        </w:tc>
        <w:tc>
          <w:tcPr>
            <w:tcW w:w="2284"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381</w:t>
            </w:r>
          </w:p>
        </w:tc>
        <w:tc>
          <w:tcPr>
            <w:tcW w:w="230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374</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2607" w:type="dxa"/>
          </w:tcPr>
          <w:p w:rsidR="00737EA9" w:rsidRPr="00D425DE" w:rsidRDefault="00737EA9" w:rsidP="00851E71">
            <w:pPr>
              <w:rPr>
                <w:rFonts w:ascii="TH SarabunPSK" w:hAnsi="TH SarabunPSK" w:cs="TH SarabunPSK"/>
                <w:szCs w:val="28"/>
              </w:rPr>
            </w:pPr>
            <w:r w:rsidRPr="00D425DE">
              <w:rPr>
                <w:rFonts w:ascii="TH SarabunPSK" w:hAnsi="TH SarabunPSK" w:cs="TH SarabunPSK"/>
                <w:szCs w:val="28"/>
                <w:cs/>
              </w:rPr>
              <w:t>บางพลี</w:t>
            </w:r>
          </w:p>
        </w:tc>
        <w:tc>
          <w:tcPr>
            <w:tcW w:w="198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444</w:t>
            </w:r>
          </w:p>
        </w:tc>
        <w:tc>
          <w:tcPr>
            <w:tcW w:w="2284"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447</w:t>
            </w:r>
          </w:p>
        </w:tc>
        <w:tc>
          <w:tcPr>
            <w:tcW w:w="230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451</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2607" w:type="dxa"/>
          </w:tcPr>
          <w:p w:rsidR="00737EA9" w:rsidRPr="00D425DE" w:rsidRDefault="00737EA9" w:rsidP="00851E71">
            <w:pPr>
              <w:rPr>
                <w:rFonts w:ascii="TH SarabunPSK" w:hAnsi="TH SarabunPSK" w:cs="TH SarabunPSK"/>
                <w:szCs w:val="28"/>
              </w:rPr>
            </w:pPr>
            <w:r w:rsidRPr="00D425DE">
              <w:rPr>
                <w:rFonts w:ascii="TH SarabunPSK" w:hAnsi="TH SarabunPSK" w:cs="TH SarabunPSK"/>
                <w:szCs w:val="28"/>
                <w:cs/>
              </w:rPr>
              <w:t>พระประแดง</w:t>
            </w:r>
          </w:p>
        </w:tc>
        <w:tc>
          <w:tcPr>
            <w:tcW w:w="198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340</w:t>
            </w:r>
          </w:p>
        </w:tc>
        <w:tc>
          <w:tcPr>
            <w:tcW w:w="2284"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341</w:t>
            </w:r>
          </w:p>
        </w:tc>
        <w:tc>
          <w:tcPr>
            <w:tcW w:w="230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328</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2607" w:type="dxa"/>
          </w:tcPr>
          <w:p w:rsidR="00737EA9" w:rsidRPr="00D425DE" w:rsidRDefault="00737EA9" w:rsidP="00851E71">
            <w:pPr>
              <w:rPr>
                <w:rFonts w:ascii="TH SarabunPSK" w:hAnsi="TH SarabunPSK" w:cs="TH SarabunPSK"/>
                <w:szCs w:val="28"/>
              </w:rPr>
            </w:pPr>
            <w:r w:rsidRPr="00D425DE">
              <w:rPr>
                <w:rFonts w:ascii="TH SarabunPSK" w:hAnsi="TH SarabunPSK" w:cs="TH SarabunPSK"/>
                <w:szCs w:val="28"/>
                <w:cs/>
              </w:rPr>
              <w:t>พระสมุทรเจดีย์</w:t>
            </w:r>
          </w:p>
        </w:tc>
        <w:tc>
          <w:tcPr>
            <w:tcW w:w="198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326</w:t>
            </w:r>
          </w:p>
        </w:tc>
        <w:tc>
          <w:tcPr>
            <w:tcW w:w="2284"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325</w:t>
            </w:r>
          </w:p>
        </w:tc>
        <w:tc>
          <w:tcPr>
            <w:tcW w:w="230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298</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2607" w:type="dxa"/>
          </w:tcPr>
          <w:p w:rsidR="00737EA9" w:rsidRPr="00D425DE" w:rsidRDefault="00737EA9" w:rsidP="00851E71">
            <w:pPr>
              <w:rPr>
                <w:rFonts w:ascii="TH SarabunPSK" w:hAnsi="TH SarabunPSK" w:cs="TH SarabunPSK"/>
                <w:szCs w:val="28"/>
                <w:cs/>
              </w:rPr>
            </w:pPr>
            <w:r w:rsidRPr="00D425DE">
              <w:rPr>
                <w:rFonts w:ascii="TH SarabunPSK" w:hAnsi="TH SarabunPSK" w:cs="TH SarabunPSK"/>
                <w:szCs w:val="28"/>
                <w:cs/>
              </w:rPr>
              <w:t>บางเสาธง</w:t>
            </w:r>
          </w:p>
        </w:tc>
        <w:tc>
          <w:tcPr>
            <w:tcW w:w="198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238</w:t>
            </w:r>
          </w:p>
        </w:tc>
        <w:tc>
          <w:tcPr>
            <w:tcW w:w="2284"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231</w:t>
            </w:r>
          </w:p>
        </w:tc>
        <w:tc>
          <w:tcPr>
            <w:tcW w:w="230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256</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2607" w:type="dxa"/>
          </w:tcPr>
          <w:p w:rsidR="00737EA9" w:rsidRPr="00D425DE" w:rsidRDefault="00737EA9" w:rsidP="00851E71">
            <w:pPr>
              <w:jc w:val="center"/>
              <w:rPr>
                <w:rFonts w:ascii="TH SarabunPSK" w:hAnsi="TH SarabunPSK" w:cs="TH SarabunPSK"/>
                <w:szCs w:val="28"/>
                <w:cs/>
              </w:rPr>
            </w:pPr>
            <w:r w:rsidRPr="00D425DE">
              <w:rPr>
                <w:rFonts w:ascii="TH SarabunPSK" w:hAnsi="TH SarabunPSK" w:cs="TH SarabunPSK"/>
                <w:szCs w:val="28"/>
                <w:cs/>
              </w:rPr>
              <w:t>รวม</w:t>
            </w:r>
          </w:p>
        </w:tc>
        <w:tc>
          <w:tcPr>
            <w:tcW w:w="198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2,198</w:t>
            </w:r>
          </w:p>
        </w:tc>
        <w:tc>
          <w:tcPr>
            <w:tcW w:w="2284"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2,177</w:t>
            </w:r>
          </w:p>
        </w:tc>
        <w:tc>
          <w:tcPr>
            <w:tcW w:w="2305" w:type="dxa"/>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737EA9">
              <w:rPr>
                <w:rFonts w:ascii="TH SarabunPSK" w:hAnsi="TH SarabunPSK" w:cs="TH SarabunPSK"/>
              </w:rPr>
              <w:t>2,152</w:t>
            </w:r>
          </w:p>
        </w:tc>
      </w:tr>
    </w:tbl>
    <w:p w:rsidR="00FE10FC" w:rsidRPr="00D425DE" w:rsidRDefault="00AB59B0" w:rsidP="008F5F47">
      <w:pPr>
        <w:pStyle w:val="afd"/>
        <w:rPr>
          <w:rFonts w:ascii="TH SarabunPSK" w:hAnsi="TH SarabunPSK" w:cs="TH SarabunPSK"/>
        </w:rPr>
      </w:pPr>
      <w:r w:rsidRPr="00D425DE">
        <w:rPr>
          <w:rFonts w:ascii="TH SarabunPSK" w:hAnsi="TH SarabunPSK" w:cs="TH SarabunPSK"/>
          <w:b/>
          <w:bCs/>
          <w:cs/>
        </w:rPr>
        <w:lastRenderedPageBreak/>
        <w:t xml:space="preserve">แหล่งที่มา:  </w:t>
      </w:r>
      <w:r w:rsidRPr="00D425DE">
        <w:rPr>
          <w:rFonts w:ascii="TH SarabunPSK" w:hAnsi="TH SarabunPSK" w:cs="TH SarabunPSK"/>
          <w:cs/>
        </w:rPr>
        <w:t>สำนักงานปศุสัตว์จังหวัดสมุทรปราการ</w:t>
      </w:r>
    </w:p>
    <w:p w:rsidR="00AB59B0" w:rsidRPr="00D425DE" w:rsidRDefault="000075FF" w:rsidP="003A07AB">
      <w:pPr>
        <w:pStyle w:val="af7"/>
        <w:spacing w:after="120"/>
        <w:rPr>
          <w:rFonts w:ascii="TH SarabunPSK" w:hAnsi="TH SarabunPSK" w:cs="TH SarabunPSK"/>
        </w:rPr>
      </w:pPr>
      <w:bookmarkStart w:id="228" w:name="_Toc51142243"/>
      <w:bookmarkStart w:id="229" w:name="_Toc82436690"/>
      <w:bookmarkStart w:id="230" w:name="_Toc82522445"/>
      <w:bookmarkStart w:id="231" w:name="_Toc120091879"/>
      <w:bookmarkStart w:id="232" w:name="_Hlk82175302"/>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27</w:t>
      </w:r>
      <w:r w:rsidR="00946E2A">
        <w:rPr>
          <w:noProof/>
        </w:rPr>
        <w:fldChar w:fldCharType="end"/>
      </w:r>
      <w:r>
        <w:rPr>
          <w:rFonts w:hint="cs"/>
          <w:cs/>
        </w:rPr>
        <w:t xml:space="preserve"> </w:t>
      </w:r>
      <w:r w:rsidR="00AB59B0" w:rsidRPr="00D425DE">
        <w:rPr>
          <w:rFonts w:ascii="TH SarabunPSK" w:hAnsi="TH SarabunPSK" w:cs="TH SarabunPSK"/>
          <w:cs/>
        </w:rPr>
        <w:t>แสดงข้อมูลจำนวนครัวเรือนผู้เลี้ย</w:t>
      </w:r>
      <w:r w:rsidR="00737EA9">
        <w:rPr>
          <w:rFonts w:ascii="TH SarabunPSK" w:hAnsi="TH SarabunPSK" w:cs="TH SarabunPSK"/>
          <w:cs/>
        </w:rPr>
        <w:t>งสัตว์ปีกเฉพาะที่สำคัญ พ.ศ. 256</w:t>
      </w:r>
      <w:r w:rsidR="00737EA9">
        <w:rPr>
          <w:rFonts w:ascii="TH SarabunPSK" w:hAnsi="TH SarabunPSK" w:cs="TH SarabunPSK"/>
        </w:rPr>
        <w:t>3</w:t>
      </w:r>
      <w:r w:rsidR="00AB59B0" w:rsidRPr="00D425DE">
        <w:rPr>
          <w:rFonts w:ascii="TH SarabunPSK" w:hAnsi="TH SarabunPSK" w:cs="TH SarabunPSK"/>
          <w:cs/>
        </w:rPr>
        <w:t>-256</w:t>
      </w:r>
      <w:bookmarkEnd w:id="228"/>
      <w:bookmarkEnd w:id="229"/>
      <w:bookmarkEnd w:id="230"/>
      <w:r w:rsidR="00737EA9">
        <w:rPr>
          <w:rFonts w:ascii="TH SarabunPSK" w:hAnsi="TH SarabunPSK" w:cs="TH SarabunPSK"/>
        </w:rPr>
        <w:t>5</w:t>
      </w:r>
      <w:bookmarkEnd w:id="231"/>
    </w:p>
    <w:tbl>
      <w:tblPr>
        <w:tblStyle w:val="ae"/>
        <w:tblW w:w="9889" w:type="dxa"/>
        <w:tblLayout w:type="fixed"/>
        <w:tblLook w:val="04A0" w:firstRow="1" w:lastRow="0" w:firstColumn="1" w:lastColumn="0" w:noHBand="0" w:noVBand="1"/>
      </w:tblPr>
      <w:tblGrid>
        <w:gridCol w:w="709"/>
        <w:gridCol w:w="1985"/>
        <w:gridCol w:w="1134"/>
        <w:gridCol w:w="1242"/>
        <w:gridCol w:w="1134"/>
        <w:gridCol w:w="1275"/>
        <w:gridCol w:w="1134"/>
        <w:gridCol w:w="1276"/>
      </w:tblGrid>
      <w:tr w:rsidR="00D425DE" w:rsidRPr="00D425DE" w:rsidTr="00B34C87">
        <w:trPr>
          <w:cnfStyle w:val="100000000000" w:firstRow="1" w:lastRow="0" w:firstColumn="0" w:lastColumn="0" w:oddVBand="0" w:evenVBand="0" w:oddHBand="0" w:evenHBand="0" w:firstRowFirstColumn="0" w:firstRowLastColumn="0" w:lastRowFirstColumn="0" w:lastRowLastColumn="0"/>
          <w:trHeight w:val="50"/>
        </w:trPr>
        <w:tc>
          <w:tcPr>
            <w:cnfStyle w:val="001000000100" w:firstRow="0" w:lastRow="0" w:firstColumn="1" w:lastColumn="0" w:oddVBand="0" w:evenVBand="0" w:oddHBand="0" w:evenHBand="0" w:firstRowFirstColumn="1" w:firstRowLastColumn="0" w:lastRowFirstColumn="0" w:lastRowLastColumn="0"/>
            <w:tcW w:w="709" w:type="dxa"/>
            <w:vMerge w:val="restart"/>
            <w:shd w:val="clear" w:color="auto" w:fill="D9D9D9" w:themeFill="background1" w:themeFillShade="D9"/>
          </w:tcPr>
          <w:bookmarkEnd w:id="232"/>
          <w:p w:rsidR="00AB59B0" w:rsidRPr="00D425DE" w:rsidRDefault="00AB59B0" w:rsidP="00851E71">
            <w:pPr>
              <w:jc w:val="center"/>
              <w:rPr>
                <w:rFonts w:ascii="TH SarabunPSK" w:hAnsi="TH SarabunPSK" w:cs="TH SarabunPSK"/>
                <w:b/>
                <w:bCs/>
                <w:sz w:val="24"/>
                <w:szCs w:val="24"/>
                <w:cs/>
              </w:rPr>
            </w:pPr>
            <w:r w:rsidRPr="00D425DE">
              <w:rPr>
                <w:rFonts w:ascii="TH SarabunPSK" w:hAnsi="TH SarabunPSK" w:cs="TH SarabunPSK"/>
                <w:b/>
                <w:bCs/>
                <w:sz w:val="24"/>
                <w:szCs w:val="24"/>
                <w:cs/>
              </w:rPr>
              <w:t>ปี</w:t>
            </w:r>
          </w:p>
        </w:tc>
        <w:tc>
          <w:tcPr>
            <w:tcW w:w="1985" w:type="dxa"/>
            <w:vMerge w:val="restart"/>
            <w:shd w:val="clear" w:color="auto" w:fill="D9D9D9" w:themeFill="background1" w:themeFillShade="D9"/>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อำเภอ</w:t>
            </w:r>
          </w:p>
        </w:tc>
        <w:tc>
          <w:tcPr>
            <w:tcW w:w="2376" w:type="dxa"/>
            <w:gridSpan w:val="2"/>
            <w:shd w:val="clear" w:color="auto" w:fill="D9D9D9" w:themeFill="background1" w:themeFillShade="D9"/>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ไก่</w:t>
            </w:r>
          </w:p>
        </w:tc>
        <w:tc>
          <w:tcPr>
            <w:tcW w:w="2409" w:type="dxa"/>
            <w:gridSpan w:val="2"/>
            <w:shd w:val="clear" w:color="auto" w:fill="D9D9D9" w:themeFill="background1" w:themeFillShade="D9"/>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เป็ด</w:t>
            </w:r>
          </w:p>
        </w:tc>
        <w:tc>
          <w:tcPr>
            <w:tcW w:w="2410" w:type="dxa"/>
            <w:gridSpan w:val="2"/>
            <w:shd w:val="clear" w:color="auto" w:fill="D9D9D9" w:themeFill="background1" w:themeFillShade="D9"/>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ห่าน</w:t>
            </w:r>
          </w:p>
        </w:tc>
      </w:tr>
      <w:tr w:rsidR="00D425DE" w:rsidRPr="00D425DE" w:rsidTr="00B34C87">
        <w:trPr>
          <w:trHeight w:val="50"/>
        </w:trPr>
        <w:tc>
          <w:tcPr>
            <w:cnfStyle w:val="001000000000" w:firstRow="0" w:lastRow="0" w:firstColumn="1" w:lastColumn="0" w:oddVBand="0" w:evenVBand="0" w:oddHBand="0" w:evenHBand="0" w:firstRowFirstColumn="0" w:firstRowLastColumn="0" w:lastRowFirstColumn="0" w:lastRowLastColumn="0"/>
            <w:tcW w:w="709" w:type="dxa"/>
            <w:vMerge/>
            <w:shd w:val="clear" w:color="auto" w:fill="D9D9D9" w:themeFill="background1" w:themeFillShade="D9"/>
          </w:tcPr>
          <w:p w:rsidR="00AB59B0" w:rsidRPr="00D425DE" w:rsidRDefault="00AB59B0" w:rsidP="00851E71">
            <w:pPr>
              <w:ind w:firstLine="600"/>
              <w:jc w:val="center"/>
              <w:rPr>
                <w:rFonts w:ascii="TH SarabunPSK" w:hAnsi="TH SarabunPSK" w:cs="TH SarabunPSK"/>
                <w:b/>
                <w:bCs/>
                <w:sz w:val="24"/>
                <w:szCs w:val="24"/>
              </w:rPr>
            </w:pPr>
          </w:p>
        </w:tc>
        <w:tc>
          <w:tcPr>
            <w:tcW w:w="1985" w:type="dxa"/>
            <w:vMerge/>
            <w:shd w:val="clear" w:color="auto" w:fill="D9D9D9" w:themeFill="background1" w:themeFillShade="D9"/>
          </w:tcPr>
          <w:p w:rsidR="00AB59B0" w:rsidRPr="00D425DE" w:rsidRDefault="00AB59B0" w:rsidP="00851E71">
            <w:pPr>
              <w:ind w:firstLine="600"/>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p>
        </w:tc>
        <w:tc>
          <w:tcPr>
            <w:tcW w:w="1134"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1242" w:type="dxa"/>
            <w:shd w:val="clear" w:color="auto" w:fill="D9D9D9" w:themeFill="background1" w:themeFillShade="D9"/>
          </w:tcPr>
          <w:p w:rsidR="00AB59B0" w:rsidRPr="00D425DE" w:rsidRDefault="00AB59B0" w:rsidP="000E3B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เกษตรกร</w:t>
            </w:r>
            <w:r w:rsidR="000E3BB0" w:rsidRPr="00D425DE">
              <w:rPr>
                <w:rFonts w:ascii="TH SarabunPSK" w:hAnsi="TH SarabunPSK" w:cs="TH SarabunPSK"/>
                <w:b/>
                <w:bCs/>
                <w:spacing w:val="-8"/>
                <w:sz w:val="24"/>
                <w:szCs w:val="24"/>
                <w:cs/>
              </w:rPr>
              <w:t xml:space="preserve"> </w:t>
            </w:r>
            <w:r w:rsidRPr="00D425DE">
              <w:rPr>
                <w:rFonts w:ascii="TH SarabunPSK" w:hAnsi="TH SarabunPSK" w:cs="TH SarabunPSK"/>
                <w:b/>
                <w:bCs/>
                <w:spacing w:val="-8"/>
                <w:sz w:val="24"/>
                <w:szCs w:val="24"/>
                <w:cs/>
              </w:rPr>
              <w:t>(ราย)</w:t>
            </w:r>
          </w:p>
        </w:tc>
        <w:tc>
          <w:tcPr>
            <w:tcW w:w="1134"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w:t>
            </w:r>
            <w:r w:rsidR="000E3BB0" w:rsidRPr="00D425DE">
              <w:rPr>
                <w:rFonts w:ascii="TH SarabunPSK" w:hAnsi="TH SarabunPSK" w:cs="TH SarabunPSK"/>
                <w:b/>
                <w:bCs/>
                <w:sz w:val="24"/>
                <w:szCs w:val="24"/>
                <w:cs/>
              </w:rPr>
              <w:t xml:space="preserve"> </w:t>
            </w:r>
            <w:r w:rsidRPr="00D425DE">
              <w:rPr>
                <w:rFonts w:ascii="TH SarabunPSK" w:hAnsi="TH SarabunPSK" w:cs="TH SarabunPSK"/>
                <w:b/>
                <w:bCs/>
                <w:sz w:val="24"/>
                <w:szCs w:val="24"/>
                <w:cs/>
              </w:rPr>
              <w:t>(ตัว)</w:t>
            </w:r>
          </w:p>
        </w:tc>
        <w:tc>
          <w:tcPr>
            <w:tcW w:w="1275" w:type="dxa"/>
            <w:shd w:val="clear" w:color="auto" w:fill="D9D9D9" w:themeFill="background1" w:themeFillShade="D9"/>
          </w:tcPr>
          <w:p w:rsidR="00AB59B0" w:rsidRPr="00D425DE" w:rsidRDefault="00AB59B0" w:rsidP="000E3BB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เกษตรกร</w:t>
            </w:r>
            <w:r w:rsidR="000E3BB0" w:rsidRPr="00D425DE">
              <w:rPr>
                <w:rFonts w:ascii="TH SarabunPSK" w:hAnsi="TH SarabunPSK" w:cs="TH SarabunPSK"/>
                <w:b/>
                <w:bCs/>
                <w:spacing w:val="-8"/>
                <w:sz w:val="24"/>
                <w:szCs w:val="24"/>
                <w:cs/>
              </w:rPr>
              <w:t xml:space="preserve"> </w:t>
            </w:r>
            <w:r w:rsidRPr="00D425DE">
              <w:rPr>
                <w:rFonts w:ascii="TH SarabunPSK" w:hAnsi="TH SarabunPSK" w:cs="TH SarabunPSK"/>
                <w:b/>
                <w:bCs/>
                <w:spacing w:val="-8"/>
                <w:sz w:val="24"/>
                <w:szCs w:val="24"/>
                <w:cs/>
              </w:rPr>
              <w:t>(ราย)</w:t>
            </w:r>
          </w:p>
        </w:tc>
        <w:tc>
          <w:tcPr>
            <w:tcW w:w="1134"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w:t>
            </w:r>
            <w:r w:rsidR="00963548" w:rsidRPr="00D425DE">
              <w:rPr>
                <w:rFonts w:ascii="TH SarabunPSK" w:hAnsi="TH SarabunPSK" w:cs="TH SarabunPSK"/>
                <w:b/>
                <w:bCs/>
                <w:sz w:val="24"/>
                <w:szCs w:val="24"/>
                <w:cs/>
              </w:rPr>
              <w:t>วน</w:t>
            </w:r>
            <w:r w:rsidR="000E3BB0" w:rsidRPr="00D425DE">
              <w:rPr>
                <w:rFonts w:ascii="TH SarabunPSK" w:hAnsi="TH SarabunPSK" w:cs="TH SarabunPSK"/>
                <w:b/>
                <w:bCs/>
                <w:sz w:val="24"/>
                <w:szCs w:val="24"/>
                <w:cs/>
              </w:rPr>
              <w:t xml:space="preserve"> </w:t>
            </w:r>
            <w:r w:rsidRPr="00D425DE">
              <w:rPr>
                <w:rFonts w:ascii="TH SarabunPSK" w:hAnsi="TH SarabunPSK" w:cs="TH SarabunPSK"/>
                <w:b/>
                <w:bCs/>
                <w:sz w:val="24"/>
                <w:szCs w:val="24"/>
                <w:cs/>
              </w:rPr>
              <w:t>(ตัว)</w:t>
            </w:r>
          </w:p>
        </w:tc>
        <w:tc>
          <w:tcPr>
            <w:tcW w:w="1276" w:type="dxa"/>
            <w:shd w:val="clear" w:color="auto" w:fill="D9D9D9" w:themeFill="background1" w:themeFillShade="D9"/>
          </w:tcPr>
          <w:p w:rsidR="00AB59B0" w:rsidRPr="00D425DE" w:rsidRDefault="00AB59B0" w:rsidP="0096354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เกษตรกร</w:t>
            </w:r>
            <w:r w:rsidR="00B34C87" w:rsidRPr="00D425DE">
              <w:rPr>
                <w:rFonts w:ascii="TH SarabunPSK" w:hAnsi="TH SarabunPSK" w:cs="TH SarabunPSK"/>
                <w:b/>
                <w:bCs/>
                <w:spacing w:val="-8"/>
                <w:sz w:val="24"/>
                <w:szCs w:val="24"/>
                <w:cs/>
              </w:rPr>
              <w:t xml:space="preserve"> </w:t>
            </w:r>
            <w:r w:rsidRPr="00D425DE">
              <w:rPr>
                <w:rFonts w:ascii="TH SarabunPSK" w:hAnsi="TH SarabunPSK" w:cs="TH SarabunPSK"/>
                <w:b/>
                <w:bCs/>
                <w:spacing w:val="-8"/>
                <w:sz w:val="24"/>
                <w:szCs w:val="24"/>
                <w:cs/>
              </w:rPr>
              <w:t>(ราย)</w:t>
            </w:r>
          </w:p>
        </w:tc>
      </w:tr>
      <w:tr w:rsidR="00737EA9" w:rsidRPr="00D425DE" w:rsidTr="00B34C87">
        <w:trPr>
          <w:trHeight w:val="252"/>
        </w:trPr>
        <w:tc>
          <w:tcPr>
            <w:cnfStyle w:val="001000000000" w:firstRow="0" w:lastRow="0" w:firstColumn="1" w:lastColumn="0" w:oddVBand="0" w:evenVBand="0" w:oddHBand="0" w:evenHBand="0" w:firstRowFirstColumn="0" w:firstRowLastColumn="0" w:lastRowFirstColumn="0" w:lastRowLastColumn="0"/>
            <w:tcW w:w="709" w:type="dxa"/>
            <w:vMerge w:val="restart"/>
          </w:tcPr>
          <w:p w:rsidR="00737EA9" w:rsidRPr="00737EA9" w:rsidRDefault="00737EA9" w:rsidP="00737EA9">
            <w:pPr>
              <w:rPr>
                <w:rFonts w:ascii="TH SarabunPSK" w:hAnsi="TH SarabunPSK" w:cs="TH SarabunPSK"/>
                <w:sz w:val="24"/>
                <w:szCs w:val="24"/>
              </w:rPr>
            </w:pPr>
            <w:r w:rsidRPr="00737EA9">
              <w:rPr>
                <w:rFonts w:ascii="TH SarabunPSK" w:hAnsi="TH SarabunPSK" w:cs="TH SarabunPSK"/>
                <w:sz w:val="24"/>
                <w:szCs w:val="24"/>
              </w:rPr>
              <w:t>2563</w:t>
            </w:r>
          </w:p>
          <w:p w:rsidR="00737EA9" w:rsidRPr="00737EA9" w:rsidRDefault="00737EA9" w:rsidP="00737EA9">
            <w:pPr>
              <w:rPr>
                <w:rFonts w:ascii="TH SarabunPSK" w:hAnsi="TH SarabunPSK" w:cs="TH SarabunPSK"/>
                <w:sz w:val="24"/>
                <w:szCs w:val="24"/>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เมือง</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11,158</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457</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950</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20</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1276"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r>
      <w:tr w:rsidR="00737EA9" w:rsidRPr="00D425DE" w:rsidTr="00B34C87">
        <w:trPr>
          <w:trHeight w:val="285"/>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บางบ่อ</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12,305</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340</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3,981</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172</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5,836</w:t>
            </w:r>
          </w:p>
        </w:tc>
        <w:tc>
          <w:tcPr>
            <w:tcW w:w="1276"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4</w:t>
            </w:r>
          </w:p>
        </w:tc>
      </w:tr>
      <w:tr w:rsidR="00737EA9" w:rsidRPr="00D425DE" w:rsidTr="00B34C87">
        <w:trPr>
          <w:trHeight w:val="204"/>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บางพลี</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9,903</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389</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1,323</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46</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12</w:t>
            </w:r>
          </w:p>
        </w:tc>
        <w:tc>
          <w:tcPr>
            <w:tcW w:w="1276"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2</w:t>
            </w:r>
          </w:p>
        </w:tc>
      </w:tr>
      <w:tr w:rsidR="00737EA9" w:rsidRPr="00D425DE" w:rsidTr="00B34C87">
        <w:trPr>
          <w:trHeight w:val="179"/>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พระประแดง</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5,176</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244</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938</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38</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w:t>
            </w:r>
          </w:p>
        </w:tc>
        <w:tc>
          <w:tcPr>
            <w:tcW w:w="1276"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w:t>
            </w:r>
          </w:p>
        </w:tc>
      </w:tr>
      <w:tr w:rsidR="00737EA9" w:rsidRPr="00D425DE" w:rsidTr="00B34C87">
        <w:trPr>
          <w:trHeight w:val="50"/>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6"/>
                <w:sz w:val="24"/>
                <w:szCs w:val="24"/>
              </w:rPr>
            </w:pPr>
            <w:r w:rsidRPr="00D425DE">
              <w:rPr>
                <w:rFonts w:ascii="TH SarabunPSK" w:hAnsi="TH SarabunPSK" w:cs="TH SarabunPSK"/>
                <w:spacing w:val="-16"/>
                <w:sz w:val="24"/>
                <w:szCs w:val="24"/>
                <w:cs/>
              </w:rPr>
              <w:t>พระสมุทรเจดีย์</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6,421</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319</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307</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6</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w:t>
            </w:r>
          </w:p>
        </w:tc>
        <w:tc>
          <w:tcPr>
            <w:tcW w:w="1276"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w:t>
            </w:r>
          </w:p>
        </w:tc>
      </w:tr>
      <w:tr w:rsidR="00737EA9" w:rsidRPr="00D425DE" w:rsidTr="00B34C87">
        <w:trPr>
          <w:trHeight w:val="117"/>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บางเสาธง</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7,245</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219</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938</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23</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14</w:t>
            </w:r>
          </w:p>
        </w:tc>
        <w:tc>
          <w:tcPr>
            <w:tcW w:w="1276"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1</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rPr>
                <w:rFonts w:ascii="TH SarabunPSK" w:hAnsi="TH SarabunPSK" w:cs="TH SarabunPSK"/>
                <w:b/>
                <w:bCs/>
                <w:sz w:val="24"/>
                <w:szCs w:val="24"/>
                <w:cs/>
              </w:rPr>
            </w:pPr>
          </w:p>
        </w:tc>
        <w:tc>
          <w:tcPr>
            <w:tcW w:w="1985" w:type="dxa"/>
          </w:tcPr>
          <w:p w:rsidR="00737EA9" w:rsidRPr="00D425DE" w:rsidRDefault="00737EA9"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52,208</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1,968</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8,437</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305</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5,862</w:t>
            </w:r>
          </w:p>
        </w:tc>
        <w:tc>
          <w:tcPr>
            <w:tcW w:w="1276"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7</w:t>
            </w:r>
          </w:p>
        </w:tc>
      </w:tr>
      <w:tr w:rsidR="00737EA9" w:rsidRPr="00D425DE" w:rsidTr="00B34C87">
        <w:trPr>
          <w:trHeight w:val="252"/>
        </w:trPr>
        <w:tc>
          <w:tcPr>
            <w:cnfStyle w:val="001000000000" w:firstRow="0" w:lastRow="0" w:firstColumn="1" w:lastColumn="0" w:oddVBand="0" w:evenVBand="0" w:oddHBand="0" w:evenHBand="0" w:firstRowFirstColumn="0" w:firstRowLastColumn="0" w:lastRowFirstColumn="0" w:lastRowLastColumn="0"/>
            <w:tcW w:w="709" w:type="dxa"/>
            <w:vMerge w:val="restart"/>
          </w:tcPr>
          <w:p w:rsidR="00737EA9" w:rsidRPr="00737EA9" w:rsidRDefault="00737EA9" w:rsidP="00737EA9">
            <w:pPr>
              <w:rPr>
                <w:rFonts w:ascii="TH SarabunPSK" w:hAnsi="TH SarabunPSK" w:cs="TH SarabunPSK"/>
                <w:sz w:val="24"/>
                <w:szCs w:val="24"/>
              </w:rPr>
            </w:pPr>
            <w:r w:rsidRPr="00737EA9">
              <w:rPr>
                <w:rFonts w:ascii="TH SarabunPSK" w:hAnsi="TH SarabunPSK" w:cs="TH SarabunPSK"/>
                <w:sz w:val="24"/>
                <w:szCs w:val="24"/>
              </w:rPr>
              <w:t>2564</w:t>
            </w:r>
          </w:p>
          <w:p w:rsidR="00737EA9" w:rsidRPr="00737EA9" w:rsidRDefault="00737EA9" w:rsidP="00737EA9">
            <w:pPr>
              <w:rPr>
                <w:rFonts w:ascii="TH SarabunPSK" w:hAnsi="TH SarabunPSK" w:cs="TH SarabunPSK"/>
                <w:sz w:val="24"/>
                <w:szCs w:val="24"/>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เมือง</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10,177</w:t>
            </w:r>
          </w:p>
        </w:tc>
        <w:tc>
          <w:tcPr>
            <w:tcW w:w="1242"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417</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854</w:t>
            </w:r>
          </w:p>
        </w:tc>
        <w:tc>
          <w:tcPr>
            <w:tcW w:w="127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18</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eastAsia="Times New Roman" w:hAnsi="TH SarabunPSK" w:cs="TH SarabunPSK"/>
                <w:color w:val="000000" w:themeColor="text1"/>
                <w:sz w:val="24"/>
                <w:szCs w:val="24"/>
              </w:rPr>
              <w:t>-</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r w:rsidR="00737EA9" w:rsidRPr="00D425DE" w:rsidTr="00B34C87">
        <w:trPr>
          <w:trHeight w:val="285"/>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บางบ่อ</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11,518</w:t>
            </w:r>
          </w:p>
        </w:tc>
        <w:tc>
          <w:tcPr>
            <w:tcW w:w="1242"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325</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2,616</w:t>
            </w:r>
          </w:p>
        </w:tc>
        <w:tc>
          <w:tcPr>
            <w:tcW w:w="127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130</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5,836</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4</w:t>
            </w:r>
          </w:p>
        </w:tc>
      </w:tr>
      <w:tr w:rsidR="00737EA9" w:rsidRPr="00D425DE" w:rsidTr="00B34C87">
        <w:trPr>
          <w:trHeight w:val="204"/>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บางพลี</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9,573</w:t>
            </w:r>
          </w:p>
        </w:tc>
        <w:tc>
          <w:tcPr>
            <w:tcW w:w="1242"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386</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743</w:t>
            </w:r>
          </w:p>
        </w:tc>
        <w:tc>
          <w:tcPr>
            <w:tcW w:w="127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8</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w:t>
            </w:r>
          </w:p>
        </w:tc>
      </w:tr>
      <w:tr w:rsidR="00737EA9" w:rsidRPr="00D425DE" w:rsidTr="00B34C87">
        <w:trPr>
          <w:trHeight w:val="179"/>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พระประแดง</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6,471</w:t>
            </w:r>
          </w:p>
        </w:tc>
        <w:tc>
          <w:tcPr>
            <w:tcW w:w="1242"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243</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1,332</w:t>
            </w:r>
          </w:p>
        </w:tc>
        <w:tc>
          <w:tcPr>
            <w:tcW w:w="127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24</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r w:rsidR="00737EA9" w:rsidRPr="00D425DE" w:rsidTr="00B34C87">
        <w:trPr>
          <w:trHeight w:val="50"/>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pacing w:val="-16"/>
                <w:sz w:val="24"/>
                <w:szCs w:val="24"/>
              </w:rPr>
            </w:pPr>
            <w:r w:rsidRPr="00D425DE">
              <w:rPr>
                <w:rFonts w:ascii="TH SarabunPSK" w:hAnsi="TH SarabunPSK" w:cs="TH SarabunPSK"/>
                <w:spacing w:val="-16"/>
                <w:sz w:val="24"/>
                <w:szCs w:val="24"/>
                <w:cs/>
              </w:rPr>
              <w:t>พระสมุทรเจดีย์</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3,718</w:t>
            </w:r>
          </w:p>
        </w:tc>
        <w:tc>
          <w:tcPr>
            <w:tcW w:w="1242"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307</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722</w:t>
            </w:r>
          </w:p>
        </w:tc>
        <w:tc>
          <w:tcPr>
            <w:tcW w:w="127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12</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r w:rsidR="00737EA9" w:rsidRPr="00D425DE" w:rsidTr="00B34C87">
        <w:trPr>
          <w:trHeight w:val="117"/>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jc w:val="cente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บางเสาธง</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6,689</w:t>
            </w:r>
          </w:p>
        </w:tc>
        <w:tc>
          <w:tcPr>
            <w:tcW w:w="1242"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202</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921</w:t>
            </w:r>
          </w:p>
        </w:tc>
        <w:tc>
          <w:tcPr>
            <w:tcW w:w="127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18</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14</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737EA9" w:rsidRDefault="00737EA9" w:rsidP="00851E71">
            <w:pPr>
              <w:rPr>
                <w:rFonts w:ascii="TH SarabunPSK" w:hAnsi="TH SarabunPSK" w:cs="TH SarabunPSK"/>
                <w:b/>
                <w:bCs/>
                <w:sz w:val="24"/>
                <w:szCs w:val="24"/>
                <w:cs/>
              </w:rPr>
            </w:pPr>
          </w:p>
        </w:tc>
        <w:tc>
          <w:tcPr>
            <w:tcW w:w="1985" w:type="dxa"/>
          </w:tcPr>
          <w:p w:rsidR="00737EA9" w:rsidRPr="00D425DE" w:rsidRDefault="00737EA9"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color w:val="000000" w:themeColor="text1"/>
                <w:sz w:val="24"/>
                <w:szCs w:val="24"/>
              </w:rPr>
            </w:pPr>
            <w:r w:rsidRPr="00737EA9">
              <w:rPr>
                <w:rFonts w:ascii="TH SarabunPSK" w:hAnsi="TH SarabunPSK" w:cs="TH SarabunPSK"/>
                <w:b/>
                <w:bCs/>
                <w:color w:val="000000" w:themeColor="text1"/>
                <w:sz w:val="24"/>
                <w:szCs w:val="24"/>
              </w:rPr>
              <w:t>48,146</w:t>
            </w:r>
          </w:p>
        </w:tc>
        <w:tc>
          <w:tcPr>
            <w:tcW w:w="1242"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1,880</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color w:val="000000" w:themeColor="text1"/>
                <w:sz w:val="24"/>
                <w:szCs w:val="24"/>
              </w:rPr>
            </w:pPr>
            <w:r w:rsidRPr="00737EA9">
              <w:rPr>
                <w:rFonts w:ascii="TH SarabunPSK" w:hAnsi="TH SarabunPSK" w:cs="TH SarabunPSK"/>
                <w:b/>
                <w:bCs/>
                <w:color w:val="000000" w:themeColor="text1"/>
                <w:sz w:val="24"/>
                <w:szCs w:val="24"/>
              </w:rPr>
              <w:t>7,188</w:t>
            </w:r>
          </w:p>
        </w:tc>
        <w:tc>
          <w:tcPr>
            <w:tcW w:w="127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210</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5,852</w:t>
            </w:r>
          </w:p>
        </w:tc>
        <w:tc>
          <w:tcPr>
            <w:tcW w:w="1276"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6</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709" w:type="dxa"/>
            <w:vMerge w:val="restart"/>
          </w:tcPr>
          <w:p w:rsidR="00737EA9" w:rsidRPr="00737EA9" w:rsidRDefault="00737EA9" w:rsidP="00737EA9">
            <w:pPr>
              <w:rPr>
                <w:rFonts w:ascii="TH SarabunPSK" w:hAnsi="TH SarabunPSK" w:cs="TH SarabunPSK"/>
                <w:sz w:val="24"/>
                <w:szCs w:val="24"/>
              </w:rPr>
            </w:pPr>
            <w:r w:rsidRPr="00737EA9">
              <w:rPr>
                <w:rFonts w:ascii="TH SarabunPSK" w:hAnsi="TH SarabunPSK" w:cs="TH SarabunPSK"/>
                <w:sz w:val="24"/>
                <w:szCs w:val="24"/>
              </w:rPr>
              <w:t>2565</w:t>
            </w: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เมือง</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hint="cs"/>
                <w:color w:val="000000" w:themeColor="text1"/>
                <w:sz w:val="24"/>
                <w:szCs w:val="24"/>
                <w:cs/>
              </w:rPr>
              <w:t>10</w:t>
            </w:r>
            <w:r w:rsidRPr="00737EA9">
              <w:rPr>
                <w:rFonts w:ascii="TH SarabunPSK" w:hAnsi="TH SarabunPSK" w:cs="TH SarabunPSK"/>
                <w:color w:val="000000" w:themeColor="text1"/>
                <w:sz w:val="24"/>
                <w:szCs w:val="24"/>
              </w:rPr>
              <w:t>,</w:t>
            </w:r>
            <w:r w:rsidRPr="00737EA9">
              <w:rPr>
                <w:rFonts w:ascii="TH SarabunPSK" w:hAnsi="TH SarabunPSK" w:cs="TH SarabunPSK" w:hint="cs"/>
                <w:color w:val="000000" w:themeColor="text1"/>
                <w:sz w:val="24"/>
                <w:szCs w:val="24"/>
                <w:cs/>
              </w:rPr>
              <w:t>096</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1,859</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854</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18</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eastAsia="Times New Roman" w:hAnsi="TH SarabunPSK" w:cs="TH SarabunPSK"/>
                <w:color w:val="000000" w:themeColor="text1"/>
                <w:sz w:val="24"/>
                <w:szCs w:val="24"/>
              </w:rPr>
              <w:t>-</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D425DE" w:rsidRDefault="00737EA9" w:rsidP="00851E71">
            <w:pP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sz w:val="24"/>
                <w:szCs w:val="24"/>
                <w:cs/>
              </w:rPr>
              <w:t>บางบ่อ</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11,295</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410</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2,003</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113</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3,615</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D425DE" w:rsidRDefault="00737EA9" w:rsidP="00851E71">
            <w:pP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sz w:val="24"/>
                <w:szCs w:val="24"/>
                <w:cs/>
              </w:rPr>
              <w:t>บางพลี</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8,957</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320</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777</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9</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4</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D425DE" w:rsidRDefault="00737EA9" w:rsidP="00851E71">
            <w:pP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sz w:val="24"/>
                <w:szCs w:val="24"/>
                <w:cs/>
              </w:rPr>
              <w:t>พระประแดง</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5,922</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381</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934</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23</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D425DE" w:rsidRDefault="00737EA9" w:rsidP="00851E71">
            <w:pP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spacing w:val="-16"/>
                <w:sz w:val="24"/>
                <w:szCs w:val="24"/>
                <w:cs/>
              </w:rPr>
              <w:t>พระสมุทรเจดีย์</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3,693</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241</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495</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10</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D425DE" w:rsidRDefault="00737EA9" w:rsidP="00851E71">
            <w:pPr>
              <w:rPr>
                <w:rFonts w:ascii="TH SarabunPSK" w:hAnsi="TH SarabunPSK" w:cs="TH SarabunPSK"/>
                <w:b/>
                <w:bCs/>
                <w:sz w:val="24"/>
                <w:szCs w:val="24"/>
                <w:cs/>
              </w:rPr>
            </w:pPr>
          </w:p>
        </w:tc>
        <w:tc>
          <w:tcPr>
            <w:tcW w:w="1985" w:type="dxa"/>
          </w:tcPr>
          <w:p w:rsidR="00737EA9" w:rsidRPr="00D425DE"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sz w:val="24"/>
                <w:szCs w:val="24"/>
                <w:cs/>
              </w:rPr>
              <w:t>บางเสาธง</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6,588</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286</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928</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21</w:t>
            </w:r>
          </w:p>
        </w:tc>
        <w:tc>
          <w:tcPr>
            <w:tcW w:w="1134"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14</w:t>
            </w:r>
          </w:p>
        </w:tc>
        <w:tc>
          <w:tcPr>
            <w:tcW w:w="1276"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709" w:type="dxa"/>
            <w:vMerge/>
          </w:tcPr>
          <w:p w:rsidR="00737EA9" w:rsidRPr="00D425DE" w:rsidRDefault="00737EA9" w:rsidP="00851E71">
            <w:pPr>
              <w:rPr>
                <w:rFonts w:ascii="TH SarabunPSK" w:hAnsi="TH SarabunPSK" w:cs="TH SarabunPSK"/>
                <w:b/>
                <w:bCs/>
                <w:sz w:val="24"/>
                <w:szCs w:val="24"/>
                <w:cs/>
              </w:rPr>
            </w:pPr>
          </w:p>
        </w:tc>
        <w:tc>
          <w:tcPr>
            <w:tcW w:w="1985" w:type="dxa"/>
          </w:tcPr>
          <w:p w:rsidR="00737EA9" w:rsidRPr="00D425DE" w:rsidRDefault="00737EA9"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รวม</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46,551</w:t>
            </w:r>
          </w:p>
        </w:tc>
        <w:tc>
          <w:tcPr>
            <w:tcW w:w="1242"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221</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5,991</w:t>
            </w:r>
          </w:p>
        </w:tc>
        <w:tc>
          <w:tcPr>
            <w:tcW w:w="127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194</w:t>
            </w:r>
          </w:p>
        </w:tc>
        <w:tc>
          <w:tcPr>
            <w:tcW w:w="1134"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3,633</w:t>
            </w:r>
          </w:p>
        </w:tc>
        <w:tc>
          <w:tcPr>
            <w:tcW w:w="1276"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6</w:t>
            </w:r>
          </w:p>
        </w:tc>
      </w:tr>
    </w:tbl>
    <w:p w:rsidR="00AB59B0" w:rsidRPr="00D425DE" w:rsidRDefault="00AB59B0" w:rsidP="000E3BB0">
      <w:pPr>
        <w:pStyle w:val="afd"/>
        <w:spacing w:before="0" w:after="0"/>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สำนักงานปศุสัตว์จังหวัดสมุทรปราการ </w:t>
      </w:r>
    </w:p>
    <w:p w:rsidR="00AB59B0" w:rsidRPr="00D425DE" w:rsidRDefault="000075FF" w:rsidP="003A07AB">
      <w:pPr>
        <w:pStyle w:val="af7"/>
        <w:spacing w:after="120"/>
        <w:rPr>
          <w:rFonts w:ascii="TH SarabunPSK" w:hAnsi="TH SarabunPSK" w:cs="TH SarabunPSK"/>
        </w:rPr>
      </w:pPr>
      <w:bookmarkStart w:id="233" w:name="_Toc51142244"/>
      <w:bookmarkStart w:id="234" w:name="_Toc82436691"/>
      <w:bookmarkStart w:id="235" w:name="_Toc82522446"/>
      <w:bookmarkStart w:id="236" w:name="_Toc120091880"/>
      <w:bookmarkStart w:id="237" w:name="_Hlk82175312"/>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28</w:t>
      </w:r>
      <w:r w:rsidR="00946E2A">
        <w:rPr>
          <w:noProof/>
        </w:rPr>
        <w:fldChar w:fldCharType="end"/>
      </w:r>
      <w:r>
        <w:rPr>
          <w:rFonts w:hint="cs"/>
          <w:cs/>
        </w:rPr>
        <w:t xml:space="preserve"> </w:t>
      </w:r>
      <w:r w:rsidR="00AB59B0" w:rsidRPr="00D425DE">
        <w:rPr>
          <w:rFonts w:ascii="TH SarabunPSK" w:hAnsi="TH SarabunPSK" w:cs="TH SarabunPSK"/>
          <w:cs/>
        </w:rPr>
        <w:t>แสดงข้อมูลจำนวนสัตว์ใหญ่และ</w:t>
      </w:r>
      <w:r w:rsidR="00737EA9">
        <w:rPr>
          <w:rFonts w:ascii="TH SarabunPSK" w:hAnsi="TH SarabunPSK" w:cs="TH SarabunPSK"/>
          <w:cs/>
        </w:rPr>
        <w:t>ครัวเรือนเฉพาะที่สำคัญ พ.ศ. 256</w:t>
      </w:r>
      <w:r w:rsidR="00737EA9">
        <w:rPr>
          <w:rFonts w:ascii="TH SarabunPSK" w:hAnsi="TH SarabunPSK" w:cs="TH SarabunPSK"/>
        </w:rPr>
        <w:t>3</w:t>
      </w:r>
      <w:r w:rsidR="00AB59B0" w:rsidRPr="00D425DE">
        <w:rPr>
          <w:rFonts w:ascii="TH SarabunPSK" w:hAnsi="TH SarabunPSK" w:cs="TH SarabunPSK"/>
          <w:cs/>
        </w:rPr>
        <w:t>-256</w:t>
      </w:r>
      <w:bookmarkEnd w:id="233"/>
      <w:bookmarkEnd w:id="234"/>
      <w:bookmarkEnd w:id="235"/>
      <w:r w:rsidR="00737EA9">
        <w:rPr>
          <w:rFonts w:ascii="TH SarabunPSK" w:hAnsi="TH SarabunPSK" w:cs="TH SarabunPSK"/>
        </w:rPr>
        <w:t>5</w:t>
      </w:r>
      <w:bookmarkEnd w:id="236"/>
    </w:p>
    <w:tbl>
      <w:tblPr>
        <w:tblStyle w:val="ae"/>
        <w:tblW w:w="9606" w:type="dxa"/>
        <w:tblLayout w:type="fixed"/>
        <w:tblLook w:val="04A0" w:firstRow="1" w:lastRow="0" w:firstColumn="1" w:lastColumn="0" w:noHBand="0" w:noVBand="1"/>
      </w:tblPr>
      <w:tblGrid>
        <w:gridCol w:w="675"/>
        <w:gridCol w:w="1090"/>
        <w:gridCol w:w="715"/>
        <w:gridCol w:w="889"/>
        <w:gridCol w:w="708"/>
        <w:gridCol w:w="851"/>
        <w:gridCol w:w="709"/>
        <w:gridCol w:w="850"/>
        <w:gridCol w:w="709"/>
        <w:gridCol w:w="850"/>
        <w:gridCol w:w="709"/>
        <w:gridCol w:w="851"/>
      </w:tblGrid>
      <w:tr w:rsidR="00D425DE" w:rsidRPr="00D425DE" w:rsidTr="00B34C87">
        <w:trPr>
          <w:cnfStyle w:val="100000000000" w:firstRow="1" w:lastRow="0" w:firstColumn="0" w:lastColumn="0" w:oddVBand="0" w:evenVBand="0" w:oddHBand="0" w:evenHBand="0" w:firstRowFirstColumn="0" w:firstRowLastColumn="0" w:lastRowFirstColumn="0" w:lastRowLastColumn="0"/>
          <w:trHeight w:val="50"/>
        </w:trPr>
        <w:tc>
          <w:tcPr>
            <w:cnfStyle w:val="001000000100" w:firstRow="0" w:lastRow="0" w:firstColumn="1" w:lastColumn="0" w:oddVBand="0" w:evenVBand="0" w:oddHBand="0" w:evenHBand="0" w:firstRowFirstColumn="1" w:firstRowLastColumn="0" w:lastRowFirstColumn="0" w:lastRowLastColumn="0"/>
            <w:tcW w:w="675" w:type="dxa"/>
            <w:vMerge w:val="restart"/>
            <w:shd w:val="clear" w:color="auto" w:fill="D9D9D9" w:themeFill="background1" w:themeFillShade="D9"/>
          </w:tcPr>
          <w:bookmarkEnd w:id="237"/>
          <w:p w:rsidR="00AB59B0" w:rsidRPr="00D425DE" w:rsidRDefault="00AB59B0" w:rsidP="00851E71">
            <w:pPr>
              <w:jc w:val="center"/>
              <w:rPr>
                <w:rFonts w:ascii="TH SarabunPSK" w:hAnsi="TH SarabunPSK" w:cs="TH SarabunPSK"/>
                <w:b/>
                <w:bCs/>
                <w:sz w:val="24"/>
                <w:szCs w:val="24"/>
                <w:cs/>
              </w:rPr>
            </w:pPr>
            <w:r w:rsidRPr="00D425DE">
              <w:rPr>
                <w:rFonts w:ascii="TH SarabunPSK" w:hAnsi="TH SarabunPSK" w:cs="TH SarabunPSK"/>
                <w:b/>
                <w:bCs/>
                <w:sz w:val="24"/>
                <w:szCs w:val="24"/>
                <w:cs/>
              </w:rPr>
              <w:t>ปี</w:t>
            </w:r>
          </w:p>
        </w:tc>
        <w:tc>
          <w:tcPr>
            <w:tcW w:w="1090" w:type="dxa"/>
            <w:vMerge w:val="restart"/>
            <w:shd w:val="clear" w:color="auto" w:fill="D9D9D9" w:themeFill="background1" w:themeFillShade="D9"/>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อำเภอ</w:t>
            </w:r>
          </w:p>
        </w:tc>
        <w:tc>
          <w:tcPr>
            <w:tcW w:w="1604" w:type="dxa"/>
            <w:gridSpan w:val="2"/>
            <w:shd w:val="clear" w:color="auto" w:fill="D9D9D9" w:themeFill="background1" w:themeFillShade="D9"/>
          </w:tcPr>
          <w:p w:rsidR="00AB59B0" w:rsidRPr="00D425DE" w:rsidRDefault="00AB59B0" w:rsidP="00851E71">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โคเนื้อ</w:t>
            </w:r>
          </w:p>
        </w:tc>
        <w:tc>
          <w:tcPr>
            <w:tcW w:w="1559" w:type="dxa"/>
            <w:gridSpan w:val="2"/>
            <w:shd w:val="clear" w:color="auto" w:fill="D9D9D9" w:themeFill="background1" w:themeFillShade="D9"/>
          </w:tcPr>
          <w:p w:rsidR="00AB59B0" w:rsidRPr="00D425DE" w:rsidRDefault="00AB59B0" w:rsidP="00851E71">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กระบือ</w:t>
            </w:r>
          </w:p>
        </w:tc>
        <w:tc>
          <w:tcPr>
            <w:tcW w:w="1559" w:type="dxa"/>
            <w:gridSpan w:val="2"/>
            <w:shd w:val="clear" w:color="auto" w:fill="D9D9D9" w:themeFill="background1" w:themeFillShade="D9"/>
          </w:tcPr>
          <w:p w:rsidR="00AB59B0" w:rsidRPr="00D425DE" w:rsidRDefault="00AB59B0" w:rsidP="00851E71">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สุกร</w:t>
            </w:r>
          </w:p>
        </w:tc>
        <w:tc>
          <w:tcPr>
            <w:tcW w:w="1559" w:type="dxa"/>
            <w:gridSpan w:val="2"/>
            <w:shd w:val="clear" w:color="auto" w:fill="D9D9D9" w:themeFill="background1" w:themeFillShade="D9"/>
          </w:tcPr>
          <w:p w:rsidR="00AB59B0" w:rsidRPr="00D425DE" w:rsidRDefault="00AB59B0" w:rsidP="00851E71">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แพะ</w:t>
            </w:r>
          </w:p>
        </w:tc>
        <w:tc>
          <w:tcPr>
            <w:tcW w:w="1560" w:type="dxa"/>
            <w:gridSpan w:val="2"/>
            <w:shd w:val="clear" w:color="auto" w:fill="D9D9D9" w:themeFill="background1" w:themeFillShade="D9"/>
          </w:tcPr>
          <w:p w:rsidR="00AB59B0" w:rsidRPr="00D425DE" w:rsidRDefault="00AB59B0" w:rsidP="00851E71">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แกะ</w:t>
            </w:r>
          </w:p>
        </w:tc>
      </w:tr>
      <w:tr w:rsidR="00D425DE" w:rsidRPr="00D425DE" w:rsidTr="00B34C87">
        <w:trPr>
          <w:trHeight w:val="50"/>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D9D9D9" w:themeFill="background1" w:themeFillShade="D9"/>
          </w:tcPr>
          <w:p w:rsidR="00AB59B0" w:rsidRPr="00D425DE" w:rsidRDefault="00AB59B0" w:rsidP="00851E71">
            <w:pPr>
              <w:ind w:firstLine="600"/>
              <w:jc w:val="center"/>
              <w:rPr>
                <w:rFonts w:ascii="TH SarabunPSK" w:hAnsi="TH SarabunPSK" w:cs="TH SarabunPSK"/>
                <w:b/>
                <w:bCs/>
                <w:sz w:val="24"/>
                <w:szCs w:val="24"/>
              </w:rPr>
            </w:pPr>
          </w:p>
        </w:tc>
        <w:tc>
          <w:tcPr>
            <w:tcW w:w="1090" w:type="dxa"/>
            <w:vMerge/>
            <w:shd w:val="clear" w:color="auto" w:fill="D9D9D9" w:themeFill="background1" w:themeFillShade="D9"/>
          </w:tcPr>
          <w:p w:rsidR="00AB59B0" w:rsidRPr="00D425DE" w:rsidRDefault="00AB59B0" w:rsidP="00851E71">
            <w:pPr>
              <w:ind w:firstLine="600"/>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p>
        </w:tc>
        <w:tc>
          <w:tcPr>
            <w:tcW w:w="715"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89"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c>
          <w:tcPr>
            <w:tcW w:w="708"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51"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c>
          <w:tcPr>
            <w:tcW w:w="709"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50"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c>
          <w:tcPr>
            <w:tcW w:w="709"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50"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c>
          <w:tcPr>
            <w:tcW w:w="709"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51" w:type="dxa"/>
            <w:shd w:val="clear" w:color="auto" w:fill="D9D9D9" w:themeFill="background1" w:themeFillShade="D9"/>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r>
      <w:tr w:rsidR="00737EA9" w:rsidRPr="00D425DE" w:rsidTr="00B34C87">
        <w:trPr>
          <w:trHeight w:val="252"/>
        </w:trPr>
        <w:tc>
          <w:tcPr>
            <w:cnfStyle w:val="001000000000" w:firstRow="0" w:lastRow="0" w:firstColumn="1" w:lastColumn="0" w:oddVBand="0" w:evenVBand="0" w:oddHBand="0" w:evenHBand="0" w:firstRowFirstColumn="0" w:firstRowLastColumn="0" w:lastRowFirstColumn="0" w:lastRowLastColumn="0"/>
            <w:tcW w:w="675" w:type="dxa"/>
            <w:vMerge w:val="restart"/>
          </w:tcPr>
          <w:p w:rsidR="00737EA9" w:rsidRPr="00737EA9" w:rsidRDefault="00737EA9" w:rsidP="00737EA9">
            <w:pPr>
              <w:jc w:val="center"/>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256</w:t>
            </w:r>
            <w:r w:rsidRPr="00737EA9">
              <w:rPr>
                <w:rFonts w:ascii="TH SarabunPSK" w:hAnsi="TH SarabunPSK" w:cs="TH SarabunPSK" w:hint="cs"/>
                <w:b/>
                <w:bCs/>
                <w:color w:val="000000" w:themeColor="text1"/>
                <w:sz w:val="24"/>
                <w:szCs w:val="24"/>
                <w:cs/>
              </w:rPr>
              <w:t>3</w:t>
            </w: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เมือง</w:t>
            </w:r>
          </w:p>
        </w:tc>
        <w:tc>
          <w:tcPr>
            <w:tcW w:w="71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9</w:t>
            </w:r>
          </w:p>
        </w:tc>
        <w:tc>
          <w:tcPr>
            <w:tcW w:w="88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3</w:t>
            </w:r>
          </w:p>
        </w:tc>
        <w:tc>
          <w:tcPr>
            <w:tcW w:w="708"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5</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20</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30</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24</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w:t>
            </w:r>
          </w:p>
        </w:tc>
      </w:tr>
      <w:tr w:rsidR="00737EA9" w:rsidRPr="00D425DE" w:rsidTr="00B34C87">
        <w:trPr>
          <w:trHeight w:val="285"/>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jc w:val="cente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บางบ่อ</w:t>
            </w:r>
          </w:p>
        </w:tc>
        <w:tc>
          <w:tcPr>
            <w:tcW w:w="71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31</w:t>
            </w:r>
          </w:p>
        </w:tc>
        <w:tc>
          <w:tcPr>
            <w:tcW w:w="88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6</w:t>
            </w:r>
          </w:p>
        </w:tc>
        <w:tc>
          <w:tcPr>
            <w:tcW w:w="708"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216</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8</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r>
      <w:tr w:rsidR="00737EA9" w:rsidRPr="00D425DE" w:rsidTr="00B34C87">
        <w:trPr>
          <w:trHeight w:val="204"/>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jc w:val="cente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737EA9">
              <w:rPr>
                <w:rFonts w:ascii="TH SarabunPSK" w:hAnsi="TH SarabunPSK" w:cs="TH SarabunPSK"/>
                <w:color w:val="000000" w:themeColor="text1"/>
                <w:sz w:val="24"/>
                <w:szCs w:val="24"/>
                <w:cs/>
              </w:rPr>
              <w:t>บางพลี</w:t>
            </w:r>
          </w:p>
        </w:tc>
        <w:tc>
          <w:tcPr>
            <w:tcW w:w="71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92</w:t>
            </w:r>
          </w:p>
        </w:tc>
        <w:tc>
          <w:tcPr>
            <w:tcW w:w="88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9</w:t>
            </w:r>
          </w:p>
        </w:tc>
        <w:tc>
          <w:tcPr>
            <w:tcW w:w="708"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27</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4</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20</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80</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9</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22</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4</w:t>
            </w:r>
          </w:p>
        </w:tc>
      </w:tr>
      <w:tr w:rsidR="00737EA9" w:rsidRPr="00D425DE" w:rsidTr="00B34C87">
        <w:trPr>
          <w:trHeight w:val="179"/>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jc w:val="cente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พระประแดง</w:t>
            </w:r>
          </w:p>
        </w:tc>
        <w:tc>
          <w:tcPr>
            <w:tcW w:w="71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5</w:t>
            </w:r>
          </w:p>
        </w:tc>
        <w:tc>
          <w:tcPr>
            <w:tcW w:w="88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w:t>
            </w:r>
          </w:p>
        </w:tc>
        <w:tc>
          <w:tcPr>
            <w:tcW w:w="708"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124</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10</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10</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w:t>
            </w:r>
          </w:p>
        </w:tc>
      </w:tr>
      <w:tr w:rsidR="00737EA9" w:rsidRPr="00D425DE" w:rsidTr="00B34C87">
        <w:trPr>
          <w:trHeight w:val="50"/>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jc w:val="cente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6"/>
                <w:sz w:val="24"/>
                <w:szCs w:val="24"/>
              </w:rPr>
            </w:pPr>
            <w:r w:rsidRPr="00737EA9">
              <w:rPr>
                <w:rFonts w:ascii="TH SarabunPSK" w:hAnsi="TH SarabunPSK" w:cs="TH SarabunPSK"/>
                <w:color w:val="000000" w:themeColor="text1"/>
                <w:spacing w:val="-16"/>
                <w:sz w:val="24"/>
                <w:szCs w:val="24"/>
                <w:cs/>
              </w:rPr>
              <w:t>พระสมุทรเจดีย์</w:t>
            </w:r>
          </w:p>
        </w:tc>
        <w:tc>
          <w:tcPr>
            <w:tcW w:w="71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10</w:t>
            </w:r>
          </w:p>
        </w:tc>
        <w:tc>
          <w:tcPr>
            <w:tcW w:w="88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w:t>
            </w:r>
          </w:p>
        </w:tc>
        <w:tc>
          <w:tcPr>
            <w:tcW w:w="708"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206</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2</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r>
      <w:tr w:rsidR="00737EA9" w:rsidRPr="00D425DE" w:rsidTr="00B34C87">
        <w:trPr>
          <w:trHeight w:val="117"/>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jc w:val="cente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บางเสาธง</w:t>
            </w:r>
          </w:p>
        </w:tc>
        <w:tc>
          <w:tcPr>
            <w:tcW w:w="71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66</w:t>
            </w:r>
          </w:p>
        </w:tc>
        <w:tc>
          <w:tcPr>
            <w:tcW w:w="88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6</w:t>
            </w:r>
          </w:p>
        </w:tc>
        <w:tc>
          <w:tcPr>
            <w:tcW w:w="708"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333</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4</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18</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1</w:t>
            </w:r>
          </w:p>
        </w:tc>
      </w:tr>
      <w:tr w:rsidR="00737EA9" w:rsidRPr="00D425DE" w:rsidTr="00B34C87">
        <w:trPr>
          <w:trHeight w:val="273"/>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รวม</w:t>
            </w:r>
          </w:p>
        </w:tc>
        <w:tc>
          <w:tcPr>
            <w:tcW w:w="715"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213</w:t>
            </w:r>
          </w:p>
        </w:tc>
        <w:tc>
          <w:tcPr>
            <w:tcW w:w="88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27</w:t>
            </w:r>
          </w:p>
        </w:tc>
        <w:tc>
          <w:tcPr>
            <w:tcW w:w="708"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32</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6</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246</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4</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783</w:t>
            </w:r>
          </w:p>
        </w:tc>
        <w:tc>
          <w:tcPr>
            <w:tcW w:w="850"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32</w:t>
            </w:r>
          </w:p>
        </w:tc>
        <w:tc>
          <w:tcPr>
            <w:tcW w:w="709"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74</w:t>
            </w:r>
          </w:p>
        </w:tc>
        <w:tc>
          <w:tcPr>
            <w:tcW w:w="851" w:type="dxa"/>
          </w:tcPr>
          <w:p w:rsidR="00737EA9" w:rsidRPr="00737EA9" w:rsidRDefault="00737EA9" w:rsidP="00737EA9">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7</w:t>
            </w:r>
          </w:p>
        </w:tc>
      </w:tr>
      <w:tr w:rsidR="00737EA9" w:rsidRPr="00D425DE" w:rsidTr="00B34C87">
        <w:trPr>
          <w:trHeight w:val="252"/>
        </w:trPr>
        <w:tc>
          <w:tcPr>
            <w:cnfStyle w:val="001000000000" w:firstRow="0" w:lastRow="0" w:firstColumn="1" w:lastColumn="0" w:oddVBand="0" w:evenVBand="0" w:oddHBand="0" w:evenHBand="0" w:firstRowFirstColumn="0" w:firstRowLastColumn="0" w:lastRowFirstColumn="0" w:lastRowLastColumn="0"/>
            <w:tcW w:w="675" w:type="dxa"/>
            <w:vMerge w:val="restart"/>
          </w:tcPr>
          <w:p w:rsidR="00737EA9" w:rsidRPr="00737EA9" w:rsidRDefault="00737EA9" w:rsidP="00737EA9">
            <w:pPr>
              <w:jc w:val="center"/>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256</w:t>
            </w:r>
            <w:r w:rsidRPr="00737EA9">
              <w:rPr>
                <w:rFonts w:ascii="TH SarabunPSK" w:hAnsi="TH SarabunPSK" w:cs="TH SarabunPSK" w:hint="cs"/>
                <w:b/>
                <w:bCs/>
                <w:color w:val="000000" w:themeColor="text1"/>
                <w:sz w:val="24"/>
                <w:szCs w:val="24"/>
                <w:cs/>
              </w:rPr>
              <w:t>4</w:t>
            </w: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เมือง</w:t>
            </w:r>
          </w:p>
        </w:tc>
        <w:tc>
          <w:tcPr>
            <w:tcW w:w="71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28</w:t>
            </w:r>
          </w:p>
        </w:tc>
        <w:tc>
          <w:tcPr>
            <w:tcW w:w="88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5</w:t>
            </w:r>
          </w:p>
        </w:tc>
        <w:tc>
          <w:tcPr>
            <w:tcW w:w="708"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1</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68</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35</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24</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w:t>
            </w:r>
          </w:p>
        </w:tc>
      </w:tr>
      <w:tr w:rsidR="00737EA9" w:rsidRPr="00D425DE" w:rsidTr="00B34C87">
        <w:trPr>
          <w:trHeight w:val="285"/>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jc w:val="cente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บางบ่อ</w:t>
            </w:r>
          </w:p>
        </w:tc>
        <w:tc>
          <w:tcPr>
            <w:tcW w:w="71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108</w:t>
            </w:r>
          </w:p>
        </w:tc>
        <w:tc>
          <w:tcPr>
            <w:tcW w:w="88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14</w:t>
            </w:r>
          </w:p>
        </w:tc>
        <w:tc>
          <w:tcPr>
            <w:tcW w:w="708"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17</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294</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9</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r w:rsidR="00737EA9" w:rsidRPr="00D425DE" w:rsidTr="00B34C87">
        <w:trPr>
          <w:trHeight w:val="204"/>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jc w:val="cente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737EA9">
              <w:rPr>
                <w:rFonts w:ascii="TH SarabunPSK" w:hAnsi="TH SarabunPSK" w:cs="TH SarabunPSK"/>
                <w:color w:val="000000" w:themeColor="text1"/>
                <w:sz w:val="24"/>
                <w:szCs w:val="24"/>
                <w:cs/>
              </w:rPr>
              <w:t>บางพลี</w:t>
            </w:r>
          </w:p>
        </w:tc>
        <w:tc>
          <w:tcPr>
            <w:tcW w:w="71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162</w:t>
            </w:r>
          </w:p>
        </w:tc>
        <w:tc>
          <w:tcPr>
            <w:tcW w:w="88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15</w:t>
            </w:r>
          </w:p>
        </w:tc>
        <w:tc>
          <w:tcPr>
            <w:tcW w:w="708"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31</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6</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20</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110</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11</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25</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5</w:t>
            </w:r>
          </w:p>
        </w:tc>
      </w:tr>
      <w:tr w:rsidR="00737EA9" w:rsidRPr="00D425DE" w:rsidTr="00B34C87">
        <w:trPr>
          <w:trHeight w:val="179"/>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jc w:val="cente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พระประแดง</w:t>
            </w:r>
          </w:p>
        </w:tc>
        <w:tc>
          <w:tcPr>
            <w:tcW w:w="71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17</w:t>
            </w:r>
          </w:p>
        </w:tc>
        <w:tc>
          <w:tcPr>
            <w:tcW w:w="88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w:t>
            </w:r>
          </w:p>
        </w:tc>
        <w:tc>
          <w:tcPr>
            <w:tcW w:w="708"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96</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8</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10</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w:t>
            </w:r>
          </w:p>
        </w:tc>
      </w:tr>
      <w:tr w:rsidR="00737EA9" w:rsidRPr="00D425DE" w:rsidTr="00B34C87">
        <w:trPr>
          <w:trHeight w:val="50"/>
        </w:trPr>
        <w:tc>
          <w:tcPr>
            <w:cnfStyle w:val="001000000000" w:firstRow="0" w:lastRow="0" w:firstColumn="1" w:lastColumn="0" w:oddVBand="0" w:evenVBand="0" w:oddHBand="0" w:evenHBand="0" w:firstRowFirstColumn="0" w:firstRowLastColumn="0" w:lastRowFirstColumn="0" w:lastRowLastColumn="0"/>
            <w:tcW w:w="675" w:type="dxa"/>
            <w:vMerge/>
          </w:tcPr>
          <w:p w:rsidR="00737EA9" w:rsidRPr="00737EA9" w:rsidRDefault="00737EA9" w:rsidP="00851E71">
            <w:pPr>
              <w:jc w:val="center"/>
              <w:rPr>
                <w:rFonts w:ascii="TH SarabunPSK" w:hAnsi="TH SarabunPSK" w:cs="TH SarabunPSK"/>
                <w:b/>
                <w:bCs/>
                <w:color w:val="000000" w:themeColor="text1"/>
                <w:sz w:val="24"/>
                <w:szCs w:val="24"/>
                <w:cs/>
              </w:rPr>
            </w:pPr>
          </w:p>
        </w:tc>
        <w:tc>
          <w:tcPr>
            <w:tcW w:w="1090" w:type="dxa"/>
          </w:tcPr>
          <w:p w:rsidR="00737EA9" w:rsidRPr="00737EA9" w:rsidRDefault="00737EA9"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6"/>
                <w:sz w:val="24"/>
                <w:szCs w:val="24"/>
              </w:rPr>
            </w:pPr>
            <w:r w:rsidRPr="00737EA9">
              <w:rPr>
                <w:rFonts w:ascii="TH SarabunPSK" w:hAnsi="TH SarabunPSK" w:cs="TH SarabunPSK"/>
                <w:color w:val="000000" w:themeColor="text1"/>
                <w:spacing w:val="-16"/>
                <w:sz w:val="24"/>
                <w:szCs w:val="24"/>
                <w:cs/>
              </w:rPr>
              <w:t>พระสมุทรเจดีย์</w:t>
            </w:r>
          </w:p>
        </w:tc>
        <w:tc>
          <w:tcPr>
            <w:tcW w:w="715"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24</w:t>
            </w:r>
          </w:p>
        </w:tc>
        <w:tc>
          <w:tcPr>
            <w:tcW w:w="88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c>
          <w:tcPr>
            <w:tcW w:w="708"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7</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0"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737EA9" w:rsidRPr="00737EA9" w:rsidRDefault="00737EA9" w:rsidP="00737E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bl>
    <w:p w:rsidR="009B64BA" w:rsidRDefault="009B64BA" w:rsidP="00B760A8">
      <w:pPr>
        <w:pStyle w:val="af7"/>
        <w:spacing w:after="120"/>
      </w:pPr>
    </w:p>
    <w:p w:rsidR="00B760A8" w:rsidRPr="00D425DE" w:rsidRDefault="00B760A8" w:rsidP="00B760A8">
      <w:pPr>
        <w:pStyle w:val="af7"/>
        <w:spacing w:after="120"/>
        <w:rPr>
          <w:rFonts w:ascii="TH SarabunPSK" w:hAnsi="TH SarabunPSK" w:cs="TH SarabunPSK"/>
        </w:rPr>
      </w:pPr>
      <w:r w:rsidRPr="00D425DE">
        <w:rPr>
          <w:cs/>
        </w:rPr>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sidR="00A634D1">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sidR="009B64BA">
        <w:rPr>
          <w:rFonts w:ascii="TH SarabunPSK" w:hAnsi="TH SarabunPSK" w:cs="TH SarabunPSK" w:hint="cs"/>
          <w:cs/>
        </w:rPr>
        <w:t>2</w:t>
      </w:r>
      <w:r w:rsidR="006547E3">
        <w:rPr>
          <w:rFonts w:ascii="TH SarabunPSK" w:hAnsi="TH SarabunPSK" w:cs="TH SarabunPSK" w:hint="cs"/>
          <w:cs/>
        </w:rPr>
        <w:t>8</w:t>
      </w:r>
      <w:r w:rsidRPr="00D425DE">
        <w:rPr>
          <w:rFonts w:ascii="TH SarabunPSK" w:hAnsi="TH SarabunPSK" w:cs="TH SarabunPSK" w:hint="cs"/>
          <w:cs/>
        </w:rPr>
        <w:t xml:space="preserve"> </w:t>
      </w:r>
      <w:r w:rsidRPr="00D425DE">
        <w:rPr>
          <w:rFonts w:ascii="TH SarabunPSK" w:hAnsi="TH SarabunPSK" w:cs="TH SarabunPSK"/>
          <w:cs/>
        </w:rPr>
        <w:t>แสดงข้อมูลจำนวนสัตว์ใหญ่และ</w:t>
      </w:r>
      <w:r>
        <w:rPr>
          <w:rFonts w:ascii="TH SarabunPSK" w:hAnsi="TH SarabunPSK" w:cs="TH SarabunPSK"/>
          <w:cs/>
        </w:rPr>
        <w:t>ครัวเรือนเฉพาะที่สำคัญ พ.ศ. 256</w:t>
      </w:r>
      <w:r>
        <w:rPr>
          <w:rFonts w:ascii="TH SarabunPSK" w:hAnsi="TH SarabunPSK" w:cs="TH SarabunPSK"/>
        </w:rPr>
        <w:t>3</w:t>
      </w:r>
      <w:r w:rsidRPr="00D425DE">
        <w:rPr>
          <w:rFonts w:ascii="TH SarabunPSK" w:hAnsi="TH SarabunPSK" w:cs="TH SarabunPSK"/>
          <w:cs/>
        </w:rPr>
        <w:t>-256</w:t>
      </w:r>
      <w:r>
        <w:rPr>
          <w:rFonts w:ascii="TH SarabunPSK" w:hAnsi="TH SarabunPSK" w:cs="TH SarabunPSK"/>
        </w:rPr>
        <w:t>5</w:t>
      </w:r>
      <w:r w:rsidR="00164397">
        <w:rPr>
          <w:rFonts w:ascii="TH SarabunPSK" w:hAnsi="TH SarabunPSK" w:cs="TH SarabunPSK" w:hint="cs"/>
          <w:cs/>
        </w:rPr>
        <w:t xml:space="preserve"> (ต่อ)</w:t>
      </w:r>
    </w:p>
    <w:tbl>
      <w:tblPr>
        <w:tblStyle w:val="ae"/>
        <w:tblW w:w="9606" w:type="dxa"/>
        <w:tblLayout w:type="fixed"/>
        <w:tblLook w:val="04A0" w:firstRow="1" w:lastRow="0" w:firstColumn="1" w:lastColumn="0" w:noHBand="0" w:noVBand="1"/>
      </w:tblPr>
      <w:tblGrid>
        <w:gridCol w:w="675"/>
        <w:gridCol w:w="1090"/>
        <w:gridCol w:w="715"/>
        <w:gridCol w:w="889"/>
        <w:gridCol w:w="708"/>
        <w:gridCol w:w="851"/>
        <w:gridCol w:w="709"/>
        <w:gridCol w:w="850"/>
        <w:gridCol w:w="709"/>
        <w:gridCol w:w="850"/>
        <w:gridCol w:w="709"/>
        <w:gridCol w:w="851"/>
      </w:tblGrid>
      <w:tr w:rsidR="00B760A8" w:rsidRPr="00D425DE" w:rsidTr="00B760A8">
        <w:trPr>
          <w:cnfStyle w:val="100000000000" w:firstRow="1" w:lastRow="0" w:firstColumn="0" w:lastColumn="0" w:oddVBand="0" w:evenVBand="0" w:oddHBand="0" w:evenHBand="0" w:firstRowFirstColumn="0" w:firstRowLastColumn="0" w:lastRowFirstColumn="0" w:lastRowLastColumn="0"/>
          <w:trHeight w:val="50"/>
        </w:trPr>
        <w:tc>
          <w:tcPr>
            <w:cnfStyle w:val="001000000100" w:firstRow="0" w:lastRow="0" w:firstColumn="1" w:lastColumn="0" w:oddVBand="0" w:evenVBand="0" w:oddHBand="0" w:evenHBand="0" w:firstRowFirstColumn="1" w:firstRowLastColumn="0" w:lastRowFirstColumn="0" w:lastRowLastColumn="0"/>
            <w:tcW w:w="675" w:type="dxa"/>
            <w:vMerge w:val="restart"/>
            <w:shd w:val="clear" w:color="auto" w:fill="D9D9D9" w:themeFill="background1" w:themeFillShade="D9"/>
          </w:tcPr>
          <w:p w:rsidR="00B760A8" w:rsidRPr="00D425DE" w:rsidRDefault="00B760A8" w:rsidP="00B760A8">
            <w:pPr>
              <w:jc w:val="center"/>
              <w:rPr>
                <w:rFonts w:ascii="TH SarabunPSK" w:hAnsi="TH SarabunPSK" w:cs="TH SarabunPSK"/>
                <w:b/>
                <w:bCs/>
                <w:sz w:val="24"/>
                <w:szCs w:val="24"/>
                <w:cs/>
              </w:rPr>
            </w:pPr>
            <w:r w:rsidRPr="00D425DE">
              <w:rPr>
                <w:rFonts w:ascii="TH SarabunPSK" w:hAnsi="TH SarabunPSK" w:cs="TH SarabunPSK"/>
                <w:b/>
                <w:bCs/>
                <w:sz w:val="24"/>
                <w:szCs w:val="24"/>
                <w:cs/>
              </w:rPr>
              <w:t>ปี</w:t>
            </w:r>
          </w:p>
        </w:tc>
        <w:tc>
          <w:tcPr>
            <w:tcW w:w="1090" w:type="dxa"/>
            <w:vMerge w:val="restart"/>
            <w:shd w:val="clear" w:color="auto" w:fill="D9D9D9" w:themeFill="background1" w:themeFillShade="D9"/>
          </w:tcPr>
          <w:p w:rsidR="00B760A8" w:rsidRPr="00D425DE" w:rsidRDefault="00B760A8" w:rsidP="00B760A8">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อำเภอ</w:t>
            </w:r>
          </w:p>
        </w:tc>
        <w:tc>
          <w:tcPr>
            <w:tcW w:w="1604" w:type="dxa"/>
            <w:gridSpan w:val="2"/>
            <w:shd w:val="clear" w:color="auto" w:fill="D9D9D9" w:themeFill="background1" w:themeFillShade="D9"/>
          </w:tcPr>
          <w:p w:rsidR="00B760A8" w:rsidRPr="00D425DE" w:rsidRDefault="00B760A8" w:rsidP="00B760A8">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โคเนื้อ</w:t>
            </w:r>
          </w:p>
        </w:tc>
        <w:tc>
          <w:tcPr>
            <w:tcW w:w="1559" w:type="dxa"/>
            <w:gridSpan w:val="2"/>
            <w:shd w:val="clear" w:color="auto" w:fill="D9D9D9" w:themeFill="background1" w:themeFillShade="D9"/>
          </w:tcPr>
          <w:p w:rsidR="00B760A8" w:rsidRPr="00D425DE" w:rsidRDefault="00B760A8" w:rsidP="00B760A8">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กระบือ</w:t>
            </w:r>
          </w:p>
        </w:tc>
        <w:tc>
          <w:tcPr>
            <w:tcW w:w="1559" w:type="dxa"/>
            <w:gridSpan w:val="2"/>
            <w:shd w:val="clear" w:color="auto" w:fill="D9D9D9" w:themeFill="background1" w:themeFillShade="D9"/>
          </w:tcPr>
          <w:p w:rsidR="00B760A8" w:rsidRPr="00D425DE" w:rsidRDefault="00B760A8" w:rsidP="00B760A8">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สุกร</w:t>
            </w:r>
          </w:p>
        </w:tc>
        <w:tc>
          <w:tcPr>
            <w:tcW w:w="1559" w:type="dxa"/>
            <w:gridSpan w:val="2"/>
            <w:shd w:val="clear" w:color="auto" w:fill="D9D9D9" w:themeFill="background1" w:themeFillShade="D9"/>
          </w:tcPr>
          <w:p w:rsidR="00B760A8" w:rsidRPr="00D425DE" w:rsidRDefault="00B760A8" w:rsidP="00B760A8">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แพะ</w:t>
            </w:r>
          </w:p>
        </w:tc>
        <w:tc>
          <w:tcPr>
            <w:tcW w:w="1560" w:type="dxa"/>
            <w:gridSpan w:val="2"/>
            <w:shd w:val="clear" w:color="auto" w:fill="D9D9D9" w:themeFill="background1" w:themeFillShade="D9"/>
          </w:tcPr>
          <w:p w:rsidR="00B760A8" w:rsidRPr="00D425DE" w:rsidRDefault="00B760A8" w:rsidP="00B760A8">
            <w:pPr>
              <w:tabs>
                <w:tab w:val="left" w:pos="851"/>
                <w:tab w:val="left" w:pos="1134"/>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แกะ</w:t>
            </w:r>
          </w:p>
        </w:tc>
      </w:tr>
      <w:tr w:rsidR="00B760A8" w:rsidRPr="00D425DE" w:rsidTr="00B760A8">
        <w:trPr>
          <w:trHeight w:val="50"/>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D9D9D9" w:themeFill="background1" w:themeFillShade="D9"/>
          </w:tcPr>
          <w:p w:rsidR="00B760A8" w:rsidRPr="00D425DE" w:rsidRDefault="00B760A8" w:rsidP="00B760A8">
            <w:pPr>
              <w:ind w:firstLine="600"/>
              <w:jc w:val="center"/>
              <w:rPr>
                <w:rFonts w:ascii="TH SarabunPSK" w:hAnsi="TH SarabunPSK" w:cs="TH SarabunPSK"/>
                <w:b/>
                <w:bCs/>
                <w:sz w:val="24"/>
                <w:szCs w:val="24"/>
              </w:rPr>
            </w:pPr>
          </w:p>
        </w:tc>
        <w:tc>
          <w:tcPr>
            <w:tcW w:w="1090" w:type="dxa"/>
            <w:vMerge/>
            <w:shd w:val="clear" w:color="auto" w:fill="D9D9D9" w:themeFill="background1" w:themeFillShade="D9"/>
          </w:tcPr>
          <w:p w:rsidR="00B760A8" w:rsidRPr="00D425DE" w:rsidRDefault="00B760A8" w:rsidP="00B760A8">
            <w:pPr>
              <w:ind w:firstLine="600"/>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p>
        </w:tc>
        <w:tc>
          <w:tcPr>
            <w:tcW w:w="715"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89"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c>
          <w:tcPr>
            <w:tcW w:w="708"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51"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c>
          <w:tcPr>
            <w:tcW w:w="709"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50"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c>
          <w:tcPr>
            <w:tcW w:w="709"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50"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c>
          <w:tcPr>
            <w:tcW w:w="709"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 (ตัว)</w:t>
            </w:r>
          </w:p>
        </w:tc>
        <w:tc>
          <w:tcPr>
            <w:tcW w:w="851" w:type="dxa"/>
            <w:shd w:val="clear" w:color="auto" w:fill="D9D9D9" w:themeFill="background1" w:themeFillShade="D9"/>
          </w:tcPr>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cs/>
              </w:rPr>
            </w:pPr>
            <w:r w:rsidRPr="00D425DE">
              <w:rPr>
                <w:rFonts w:ascii="TH SarabunPSK" w:hAnsi="TH SarabunPSK" w:cs="TH SarabunPSK"/>
                <w:b/>
                <w:bCs/>
                <w:spacing w:val="-8"/>
                <w:sz w:val="24"/>
                <w:szCs w:val="24"/>
                <w:cs/>
              </w:rPr>
              <w:t>เกษตรกร</w:t>
            </w:r>
          </w:p>
          <w:p w:rsidR="00B760A8" w:rsidRPr="00D425DE" w:rsidRDefault="00B760A8" w:rsidP="00B760A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(ราย)</w:t>
            </w:r>
          </w:p>
        </w:tc>
      </w:tr>
      <w:tr w:rsidR="00164397" w:rsidRPr="00D425DE" w:rsidTr="00164397">
        <w:trPr>
          <w:trHeight w:val="252"/>
        </w:trPr>
        <w:tc>
          <w:tcPr>
            <w:cnfStyle w:val="001000000000" w:firstRow="0" w:lastRow="0" w:firstColumn="1" w:lastColumn="0" w:oddVBand="0" w:evenVBand="0" w:oddHBand="0" w:evenHBand="0" w:firstRowFirstColumn="0" w:firstRowLastColumn="0" w:lastRowFirstColumn="0" w:lastRowLastColumn="0"/>
            <w:tcW w:w="675" w:type="dxa"/>
            <w:vMerge w:val="restart"/>
            <w:vAlign w:val="center"/>
          </w:tcPr>
          <w:p w:rsidR="00164397" w:rsidRPr="00737EA9" w:rsidRDefault="00164397" w:rsidP="00164397">
            <w:pPr>
              <w:jc w:val="center"/>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256</w:t>
            </w:r>
            <w:r>
              <w:rPr>
                <w:rFonts w:ascii="TH SarabunPSK" w:hAnsi="TH SarabunPSK" w:cs="TH SarabunPSK" w:hint="cs"/>
                <w:b/>
                <w:bCs/>
                <w:color w:val="000000" w:themeColor="text1"/>
                <w:sz w:val="24"/>
                <w:szCs w:val="24"/>
                <w:cs/>
              </w:rPr>
              <w:t>4</w:t>
            </w:r>
          </w:p>
        </w:tc>
        <w:tc>
          <w:tcPr>
            <w:tcW w:w="1090" w:type="dxa"/>
          </w:tcPr>
          <w:p w:rsidR="00164397" w:rsidRPr="00737EA9"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บางเสาธง</w:t>
            </w:r>
          </w:p>
        </w:tc>
        <w:tc>
          <w:tcPr>
            <w:tcW w:w="715"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123</w:t>
            </w:r>
          </w:p>
        </w:tc>
        <w:tc>
          <w:tcPr>
            <w:tcW w:w="88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7</w:t>
            </w:r>
          </w:p>
        </w:tc>
        <w:tc>
          <w:tcPr>
            <w:tcW w:w="708"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0"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354</w:t>
            </w:r>
          </w:p>
        </w:tc>
        <w:tc>
          <w:tcPr>
            <w:tcW w:w="850"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5</w:t>
            </w:r>
          </w:p>
        </w:tc>
        <w:tc>
          <w:tcPr>
            <w:tcW w:w="70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21</w:t>
            </w:r>
          </w:p>
        </w:tc>
        <w:tc>
          <w:tcPr>
            <w:tcW w:w="851"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r>
      <w:tr w:rsidR="00164397" w:rsidRPr="00D425DE" w:rsidTr="00B760A8">
        <w:trPr>
          <w:trHeight w:val="285"/>
        </w:trPr>
        <w:tc>
          <w:tcPr>
            <w:cnfStyle w:val="001000000000" w:firstRow="0" w:lastRow="0" w:firstColumn="1" w:lastColumn="0" w:oddVBand="0" w:evenVBand="0" w:oddHBand="0" w:evenHBand="0" w:firstRowFirstColumn="0" w:firstRowLastColumn="0" w:lastRowFirstColumn="0" w:lastRowLastColumn="0"/>
            <w:tcW w:w="675" w:type="dxa"/>
            <w:vMerge/>
          </w:tcPr>
          <w:p w:rsidR="00164397" w:rsidRPr="00737EA9" w:rsidRDefault="00164397" w:rsidP="00B760A8">
            <w:pPr>
              <w:jc w:val="center"/>
              <w:rPr>
                <w:rFonts w:ascii="TH SarabunPSK" w:hAnsi="TH SarabunPSK" w:cs="TH SarabunPSK"/>
                <w:b/>
                <w:bCs/>
                <w:color w:val="000000" w:themeColor="text1"/>
                <w:sz w:val="24"/>
                <w:szCs w:val="24"/>
                <w:cs/>
              </w:rPr>
            </w:pPr>
          </w:p>
        </w:tc>
        <w:tc>
          <w:tcPr>
            <w:tcW w:w="1090" w:type="dxa"/>
          </w:tcPr>
          <w:p w:rsidR="00164397" w:rsidRPr="00737EA9"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รวม</w:t>
            </w:r>
          </w:p>
        </w:tc>
        <w:tc>
          <w:tcPr>
            <w:tcW w:w="715"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rPr>
              <w:t>462</w:t>
            </w:r>
          </w:p>
        </w:tc>
        <w:tc>
          <w:tcPr>
            <w:tcW w:w="889"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46</w:t>
            </w:r>
          </w:p>
        </w:tc>
        <w:tc>
          <w:tcPr>
            <w:tcW w:w="708"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49</w:t>
            </w:r>
          </w:p>
        </w:tc>
        <w:tc>
          <w:tcPr>
            <w:tcW w:w="851"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10</w:t>
            </w:r>
          </w:p>
        </w:tc>
        <w:tc>
          <w:tcPr>
            <w:tcW w:w="709"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95</w:t>
            </w:r>
          </w:p>
        </w:tc>
        <w:tc>
          <w:tcPr>
            <w:tcW w:w="850"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5</w:t>
            </w:r>
          </w:p>
        </w:tc>
        <w:tc>
          <w:tcPr>
            <w:tcW w:w="70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color w:val="000000" w:themeColor="text1"/>
                <w:sz w:val="24"/>
                <w:szCs w:val="24"/>
              </w:rPr>
            </w:pPr>
            <w:r w:rsidRPr="00737EA9">
              <w:rPr>
                <w:rFonts w:ascii="TH SarabunPSK" w:hAnsi="TH SarabunPSK" w:cs="TH SarabunPSK"/>
                <w:b/>
                <w:bCs/>
                <w:color w:val="000000" w:themeColor="text1"/>
                <w:sz w:val="24"/>
                <w:szCs w:val="24"/>
              </w:rPr>
              <w:t>889</w:t>
            </w:r>
          </w:p>
        </w:tc>
        <w:tc>
          <w:tcPr>
            <w:tcW w:w="850"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35</w:t>
            </w:r>
          </w:p>
        </w:tc>
        <w:tc>
          <w:tcPr>
            <w:tcW w:w="70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80</w:t>
            </w:r>
          </w:p>
        </w:tc>
        <w:tc>
          <w:tcPr>
            <w:tcW w:w="851"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9</w:t>
            </w:r>
          </w:p>
        </w:tc>
      </w:tr>
      <w:tr w:rsidR="00164397" w:rsidRPr="00D425DE" w:rsidTr="00164397">
        <w:trPr>
          <w:trHeight w:val="252"/>
        </w:trPr>
        <w:tc>
          <w:tcPr>
            <w:cnfStyle w:val="001000000000" w:firstRow="0" w:lastRow="0" w:firstColumn="1" w:lastColumn="0" w:oddVBand="0" w:evenVBand="0" w:oddHBand="0" w:evenHBand="0" w:firstRowFirstColumn="0" w:firstRowLastColumn="0" w:lastRowFirstColumn="0" w:lastRowLastColumn="0"/>
            <w:tcW w:w="675" w:type="dxa"/>
            <w:vMerge w:val="restart"/>
            <w:vAlign w:val="center"/>
          </w:tcPr>
          <w:p w:rsidR="00164397" w:rsidRPr="00737EA9" w:rsidRDefault="00164397" w:rsidP="00164397">
            <w:pPr>
              <w:jc w:val="center"/>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cs/>
              </w:rPr>
              <w:t>256</w:t>
            </w:r>
            <w:r w:rsidRPr="00737EA9">
              <w:rPr>
                <w:rFonts w:ascii="TH SarabunPSK" w:hAnsi="TH SarabunPSK" w:cs="TH SarabunPSK" w:hint="cs"/>
                <w:b/>
                <w:bCs/>
                <w:color w:val="000000" w:themeColor="text1"/>
                <w:sz w:val="24"/>
                <w:szCs w:val="24"/>
                <w:cs/>
              </w:rPr>
              <w:t>5</w:t>
            </w:r>
          </w:p>
          <w:p w:rsidR="00164397" w:rsidRPr="00737EA9" w:rsidRDefault="00164397" w:rsidP="00164397">
            <w:pPr>
              <w:jc w:val="center"/>
              <w:rPr>
                <w:rFonts w:ascii="TH SarabunPSK" w:hAnsi="TH SarabunPSK" w:cs="TH SarabunPSK"/>
                <w:b/>
                <w:bCs/>
                <w:color w:val="000000" w:themeColor="text1"/>
                <w:sz w:val="24"/>
                <w:szCs w:val="24"/>
                <w:cs/>
              </w:rPr>
            </w:pPr>
          </w:p>
        </w:tc>
        <w:tc>
          <w:tcPr>
            <w:tcW w:w="1090" w:type="dxa"/>
          </w:tcPr>
          <w:p w:rsidR="00164397" w:rsidRPr="00737EA9"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เมือง</w:t>
            </w:r>
          </w:p>
        </w:tc>
        <w:tc>
          <w:tcPr>
            <w:tcW w:w="715"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33</w:t>
            </w:r>
          </w:p>
        </w:tc>
        <w:tc>
          <w:tcPr>
            <w:tcW w:w="88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6</w:t>
            </w:r>
          </w:p>
        </w:tc>
        <w:tc>
          <w:tcPr>
            <w:tcW w:w="708"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5</w:t>
            </w:r>
          </w:p>
        </w:tc>
        <w:tc>
          <w:tcPr>
            <w:tcW w:w="851"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c>
          <w:tcPr>
            <w:tcW w:w="709"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35</w:t>
            </w:r>
          </w:p>
        </w:tc>
        <w:tc>
          <w:tcPr>
            <w:tcW w:w="850"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c>
          <w:tcPr>
            <w:tcW w:w="70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4"/>
                <w:szCs w:val="24"/>
              </w:rPr>
            </w:pPr>
            <w:r w:rsidRPr="00737EA9">
              <w:rPr>
                <w:rFonts w:ascii="TH SarabunPSK" w:hAnsi="TH SarabunPSK" w:cs="TH SarabunPSK"/>
                <w:color w:val="000000" w:themeColor="text1"/>
                <w:sz w:val="24"/>
                <w:szCs w:val="24"/>
              </w:rPr>
              <w:t>24</w:t>
            </w:r>
          </w:p>
        </w:tc>
        <w:tc>
          <w:tcPr>
            <w:tcW w:w="851"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w:t>
            </w:r>
          </w:p>
        </w:tc>
      </w:tr>
      <w:tr w:rsidR="00164397" w:rsidRPr="00D425DE" w:rsidTr="00B760A8">
        <w:trPr>
          <w:trHeight w:val="285"/>
        </w:trPr>
        <w:tc>
          <w:tcPr>
            <w:cnfStyle w:val="001000000000" w:firstRow="0" w:lastRow="0" w:firstColumn="1" w:lastColumn="0" w:oddVBand="0" w:evenVBand="0" w:oddHBand="0" w:evenHBand="0" w:firstRowFirstColumn="0" w:firstRowLastColumn="0" w:lastRowFirstColumn="0" w:lastRowLastColumn="0"/>
            <w:tcW w:w="675" w:type="dxa"/>
            <w:vMerge/>
          </w:tcPr>
          <w:p w:rsidR="00164397" w:rsidRPr="00737EA9" w:rsidRDefault="00164397" w:rsidP="00B760A8">
            <w:pPr>
              <w:jc w:val="center"/>
              <w:rPr>
                <w:rFonts w:ascii="TH SarabunPSK" w:hAnsi="TH SarabunPSK" w:cs="TH SarabunPSK"/>
                <w:b/>
                <w:bCs/>
                <w:color w:val="000000" w:themeColor="text1"/>
                <w:sz w:val="24"/>
                <w:szCs w:val="24"/>
                <w:cs/>
              </w:rPr>
            </w:pPr>
          </w:p>
        </w:tc>
        <w:tc>
          <w:tcPr>
            <w:tcW w:w="1090" w:type="dxa"/>
          </w:tcPr>
          <w:p w:rsidR="00164397" w:rsidRPr="00737EA9" w:rsidRDefault="00164397" w:rsidP="00B760A8">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บางบ่อ</w:t>
            </w:r>
          </w:p>
        </w:tc>
        <w:tc>
          <w:tcPr>
            <w:tcW w:w="715"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135</w:t>
            </w:r>
          </w:p>
        </w:tc>
        <w:tc>
          <w:tcPr>
            <w:tcW w:w="88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16</w:t>
            </w:r>
          </w:p>
        </w:tc>
        <w:tc>
          <w:tcPr>
            <w:tcW w:w="708"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18</w:t>
            </w:r>
          </w:p>
        </w:tc>
        <w:tc>
          <w:tcPr>
            <w:tcW w:w="851"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271</w:t>
            </w:r>
          </w:p>
        </w:tc>
        <w:tc>
          <w:tcPr>
            <w:tcW w:w="850"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8</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r w:rsidR="00164397" w:rsidRPr="00D425DE" w:rsidTr="00B760A8">
        <w:trPr>
          <w:trHeight w:val="204"/>
        </w:trPr>
        <w:tc>
          <w:tcPr>
            <w:cnfStyle w:val="001000000000" w:firstRow="0" w:lastRow="0" w:firstColumn="1" w:lastColumn="0" w:oddVBand="0" w:evenVBand="0" w:oddHBand="0" w:evenHBand="0" w:firstRowFirstColumn="0" w:firstRowLastColumn="0" w:lastRowFirstColumn="0" w:lastRowLastColumn="0"/>
            <w:tcW w:w="675" w:type="dxa"/>
            <w:vMerge/>
          </w:tcPr>
          <w:p w:rsidR="00164397" w:rsidRPr="00737EA9" w:rsidRDefault="00164397" w:rsidP="00B760A8">
            <w:pPr>
              <w:jc w:val="center"/>
              <w:rPr>
                <w:rFonts w:ascii="TH SarabunPSK" w:hAnsi="TH SarabunPSK" w:cs="TH SarabunPSK"/>
                <w:b/>
                <w:bCs/>
                <w:color w:val="000000" w:themeColor="text1"/>
                <w:sz w:val="24"/>
                <w:szCs w:val="24"/>
                <w:cs/>
              </w:rPr>
            </w:pPr>
          </w:p>
        </w:tc>
        <w:tc>
          <w:tcPr>
            <w:tcW w:w="1090" w:type="dxa"/>
          </w:tcPr>
          <w:p w:rsidR="00164397" w:rsidRPr="00737EA9" w:rsidRDefault="00164397" w:rsidP="00B760A8">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737EA9">
              <w:rPr>
                <w:rFonts w:ascii="TH SarabunPSK" w:hAnsi="TH SarabunPSK" w:cs="TH SarabunPSK"/>
                <w:color w:val="000000" w:themeColor="text1"/>
                <w:sz w:val="24"/>
                <w:szCs w:val="24"/>
                <w:cs/>
              </w:rPr>
              <w:t>บางพลี</w:t>
            </w:r>
          </w:p>
        </w:tc>
        <w:tc>
          <w:tcPr>
            <w:tcW w:w="715"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170</w:t>
            </w:r>
          </w:p>
        </w:tc>
        <w:tc>
          <w:tcPr>
            <w:tcW w:w="88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18</w:t>
            </w:r>
          </w:p>
        </w:tc>
        <w:tc>
          <w:tcPr>
            <w:tcW w:w="708"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38</w:t>
            </w:r>
          </w:p>
        </w:tc>
        <w:tc>
          <w:tcPr>
            <w:tcW w:w="851"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6</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102</w:t>
            </w:r>
          </w:p>
        </w:tc>
        <w:tc>
          <w:tcPr>
            <w:tcW w:w="850"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9</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311</w:t>
            </w:r>
          </w:p>
        </w:tc>
        <w:tc>
          <w:tcPr>
            <w:tcW w:w="851"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4</w:t>
            </w:r>
          </w:p>
        </w:tc>
      </w:tr>
      <w:tr w:rsidR="00164397" w:rsidRPr="00D425DE" w:rsidTr="00B760A8">
        <w:trPr>
          <w:trHeight w:val="179"/>
        </w:trPr>
        <w:tc>
          <w:tcPr>
            <w:cnfStyle w:val="001000000000" w:firstRow="0" w:lastRow="0" w:firstColumn="1" w:lastColumn="0" w:oddVBand="0" w:evenVBand="0" w:oddHBand="0" w:evenHBand="0" w:firstRowFirstColumn="0" w:firstRowLastColumn="0" w:lastRowFirstColumn="0" w:lastRowLastColumn="0"/>
            <w:tcW w:w="675" w:type="dxa"/>
            <w:vMerge/>
          </w:tcPr>
          <w:p w:rsidR="00164397" w:rsidRPr="00737EA9" w:rsidRDefault="00164397" w:rsidP="00B760A8">
            <w:pPr>
              <w:jc w:val="center"/>
              <w:rPr>
                <w:rFonts w:ascii="TH SarabunPSK" w:hAnsi="TH SarabunPSK" w:cs="TH SarabunPSK"/>
                <w:b/>
                <w:bCs/>
                <w:color w:val="000000" w:themeColor="text1"/>
                <w:sz w:val="24"/>
                <w:szCs w:val="24"/>
                <w:cs/>
              </w:rPr>
            </w:pPr>
          </w:p>
        </w:tc>
        <w:tc>
          <w:tcPr>
            <w:tcW w:w="1090" w:type="dxa"/>
          </w:tcPr>
          <w:p w:rsidR="00164397" w:rsidRPr="00737EA9" w:rsidRDefault="00164397" w:rsidP="00B760A8">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พระประแดง</w:t>
            </w:r>
          </w:p>
        </w:tc>
        <w:tc>
          <w:tcPr>
            <w:tcW w:w="715"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16</w:t>
            </w:r>
          </w:p>
        </w:tc>
        <w:tc>
          <w:tcPr>
            <w:tcW w:w="88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w:t>
            </w:r>
          </w:p>
        </w:tc>
        <w:tc>
          <w:tcPr>
            <w:tcW w:w="708"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72</w:t>
            </w:r>
          </w:p>
        </w:tc>
        <w:tc>
          <w:tcPr>
            <w:tcW w:w="850"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6</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12</w:t>
            </w:r>
          </w:p>
        </w:tc>
        <w:tc>
          <w:tcPr>
            <w:tcW w:w="851"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w:t>
            </w:r>
          </w:p>
        </w:tc>
      </w:tr>
      <w:tr w:rsidR="00164397" w:rsidRPr="00D425DE" w:rsidTr="00B760A8">
        <w:trPr>
          <w:trHeight w:val="50"/>
        </w:trPr>
        <w:tc>
          <w:tcPr>
            <w:cnfStyle w:val="001000000000" w:firstRow="0" w:lastRow="0" w:firstColumn="1" w:lastColumn="0" w:oddVBand="0" w:evenVBand="0" w:oddHBand="0" w:evenHBand="0" w:firstRowFirstColumn="0" w:firstRowLastColumn="0" w:lastRowFirstColumn="0" w:lastRowLastColumn="0"/>
            <w:tcW w:w="675" w:type="dxa"/>
            <w:vMerge/>
          </w:tcPr>
          <w:p w:rsidR="00164397" w:rsidRPr="00737EA9" w:rsidRDefault="00164397" w:rsidP="00B760A8">
            <w:pPr>
              <w:jc w:val="center"/>
              <w:rPr>
                <w:rFonts w:ascii="TH SarabunPSK" w:hAnsi="TH SarabunPSK" w:cs="TH SarabunPSK"/>
                <w:b/>
                <w:bCs/>
                <w:color w:val="000000" w:themeColor="text1"/>
                <w:sz w:val="24"/>
                <w:szCs w:val="24"/>
                <w:cs/>
              </w:rPr>
            </w:pPr>
          </w:p>
        </w:tc>
        <w:tc>
          <w:tcPr>
            <w:tcW w:w="1090" w:type="dxa"/>
          </w:tcPr>
          <w:p w:rsidR="00164397" w:rsidRPr="00737EA9" w:rsidRDefault="00164397" w:rsidP="00B760A8">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pacing w:val="-16"/>
                <w:sz w:val="24"/>
                <w:szCs w:val="24"/>
              </w:rPr>
            </w:pPr>
            <w:r w:rsidRPr="00737EA9">
              <w:rPr>
                <w:rFonts w:ascii="TH SarabunPSK" w:hAnsi="TH SarabunPSK" w:cs="TH SarabunPSK"/>
                <w:color w:val="000000" w:themeColor="text1"/>
                <w:spacing w:val="-16"/>
                <w:sz w:val="24"/>
                <w:szCs w:val="24"/>
                <w:cs/>
              </w:rPr>
              <w:t>พระสมุทรเจดีย์</w:t>
            </w:r>
          </w:p>
        </w:tc>
        <w:tc>
          <w:tcPr>
            <w:tcW w:w="715"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28</w:t>
            </w:r>
          </w:p>
        </w:tc>
        <w:tc>
          <w:tcPr>
            <w:tcW w:w="88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c>
          <w:tcPr>
            <w:tcW w:w="708"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0"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164397" w:rsidRPr="00737EA9" w:rsidRDefault="00164397" w:rsidP="00B760A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r>
      <w:tr w:rsidR="00164397" w:rsidRPr="00D425DE" w:rsidTr="00B760A8">
        <w:trPr>
          <w:trHeight w:val="50"/>
        </w:trPr>
        <w:tc>
          <w:tcPr>
            <w:cnfStyle w:val="001000000000" w:firstRow="0" w:lastRow="0" w:firstColumn="1" w:lastColumn="0" w:oddVBand="0" w:evenVBand="0" w:oddHBand="0" w:evenHBand="0" w:firstRowFirstColumn="0" w:firstRowLastColumn="0" w:lastRowFirstColumn="0" w:lastRowLastColumn="0"/>
            <w:tcW w:w="675" w:type="dxa"/>
            <w:vMerge/>
          </w:tcPr>
          <w:p w:rsidR="00164397" w:rsidRPr="00737EA9" w:rsidRDefault="00164397" w:rsidP="00B760A8">
            <w:pPr>
              <w:jc w:val="center"/>
              <w:rPr>
                <w:rFonts w:ascii="TH SarabunPSK" w:hAnsi="TH SarabunPSK" w:cs="TH SarabunPSK"/>
                <w:b/>
                <w:bCs/>
                <w:color w:val="000000" w:themeColor="text1"/>
                <w:sz w:val="24"/>
                <w:szCs w:val="24"/>
                <w:cs/>
              </w:rPr>
            </w:pPr>
          </w:p>
        </w:tc>
        <w:tc>
          <w:tcPr>
            <w:tcW w:w="1090" w:type="dxa"/>
          </w:tcPr>
          <w:p w:rsidR="00164397" w:rsidRPr="00737EA9"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color w:val="000000" w:themeColor="text1"/>
                <w:sz w:val="24"/>
                <w:szCs w:val="24"/>
                <w:cs/>
              </w:rPr>
              <w:t>บางเสาธง</w:t>
            </w:r>
          </w:p>
        </w:tc>
        <w:tc>
          <w:tcPr>
            <w:tcW w:w="715"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130</w:t>
            </w:r>
          </w:p>
        </w:tc>
        <w:tc>
          <w:tcPr>
            <w:tcW w:w="88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9</w:t>
            </w:r>
          </w:p>
        </w:tc>
        <w:tc>
          <w:tcPr>
            <w:tcW w:w="708"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851"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w:t>
            </w:r>
          </w:p>
        </w:tc>
        <w:tc>
          <w:tcPr>
            <w:tcW w:w="709"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850"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cs/>
              </w:rPr>
              <w:t>-</w:t>
            </w:r>
          </w:p>
        </w:tc>
        <w:tc>
          <w:tcPr>
            <w:tcW w:w="70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38</w:t>
            </w:r>
          </w:p>
        </w:tc>
        <w:tc>
          <w:tcPr>
            <w:tcW w:w="850"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4</w:t>
            </w:r>
          </w:p>
        </w:tc>
        <w:tc>
          <w:tcPr>
            <w:tcW w:w="709"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21</w:t>
            </w:r>
          </w:p>
        </w:tc>
        <w:tc>
          <w:tcPr>
            <w:tcW w:w="851" w:type="dxa"/>
          </w:tcPr>
          <w:p w:rsidR="00164397" w:rsidRPr="00737EA9" w:rsidRDefault="00164397" w:rsidP="0016439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737EA9">
              <w:rPr>
                <w:rFonts w:ascii="TH SarabunPSK" w:hAnsi="TH SarabunPSK" w:cs="TH SarabunPSK"/>
                <w:color w:val="000000" w:themeColor="text1"/>
                <w:sz w:val="24"/>
                <w:szCs w:val="24"/>
              </w:rPr>
              <w:t>2</w:t>
            </w:r>
          </w:p>
        </w:tc>
      </w:tr>
      <w:tr w:rsidR="00164397" w:rsidRPr="00D425DE" w:rsidTr="00B760A8">
        <w:trPr>
          <w:trHeight w:val="50"/>
        </w:trPr>
        <w:tc>
          <w:tcPr>
            <w:cnfStyle w:val="001000000000" w:firstRow="0" w:lastRow="0" w:firstColumn="1" w:lastColumn="0" w:oddVBand="0" w:evenVBand="0" w:oddHBand="0" w:evenHBand="0" w:firstRowFirstColumn="0" w:firstRowLastColumn="0" w:lastRowFirstColumn="0" w:lastRowLastColumn="0"/>
            <w:tcW w:w="675" w:type="dxa"/>
            <w:vMerge/>
          </w:tcPr>
          <w:p w:rsidR="00164397" w:rsidRPr="00737EA9" w:rsidRDefault="00164397" w:rsidP="00B760A8">
            <w:pPr>
              <w:jc w:val="center"/>
              <w:rPr>
                <w:rFonts w:ascii="TH SarabunPSK" w:hAnsi="TH SarabunPSK" w:cs="TH SarabunPSK"/>
                <w:b/>
                <w:bCs/>
                <w:color w:val="000000" w:themeColor="text1"/>
                <w:sz w:val="24"/>
                <w:szCs w:val="24"/>
                <w:cs/>
              </w:rPr>
            </w:pPr>
          </w:p>
        </w:tc>
        <w:tc>
          <w:tcPr>
            <w:tcW w:w="1090" w:type="dxa"/>
          </w:tcPr>
          <w:p w:rsidR="00164397" w:rsidRPr="00737EA9"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b/>
                <w:bCs/>
                <w:color w:val="000000" w:themeColor="text1"/>
                <w:sz w:val="24"/>
                <w:szCs w:val="24"/>
                <w:cs/>
              </w:rPr>
              <w:t>รวม</w:t>
            </w:r>
          </w:p>
        </w:tc>
        <w:tc>
          <w:tcPr>
            <w:tcW w:w="715"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737EA9">
              <w:rPr>
                <w:rFonts w:ascii="TH SarabunPSK" w:hAnsi="TH SarabunPSK" w:cs="TH SarabunPSK" w:hint="cs"/>
                <w:b/>
                <w:bCs/>
                <w:color w:val="000000" w:themeColor="text1"/>
                <w:sz w:val="24"/>
                <w:szCs w:val="24"/>
                <w:cs/>
              </w:rPr>
              <w:t>512</w:t>
            </w:r>
          </w:p>
        </w:tc>
        <w:tc>
          <w:tcPr>
            <w:tcW w:w="889"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hint="cs"/>
                <w:b/>
                <w:bCs/>
                <w:color w:val="000000" w:themeColor="text1"/>
                <w:sz w:val="24"/>
                <w:szCs w:val="24"/>
                <w:cs/>
              </w:rPr>
              <w:t>54</w:t>
            </w:r>
          </w:p>
        </w:tc>
        <w:tc>
          <w:tcPr>
            <w:tcW w:w="708"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hint="cs"/>
                <w:b/>
                <w:bCs/>
                <w:color w:val="000000" w:themeColor="text1"/>
                <w:sz w:val="24"/>
                <w:szCs w:val="24"/>
                <w:cs/>
              </w:rPr>
              <w:t>61</w:t>
            </w:r>
          </w:p>
        </w:tc>
        <w:tc>
          <w:tcPr>
            <w:tcW w:w="851"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hint="cs"/>
                <w:b/>
                <w:bCs/>
                <w:color w:val="000000" w:themeColor="text1"/>
                <w:sz w:val="24"/>
                <w:szCs w:val="24"/>
                <w:cs/>
              </w:rPr>
              <w:t>11</w:t>
            </w:r>
          </w:p>
        </w:tc>
        <w:tc>
          <w:tcPr>
            <w:tcW w:w="709"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w:t>
            </w:r>
          </w:p>
        </w:tc>
        <w:tc>
          <w:tcPr>
            <w:tcW w:w="850"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w:t>
            </w:r>
          </w:p>
        </w:tc>
        <w:tc>
          <w:tcPr>
            <w:tcW w:w="709"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518</w:t>
            </w:r>
          </w:p>
        </w:tc>
        <w:tc>
          <w:tcPr>
            <w:tcW w:w="850"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29</w:t>
            </w:r>
          </w:p>
        </w:tc>
        <w:tc>
          <w:tcPr>
            <w:tcW w:w="709"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368</w:t>
            </w:r>
          </w:p>
        </w:tc>
        <w:tc>
          <w:tcPr>
            <w:tcW w:w="851" w:type="dxa"/>
          </w:tcPr>
          <w:p w:rsidR="00164397" w:rsidRPr="00737EA9" w:rsidRDefault="00164397" w:rsidP="00164397">
            <w:pPr>
              <w:tabs>
                <w:tab w:val="left" w:pos="851"/>
                <w:tab w:val="left" w:pos="1134"/>
                <w:tab w:val="left" w:pos="1843"/>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737EA9">
              <w:rPr>
                <w:rFonts w:ascii="TH SarabunPSK" w:hAnsi="TH SarabunPSK" w:cs="TH SarabunPSK"/>
                <w:b/>
                <w:bCs/>
                <w:color w:val="000000" w:themeColor="text1"/>
                <w:sz w:val="24"/>
                <w:szCs w:val="24"/>
              </w:rPr>
              <w:t>8</w:t>
            </w:r>
          </w:p>
        </w:tc>
      </w:tr>
    </w:tbl>
    <w:p w:rsidR="00AB59B0" w:rsidRPr="00D425DE" w:rsidRDefault="00AB59B0" w:rsidP="008F5F47">
      <w:pPr>
        <w:pStyle w:val="afd"/>
        <w:spacing w:after="120"/>
        <w:ind w:left="0" w:firstLine="0"/>
        <w:rPr>
          <w:rFonts w:ascii="TH SarabunPSK" w:hAnsi="TH SarabunPSK" w:cs="TH SarabunPSK"/>
          <w:b/>
          <w:bCs/>
        </w:rPr>
      </w:pPr>
      <w:r w:rsidRPr="00D425DE">
        <w:rPr>
          <w:rFonts w:ascii="TH SarabunPSK" w:hAnsi="TH SarabunPSK" w:cs="TH SarabunPSK"/>
          <w:b/>
          <w:bCs/>
          <w:cs/>
        </w:rPr>
        <w:t>แหล่งที่มา:</w:t>
      </w:r>
      <w:r w:rsidRPr="00D425DE">
        <w:rPr>
          <w:rFonts w:ascii="TH SarabunPSK" w:hAnsi="TH SarabunPSK" w:cs="TH SarabunPSK"/>
          <w:cs/>
        </w:rPr>
        <w:t xml:space="preserve">  สำนักงานปศุสัตว์จังหวัดสมุทรปราการ </w:t>
      </w:r>
    </w:p>
    <w:p w:rsidR="00AB59B0" w:rsidRPr="00D425DE" w:rsidRDefault="00AB59B0" w:rsidP="006F29EF">
      <w:pPr>
        <w:pStyle w:val="3"/>
      </w:pPr>
      <w:r w:rsidRPr="00D425DE">
        <w:rPr>
          <w:cs/>
        </w:rPr>
        <w:t>สถาบันเกษตรกรและองค์กรเกษตร</w:t>
      </w:r>
    </w:p>
    <w:p w:rsidR="00737EA9" w:rsidRPr="00737EA9" w:rsidRDefault="00737EA9" w:rsidP="00737EA9">
      <w:pPr>
        <w:ind w:firstLine="567"/>
        <w:rPr>
          <w:rFonts w:ascii="TH SarabunPSK" w:hAnsi="TH SarabunPSK" w:cs="TH SarabunPSK"/>
          <w:color w:val="000000" w:themeColor="text1"/>
        </w:rPr>
      </w:pPr>
      <w:bookmarkStart w:id="238" w:name="_Ref51108760"/>
      <w:bookmarkStart w:id="239" w:name="_Toc51142246"/>
      <w:r w:rsidRPr="00737EA9">
        <w:rPr>
          <w:rFonts w:ascii="TH SarabunPSK" w:hAnsi="TH SarabunPSK" w:cs="TH SarabunPSK"/>
          <w:color w:val="000000" w:themeColor="text1"/>
          <w:cs/>
        </w:rPr>
        <w:t xml:space="preserve">กระทรวงเกษตรและสหกรณ์ได้มุ่งเน้นการพัฒนาความสามารถสถาบันเกษตรกรในการให้บริการสมาชิก </w:t>
      </w:r>
      <w:r w:rsidRPr="00737EA9">
        <w:rPr>
          <w:rFonts w:ascii="TH SarabunPSK" w:hAnsi="TH SarabunPSK" w:cs="TH SarabunPSK" w:hint="cs"/>
          <w:color w:val="000000" w:themeColor="text1"/>
          <w:cs/>
        </w:rPr>
        <w:t>ที่มี</w:t>
      </w:r>
      <w:r w:rsidRPr="00737EA9">
        <w:rPr>
          <w:rFonts w:ascii="TH SarabunPSK" w:hAnsi="TH SarabunPSK" w:cs="TH SarabunPSK"/>
          <w:color w:val="000000" w:themeColor="text1"/>
          <w:cs/>
        </w:rPr>
        <w:t>ประสิทธิภาพในการดำเนินธุรกิจ และการบริหารงานควบคู่กับการพัฒนาความเข้มแข็งสหกรณ์ภาคการเกษตร โดยการใช้แนวคิดและกระบวนการรวมกลุ่มของสถาบันเกษตรกรเป็นพื้นฐานในการเสริมสร้างความเข้มแข็งให้กับเกษตรกร เพื่อให้สามารถประกอบอาชีพได้อย่างยั่งยืน</w:t>
      </w:r>
    </w:p>
    <w:p w:rsidR="00737EA9" w:rsidRPr="00737EA9" w:rsidRDefault="00737EA9" w:rsidP="00737EA9">
      <w:pPr>
        <w:ind w:firstLine="567"/>
        <w:rPr>
          <w:rFonts w:ascii="TH SarabunPSK" w:hAnsi="TH SarabunPSK" w:cs="TH SarabunPSK"/>
          <w:color w:val="000000" w:themeColor="text1"/>
        </w:rPr>
      </w:pPr>
      <w:r w:rsidRPr="00737EA9">
        <w:rPr>
          <w:rFonts w:ascii="TH SarabunPSK" w:hAnsi="TH SarabunPSK" w:cs="TH SarabunPSK"/>
          <w:color w:val="000000" w:themeColor="text1"/>
          <w:cs/>
        </w:rPr>
        <w:t>จังหวัดสมุทรปราการ เกษตรกรมีการรวมกลุ่มเป็นสหกรณ์การเกษตรจำนวน 4 แห่ง ประกอบด้วย สหกรณ์การเกษตรบางบ่อ สหกรณ์การเกษตรบางพลี สหกรณ์การเกษตรสาขลา และสหกรณ์การเกษตรเพื่อการตลาด</w:t>
      </w:r>
      <w:r w:rsidRPr="00737EA9">
        <w:rPr>
          <w:rFonts w:ascii="TH SarabunPSK" w:hAnsi="TH SarabunPSK" w:cs="TH SarabunPSK"/>
          <w:color w:val="000000" w:themeColor="text1"/>
          <w:spacing w:val="-4"/>
          <w:cs/>
        </w:rPr>
        <w:t>ลูกค้า ธ.</w:t>
      </w:r>
      <w:proofErr w:type="spellStart"/>
      <w:r w:rsidRPr="00737EA9">
        <w:rPr>
          <w:rFonts w:ascii="TH SarabunPSK" w:hAnsi="TH SarabunPSK" w:cs="TH SarabunPSK"/>
          <w:color w:val="000000" w:themeColor="text1"/>
          <w:spacing w:val="-4"/>
          <w:cs/>
        </w:rPr>
        <w:t>ก.ส</w:t>
      </w:r>
      <w:proofErr w:type="spellEnd"/>
      <w:r w:rsidRPr="00737EA9">
        <w:rPr>
          <w:rFonts w:ascii="TH SarabunPSK" w:hAnsi="TH SarabunPSK" w:cs="TH SarabunPSK"/>
          <w:color w:val="000000" w:themeColor="text1"/>
          <w:spacing w:val="-4"/>
          <w:cs/>
        </w:rPr>
        <w:t>. สมุทรปราการ จำกัด สมาชิกรวม 6</w:t>
      </w:r>
      <w:r w:rsidRPr="00737EA9">
        <w:rPr>
          <w:rFonts w:ascii="TH SarabunPSK" w:hAnsi="TH SarabunPSK" w:cs="TH SarabunPSK"/>
          <w:color w:val="000000" w:themeColor="text1"/>
          <w:spacing w:val="-4"/>
        </w:rPr>
        <w:t>,</w:t>
      </w:r>
      <w:r w:rsidRPr="00737EA9">
        <w:rPr>
          <w:rFonts w:ascii="TH SarabunPSK" w:hAnsi="TH SarabunPSK" w:cs="TH SarabunPSK"/>
          <w:color w:val="000000" w:themeColor="text1"/>
          <w:spacing w:val="-4"/>
          <w:cs/>
        </w:rPr>
        <w:t>471 ราย สำหรับสถาบันเกษตรกรมีการรวมกลุ่มเป็นวิสาหกิจชุมชน</w:t>
      </w:r>
      <w:r w:rsidRPr="00737EA9">
        <w:rPr>
          <w:rFonts w:ascii="TH SarabunPSK" w:hAnsi="TH SarabunPSK" w:cs="TH SarabunPSK"/>
          <w:color w:val="000000" w:themeColor="text1"/>
          <w:cs/>
        </w:rPr>
        <w:t>มากที่สุด จำนวน 339 กลุ่ม สมาชิก 3</w:t>
      </w:r>
      <w:r w:rsidRPr="00737EA9">
        <w:rPr>
          <w:rFonts w:ascii="TH SarabunPSK" w:hAnsi="TH SarabunPSK" w:cs="TH SarabunPSK"/>
          <w:color w:val="000000" w:themeColor="text1"/>
        </w:rPr>
        <w:t>,</w:t>
      </w:r>
      <w:r w:rsidRPr="00737EA9">
        <w:rPr>
          <w:rFonts w:ascii="TH SarabunPSK" w:hAnsi="TH SarabunPSK" w:cs="TH SarabunPSK"/>
          <w:color w:val="000000" w:themeColor="text1"/>
          <w:cs/>
        </w:rPr>
        <w:t>6</w:t>
      </w:r>
      <w:r w:rsidRPr="00737EA9">
        <w:rPr>
          <w:rFonts w:ascii="TH SarabunPSK" w:hAnsi="TH SarabunPSK" w:cs="TH SarabunPSK" w:hint="cs"/>
          <w:color w:val="000000" w:themeColor="text1"/>
          <w:cs/>
        </w:rPr>
        <w:t>53</w:t>
      </w:r>
      <w:r w:rsidRPr="00737EA9">
        <w:rPr>
          <w:rFonts w:ascii="TH SarabunPSK" w:hAnsi="TH SarabunPSK" w:cs="TH SarabunPSK"/>
          <w:color w:val="000000" w:themeColor="text1"/>
        </w:rPr>
        <w:t xml:space="preserve"> </w:t>
      </w:r>
      <w:r w:rsidRPr="00737EA9">
        <w:rPr>
          <w:rFonts w:ascii="TH SarabunPSK" w:hAnsi="TH SarabunPSK" w:cs="TH SarabunPSK"/>
          <w:color w:val="000000" w:themeColor="text1"/>
          <w:cs/>
        </w:rPr>
        <w:t>ราย รองลงมาเป็นกลุ่มแม่บ้านเกษตรกร จำนวน 3</w:t>
      </w:r>
      <w:r w:rsidRPr="00737EA9">
        <w:rPr>
          <w:rFonts w:ascii="TH SarabunPSK" w:hAnsi="TH SarabunPSK" w:cs="TH SarabunPSK" w:hint="cs"/>
          <w:color w:val="000000" w:themeColor="text1"/>
          <w:cs/>
        </w:rPr>
        <w:t>1</w:t>
      </w:r>
      <w:r w:rsidRPr="00737EA9">
        <w:rPr>
          <w:rFonts w:ascii="TH SarabunPSK" w:hAnsi="TH SarabunPSK" w:cs="TH SarabunPSK"/>
          <w:color w:val="000000" w:themeColor="text1"/>
          <w:cs/>
        </w:rPr>
        <w:t xml:space="preserve"> กลุ่ม สมาชิก 325 ราย และกลุ่ม</w:t>
      </w:r>
      <w:proofErr w:type="spellStart"/>
      <w:r w:rsidRPr="00737EA9">
        <w:rPr>
          <w:rFonts w:ascii="TH SarabunPSK" w:hAnsi="TH SarabunPSK" w:cs="TH SarabunPSK"/>
          <w:color w:val="000000" w:themeColor="text1"/>
          <w:cs/>
        </w:rPr>
        <w:t>ยุว</w:t>
      </w:r>
      <w:proofErr w:type="spellEnd"/>
      <w:r w:rsidRPr="00737EA9">
        <w:rPr>
          <w:rFonts w:ascii="TH SarabunPSK" w:hAnsi="TH SarabunPSK" w:cs="TH SarabunPSK"/>
          <w:color w:val="000000" w:themeColor="text1"/>
          <w:cs/>
        </w:rPr>
        <w:t>เกษตรกร 21 กลุ่ม สมาชิก 200 ราย ตามลำดับ</w:t>
      </w:r>
    </w:p>
    <w:p w:rsidR="00AB59B0" w:rsidRPr="00737EA9" w:rsidRDefault="00737EA9" w:rsidP="00737EA9">
      <w:pPr>
        <w:pStyle w:val="afb"/>
        <w:spacing w:before="0"/>
        <w:ind w:firstLine="567"/>
      </w:pPr>
      <w:r w:rsidRPr="00737EA9">
        <w:rPr>
          <w:cs/>
        </w:rPr>
        <w:t xml:space="preserve">นอกจากนี้ยังมีสหกรณ์นอกภาคเกษตร เช่น สหกรณ์ออมทรัพย์ สหกรณ์เครดิตยูเนียน สหกรณ์บริการ </w:t>
      </w:r>
      <w:r w:rsidRPr="00737EA9">
        <w:rPr>
          <w:spacing w:val="-2"/>
          <w:cs/>
        </w:rPr>
        <w:t>สหกรณ์นิคม จำนวน 154 แห่ง สมาชิก 83</w:t>
      </w:r>
      <w:r w:rsidRPr="00737EA9">
        <w:rPr>
          <w:spacing w:val="-2"/>
        </w:rPr>
        <w:t>,</w:t>
      </w:r>
      <w:r w:rsidRPr="00737EA9">
        <w:rPr>
          <w:spacing w:val="-2"/>
          <w:cs/>
        </w:rPr>
        <w:t>809</w:t>
      </w:r>
      <w:r w:rsidRPr="00737EA9">
        <w:rPr>
          <w:spacing w:val="-2"/>
        </w:rPr>
        <w:t xml:space="preserve"> </w:t>
      </w:r>
      <w:r w:rsidRPr="00737EA9">
        <w:rPr>
          <w:spacing w:val="-2"/>
          <w:cs/>
        </w:rPr>
        <w:t>ราย อีกด้วย</w:t>
      </w:r>
      <w:r w:rsidRPr="00737EA9">
        <w:rPr>
          <w:spacing w:val="-6"/>
          <w:cs/>
        </w:rPr>
        <w:t xml:space="preserve">  ดัง</w:t>
      </w:r>
      <w:r w:rsidRPr="00737EA9">
        <w:fldChar w:fldCharType="begin"/>
      </w:r>
      <w:r w:rsidRPr="00737EA9">
        <w:instrText xml:space="preserve"> REF _Ref82508855 \h </w:instrText>
      </w:r>
      <w:r w:rsidRPr="00737EA9">
        <w:fldChar w:fldCharType="separate"/>
      </w:r>
      <w:r w:rsidR="00A634D1" w:rsidRPr="00D425DE">
        <w:rPr>
          <w:cs/>
        </w:rPr>
        <w:t xml:space="preserve">ตารางที่ </w:t>
      </w:r>
      <w:r w:rsidR="00A634D1">
        <w:rPr>
          <w:noProof/>
          <w:cs/>
        </w:rPr>
        <w:t>1.1</w:t>
      </w:r>
      <w:r w:rsidR="00A634D1" w:rsidRPr="00D425DE">
        <w:rPr>
          <w:cs/>
        </w:rPr>
        <w:noBreakHyphen/>
      </w:r>
      <w:r w:rsidRPr="00737EA9">
        <w:fldChar w:fldCharType="end"/>
      </w:r>
      <w:r w:rsidR="006547E3">
        <w:rPr>
          <w:rFonts w:hint="cs"/>
          <w:cs/>
        </w:rPr>
        <w:t>29</w:t>
      </w:r>
    </w:p>
    <w:p w:rsidR="00AB59B0" w:rsidRPr="00D425DE" w:rsidRDefault="000075FF" w:rsidP="003A07AB">
      <w:pPr>
        <w:pStyle w:val="af7"/>
        <w:spacing w:after="120"/>
        <w:rPr>
          <w:rFonts w:ascii="TH SarabunPSK" w:hAnsi="TH SarabunPSK" w:cs="TH SarabunPSK"/>
        </w:rPr>
      </w:pPr>
      <w:bookmarkStart w:id="240" w:name="_Toc82436692"/>
      <w:bookmarkStart w:id="241" w:name="_Toc82522447"/>
      <w:bookmarkStart w:id="242" w:name="_Toc120091881"/>
      <w:bookmarkStart w:id="243" w:name="_Hlk82175325"/>
      <w:bookmarkEnd w:id="238"/>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29</w:t>
      </w:r>
      <w:r w:rsidR="00946E2A">
        <w:rPr>
          <w:noProof/>
        </w:rPr>
        <w:fldChar w:fldCharType="end"/>
      </w:r>
      <w:r>
        <w:rPr>
          <w:rFonts w:hint="cs"/>
          <w:cs/>
        </w:rPr>
        <w:t xml:space="preserve"> </w:t>
      </w:r>
      <w:r w:rsidR="00AB59B0" w:rsidRPr="00D425DE">
        <w:rPr>
          <w:rFonts w:ascii="TH SarabunPSK" w:hAnsi="TH SarabunPSK" w:cs="TH SarabunPSK"/>
          <w:cs/>
        </w:rPr>
        <w:t>ประเภทสหกรณ์และจำนวนสมาชิก  ปี 256</w:t>
      </w:r>
      <w:bookmarkEnd w:id="239"/>
      <w:r w:rsidR="00AB59B0" w:rsidRPr="00D425DE">
        <w:rPr>
          <w:rFonts w:ascii="TH SarabunPSK" w:hAnsi="TH SarabunPSK" w:cs="TH SarabunPSK"/>
          <w:cs/>
        </w:rPr>
        <w:t>4</w:t>
      </w:r>
      <w:bookmarkEnd w:id="240"/>
      <w:bookmarkEnd w:id="241"/>
      <w:bookmarkEnd w:id="24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08"/>
        <w:gridCol w:w="3091"/>
        <w:gridCol w:w="3088"/>
      </w:tblGrid>
      <w:tr w:rsidR="00D425DE" w:rsidRPr="00D425DE" w:rsidTr="00851E71">
        <w:trPr>
          <w:trHeight w:val="434"/>
        </w:trPr>
        <w:tc>
          <w:tcPr>
            <w:tcW w:w="3108" w:type="dxa"/>
            <w:shd w:val="clear" w:color="auto" w:fill="BFBFBF" w:themeFill="background1" w:themeFillShade="BF"/>
            <w:vAlign w:val="center"/>
          </w:tcPr>
          <w:bookmarkEnd w:id="243"/>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cs/>
              </w:rPr>
              <w:t>ประเภทสหกรณ์</w:t>
            </w:r>
          </w:p>
        </w:tc>
        <w:tc>
          <w:tcPr>
            <w:tcW w:w="3091"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cs/>
              </w:rPr>
              <w:t>จำนวนสหกรณ์  (แห่ง)</w:t>
            </w:r>
          </w:p>
        </w:tc>
        <w:tc>
          <w:tcPr>
            <w:tcW w:w="3088"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cs/>
              </w:rPr>
              <w:t>จำนวนสมาชิก  (ราย)</w:t>
            </w:r>
          </w:p>
        </w:tc>
      </w:tr>
      <w:tr w:rsidR="00D425DE" w:rsidRPr="00D425DE" w:rsidTr="00851E71">
        <w:trPr>
          <w:trHeight w:val="696"/>
        </w:trPr>
        <w:tc>
          <w:tcPr>
            <w:tcW w:w="3108" w:type="dxa"/>
            <w:shd w:val="clear" w:color="auto" w:fill="auto"/>
            <w:vAlign w:val="center"/>
          </w:tcPr>
          <w:p w:rsidR="00AB59B0" w:rsidRPr="00D425DE" w:rsidRDefault="00AB59B0" w:rsidP="00851E71">
            <w:pPr>
              <w:rPr>
                <w:rFonts w:ascii="TH SarabunPSK" w:hAnsi="TH SarabunPSK" w:cs="TH SarabunPSK"/>
              </w:rPr>
            </w:pPr>
            <w:r w:rsidRPr="00D425DE">
              <w:rPr>
                <w:rFonts w:ascii="TH SarabunPSK" w:hAnsi="TH SarabunPSK" w:cs="TH SarabunPSK"/>
                <w:cs/>
              </w:rPr>
              <w:t>สหกรณ์ภาคการเกษตร</w:t>
            </w:r>
          </w:p>
          <w:p w:rsidR="00AB59B0" w:rsidRPr="00D425DE" w:rsidRDefault="00AB59B0" w:rsidP="00851E71">
            <w:pPr>
              <w:rPr>
                <w:rFonts w:ascii="TH SarabunPSK" w:hAnsi="TH SarabunPSK" w:cs="TH SarabunPSK"/>
              </w:rPr>
            </w:pPr>
            <w:r w:rsidRPr="00D425DE">
              <w:rPr>
                <w:rFonts w:ascii="TH SarabunPSK" w:hAnsi="TH SarabunPSK" w:cs="TH SarabunPSK"/>
                <w:cs/>
              </w:rPr>
              <w:t>สหกรณ์นอกภาคการเกษตร</w:t>
            </w:r>
          </w:p>
        </w:tc>
        <w:tc>
          <w:tcPr>
            <w:tcW w:w="3091" w:type="dxa"/>
            <w:shd w:val="clear" w:color="auto" w:fill="auto"/>
            <w:vAlign w:val="center"/>
          </w:tcPr>
          <w:p w:rsidR="00AB59B0" w:rsidRPr="00D425DE" w:rsidRDefault="00AB59B0" w:rsidP="00851E71">
            <w:pPr>
              <w:jc w:val="center"/>
              <w:rPr>
                <w:rFonts w:ascii="TH SarabunPSK" w:hAnsi="TH SarabunPSK" w:cs="TH SarabunPSK"/>
              </w:rPr>
            </w:pPr>
            <w:r w:rsidRPr="00D425DE">
              <w:rPr>
                <w:rFonts w:ascii="TH SarabunPSK" w:hAnsi="TH SarabunPSK" w:cs="TH SarabunPSK"/>
                <w:cs/>
              </w:rPr>
              <w:t>4</w:t>
            </w:r>
          </w:p>
          <w:p w:rsidR="00AB59B0" w:rsidRPr="00D425DE" w:rsidRDefault="00737EA9" w:rsidP="00851E71">
            <w:pPr>
              <w:jc w:val="center"/>
              <w:rPr>
                <w:rFonts w:ascii="TH SarabunPSK" w:hAnsi="TH SarabunPSK" w:cs="TH SarabunPSK"/>
              </w:rPr>
            </w:pPr>
            <w:r>
              <w:rPr>
                <w:rFonts w:ascii="TH SarabunPSK" w:hAnsi="TH SarabunPSK" w:cs="TH SarabunPSK"/>
                <w:cs/>
              </w:rPr>
              <w:t>15</w:t>
            </w:r>
            <w:r>
              <w:rPr>
                <w:rFonts w:ascii="TH SarabunPSK" w:hAnsi="TH SarabunPSK" w:cs="TH SarabunPSK"/>
              </w:rPr>
              <w:t>4</w:t>
            </w:r>
          </w:p>
        </w:tc>
        <w:tc>
          <w:tcPr>
            <w:tcW w:w="3088" w:type="dxa"/>
            <w:shd w:val="clear" w:color="auto" w:fill="auto"/>
            <w:vAlign w:val="center"/>
          </w:tcPr>
          <w:p w:rsidR="00AB59B0" w:rsidRPr="00D425DE" w:rsidRDefault="00AB59B0" w:rsidP="00851E71">
            <w:pPr>
              <w:jc w:val="center"/>
              <w:rPr>
                <w:rFonts w:ascii="TH SarabunPSK" w:hAnsi="TH SarabunPSK" w:cs="TH SarabunPSK"/>
              </w:rPr>
            </w:pPr>
            <w:r w:rsidRPr="00D425DE">
              <w:rPr>
                <w:rFonts w:ascii="TH SarabunPSK" w:hAnsi="TH SarabunPSK" w:cs="TH SarabunPSK"/>
                <w:cs/>
              </w:rPr>
              <w:t>6</w:t>
            </w:r>
            <w:r w:rsidRPr="00D425DE">
              <w:rPr>
                <w:rFonts w:ascii="TH SarabunPSK" w:hAnsi="TH SarabunPSK" w:cs="TH SarabunPSK"/>
              </w:rPr>
              <w:t>,</w:t>
            </w:r>
            <w:r w:rsidR="00737EA9">
              <w:rPr>
                <w:rFonts w:ascii="TH SarabunPSK" w:hAnsi="TH SarabunPSK" w:cs="TH SarabunPSK"/>
                <w:cs/>
              </w:rPr>
              <w:t>4</w:t>
            </w:r>
            <w:r w:rsidR="00737EA9">
              <w:rPr>
                <w:rFonts w:ascii="TH SarabunPSK" w:hAnsi="TH SarabunPSK" w:cs="TH SarabunPSK"/>
              </w:rPr>
              <w:t>71</w:t>
            </w:r>
          </w:p>
          <w:p w:rsidR="00AB59B0" w:rsidRPr="00D425DE" w:rsidRDefault="00737EA9" w:rsidP="00851E71">
            <w:pPr>
              <w:jc w:val="center"/>
              <w:rPr>
                <w:rFonts w:ascii="TH SarabunPSK" w:hAnsi="TH SarabunPSK" w:cs="TH SarabunPSK"/>
              </w:rPr>
            </w:pPr>
            <w:r>
              <w:rPr>
                <w:rFonts w:ascii="TH SarabunPSK" w:hAnsi="TH SarabunPSK" w:cs="TH SarabunPSK"/>
                <w:cs/>
              </w:rPr>
              <w:t>8</w:t>
            </w:r>
            <w:r>
              <w:rPr>
                <w:rFonts w:ascii="TH SarabunPSK" w:hAnsi="TH SarabunPSK" w:cs="TH SarabunPSK"/>
              </w:rPr>
              <w:t>3</w:t>
            </w:r>
            <w:r w:rsidR="00AB59B0" w:rsidRPr="00D425DE">
              <w:rPr>
                <w:rFonts w:ascii="TH SarabunPSK" w:hAnsi="TH SarabunPSK" w:cs="TH SarabunPSK"/>
              </w:rPr>
              <w:t>,</w:t>
            </w:r>
            <w:r>
              <w:rPr>
                <w:rFonts w:ascii="TH SarabunPSK" w:hAnsi="TH SarabunPSK" w:cs="TH SarabunPSK"/>
              </w:rPr>
              <w:t>809</w:t>
            </w:r>
          </w:p>
        </w:tc>
      </w:tr>
      <w:tr w:rsidR="00D425DE" w:rsidRPr="00D425DE" w:rsidTr="00851E71">
        <w:trPr>
          <w:trHeight w:val="280"/>
        </w:trPr>
        <w:tc>
          <w:tcPr>
            <w:tcW w:w="3108" w:type="dxa"/>
            <w:shd w:val="clear" w:color="auto" w:fill="auto"/>
            <w:vAlign w:val="center"/>
          </w:tcPr>
          <w:p w:rsidR="00AB59B0" w:rsidRPr="00D425DE" w:rsidRDefault="00AB59B0" w:rsidP="00851E71">
            <w:pPr>
              <w:jc w:val="center"/>
              <w:rPr>
                <w:rFonts w:ascii="TH SarabunPSK" w:hAnsi="TH SarabunPSK" w:cs="TH SarabunPSK"/>
                <w:cs/>
              </w:rPr>
            </w:pPr>
            <w:r w:rsidRPr="00D425DE">
              <w:rPr>
                <w:rFonts w:ascii="TH SarabunPSK" w:hAnsi="TH SarabunPSK" w:cs="TH SarabunPSK"/>
                <w:cs/>
              </w:rPr>
              <w:t>รวม</w:t>
            </w:r>
          </w:p>
        </w:tc>
        <w:tc>
          <w:tcPr>
            <w:tcW w:w="3091" w:type="dxa"/>
            <w:shd w:val="clear" w:color="auto" w:fill="auto"/>
            <w:vAlign w:val="center"/>
          </w:tcPr>
          <w:p w:rsidR="00AB59B0" w:rsidRPr="00D425DE" w:rsidRDefault="00AB59B0" w:rsidP="00851E71">
            <w:pPr>
              <w:jc w:val="center"/>
              <w:rPr>
                <w:rFonts w:ascii="TH SarabunPSK" w:hAnsi="TH SarabunPSK" w:cs="TH SarabunPSK"/>
              </w:rPr>
            </w:pPr>
            <w:r w:rsidRPr="00D425DE">
              <w:rPr>
                <w:rFonts w:ascii="TH SarabunPSK" w:hAnsi="TH SarabunPSK" w:cs="TH SarabunPSK"/>
              </w:rPr>
              <w:t>1</w:t>
            </w:r>
            <w:r w:rsidR="00737EA9">
              <w:rPr>
                <w:rFonts w:ascii="TH SarabunPSK" w:hAnsi="TH SarabunPSK" w:cs="TH SarabunPSK"/>
                <w:cs/>
              </w:rPr>
              <w:t>5</w:t>
            </w:r>
            <w:r w:rsidR="00737EA9">
              <w:rPr>
                <w:rFonts w:ascii="TH SarabunPSK" w:hAnsi="TH SarabunPSK" w:cs="TH SarabunPSK"/>
              </w:rPr>
              <w:t>8</w:t>
            </w:r>
          </w:p>
        </w:tc>
        <w:tc>
          <w:tcPr>
            <w:tcW w:w="3088" w:type="dxa"/>
            <w:shd w:val="clear" w:color="auto" w:fill="auto"/>
            <w:vAlign w:val="center"/>
          </w:tcPr>
          <w:p w:rsidR="00AB59B0" w:rsidRPr="00D425DE" w:rsidRDefault="00737EA9" w:rsidP="00851E71">
            <w:pPr>
              <w:jc w:val="center"/>
              <w:rPr>
                <w:rFonts w:ascii="TH SarabunPSK" w:hAnsi="TH SarabunPSK" w:cs="TH SarabunPSK"/>
              </w:rPr>
            </w:pPr>
            <w:r>
              <w:rPr>
                <w:rFonts w:ascii="TH SarabunPSK" w:hAnsi="TH SarabunPSK" w:cs="TH SarabunPSK"/>
                <w:cs/>
              </w:rPr>
              <w:t>9</w:t>
            </w:r>
            <w:r>
              <w:rPr>
                <w:rFonts w:ascii="TH SarabunPSK" w:hAnsi="TH SarabunPSK" w:cs="TH SarabunPSK"/>
              </w:rPr>
              <w:t>0</w:t>
            </w:r>
            <w:r w:rsidR="00AB59B0" w:rsidRPr="00D425DE">
              <w:rPr>
                <w:rFonts w:ascii="TH SarabunPSK" w:hAnsi="TH SarabunPSK" w:cs="TH SarabunPSK"/>
              </w:rPr>
              <w:t>,</w:t>
            </w:r>
            <w:r>
              <w:rPr>
                <w:rFonts w:ascii="TH SarabunPSK" w:hAnsi="TH SarabunPSK" w:cs="TH SarabunPSK"/>
              </w:rPr>
              <w:t>280</w:t>
            </w:r>
          </w:p>
        </w:tc>
      </w:tr>
    </w:tbl>
    <w:p w:rsidR="00F60345" w:rsidRDefault="00F9644F" w:rsidP="008F5F47">
      <w:pPr>
        <w:pStyle w:val="afd"/>
        <w:spacing w:after="120"/>
        <w:rPr>
          <w:rFonts w:ascii="TH SarabunPSK" w:hAnsi="TH SarabunPSK" w:cs="TH SarabunPSK"/>
        </w:rPr>
      </w:pPr>
      <w:r w:rsidRPr="00D425DE">
        <w:rPr>
          <w:rFonts w:ascii="TH SarabunPSK" w:hAnsi="TH SarabunPSK" w:cs="TH SarabunPSK" w:hint="cs"/>
          <w:b/>
          <w:bCs/>
          <w:cs/>
        </w:rPr>
        <w:t>แหล่ง</w:t>
      </w:r>
      <w:r w:rsidR="00AB59B0" w:rsidRPr="00D425DE">
        <w:rPr>
          <w:rFonts w:ascii="TH SarabunPSK" w:hAnsi="TH SarabunPSK" w:cs="TH SarabunPSK"/>
          <w:b/>
          <w:bCs/>
          <w:cs/>
        </w:rPr>
        <w:t>ที่มา</w:t>
      </w:r>
      <w:r w:rsidR="00AB59B0" w:rsidRPr="00D425DE">
        <w:rPr>
          <w:rFonts w:ascii="TH SarabunPSK" w:hAnsi="TH SarabunPSK" w:cs="TH SarabunPSK"/>
          <w:cs/>
        </w:rPr>
        <w:t xml:space="preserve"> </w:t>
      </w:r>
      <w:r w:rsidR="00AB59B0" w:rsidRPr="00D425DE">
        <w:rPr>
          <w:rFonts w:ascii="TH SarabunPSK" w:hAnsi="TH SarabunPSK" w:cs="TH SarabunPSK"/>
        </w:rPr>
        <w:t xml:space="preserve">: </w:t>
      </w:r>
      <w:r w:rsidR="00AB59B0" w:rsidRPr="00D425DE">
        <w:rPr>
          <w:rFonts w:ascii="TH SarabunPSK" w:hAnsi="TH SarabunPSK" w:cs="TH SarabunPSK"/>
          <w:cs/>
        </w:rPr>
        <w:t>สำนักงานสหกรณ์จังหวัดสมุทรปราการ</w:t>
      </w:r>
      <w:r w:rsidR="00AB59B0" w:rsidRPr="00D425DE">
        <w:rPr>
          <w:rFonts w:ascii="TH SarabunPSK" w:hAnsi="TH SarabunPSK" w:cs="TH SarabunPSK"/>
        </w:rPr>
        <w:t xml:space="preserve"> </w:t>
      </w:r>
      <w:r w:rsidR="00406DC3" w:rsidRPr="00D425DE">
        <w:rPr>
          <w:rFonts w:ascii="TH SarabunPSK" w:hAnsi="TH SarabunPSK" w:cs="TH SarabunPSK"/>
          <w:cs/>
        </w:rPr>
        <w:t xml:space="preserve">ณ </w:t>
      </w:r>
      <w:r w:rsidR="00737EA9">
        <w:rPr>
          <w:rFonts w:ascii="TH SarabunPSK" w:hAnsi="TH SarabunPSK" w:cs="TH SarabunPSK"/>
        </w:rPr>
        <w:t>30</w:t>
      </w:r>
      <w:r w:rsidR="00737EA9">
        <w:rPr>
          <w:rFonts w:ascii="TH SarabunPSK" w:hAnsi="TH SarabunPSK" w:cs="TH SarabunPSK"/>
          <w:cs/>
        </w:rPr>
        <w:t xml:space="preserve"> </w:t>
      </w:r>
      <w:r w:rsidR="00737EA9">
        <w:rPr>
          <w:rFonts w:ascii="TH SarabunPSK" w:hAnsi="TH SarabunPSK" w:cs="TH SarabunPSK" w:hint="cs"/>
          <w:cs/>
        </w:rPr>
        <w:t>พฤษภาคม</w:t>
      </w:r>
      <w:r w:rsidR="00737EA9">
        <w:rPr>
          <w:rFonts w:ascii="TH SarabunPSK" w:hAnsi="TH SarabunPSK" w:cs="TH SarabunPSK"/>
          <w:cs/>
        </w:rPr>
        <w:t xml:space="preserve"> 256</w:t>
      </w:r>
      <w:r w:rsidR="00737EA9">
        <w:rPr>
          <w:rFonts w:ascii="TH SarabunPSK" w:hAnsi="TH SarabunPSK" w:cs="TH SarabunPSK" w:hint="cs"/>
          <w:cs/>
        </w:rPr>
        <w:t>5</w:t>
      </w:r>
    </w:p>
    <w:p w:rsidR="00164397" w:rsidRDefault="00164397" w:rsidP="008F5F47">
      <w:pPr>
        <w:pStyle w:val="afd"/>
        <w:spacing w:after="120"/>
        <w:rPr>
          <w:rFonts w:ascii="TH SarabunPSK" w:hAnsi="TH SarabunPSK" w:cs="TH SarabunPSK"/>
        </w:rPr>
      </w:pPr>
    </w:p>
    <w:p w:rsidR="00164397" w:rsidRDefault="00164397" w:rsidP="008F5F47">
      <w:pPr>
        <w:pStyle w:val="afd"/>
        <w:spacing w:after="120"/>
        <w:rPr>
          <w:rFonts w:ascii="TH SarabunPSK" w:hAnsi="TH SarabunPSK" w:cs="TH SarabunPSK"/>
        </w:rPr>
      </w:pPr>
    </w:p>
    <w:p w:rsidR="00164397" w:rsidRDefault="00164397" w:rsidP="008F5F47">
      <w:pPr>
        <w:pStyle w:val="afd"/>
        <w:spacing w:after="120"/>
        <w:rPr>
          <w:rFonts w:ascii="TH SarabunPSK" w:hAnsi="TH SarabunPSK" w:cs="TH SarabunPSK"/>
        </w:rPr>
      </w:pPr>
    </w:p>
    <w:p w:rsidR="00AB59B0" w:rsidRPr="000075FF" w:rsidRDefault="000075FF" w:rsidP="003A07AB">
      <w:pPr>
        <w:pStyle w:val="af7"/>
        <w:spacing w:after="120"/>
      </w:pPr>
      <w:bookmarkStart w:id="244" w:name="_Toc51142247"/>
      <w:bookmarkStart w:id="245" w:name="_Toc82436693"/>
      <w:bookmarkStart w:id="246" w:name="_Toc82522448"/>
      <w:bookmarkStart w:id="247" w:name="_Toc120091882"/>
      <w:bookmarkStart w:id="248" w:name="_Hlk82175338"/>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30</w:t>
      </w:r>
      <w:r w:rsidR="00946E2A">
        <w:rPr>
          <w:noProof/>
        </w:rPr>
        <w:fldChar w:fldCharType="end"/>
      </w:r>
      <w:r>
        <w:rPr>
          <w:rFonts w:hint="cs"/>
          <w:cs/>
        </w:rPr>
        <w:t xml:space="preserve"> </w:t>
      </w:r>
      <w:r w:rsidR="00AB59B0" w:rsidRPr="00D425DE">
        <w:rPr>
          <w:rFonts w:ascii="TH SarabunPSK" w:hAnsi="TH SarabunPSK" w:cs="TH SarabunPSK"/>
          <w:cs/>
        </w:rPr>
        <w:t>จำนวนและสมาชิกสถาบันเกษตรกรจังหวัดสมุทรปราการ  ปี 256</w:t>
      </w:r>
      <w:bookmarkEnd w:id="244"/>
      <w:bookmarkEnd w:id="245"/>
      <w:bookmarkEnd w:id="246"/>
      <w:r w:rsidR="008F5F47">
        <w:rPr>
          <w:rFonts w:ascii="TH SarabunPSK" w:hAnsi="TH SarabunPSK" w:cs="TH SarabunPSK" w:hint="cs"/>
          <w:cs/>
        </w:rPr>
        <w:t>5</w:t>
      </w:r>
      <w:bookmarkEnd w:id="247"/>
    </w:p>
    <w:tbl>
      <w:tblPr>
        <w:tblW w:w="971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4"/>
        <w:gridCol w:w="850"/>
        <w:gridCol w:w="992"/>
        <w:gridCol w:w="851"/>
        <w:gridCol w:w="992"/>
        <w:gridCol w:w="1017"/>
        <w:gridCol w:w="1095"/>
        <w:gridCol w:w="1095"/>
        <w:gridCol w:w="983"/>
      </w:tblGrid>
      <w:tr w:rsidR="00D425DE" w:rsidRPr="00D425DE" w:rsidTr="00F60345">
        <w:trPr>
          <w:trHeight w:val="377"/>
        </w:trPr>
        <w:tc>
          <w:tcPr>
            <w:tcW w:w="1844" w:type="dxa"/>
            <w:vMerge w:val="restart"/>
            <w:shd w:val="clear" w:color="auto" w:fill="BFBFBF" w:themeFill="background1" w:themeFillShade="BF"/>
            <w:vAlign w:val="center"/>
          </w:tcPr>
          <w:bookmarkEnd w:id="248"/>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อำเภอ</w:t>
            </w:r>
          </w:p>
        </w:tc>
        <w:tc>
          <w:tcPr>
            <w:tcW w:w="1842" w:type="dxa"/>
            <w:gridSpan w:val="2"/>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vertAlign w:val="superscript"/>
              </w:rPr>
            </w:pPr>
            <w:r w:rsidRPr="00D425DE">
              <w:rPr>
                <w:rFonts w:ascii="TH SarabunPSK" w:hAnsi="TH SarabunPSK" w:cs="TH SarabunPSK"/>
                <w:b/>
                <w:bCs/>
                <w:sz w:val="28"/>
                <w:szCs w:val="28"/>
                <w:cs/>
              </w:rPr>
              <w:t>กลุ่มเกษตรกร</w:t>
            </w:r>
            <w:r w:rsidRPr="00D425DE">
              <w:rPr>
                <w:rFonts w:ascii="TH SarabunPSK" w:hAnsi="TH SarabunPSK" w:cs="TH SarabunPSK"/>
                <w:b/>
                <w:bCs/>
                <w:sz w:val="28"/>
                <w:szCs w:val="28"/>
                <w:vertAlign w:val="superscript"/>
              </w:rPr>
              <w:t>1</w:t>
            </w:r>
          </w:p>
        </w:tc>
        <w:tc>
          <w:tcPr>
            <w:tcW w:w="1843" w:type="dxa"/>
            <w:gridSpan w:val="2"/>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vertAlign w:val="superscript"/>
              </w:rPr>
            </w:pPr>
            <w:r w:rsidRPr="00D425DE">
              <w:rPr>
                <w:rFonts w:ascii="TH SarabunPSK" w:hAnsi="TH SarabunPSK" w:cs="TH SarabunPSK"/>
                <w:b/>
                <w:bCs/>
                <w:sz w:val="28"/>
                <w:szCs w:val="28"/>
                <w:cs/>
              </w:rPr>
              <w:t>กลุ่มแม่บ้านเกษตรกร</w:t>
            </w:r>
            <w:r w:rsidRPr="00D425DE">
              <w:rPr>
                <w:rFonts w:ascii="TH SarabunPSK" w:hAnsi="TH SarabunPSK" w:cs="TH SarabunPSK"/>
                <w:b/>
                <w:bCs/>
                <w:sz w:val="28"/>
                <w:szCs w:val="28"/>
                <w:vertAlign w:val="superscript"/>
              </w:rPr>
              <w:t>2</w:t>
            </w:r>
          </w:p>
        </w:tc>
        <w:tc>
          <w:tcPr>
            <w:tcW w:w="2112" w:type="dxa"/>
            <w:gridSpan w:val="2"/>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vertAlign w:val="superscript"/>
              </w:rPr>
            </w:pPr>
            <w:r w:rsidRPr="00D425DE">
              <w:rPr>
                <w:rFonts w:ascii="TH SarabunPSK" w:hAnsi="TH SarabunPSK" w:cs="TH SarabunPSK"/>
                <w:b/>
                <w:bCs/>
                <w:sz w:val="28"/>
                <w:szCs w:val="28"/>
                <w:cs/>
              </w:rPr>
              <w:t>กลุ่ม</w:t>
            </w:r>
            <w:proofErr w:type="spellStart"/>
            <w:r w:rsidRPr="00D425DE">
              <w:rPr>
                <w:rFonts w:ascii="TH SarabunPSK" w:hAnsi="TH SarabunPSK" w:cs="TH SarabunPSK"/>
                <w:b/>
                <w:bCs/>
                <w:sz w:val="28"/>
                <w:szCs w:val="28"/>
                <w:cs/>
              </w:rPr>
              <w:t>ยุว</w:t>
            </w:r>
            <w:proofErr w:type="spellEnd"/>
            <w:r w:rsidRPr="00D425DE">
              <w:rPr>
                <w:rFonts w:ascii="TH SarabunPSK" w:hAnsi="TH SarabunPSK" w:cs="TH SarabunPSK"/>
                <w:b/>
                <w:bCs/>
                <w:sz w:val="28"/>
                <w:szCs w:val="28"/>
                <w:cs/>
              </w:rPr>
              <w:t>เกษตรกร</w:t>
            </w:r>
            <w:r w:rsidRPr="00D425DE">
              <w:rPr>
                <w:rFonts w:ascii="TH SarabunPSK" w:hAnsi="TH SarabunPSK" w:cs="TH SarabunPSK"/>
                <w:b/>
                <w:bCs/>
                <w:sz w:val="28"/>
                <w:szCs w:val="28"/>
                <w:vertAlign w:val="superscript"/>
              </w:rPr>
              <w:t>3</w:t>
            </w:r>
          </w:p>
        </w:tc>
        <w:tc>
          <w:tcPr>
            <w:tcW w:w="2078" w:type="dxa"/>
            <w:gridSpan w:val="2"/>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vertAlign w:val="superscript"/>
              </w:rPr>
            </w:pPr>
            <w:r w:rsidRPr="00D425DE">
              <w:rPr>
                <w:rFonts w:ascii="TH SarabunPSK" w:hAnsi="TH SarabunPSK" w:cs="TH SarabunPSK"/>
                <w:b/>
                <w:bCs/>
                <w:sz w:val="28"/>
                <w:szCs w:val="28"/>
                <w:cs/>
              </w:rPr>
              <w:t>กลุ่มวิสาหกิจชุมชน</w:t>
            </w:r>
            <w:r w:rsidRPr="00D425DE">
              <w:rPr>
                <w:rFonts w:ascii="TH SarabunPSK" w:hAnsi="TH SarabunPSK" w:cs="TH SarabunPSK"/>
                <w:b/>
                <w:bCs/>
                <w:sz w:val="28"/>
                <w:szCs w:val="28"/>
                <w:vertAlign w:val="superscript"/>
              </w:rPr>
              <w:t>4</w:t>
            </w:r>
          </w:p>
        </w:tc>
      </w:tr>
      <w:tr w:rsidR="00D425DE" w:rsidRPr="00D425DE" w:rsidTr="00F60345">
        <w:trPr>
          <w:trHeight w:val="283"/>
        </w:trPr>
        <w:tc>
          <w:tcPr>
            <w:tcW w:w="1844" w:type="dxa"/>
            <w:vMerge/>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rPr>
            </w:pPr>
          </w:p>
        </w:tc>
        <w:tc>
          <w:tcPr>
            <w:tcW w:w="850"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กลุ่ม</w:t>
            </w:r>
          </w:p>
        </w:tc>
        <w:tc>
          <w:tcPr>
            <w:tcW w:w="992"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สมาชิก</w:t>
            </w:r>
          </w:p>
        </w:tc>
        <w:tc>
          <w:tcPr>
            <w:tcW w:w="851"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กลุ่ม</w:t>
            </w:r>
          </w:p>
        </w:tc>
        <w:tc>
          <w:tcPr>
            <w:tcW w:w="992"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สมาชิก</w:t>
            </w:r>
          </w:p>
        </w:tc>
        <w:tc>
          <w:tcPr>
            <w:tcW w:w="1017"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กลุ่ม</w:t>
            </w:r>
          </w:p>
        </w:tc>
        <w:tc>
          <w:tcPr>
            <w:tcW w:w="1095"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สมาชิก</w:t>
            </w:r>
          </w:p>
        </w:tc>
        <w:tc>
          <w:tcPr>
            <w:tcW w:w="1095"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กลุ่ม</w:t>
            </w:r>
          </w:p>
        </w:tc>
        <w:tc>
          <w:tcPr>
            <w:tcW w:w="983" w:type="dxa"/>
            <w:shd w:val="clear" w:color="auto" w:fill="BFBFBF" w:themeFill="background1" w:themeFillShade="BF"/>
            <w:vAlign w:val="center"/>
          </w:tcPr>
          <w:p w:rsidR="00AB59B0" w:rsidRPr="00D425DE" w:rsidRDefault="00AB59B0"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สมาชิก</w:t>
            </w:r>
          </w:p>
        </w:tc>
      </w:tr>
      <w:tr w:rsidR="008F5F47" w:rsidRPr="00D425DE" w:rsidTr="004B20D6">
        <w:tc>
          <w:tcPr>
            <w:tcW w:w="1844" w:type="dxa"/>
            <w:shd w:val="clear" w:color="auto" w:fill="auto"/>
          </w:tcPr>
          <w:p w:rsidR="008F5F47" w:rsidRPr="00D425DE" w:rsidRDefault="008F5F47" w:rsidP="00851E71">
            <w:pPr>
              <w:rPr>
                <w:rFonts w:ascii="TH SarabunPSK" w:hAnsi="TH SarabunPSK" w:cs="TH SarabunPSK"/>
                <w:b/>
                <w:bCs/>
                <w:sz w:val="28"/>
                <w:szCs w:val="28"/>
                <w:cs/>
              </w:rPr>
            </w:pPr>
            <w:r w:rsidRPr="00D425DE">
              <w:rPr>
                <w:rFonts w:ascii="TH SarabunPSK" w:hAnsi="TH SarabunPSK" w:cs="TH SarabunPSK"/>
                <w:b/>
                <w:bCs/>
                <w:sz w:val="28"/>
                <w:szCs w:val="28"/>
                <w:cs/>
              </w:rPr>
              <w:t>เมือง</w:t>
            </w:r>
            <w:r w:rsidRPr="00D425DE">
              <w:rPr>
                <w:rFonts w:ascii="TH SarabunPSK" w:hAnsi="TH SarabunPSK" w:cs="TH SarabunPSK" w:hint="cs"/>
                <w:b/>
                <w:bCs/>
                <w:sz w:val="28"/>
                <w:szCs w:val="28"/>
                <w:cs/>
              </w:rPr>
              <w:t>สมุทรปราการ</w:t>
            </w:r>
          </w:p>
        </w:tc>
        <w:tc>
          <w:tcPr>
            <w:tcW w:w="850"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w:t>
            </w:r>
          </w:p>
        </w:tc>
        <w:tc>
          <w:tcPr>
            <w:tcW w:w="992"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rPr>
              <w:t>-</w:t>
            </w:r>
          </w:p>
        </w:tc>
        <w:tc>
          <w:tcPr>
            <w:tcW w:w="851"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rPr>
              <w:t>6</w:t>
            </w:r>
          </w:p>
        </w:tc>
        <w:tc>
          <w:tcPr>
            <w:tcW w:w="992"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74</w:t>
            </w:r>
          </w:p>
        </w:tc>
        <w:tc>
          <w:tcPr>
            <w:tcW w:w="1017"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4</w:t>
            </w:r>
          </w:p>
        </w:tc>
        <w:tc>
          <w:tcPr>
            <w:tcW w:w="1095"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70</w:t>
            </w:r>
          </w:p>
        </w:tc>
        <w:tc>
          <w:tcPr>
            <w:tcW w:w="1095"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68</w:t>
            </w:r>
          </w:p>
        </w:tc>
        <w:tc>
          <w:tcPr>
            <w:tcW w:w="983"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612</w:t>
            </w:r>
          </w:p>
        </w:tc>
      </w:tr>
      <w:tr w:rsidR="008F5F47" w:rsidRPr="00D425DE" w:rsidTr="004B20D6">
        <w:tc>
          <w:tcPr>
            <w:tcW w:w="1844" w:type="dxa"/>
            <w:shd w:val="clear" w:color="auto" w:fill="auto"/>
          </w:tcPr>
          <w:p w:rsidR="008F5F47" w:rsidRPr="00D425DE" w:rsidRDefault="008F5F47" w:rsidP="00851E71">
            <w:pPr>
              <w:rPr>
                <w:rFonts w:ascii="TH SarabunPSK" w:hAnsi="TH SarabunPSK" w:cs="TH SarabunPSK"/>
                <w:b/>
                <w:bCs/>
                <w:sz w:val="28"/>
                <w:szCs w:val="28"/>
              </w:rPr>
            </w:pPr>
            <w:r w:rsidRPr="00D425DE">
              <w:rPr>
                <w:rFonts w:ascii="TH SarabunPSK" w:hAnsi="TH SarabunPSK" w:cs="TH SarabunPSK"/>
                <w:b/>
                <w:bCs/>
                <w:sz w:val="28"/>
                <w:szCs w:val="28"/>
                <w:cs/>
              </w:rPr>
              <w:t>บางบ่อ</w:t>
            </w:r>
          </w:p>
        </w:tc>
        <w:tc>
          <w:tcPr>
            <w:tcW w:w="850"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w:t>
            </w:r>
          </w:p>
        </w:tc>
        <w:tc>
          <w:tcPr>
            <w:tcW w:w="992"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rPr>
              <w:t>-</w:t>
            </w:r>
          </w:p>
        </w:tc>
        <w:tc>
          <w:tcPr>
            <w:tcW w:w="851"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3</w:t>
            </w:r>
          </w:p>
        </w:tc>
        <w:tc>
          <w:tcPr>
            <w:tcW w:w="992"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40</w:t>
            </w:r>
          </w:p>
        </w:tc>
        <w:tc>
          <w:tcPr>
            <w:tcW w:w="1017"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2</w:t>
            </w:r>
          </w:p>
        </w:tc>
        <w:tc>
          <w:tcPr>
            <w:tcW w:w="1095"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25</w:t>
            </w:r>
          </w:p>
        </w:tc>
        <w:tc>
          <w:tcPr>
            <w:tcW w:w="1095"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67</w:t>
            </w:r>
          </w:p>
        </w:tc>
        <w:tc>
          <w:tcPr>
            <w:tcW w:w="983"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771</w:t>
            </w:r>
          </w:p>
        </w:tc>
      </w:tr>
      <w:tr w:rsidR="008F5F47" w:rsidRPr="00D425DE" w:rsidTr="004B20D6">
        <w:tc>
          <w:tcPr>
            <w:tcW w:w="1844" w:type="dxa"/>
            <w:shd w:val="clear" w:color="auto" w:fill="auto"/>
          </w:tcPr>
          <w:p w:rsidR="008F5F47" w:rsidRPr="00D425DE" w:rsidRDefault="008F5F47" w:rsidP="00851E71">
            <w:pPr>
              <w:rPr>
                <w:rFonts w:ascii="TH SarabunPSK" w:hAnsi="TH SarabunPSK" w:cs="TH SarabunPSK"/>
                <w:b/>
                <w:bCs/>
                <w:sz w:val="28"/>
                <w:szCs w:val="28"/>
              </w:rPr>
            </w:pPr>
            <w:r w:rsidRPr="00D425DE">
              <w:rPr>
                <w:rFonts w:ascii="TH SarabunPSK" w:hAnsi="TH SarabunPSK" w:cs="TH SarabunPSK"/>
                <w:b/>
                <w:bCs/>
                <w:sz w:val="28"/>
                <w:szCs w:val="28"/>
                <w:cs/>
              </w:rPr>
              <w:t>บางพลี</w:t>
            </w:r>
          </w:p>
        </w:tc>
        <w:tc>
          <w:tcPr>
            <w:tcW w:w="850"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1</w:t>
            </w:r>
          </w:p>
        </w:tc>
        <w:tc>
          <w:tcPr>
            <w:tcW w:w="992"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rPr>
              <w:t>43</w:t>
            </w:r>
          </w:p>
        </w:tc>
        <w:tc>
          <w:tcPr>
            <w:tcW w:w="851"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rPr>
              <w:t>7</w:t>
            </w:r>
          </w:p>
        </w:tc>
        <w:tc>
          <w:tcPr>
            <w:tcW w:w="992"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49</w:t>
            </w:r>
          </w:p>
        </w:tc>
        <w:tc>
          <w:tcPr>
            <w:tcW w:w="1017"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6</w:t>
            </w:r>
          </w:p>
        </w:tc>
        <w:tc>
          <w:tcPr>
            <w:tcW w:w="1095"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42</w:t>
            </w:r>
          </w:p>
        </w:tc>
        <w:tc>
          <w:tcPr>
            <w:tcW w:w="1095"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67</w:t>
            </w:r>
          </w:p>
        </w:tc>
        <w:tc>
          <w:tcPr>
            <w:tcW w:w="983"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763</w:t>
            </w:r>
          </w:p>
        </w:tc>
      </w:tr>
      <w:tr w:rsidR="008F5F47" w:rsidRPr="00D425DE" w:rsidTr="004B20D6">
        <w:tc>
          <w:tcPr>
            <w:tcW w:w="1844" w:type="dxa"/>
            <w:shd w:val="clear" w:color="auto" w:fill="auto"/>
          </w:tcPr>
          <w:p w:rsidR="008F5F47" w:rsidRPr="00D425DE" w:rsidRDefault="008F5F47" w:rsidP="00851E71">
            <w:pPr>
              <w:rPr>
                <w:rFonts w:ascii="TH SarabunPSK" w:hAnsi="TH SarabunPSK" w:cs="TH SarabunPSK"/>
                <w:b/>
                <w:bCs/>
                <w:sz w:val="28"/>
                <w:szCs w:val="28"/>
                <w:cs/>
              </w:rPr>
            </w:pPr>
            <w:r w:rsidRPr="00D425DE">
              <w:rPr>
                <w:rFonts w:ascii="TH SarabunPSK" w:hAnsi="TH SarabunPSK" w:cs="TH SarabunPSK"/>
                <w:b/>
                <w:bCs/>
                <w:sz w:val="28"/>
                <w:szCs w:val="28"/>
                <w:cs/>
              </w:rPr>
              <w:t>พระประแดง</w:t>
            </w:r>
          </w:p>
        </w:tc>
        <w:tc>
          <w:tcPr>
            <w:tcW w:w="850"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1</w:t>
            </w:r>
          </w:p>
        </w:tc>
        <w:tc>
          <w:tcPr>
            <w:tcW w:w="992"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81</w:t>
            </w:r>
          </w:p>
        </w:tc>
        <w:tc>
          <w:tcPr>
            <w:tcW w:w="851"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6</w:t>
            </w:r>
          </w:p>
        </w:tc>
        <w:tc>
          <w:tcPr>
            <w:tcW w:w="992"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62</w:t>
            </w:r>
          </w:p>
        </w:tc>
        <w:tc>
          <w:tcPr>
            <w:tcW w:w="1017"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2</w:t>
            </w:r>
          </w:p>
        </w:tc>
        <w:tc>
          <w:tcPr>
            <w:tcW w:w="1095"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32</w:t>
            </w:r>
          </w:p>
        </w:tc>
        <w:tc>
          <w:tcPr>
            <w:tcW w:w="1095"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71</w:t>
            </w:r>
          </w:p>
        </w:tc>
        <w:tc>
          <w:tcPr>
            <w:tcW w:w="983" w:type="dxa"/>
            <w:shd w:val="clear" w:color="auto" w:fill="auto"/>
          </w:tcPr>
          <w:p w:rsidR="008F5F47" w:rsidRPr="00F578FF" w:rsidRDefault="008F5F47" w:rsidP="00AF431B">
            <w:pPr>
              <w:jc w:val="center"/>
              <w:rPr>
                <w:rFonts w:ascii="TH SarabunPSK" w:hAnsi="TH SarabunPSK" w:cs="TH SarabunPSK"/>
                <w:sz w:val="28"/>
                <w:szCs w:val="28"/>
              </w:rPr>
            </w:pPr>
            <w:r w:rsidRPr="00F578FF">
              <w:rPr>
                <w:rFonts w:ascii="TH SarabunPSK" w:hAnsi="TH SarabunPSK" w:cs="TH SarabunPSK"/>
                <w:sz w:val="28"/>
                <w:szCs w:val="28"/>
                <w:cs/>
              </w:rPr>
              <w:t>645</w:t>
            </w:r>
          </w:p>
        </w:tc>
      </w:tr>
      <w:tr w:rsidR="008F5F47" w:rsidRPr="00D425DE" w:rsidTr="004B20D6">
        <w:tc>
          <w:tcPr>
            <w:tcW w:w="1844" w:type="dxa"/>
            <w:shd w:val="clear" w:color="auto" w:fill="auto"/>
          </w:tcPr>
          <w:p w:rsidR="008F5F47" w:rsidRPr="00D425DE" w:rsidRDefault="008F5F47" w:rsidP="004F4FA7">
            <w:pPr>
              <w:rPr>
                <w:rFonts w:ascii="TH SarabunPSK" w:hAnsi="TH SarabunPSK" w:cs="TH SarabunPSK"/>
                <w:b/>
                <w:bCs/>
                <w:sz w:val="28"/>
                <w:szCs w:val="28"/>
                <w:cs/>
              </w:rPr>
            </w:pPr>
            <w:r w:rsidRPr="00D425DE">
              <w:rPr>
                <w:rFonts w:ascii="TH SarabunPSK" w:hAnsi="TH SarabunPSK" w:cs="TH SarabunPSK"/>
                <w:b/>
                <w:bCs/>
                <w:sz w:val="28"/>
                <w:szCs w:val="28"/>
                <w:cs/>
              </w:rPr>
              <w:t>พระสมุทรเจดีย์</w:t>
            </w:r>
          </w:p>
        </w:tc>
        <w:tc>
          <w:tcPr>
            <w:tcW w:w="850"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w:t>
            </w:r>
          </w:p>
        </w:tc>
        <w:tc>
          <w:tcPr>
            <w:tcW w:w="992"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w:t>
            </w:r>
          </w:p>
        </w:tc>
        <w:tc>
          <w:tcPr>
            <w:tcW w:w="851"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6</w:t>
            </w:r>
          </w:p>
        </w:tc>
        <w:tc>
          <w:tcPr>
            <w:tcW w:w="992"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60</w:t>
            </w:r>
          </w:p>
        </w:tc>
        <w:tc>
          <w:tcPr>
            <w:tcW w:w="1017"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6</w:t>
            </w:r>
          </w:p>
        </w:tc>
        <w:tc>
          <w:tcPr>
            <w:tcW w:w="1095"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13</w:t>
            </w:r>
          </w:p>
        </w:tc>
        <w:tc>
          <w:tcPr>
            <w:tcW w:w="1095"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36</w:t>
            </w:r>
          </w:p>
        </w:tc>
        <w:tc>
          <w:tcPr>
            <w:tcW w:w="983"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548</w:t>
            </w:r>
          </w:p>
        </w:tc>
      </w:tr>
      <w:tr w:rsidR="008F5F47" w:rsidRPr="00D425DE" w:rsidTr="004B20D6">
        <w:tc>
          <w:tcPr>
            <w:tcW w:w="1844" w:type="dxa"/>
            <w:shd w:val="clear" w:color="auto" w:fill="auto"/>
          </w:tcPr>
          <w:p w:rsidR="008F5F47" w:rsidRPr="00D425DE" w:rsidRDefault="008F5F47" w:rsidP="004F4FA7">
            <w:pPr>
              <w:rPr>
                <w:rFonts w:ascii="TH SarabunPSK" w:hAnsi="TH SarabunPSK" w:cs="TH SarabunPSK"/>
                <w:b/>
                <w:bCs/>
                <w:sz w:val="28"/>
                <w:szCs w:val="28"/>
                <w:cs/>
              </w:rPr>
            </w:pPr>
            <w:r w:rsidRPr="00D425DE">
              <w:rPr>
                <w:rFonts w:ascii="TH SarabunPSK" w:hAnsi="TH SarabunPSK" w:cs="TH SarabunPSK"/>
                <w:b/>
                <w:bCs/>
                <w:sz w:val="28"/>
                <w:szCs w:val="28"/>
                <w:cs/>
              </w:rPr>
              <w:t>บางเสาธง</w:t>
            </w:r>
          </w:p>
        </w:tc>
        <w:tc>
          <w:tcPr>
            <w:tcW w:w="850"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w:t>
            </w:r>
          </w:p>
        </w:tc>
        <w:tc>
          <w:tcPr>
            <w:tcW w:w="992"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w:t>
            </w:r>
          </w:p>
        </w:tc>
        <w:tc>
          <w:tcPr>
            <w:tcW w:w="851"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3</w:t>
            </w:r>
          </w:p>
        </w:tc>
        <w:tc>
          <w:tcPr>
            <w:tcW w:w="992"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40</w:t>
            </w:r>
          </w:p>
        </w:tc>
        <w:tc>
          <w:tcPr>
            <w:tcW w:w="1017"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1</w:t>
            </w:r>
          </w:p>
        </w:tc>
        <w:tc>
          <w:tcPr>
            <w:tcW w:w="1095"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18</w:t>
            </w:r>
          </w:p>
        </w:tc>
        <w:tc>
          <w:tcPr>
            <w:tcW w:w="1095"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30</w:t>
            </w:r>
          </w:p>
        </w:tc>
        <w:tc>
          <w:tcPr>
            <w:tcW w:w="983" w:type="dxa"/>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314</w:t>
            </w:r>
          </w:p>
        </w:tc>
      </w:tr>
      <w:tr w:rsidR="008F5F47" w:rsidRPr="00D425DE" w:rsidTr="004B20D6">
        <w:tc>
          <w:tcPr>
            <w:tcW w:w="1844" w:type="dxa"/>
            <w:tcBorders>
              <w:bottom w:val="single" w:sz="4" w:space="0" w:color="000000"/>
            </w:tcBorders>
            <w:shd w:val="clear" w:color="auto" w:fill="auto"/>
          </w:tcPr>
          <w:p w:rsidR="008F5F47" w:rsidRPr="00D425DE" w:rsidRDefault="008F5F47" w:rsidP="004F4FA7">
            <w:pPr>
              <w:rPr>
                <w:rFonts w:ascii="TH SarabunPSK" w:hAnsi="TH SarabunPSK" w:cs="TH SarabunPSK"/>
                <w:b/>
                <w:bCs/>
                <w:sz w:val="28"/>
                <w:szCs w:val="28"/>
                <w:cs/>
              </w:rPr>
            </w:pPr>
            <w:r w:rsidRPr="00D425DE">
              <w:rPr>
                <w:rFonts w:ascii="TH SarabunPSK" w:hAnsi="TH SarabunPSK" w:cs="TH SarabunPSK"/>
                <w:b/>
                <w:bCs/>
                <w:sz w:val="28"/>
                <w:szCs w:val="28"/>
                <w:cs/>
              </w:rPr>
              <w:t>รวม</w:t>
            </w:r>
          </w:p>
        </w:tc>
        <w:tc>
          <w:tcPr>
            <w:tcW w:w="850" w:type="dxa"/>
            <w:tcBorders>
              <w:bottom w:val="single" w:sz="4" w:space="0" w:color="000000"/>
            </w:tcBorders>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2</w:t>
            </w:r>
          </w:p>
        </w:tc>
        <w:tc>
          <w:tcPr>
            <w:tcW w:w="992" w:type="dxa"/>
            <w:tcBorders>
              <w:bottom w:val="single" w:sz="4" w:space="0" w:color="000000"/>
            </w:tcBorders>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124</w:t>
            </w:r>
          </w:p>
        </w:tc>
        <w:tc>
          <w:tcPr>
            <w:tcW w:w="851" w:type="dxa"/>
            <w:tcBorders>
              <w:bottom w:val="single" w:sz="4" w:space="0" w:color="000000"/>
            </w:tcBorders>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31</w:t>
            </w:r>
          </w:p>
        </w:tc>
        <w:tc>
          <w:tcPr>
            <w:tcW w:w="992" w:type="dxa"/>
            <w:tcBorders>
              <w:bottom w:val="single" w:sz="4" w:space="0" w:color="000000"/>
            </w:tcBorders>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325</w:t>
            </w:r>
          </w:p>
        </w:tc>
        <w:tc>
          <w:tcPr>
            <w:tcW w:w="1017" w:type="dxa"/>
            <w:tcBorders>
              <w:bottom w:val="single" w:sz="4" w:space="0" w:color="000000"/>
            </w:tcBorders>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21</w:t>
            </w:r>
          </w:p>
        </w:tc>
        <w:tc>
          <w:tcPr>
            <w:tcW w:w="1095" w:type="dxa"/>
            <w:tcBorders>
              <w:bottom w:val="single" w:sz="4" w:space="0" w:color="000000"/>
            </w:tcBorders>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200</w:t>
            </w:r>
          </w:p>
        </w:tc>
        <w:tc>
          <w:tcPr>
            <w:tcW w:w="1095" w:type="dxa"/>
            <w:tcBorders>
              <w:bottom w:val="single" w:sz="4" w:space="0" w:color="000000"/>
            </w:tcBorders>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339</w:t>
            </w:r>
          </w:p>
        </w:tc>
        <w:tc>
          <w:tcPr>
            <w:tcW w:w="983" w:type="dxa"/>
            <w:tcBorders>
              <w:bottom w:val="single" w:sz="4" w:space="0" w:color="000000"/>
            </w:tcBorders>
            <w:shd w:val="clear" w:color="auto" w:fill="auto"/>
          </w:tcPr>
          <w:p w:rsidR="008F5F47" w:rsidRPr="00F578FF" w:rsidRDefault="008F5F47" w:rsidP="00AF431B">
            <w:pPr>
              <w:jc w:val="center"/>
              <w:rPr>
                <w:rFonts w:ascii="TH SarabunPSK" w:hAnsi="TH SarabunPSK" w:cs="TH SarabunPSK"/>
                <w:sz w:val="28"/>
                <w:szCs w:val="28"/>
                <w:cs/>
              </w:rPr>
            </w:pPr>
            <w:r w:rsidRPr="00F578FF">
              <w:rPr>
                <w:rFonts w:ascii="TH SarabunPSK" w:hAnsi="TH SarabunPSK" w:cs="TH SarabunPSK"/>
                <w:sz w:val="28"/>
                <w:szCs w:val="28"/>
                <w:cs/>
              </w:rPr>
              <w:t>3,653</w:t>
            </w:r>
          </w:p>
        </w:tc>
      </w:tr>
    </w:tbl>
    <w:p w:rsidR="00AB59B0" w:rsidRPr="00D425DE" w:rsidRDefault="00AB59B0" w:rsidP="00AB59B0">
      <w:pPr>
        <w:pStyle w:val="afd"/>
        <w:rPr>
          <w:rFonts w:ascii="TH SarabunPSK" w:hAnsi="TH SarabunPSK" w:cs="TH SarabunPSK"/>
        </w:rPr>
      </w:pPr>
      <w:r w:rsidRPr="00D425DE">
        <w:rPr>
          <w:rFonts w:ascii="TH SarabunPSK" w:hAnsi="TH SarabunPSK" w:cs="TH SarabunPSK"/>
          <w:b/>
          <w:bCs/>
          <w:vertAlign w:val="superscript"/>
          <w:cs/>
        </w:rPr>
        <w:t xml:space="preserve">   1</w:t>
      </w:r>
      <w:r w:rsidR="00F9644F" w:rsidRPr="00D425DE">
        <w:rPr>
          <w:rFonts w:ascii="TH SarabunPSK" w:hAnsi="TH SarabunPSK" w:cs="TH SarabunPSK" w:hint="cs"/>
          <w:b/>
          <w:bCs/>
          <w:cs/>
        </w:rPr>
        <w:t>แหล่ง</w:t>
      </w:r>
      <w:r w:rsidRPr="00D425DE">
        <w:rPr>
          <w:rFonts w:ascii="TH SarabunPSK" w:hAnsi="TH SarabunPSK" w:cs="TH SarabunPSK"/>
          <w:b/>
          <w:bCs/>
          <w:cs/>
        </w:rPr>
        <w:t>ที่มา</w:t>
      </w:r>
      <w:r w:rsidRPr="00D425DE">
        <w:rPr>
          <w:rFonts w:ascii="TH SarabunPSK" w:hAnsi="TH SarabunPSK" w:cs="TH SarabunPSK"/>
        </w:rPr>
        <w:t>:</w:t>
      </w:r>
      <w:r w:rsidRPr="00D425DE">
        <w:rPr>
          <w:rFonts w:ascii="TH SarabunPSK" w:hAnsi="TH SarabunPSK" w:cs="TH SarabunPSK"/>
          <w:cs/>
        </w:rPr>
        <w:t xml:space="preserve"> </w:t>
      </w:r>
      <w:r w:rsidRPr="00D425DE">
        <w:rPr>
          <w:rFonts w:ascii="TH SarabunPSK" w:hAnsi="TH SarabunPSK" w:cs="TH SarabunPSK"/>
        </w:rPr>
        <w:t xml:space="preserve"> </w:t>
      </w:r>
      <w:r w:rsidRPr="00D425DE">
        <w:rPr>
          <w:rFonts w:ascii="TH SarabunPSK" w:hAnsi="TH SarabunPSK" w:cs="TH SarabunPSK"/>
          <w:cs/>
        </w:rPr>
        <w:t>สำนักงานสหกรณ์จังหวัดสมุทรปราการ</w:t>
      </w:r>
      <w:r w:rsidRPr="00D425DE">
        <w:rPr>
          <w:rFonts w:ascii="TH SarabunPSK" w:hAnsi="TH SarabunPSK" w:cs="TH SarabunPSK"/>
        </w:rPr>
        <w:t xml:space="preserve"> </w:t>
      </w:r>
      <w:r w:rsidRPr="00D425DE">
        <w:rPr>
          <w:rFonts w:ascii="TH SarabunPSK" w:hAnsi="TH SarabunPSK" w:cs="TH SarabunPSK"/>
          <w:cs/>
        </w:rPr>
        <w:t xml:space="preserve">ข้อมูล ณ  </w:t>
      </w:r>
      <w:r w:rsidR="00737EA9">
        <w:rPr>
          <w:rFonts w:ascii="TH SarabunPSK" w:hAnsi="TH SarabunPSK" w:cs="TH SarabunPSK"/>
        </w:rPr>
        <w:t>30</w:t>
      </w:r>
      <w:r w:rsidR="00737EA9">
        <w:rPr>
          <w:rFonts w:ascii="TH SarabunPSK" w:hAnsi="TH SarabunPSK" w:cs="TH SarabunPSK"/>
          <w:cs/>
        </w:rPr>
        <w:t xml:space="preserve"> </w:t>
      </w:r>
      <w:r w:rsidR="00737EA9">
        <w:rPr>
          <w:rFonts w:ascii="TH SarabunPSK" w:hAnsi="TH SarabunPSK" w:cs="TH SarabunPSK" w:hint="cs"/>
          <w:cs/>
        </w:rPr>
        <w:t>พฤษภาคม</w:t>
      </w:r>
      <w:r w:rsidR="00737EA9">
        <w:rPr>
          <w:rFonts w:ascii="TH SarabunPSK" w:hAnsi="TH SarabunPSK" w:cs="TH SarabunPSK"/>
          <w:cs/>
        </w:rPr>
        <w:t xml:space="preserve"> 256</w:t>
      </w:r>
      <w:r w:rsidR="00737EA9">
        <w:rPr>
          <w:rFonts w:ascii="TH SarabunPSK" w:hAnsi="TH SarabunPSK" w:cs="TH SarabunPSK" w:hint="cs"/>
          <w:cs/>
        </w:rPr>
        <w:t>5</w:t>
      </w:r>
    </w:p>
    <w:p w:rsidR="00AB59B0" w:rsidRPr="008F5F47" w:rsidRDefault="00AB59B0" w:rsidP="00AB59B0">
      <w:pPr>
        <w:pStyle w:val="afd"/>
        <w:rPr>
          <w:rFonts w:ascii="TH SarabunPSK" w:hAnsi="TH SarabunPSK" w:cs="TH SarabunPSK"/>
          <w:color w:val="000000" w:themeColor="text1"/>
          <w:cs/>
        </w:rPr>
      </w:pPr>
      <w:r w:rsidRPr="00D425DE">
        <w:rPr>
          <w:rFonts w:ascii="TH SarabunPSK" w:hAnsi="TH SarabunPSK" w:cs="TH SarabunPSK"/>
          <w:b/>
          <w:bCs/>
          <w:vertAlign w:val="superscript"/>
          <w:cs/>
        </w:rPr>
        <w:t>2-4</w:t>
      </w:r>
      <w:r w:rsidR="00F9644F" w:rsidRPr="00D425DE">
        <w:rPr>
          <w:rFonts w:ascii="TH SarabunPSK" w:hAnsi="TH SarabunPSK" w:cs="TH SarabunPSK" w:hint="cs"/>
          <w:b/>
          <w:bCs/>
          <w:cs/>
        </w:rPr>
        <w:t>แหล่ง</w:t>
      </w:r>
      <w:r w:rsidRPr="00D425DE">
        <w:rPr>
          <w:rFonts w:ascii="TH SarabunPSK" w:hAnsi="TH SarabunPSK" w:cs="TH SarabunPSK"/>
          <w:b/>
          <w:bCs/>
          <w:cs/>
        </w:rPr>
        <w:t>ที่มา</w:t>
      </w:r>
      <w:r w:rsidRPr="00D425DE">
        <w:rPr>
          <w:rFonts w:ascii="TH SarabunPSK" w:hAnsi="TH SarabunPSK" w:cs="TH SarabunPSK"/>
        </w:rPr>
        <w:t>:</w:t>
      </w:r>
      <w:r w:rsidRPr="00D425DE">
        <w:rPr>
          <w:rFonts w:ascii="TH SarabunPSK" w:hAnsi="TH SarabunPSK" w:cs="TH SarabunPSK"/>
          <w:cs/>
        </w:rPr>
        <w:t xml:space="preserve"> </w:t>
      </w:r>
      <w:r w:rsidRPr="00D425DE">
        <w:rPr>
          <w:rFonts w:ascii="TH SarabunPSK" w:hAnsi="TH SarabunPSK" w:cs="TH SarabunPSK"/>
        </w:rPr>
        <w:t xml:space="preserve"> </w:t>
      </w:r>
      <w:r w:rsidRPr="00D425DE">
        <w:rPr>
          <w:rFonts w:ascii="TH SarabunPSK" w:hAnsi="TH SarabunPSK" w:cs="TH SarabunPSK"/>
          <w:cs/>
        </w:rPr>
        <w:t xml:space="preserve">สำนักงานเกษตรจังหวัดสมุทรปราการ ข้อมูล ณ </w:t>
      </w:r>
      <w:r w:rsidR="00737EA9">
        <w:rPr>
          <w:rFonts w:ascii="TH SarabunPSK" w:hAnsi="TH SarabunPSK" w:cs="TH SarabunPSK" w:hint="cs"/>
          <w:cs/>
        </w:rPr>
        <w:t>30</w:t>
      </w:r>
      <w:r w:rsidRPr="00D425DE">
        <w:rPr>
          <w:rFonts w:ascii="TH SarabunPSK" w:hAnsi="TH SarabunPSK" w:cs="TH SarabunPSK"/>
          <w:cs/>
        </w:rPr>
        <w:t xml:space="preserve"> </w:t>
      </w:r>
      <w:proofErr w:type="spellStart"/>
      <w:r w:rsidR="008F5F47" w:rsidRPr="008F5F47">
        <w:rPr>
          <w:rFonts w:ascii="TH SarabunPSK" w:hAnsi="TH SarabunPSK" w:cs="TH SarabunPSK"/>
          <w:color w:val="000000" w:themeColor="text1"/>
          <w:cs/>
        </w:rPr>
        <w:t>พฤษภามคม</w:t>
      </w:r>
      <w:proofErr w:type="spellEnd"/>
      <w:r w:rsidR="008F5F47" w:rsidRPr="008F5F47">
        <w:rPr>
          <w:rFonts w:ascii="TH SarabunPSK" w:hAnsi="TH SarabunPSK" w:cs="TH SarabunPSK"/>
          <w:color w:val="000000" w:themeColor="text1"/>
          <w:cs/>
        </w:rPr>
        <w:t xml:space="preserve"> 2565</w:t>
      </w:r>
    </w:p>
    <w:p w:rsidR="00AB59B0" w:rsidRPr="00D425DE" w:rsidRDefault="00AB59B0" w:rsidP="006F29EF">
      <w:pPr>
        <w:pStyle w:val="3"/>
      </w:pPr>
      <w:r w:rsidRPr="00D425DE">
        <w:rPr>
          <w:cs/>
        </w:rPr>
        <w:t>การรับรองมาตรฐานสินค้าเกษตรปลอดภัย</w:t>
      </w:r>
    </w:p>
    <w:p w:rsidR="00AB59B0" w:rsidRPr="00D425DE" w:rsidRDefault="00AB59B0" w:rsidP="00BD079A">
      <w:pPr>
        <w:pStyle w:val="afb"/>
        <w:spacing w:before="0" w:after="0"/>
        <w:rPr>
          <w:b/>
          <w:bCs/>
          <w:color w:val="auto"/>
        </w:rPr>
      </w:pPr>
      <w:r w:rsidRPr="00D425DE">
        <w:rPr>
          <w:color w:val="auto"/>
          <w:spacing w:val="-6"/>
          <w:cs/>
        </w:rPr>
        <w:t>จากการที่รัฐบาลมีนโยบายให้ปี พ.ศ. 2547 เป็นปีแห่งความปลอดภัยด้านอาหาร มุ่งเน้นให้ประเทศไทย</w:t>
      </w:r>
      <w:r w:rsidRPr="00D425DE">
        <w:rPr>
          <w:color w:val="auto"/>
          <w:cs/>
        </w:rPr>
        <w:t>สามารถผลิตสินค้าเกษตรที่มีคุณภาพถูกสุขอนามัย ปลอดสารตกค้างและได้มาตรฐาน เพื่อให้ประชาชนมีสุขภาพที่ดี  แข็งแรง ปราศจากโรคภัย และมีชีวิตที่มีคุณภาพ</w:t>
      </w:r>
    </w:p>
    <w:p w:rsidR="00AB59B0" w:rsidRPr="00D425DE" w:rsidRDefault="00AB59B0" w:rsidP="00BD079A">
      <w:pPr>
        <w:pStyle w:val="afb"/>
        <w:spacing w:before="0" w:after="0"/>
        <w:rPr>
          <w:color w:val="auto"/>
        </w:rPr>
      </w:pPr>
      <w:r w:rsidRPr="00D425DE">
        <w:rPr>
          <w:color w:val="auto"/>
          <w:cs/>
        </w:rPr>
        <w:t>หน่วยงานในสังกัดกระทรวงเกษตรและสหกรณ์สมุทรปราการ ได้ดำเนินการส่งเสริมการเกษตรตามศักยภาพของพื้นที่ (</w:t>
      </w:r>
      <w:r w:rsidRPr="00D425DE">
        <w:rPr>
          <w:color w:val="auto"/>
        </w:rPr>
        <w:t>Zoning</w:t>
      </w:r>
      <w:r w:rsidRPr="00D425DE">
        <w:rPr>
          <w:color w:val="auto"/>
          <w:cs/>
        </w:rPr>
        <w:t>) โดยส่งเสริมการผลิตสินค้าเกษตรที่ปลอดภัยและได้มาตรฐาน ลดการใช้สารเคมี  ยกระดับการผลิตให้ได้การรับรองมาตรฐานต่าง ๆ ดังนี้</w:t>
      </w:r>
    </w:p>
    <w:p w:rsidR="00AB59B0" w:rsidRPr="00D425DE" w:rsidRDefault="00AB59B0" w:rsidP="00BD079A">
      <w:pPr>
        <w:ind w:firstLine="851"/>
        <w:rPr>
          <w:rFonts w:ascii="TH SarabunPSK" w:hAnsi="TH SarabunPSK" w:cs="TH SarabunPSK"/>
        </w:rPr>
      </w:pPr>
      <w:r w:rsidRPr="00D425DE">
        <w:rPr>
          <w:rFonts w:ascii="TH SarabunPSK" w:hAnsi="TH SarabunPSK" w:cs="TH SarabunPSK"/>
          <w:cs/>
        </w:rPr>
        <w:t>-  มาตรฐานขั้นปลอดภัย (</w:t>
      </w:r>
      <w:r w:rsidRPr="00D425DE">
        <w:rPr>
          <w:rFonts w:ascii="TH SarabunPSK" w:hAnsi="TH SarabunPSK" w:cs="TH SarabunPSK"/>
        </w:rPr>
        <w:t>Safety</w:t>
      </w:r>
      <w:r w:rsidRPr="00D425DE">
        <w:rPr>
          <w:rFonts w:ascii="TH SarabunPSK" w:hAnsi="TH SarabunPSK" w:cs="TH SarabunPSK"/>
          <w:cs/>
        </w:rPr>
        <w:t xml:space="preserve"> </w:t>
      </w:r>
      <w:r w:rsidRPr="00D425DE">
        <w:rPr>
          <w:rFonts w:ascii="TH SarabunPSK" w:hAnsi="TH SarabunPSK" w:cs="TH SarabunPSK"/>
        </w:rPr>
        <w:t>Level</w:t>
      </w:r>
      <w:r w:rsidRPr="00D425DE">
        <w:rPr>
          <w:rFonts w:ascii="TH SarabunPSK" w:hAnsi="TH SarabunPSK" w:cs="TH SarabunPSK"/>
          <w:cs/>
        </w:rPr>
        <w:t>)</w:t>
      </w:r>
    </w:p>
    <w:p w:rsidR="00AB59B0" w:rsidRPr="00D425DE" w:rsidRDefault="00AB59B0" w:rsidP="00BD079A">
      <w:pPr>
        <w:ind w:firstLine="851"/>
        <w:rPr>
          <w:rFonts w:ascii="TH SarabunPSK" w:hAnsi="TH SarabunPSK" w:cs="TH SarabunPSK"/>
          <w:spacing w:val="-12"/>
        </w:rPr>
      </w:pPr>
      <w:r w:rsidRPr="00D425DE">
        <w:rPr>
          <w:rFonts w:ascii="TH SarabunPSK" w:hAnsi="TH SarabunPSK" w:cs="TH SarabunPSK"/>
          <w:cs/>
        </w:rPr>
        <w:t xml:space="preserve">-  </w:t>
      </w:r>
      <w:r w:rsidRPr="00D425DE">
        <w:rPr>
          <w:rFonts w:ascii="TH SarabunPSK" w:hAnsi="TH SarabunPSK" w:cs="TH SarabunPSK"/>
          <w:spacing w:val="-12"/>
          <w:cs/>
        </w:rPr>
        <w:t>มาตรฐานเกี่ยวกับหลักการปฏิบัติทางการเกษตรที่ดี และการปฏิบัติทางการเพาะเลี้ยงสัตว์น้ำที่ดี (</w:t>
      </w:r>
      <w:r w:rsidRPr="00D425DE">
        <w:rPr>
          <w:rFonts w:ascii="TH SarabunPSK" w:hAnsi="TH SarabunPSK" w:cs="TH SarabunPSK"/>
          <w:spacing w:val="-12"/>
        </w:rPr>
        <w:t>GAP</w:t>
      </w:r>
      <w:r w:rsidRPr="00D425DE">
        <w:rPr>
          <w:rFonts w:ascii="TH SarabunPSK" w:hAnsi="TH SarabunPSK" w:cs="TH SarabunPSK"/>
          <w:spacing w:val="-12"/>
          <w:cs/>
        </w:rPr>
        <w:t>)</w:t>
      </w:r>
    </w:p>
    <w:p w:rsidR="00AB59B0" w:rsidRPr="00D425DE" w:rsidRDefault="00AB59B0" w:rsidP="00BD079A">
      <w:pPr>
        <w:ind w:firstLine="851"/>
        <w:rPr>
          <w:rFonts w:ascii="TH SarabunPSK" w:hAnsi="TH SarabunPSK" w:cs="TH SarabunPSK"/>
          <w:cs/>
        </w:rPr>
      </w:pPr>
      <w:r w:rsidRPr="00D425DE">
        <w:rPr>
          <w:rFonts w:ascii="TH SarabunPSK" w:hAnsi="TH SarabunPSK" w:cs="TH SarabunPSK"/>
          <w:cs/>
        </w:rPr>
        <w:t>-  มาตรฐานเกี่ยวกับเกษตรอินทรีย์ (</w:t>
      </w:r>
      <w:r w:rsidRPr="00D425DE">
        <w:rPr>
          <w:rFonts w:ascii="TH SarabunPSK" w:hAnsi="TH SarabunPSK" w:cs="TH SarabunPSK"/>
        </w:rPr>
        <w:t>ORGANIC</w:t>
      </w:r>
      <w:r w:rsidRPr="00D425DE">
        <w:rPr>
          <w:rFonts w:ascii="TH SarabunPSK" w:hAnsi="TH SarabunPSK" w:cs="TH SarabunPSK"/>
          <w:cs/>
        </w:rPr>
        <w:t>)</w:t>
      </w:r>
    </w:p>
    <w:p w:rsidR="00AB59B0" w:rsidRPr="00D425DE" w:rsidRDefault="00AB59B0" w:rsidP="00BD079A">
      <w:pPr>
        <w:ind w:firstLine="851"/>
        <w:rPr>
          <w:rFonts w:ascii="TH SarabunPSK" w:hAnsi="TH SarabunPSK" w:cs="TH SarabunPSK"/>
          <w:spacing w:val="-10"/>
        </w:rPr>
      </w:pPr>
      <w:r w:rsidRPr="00D425DE">
        <w:rPr>
          <w:rFonts w:ascii="TH SarabunPSK" w:hAnsi="TH SarabunPSK" w:cs="TH SarabunPSK"/>
          <w:cs/>
        </w:rPr>
        <w:t xml:space="preserve">-  </w:t>
      </w:r>
      <w:r w:rsidRPr="00D425DE">
        <w:rPr>
          <w:rFonts w:ascii="TH SarabunPSK" w:hAnsi="TH SarabunPSK" w:cs="TH SarabunPSK"/>
          <w:spacing w:val="-10"/>
          <w:cs/>
        </w:rPr>
        <w:t>มาตรฐานเกี่ยวกับการปฏิบัติที่ดีสำหรับกระบวนการผลิต และการปฏิบัติที่ดีสำหรับการคัดบรรจุ (</w:t>
      </w:r>
      <w:r w:rsidRPr="00D425DE">
        <w:rPr>
          <w:rFonts w:ascii="TH SarabunPSK" w:hAnsi="TH SarabunPSK" w:cs="TH SarabunPSK"/>
          <w:spacing w:val="-10"/>
        </w:rPr>
        <w:t>GMP</w:t>
      </w:r>
      <w:r w:rsidRPr="00D425DE">
        <w:rPr>
          <w:rFonts w:ascii="TH SarabunPSK" w:hAnsi="TH SarabunPSK" w:cs="TH SarabunPSK"/>
          <w:spacing w:val="-10"/>
          <w:cs/>
        </w:rPr>
        <w:t>)</w:t>
      </w:r>
    </w:p>
    <w:p w:rsidR="00AB59B0" w:rsidRPr="00D425DE" w:rsidRDefault="00AB59B0" w:rsidP="00BD079A">
      <w:pPr>
        <w:ind w:firstLine="851"/>
        <w:rPr>
          <w:rFonts w:ascii="TH SarabunPSK" w:hAnsi="TH SarabunPSK" w:cs="TH SarabunPSK"/>
        </w:rPr>
      </w:pPr>
      <w:r w:rsidRPr="00D425DE">
        <w:rPr>
          <w:rFonts w:ascii="TH SarabunPSK" w:hAnsi="TH SarabunPSK" w:cs="TH SarabunPSK"/>
          <w:cs/>
        </w:rPr>
        <w:t>-  มาตรฐานเกี่ยวกับระบบการวิเคราะห์อันตรายและจุดวิกฤตที่ต้องควบคุม (</w:t>
      </w:r>
      <w:r w:rsidRPr="00D425DE">
        <w:rPr>
          <w:rFonts w:ascii="TH SarabunPSK" w:hAnsi="TH SarabunPSK" w:cs="TH SarabunPSK"/>
        </w:rPr>
        <w:t>HACCP</w:t>
      </w:r>
      <w:r w:rsidRPr="00D425DE">
        <w:rPr>
          <w:rFonts w:ascii="TH SarabunPSK" w:hAnsi="TH SarabunPSK" w:cs="TH SarabunPSK"/>
          <w:cs/>
        </w:rPr>
        <w:t>)</w:t>
      </w:r>
    </w:p>
    <w:p w:rsidR="00BD079A" w:rsidRPr="00D425DE" w:rsidRDefault="008F5F47" w:rsidP="00164397">
      <w:pPr>
        <w:pStyle w:val="afb"/>
        <w:spacing w:before="0"/>
        <w:rPr>
          <w:color w:val="auto"/>
        </w:rPr>
      </w:pPr>
      <w:r>
        <w:rPr>
          <w:color w:val="auto"/>
          <w:cs/>
        </w:rPr>
        <w:t>โดยในปี 25</w:t>
      </w:r>
      <w:r>
        <w:rPr>
          <w:rFonts w:hint="cs"/>
          <w:color w:val="auto"/>
          <w:cs/>
        </w:rPr>
        <w:t>62</w:t>
      </w:r>
      <w:r>
        <w:rPr>
          <w:color w:val="auto"/>
          <w:cs/>
        </w:rPr>
        <w:t xml:space="preserve"> – 256</w:t>
      </w:r>
      <w:r>
        <w:rPr>
          <w:rFonts w:hint="cs"/>
          <w:color w:val="auto"/>
          <w:cs/>
        </w:rPr>
        <w:t>4</w:t>
      </w:r>
      <w:r w:rsidR="00AB59B0" w:rsidRPr="00D425DE">
        <w:rPr>
          <w:color w:val="auto"/>
          <w:cs/>
        </w:rPr>
        <w:t xml:space="preserve"> ได้มีการรับรองมาตรฐานสินค้าเกษตรปลอดภัยไปแล้ว </w:t>
      </w:r>
      <w:bookmarkStart w:id="249" w:name="_Ref51108800"/>
      <w:bookmarkStart w:id="250" w:name="_Toc51142249"/>
      <w:r w:rsidR="00406DC3" w:rsidRPr="00D425DE">
        <w:rPr>
          <w:color w:val="auto"/>
          <w:cs/>
        </w:rPr>
        <w:t>ดัง</w:t>
      </w:r>
      <w:r w:rsidR="00F9644F" w:rsidRPr="00D425DE">
        <w:rPr>
          <w:color w:val="auto"/>
        </w:rPr>
        <w:fldChar w:fldCharType="begin"/>
      </w:r>
      <w:r w:rsidR="00F9644F" w:rsidRPr="00D425DE">
        <w:rPr>
          <w:color w:val="auto"/>
        </w:rPr>
        <w:instrText xml:space="preserve"> REF _Ref82508920 \h </w:instrText>
      </w:r>
      <w:r w:rsidR="00F9644F" w:rsidRPr="00D425DE">
        <w:rPr>
          <w:color w:val="auto"/>
        </w:rPr>
      </w:r>
      <w:r w:rsidR="00F9644F" w:rsidRPr="00D425DE">
        <w:rPr>
          <w:color w:val="auto"/>
        </w:rPr>
        <w:fldChar w:fldCharType="separate"/>
      </w:r>
      <w:r w:rsidR="00A634D1" w:rsidRPr="00D425DE">
        <w:rPr>
          <w:cs/>
        </w:rPr>
        <w:t xml:space="preserve">ตารางที่ </w:t>
      </w:r>
      <w:r w:rsidR="00A634D1">
        <w:rPr>
          <w:noProof/>
          <w:spacing w:val="-10"/>
          <w:cs/>
        </w:rPr>
        <w:t>1.1</w:t>
      </w:r>
      <w:r w:rsidR="00A634D1" w:rsidRPr="00D425DE">
        <w:rPr>
          <w:spacing w:val="-10"/>
          <w:cs/>
        </w:rPr>
        <w:noBreakHyphen/>
      </w:r>
      <w:r w:rsidR="00F9644F" w:rsidRPr="00D425DE">
        <w:rPr>
          <w:color w:val="auto"/>
        </w:rPr>
        <w:fldChar w:fldCharType="end"/>
      </w:r>
      <w:r w:rsidR="009B64BA">
        <w:rPr>
          <w:rFonts w:hint="cs"/>
          <w:color w:val="auto"/>
          <w:cs/>
        </w:rPr>
        <w:t>3</w:t>
      </w:r>
      <w:r w:rsidR="006547E3">
        <w:rPr>
          <w:rFonts w:hint="cs"/>
          <w:color w:val="auto"/>
          <w:cs/>
        </w:rPr>
        <w:t>1</w:t>
      </w:r>
    </w:p>
    <w:p w:rsidR="00AB59B0" w:rsidRPr="00D425DE" w:rsidRDefault="000075FF" w:rsidP="003A07AB">
      <w:pPr>
        <w:pStyle w:val="af7"/>
        <w:spacing w:after="120"/>
        <w:rPr>
          <w:b w:val="0"/>
          <w:bCs w:val="0"/>
          <w:spacing w:val="-10"/>
        </w:rPr>
      </w:pPr>
      <w:bookmarkStart w:id="251" w:name="_Toc82436694"/>
      <w:bookmarkStart w:id="252" w:name="_Toc82522449"/>
      <w:bookmarkStart w:id="253" w:name="_Toc120091883"/>
      <w:bookmarkStart w:id="254" w:name="_Hlk82175363"/>
      <w:bookmarkEnd w:id="249"/>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31</w:t>
      </w:r>
      <w:r w:rsidR="00946E2A">
        <w:rPr>
          <w:noProof/>
        </w:rPr>
        <w:fldChar w:fldCharType="end"/>
      </w:r>
      <w:r>
        <w:rPr>
          <w:rFonts w:hint="cs"/>
          <w:cs/>
        </w:rPr>
        <w:t xml:space="preserve"> </w:t>
      </w:r>
      <w:r w:rsidR="00AB59B0" w:rsidRPr="00D425DE">
        <w:rPr>
          <w:spacing w:val="-10"/>
          <w:cs/>
        </w:rPr>
        <w:t>ฐานข้อมูลสินค้าเกษตรที่ได้รับรองมาตรฐา</w:t>
      </w:r>
      <w:r w:rsidR="00737EA9">
        <w:rPr>
          <w:spacing w:val="-10"/>
          <w:cs/>
        </w:rPr>
        <w:t>นจังหวัดสมุทรปราการ ปี พ.ศ. 256</w:t>
      </w:r>
      <w:r w:rsidR="00737EA9">
        <w:rPr>
          <w:rFonts w:hint="cs"/>
          <w:spacing w:val="-10"/>
          <w:cs/>
        </w:rPr>
        <w:t>2</w:t>
      </w:r>
      <w:r w:rsidR="00AB59B0" w:rsidRPr="00D425DE">
        <w:rPr>
          <w:spacing w:val="-10"/>
          <w:cs/>
        </w:rPr>
        <w:t xml:space="preserve"> – 256</w:t>
      </w:r>
      <w:bookmarkEnd w:id="250"/>
      <w:bookmarkEnd w:id="251"/>
      <w:bookmarkEnd w:id="252"/>
      <w:r w:rsidR="00737EA9">
        <w:rPr>
          <w:rFonts w:hint="cs"/>
          <w:spacing w:val="-10"/>
          <w:cs/>
        </w:rPr>
        <w:t>4</w:t>
      </w:r>
      <w:bookmarkEnd w:id="253"/>
    </w:p>
    <w:tbl>
      <w:tblPr>
        <w:tblStyle w:val="ae"/>
        <w:tblW w:w="9606" w:type="dxa"/>
        <w:tblLook w:val="04A0" w:firstRow="1" w:lastRow="0" w:firstColumn="1" w:lastColumn="0" w:noHBand="0" w:noVBand="1"/>
      </w:tblPr>
      <w:tblGrid>
        <w:gridCol w:w="669"/>
        <w:gridCol w:w="2174"/>
        <w:gridCol w:w="1163"/>
        <w:gridCol w:w="1022"/>
        <w:gridCol w:w="1064"/>
        <w:gridCol w:w="1101"/>
        <w:gridCol w:w="1592"/>
        <w:gridCol w:w="821"/>
      </w:tblGrid>
      <w:tr w:rsidR="00D425DE" w:rsidRPr="00D425DE" w:rsidTr="00851E7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69" w:type="dxa"/>
            <w:vMerge w:val="restart"/>
            <w:shd w:val="clear" w:color="auto" w:fill="BFBFBF" w:themeFill="background1" w:themeFillShade="BF"/>
            <w:vAlign w:val="center"/>
          </w:tcPr>
          <w:bookmarkEnd w:id="254"/>
          <w:p w:rsidR="00AB59B0" w:rsidRPr="00D425DE" w:rsidRDefault="00AB59B0" w:rsidP="00851E71">
            <w:pPr>
              <w:jc w:val="center"/>
              <w:rPr>
                <w:rFonts w:ascii="TH SarabunPSK" w:hAnsi="TH SarabunPSK" w:cs="TH SarabunPSK"/>
                <w:b/>
                <w:bCs/>
                <w:szCs w:val="28"/>
              </w:rPr>
            </w:pPr>
            <w:r w:rsidRPr="00D425DE">
              <w:rPr>
                <w:rFonts w:ascii="TH SarabunPSK" w:hAnsi="TH SarabunPSK" w:cs="TH SarabunPSK"/>
                <w:b/>
                <w:bCs/>
                <w:szCs w:val="28"/>
                <w:cs/>
              </w:rPr>
              <w:t>ปี</w:t>
            </w:r>
          </w:p>
        </w:tc>
        <w:tc>
          <w:tcPr>
            <w:tcW w:w="2174" w:type="dxa"/>
            <w:vMerge w:val="restart"/>
            <w:shd w:val="clear" w:color="auto" w:fill="BFBFBF" w:themeFill="background1" w:themeFillShade="BF"/>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อำเภอ</w:t>
            </w:r>
          </w:p>
        </w:tc>
        <w:tc>
          <w:tcPr>
            <w:tcW w:w="1163" w:type="dxa"/>
            <w:vMerge w:val="restart"/>
            <w:shd w:val="clear" w:color="auto" w:fill="BFBFBF" w:themeFill="background1" w:themeFillShade="BF"/>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พืช</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w:t>
            </w:r>
            <w:r w:rsidRPr="00D425DE">
              <w:rPr>
                <w:rFonts w:ascii="TH SarabunPSK" w:hAnsi="TH SarabunPSK" w:cs="TH SarabunPSK"/>
                <w:b/>
                <w:bCs/>
                <w:szCs w:val="28"/>
              </w:rPr>
              <w:t>GAP</w:t>
            </w:r>
            <w:r w:rsidRPr="00D425DE">
              <w:rPr>
                <w:rFonts w:ascii="TH SarabunPSK" w:hAnsi="TH SarabunPSK" w:cs="TH SarabunPSK"/>
                <w:b/>
                <w:bCs/>
                <w:szCs w:val="28"/>
                <w:cs/>
              </w:rPr>
              <w:t>)</w:t>
            </w:r>
          </w:p>
        </w:tc>
        <w:tc>
          <w:tcPr>
            <w:tcW w:w="3187" w:type="dxa"/>
            <w:gridSpan w:val="3"/>
            <w:shd w:val="clear" w:color="auto" w:fill="BFBFBF" w:themeFill="background1" w:themeFillShade="BF"/>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ประมง</w:t>
            </w:r>
          </w:p>
        </w:tc>
        <w:tc>
          <w:tcPr>
            <w:tcW w:w="1592" w:type="dxa"/>
            <w:vMerge w:val="restart"/>
            <w:shd w:val="clear" w:color="auto" w:fill="BFBFBF" w:themeFill="background1" w:themeFillShade="BF"/>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ปศุสัตว์</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w:t>
            </w:r>
            <w:r w:rsidRPr="00D425DE">
              <w:rPr>
                <w:rFonts w:ascii="TH SarabunPSK" w:hAnsi="TH SarabunPSK" w:cs="TH SarabunPSK"/>
                <w:b/>
                <w:bCs/>
                <w:szCs w:val="28"/>
              </w:rPr>
              <w:t>GMP/HACCP</w:t>
            </w:r>
            <w:r w:rsidRPr="00D425DE">
              <w:rPr>
                <w:rFonts w:ascii="TH SarabunPSK" w:hAnsi="TH SarabunPSK" w:cs="TH SarabunPSK"/>
                <w:b/>
                <w:bCs/>
                <w:szCs w:val="28"/>
                <w:cs/>
              </w:rPr>
              <w:t>)</w:t>
            </w:r>
          </w:p>
        </w:tc>
        <w:tc>
          <w:tcPr>
            <w:tcW w:w="821" w:type="dxa"/>
            <w:vMerge w:val="restart"/>
            <w:shd w:val="clear" w:color="auto" w:fill="BFBFBF" w:themeFill="background1" w:themeFillShade="BF"/>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รวม</w:t>
            </w:r>
          </w:p>
        </w:tc>
      </w:tr>
      <w:tr w:rsidR="00D425DE" w:rsidRPr="00D425DE" w:rsidTr="00851E7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69" w:type="dxa"/>
            <w:vMerge/>
          </w:tcPr>
          <w:p w:rsidR="00AB59B0" w:rsidRPr="00D425DE" w:rsidRDefault="00AB59B0" w:rsidP="00851E71">
            <w:pPr>
              <w:jc w:val="center"/>
              <w:rPr>
                <w:rFonts w:ascii="TH SarabunPSK" w:hAnsi="TH SarabunPSK" w:cs="TH SarabunPSK"/>
                <w:b/>
                <w:bCs/>
                <w:szCs w:val="28"/>
              </w:rPr>
            </w:pPr>
          </w:p>
        </w:tc>
        <w:tc>
          <w:tcPr>
            <w:tcW w:w="2174" w:type="dxa"/>
            <w:vMerge/>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p>
        </w:tc>
        <w:tc>
          <w:tcPr>
            <w:tcW w:w="1163" w:type="dxa"/>
            <w:vMerge/>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p>
        </w:tc>
        <w:tc>
          <w:tcPr>
            <w:tcW w:w="1022" w:type="dxa"/>
            <w:shd w:val="clear" w:color="auto" w:fill="BFBFBF" w:themeFill="background1" w:themeFillShade="BF"/>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rPr>
              <w:t>GAP</w:t>
            </w:r>
          </w:p>
        </w:tc>
        <w:tc>
          <w:tcPr>
            <w:tcW w:w="1064" w:type="dxa"/>
            <w:shd w:val="clear" w:color="auto" w:fill="BFBFBF" w:themeFill="background1" w:themeFillShade="BF"/>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rPr>
              <w:t>Safety Level</w:t>
            </w:r>
          </w:p>
        </w:tc>
        <w:tc>
          <w:tcPr>
            <w:tcW w:w="1101" w:type="dxa"/>
            <w:shd w:val="clear" w:color="auto" w:fill="BFBFBF" w:themeFill="background1" w:themeFillShade="BF"/>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เกษตรอินทรีย์</w:t>
            </w:r>
          </w:p>
        </w:tc>
        <w:tc>
          <w:tcPr>
            <w:tcW w:w="1592" w:type="dxa"/>
            <w:vMerge/>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Cs w:val="28"/>
              </w:rPr>
            </w:pPr>
          </w:p>
        </w:tc>
        <w:tc>
          <w:tcPr>
            <w:tcW w:w="821" w:type="dxa"/>
            <w:vMerge/>
            <w:vAlign w:val="center"/>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Cs w:val="28"/>
              </w:rPr>
            </w:pP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669" w:type="dxa"/>
            <w:vMerge w:val="restart"/>
          </w:tcPr>
          <w:p w:rsidR="00737EA9" w:rsidRPr="00D425DE" w:rsidRDefault="00737EA9" w:rsidP="00851E71">
            <w:pPr>
              <w:jc w:val="center"/>
              <w:rPr>
                <w:rFonts w:ascii="TH SarabunPSK" w:hAnsi="TH SarabunPSK" w:cs="TH SarabunPSK"/>
                <w:b/>
                <w:bCs/>
                <w:szCs w:val="28"/>
              </w:rPr>
            </w:pPr>
            <w:r>
              <w:rPr>
                <w:rFonts w:ascii="TH SarabunPSK" w:hAnsi="TH SarabunPSK" w:cs="TH SarabunPSK"/>
                <w:b/>
                <w:bCs/>
                <w:szCs w:val="28"/>
                <w:cs/>
              </w:rPr>
              <w:t>256</w:t>
            </w:r>
            <w:r>
              <w:rPr>
                <w:rFonts w:ascii="TH SarabunPSK" w:hAnsi="TH SarabunPSK" w:cs="TH SarabunPSK" w:hint="cs"/>
                <w:b/>
                <w:bCs/>
                <w:szCs w:val="28"/>
                <w:cs/>
              </w:rPr>
              <w:t>2</w:t>
            </w:r>
          </w:p>
          <w:p w:rsidR="00737EA9" w:rsidRPr="00D425DE" w:rsidRDefault="00737EA9" w:rsidP="00543751">
            <w:pPr>
              <w:rPr>
                <w:rFonts w:ascii="TH SarabunPSK" w:hAnsi="TH SarabunPSK" w:cs="TH SarabunPSK"/>
                <w:b/>
                <w:bCs/>
                <w:szCs w:val="28"/>
              </w:rPr>
            </w:pPr>
          </w:p>
        </w:tc>
        <w:tc>
          <w:tcPr>
            <w:tcW w:w="2174" w:type="dxa"/>
            <w:vAlign w:val="center"/>
          </w:tcPr>
          <w:p w:rsidR="00737EA9" w:rsidRPr="008F5F47" w:rsidRDefault="00737EA9" w:rsidP="00AF431B">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เมืองสมุทรปราการ</w:t>
            </w:r>
          </w:p>
        </w:tc>
        <w:tc>
          <w:tcPr>
            <w:tcW w:w="1163"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40</w:t>
            </w:r>
          </w:p>
        </w:tc>
        <w:tc>
          <w:tcPr>
            <w:tcW w:w="1022"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23</w:t>
            </w:r>
          </w:p>
        </w:tc>
        <w:tc>
          <w:tcPr>
            <w:tcW w:w="1064"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31</w:t>
            </w:r>
          </w:p>
        </w:tc>
        <w:tc>
          <w:tcPr>
            <w:tcW w:w="1101"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2</w:t>
            </w:r>
          </w:p>
        </w:tc>
        <w:tc>
          <w:tcPr>
            <w:tcW w:w="821"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96</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669" w:type="dxa"/>
            <w:vMerge/>
          </w:tcPr>
          <w:p w:rsidR="00737EA9" w:rsidRPr="00D425DE" w:rsidRDefault="00737EA9" w:rsidP="00851E71">
            <w:pPr>
              <w:jc w:val="center"/>
              <w:rPr>
                <w:rFonts w:ascii="TH SarabunPSK" w:hAnsi="TH SarabunPSK" w:cs="TH SarabunPSK"/>
                <w:b/>
                <w:bCs/>
                <w:szCs w:val="28"/>
              </w:rPr>
            </w:pPr>
          </w:p>
        </w:tc>
        <w:tc>
          <w:tcPr>
            <w:tcW w:w="2174" w:type="dxa"/>
            <w:vAlign w:val="center"/>
          </w:tcPr>
          <w:p w:rsidR="00737EA9" w:rsidRPr="008F5F47" w:rsidRDefault="00737EA9" w:rsidP="00AF431B">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บางบ่อ</w:t>
            </w:r>
          </w:p>
        </w:tc>
        <w:tc>
          <w:tcPr>
            <w:tcW w:w="1163"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62</w:t>
            </w:r>
          </w:p>
        </w:tc>
        <w:tc>
          <w:tcPr>
            <w:tcW w:w="1022"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137</w:t>
            </w:r>
          </w:p>
        </w:tc>
        <w:tc>
          <w:tcPr>
            <w:tcW w:w="1064"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152</w:t>
            </w:r>
          </w:p>
        </w:tc>
        <w:tc>
          <w:tcPr>
            <w:tcW w:w="1101"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821"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351</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669" w:type="dxa"/>
            <w:vMerge/>
          </w:tcPr>
          <w:p w:rsidR="00737EA9" w:rsidRPr="00D425DE" w:rsidRDefault="00737EA9" w:rsidP="00851E71">
            <w:pPr>
              <w:jc w:val="center"/>
              <w:rPr>
                <w:rFonts w:ascii="TH SarabunPSK" w:hAnsi="TH SarabunPSK" w:cs="TH SarabunPSK"/>
                <w:b/>
                <w:bCs/>
                <w:szCs w:val="28"/>
              </w:rPr>
            </w:pPr>
          </w:p>
        </w:tc>
        <w:tc>
          <w:tcPr>
            <w:tcW w:w="2174" w:type="dxa"/>
            <w:vAlign w:val="center"/>
          </w:tcPr>
          <w:p w:rsidR="00737EA9" w:rsidRPr="008F5F47" w:rsidRDefault="00737EA9" w:rsidP="00AF431B">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บางพลี</w:t>
            </w:r>
          </w:p>
        </w:tc>
        <w:tc>
          <w:tcPr>
            <w:tcW w:w="1163"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100</w:t>
            </w:r>
          </w:p>
        </w:tc>
        <w:tc>
          <w:tcPr>
            <w:tcW w:w="1022"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24</w:t>
            </w:r>
          </w:p>
        </w:tc>
        <w:tc>
          <w:tcPr>
            <w:tcW w:w="1064"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80</w:t>
            </w:r>
          </w:p>
        </w:tc>
        <w:tc>
          <w:tcPr>
            <w:tcW w:w="1101"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w:t>
            </w:r>
          </w:p>
        </w:tc>
        <w:tc>
          <w:tcPr>
            <w:tcW w:w="821"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205</w:t>
            </w:r>
          </w:p>
        </w:tc>
      </w:tr>
      <w:tr w:rsidR="00737EA9" w:rsidRPr="00D425DE" w:rsidTr="00851E71">
        <w:tc>
          <w:tcPr>
            <w:cnfStyle w:val="001000000000" w:firstRow="0" w:lastRow="0" w:firstColumn="1" w:lastColumn="0" w:oddVBand="0" w:evenVBand="0" w:oddHBand="0" w:evenHBand="0" w:firstRowFirstColumn="0" w:firstRowLastColumn="0" w:lastRowFirstColumn="0" w:lastRowLastColumn="0"/>
            <w:tcW w:w="669" w:type="dxa"/>
            <w:vMerge/>
          </w:tcPr>
          <w:p w:rsidR="00737EA9" w:rsidRPr="00D425DE" w:rsidRDefault="00737EA9" w:rsidP="00851E71">
            <w:pPr>
              <w:jc w:val="center"/>
              <w:rPr>
                <w:rFonts w:ascii="TH SarabunPSK" w:hAnsi="TH SarabunPSK" w:cs="TH SarabunPSK"/>
                <w:b/>
                <w:bCs/>
                <w:szCs w:val="28"/>
              </w:rPr>
            </w:pPr>
          </w:p>
        </w:tc>
        <w:tc>
          <w:tcPr>
            <w:tcW w:w="2174" w:type="dxa"/>
            <w:vAlign w:val="center"/>
          </w:tcPr>
          <w:p w:rsidR="00737EA9" w:rsidRPr="008F5F47" w:rsidRDefault="00737EA9" w:rsidP="00AF431B">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พระประแดง</w:t>
            </w:r>
          </w:p>
        </w:tc>
        <w:tc>
          <w:tcPr>
            <w:tcW w:w="1163"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49</w:t>
            </w:r>
          </w:p>
        </w:tc>
        <w:tc>
          <w:tcPr>
            <w:tcW w:w="1022"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064"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101"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821" w:type="dxa"/>
            <w:vAlign w:val="center"/>
          </w:tcPr>
          <w:p w:rsidR="00737EA9" w:rsidRPr="00737EA9" w:rsidRDefault="00737EA9" w:rsidP="00737EA9">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49</w:t>
            </w:r>
          </w:p>
        </w:tc>
      </w:tr>
    </w:tbl>
    <w:p w:rsidR="00164397" w:rsidRPr="009B64BA" w:rsidRDefault="00164397" w:rsidP="00164397">
      <w:pPr>
        <w:pStyle w:val="af7"/>
        <w:spacing w:after="120"/>
        <w:rPr>
          <w:b w:val="0"/>
          <w:bCs w:val="0"/>
          <w:spacing w:val="-10"/>
          <w:cs/>
        </w:rPr>
      </w:pPr>
      <w:r w:rsidRPr="00D425DE">
        <w:rPr>
          <w:cs/>
        </w:rPr>
        <w:lastRenderedPageBreak/>
        <w:t xml:space="preserve">ตารางที่ </w:t>
      </w:r>
      <w:r w:rsidRPr="00D425DE">
        <w:rPr>
          <w:spacing w:val="-10"/>
          <w:cs/>
        </w:rPr>
        <w:fldChar w:fldCharType="begin"/>
      </w:r>
      <w:r w:rsidRPr="00D425DE">
        <w:rPr>
          <w:spacing w:val="-10"/>
          <w:cs/>
        </w:rPr>
        <w:instrText xml:space="preserve"> </w:instrText>
      </w:r>
      <w:r w:rsidRPr="00D425DE">
        <w:rPr>
          <w:spacing w:val="-10"/>
        </w:rPr>
        <w:instrText xml:space="preserve">STYLEREF </w:instrText>
      </w:r>
      <w:r w:rsidRPr="00D425DE">
        <w:rPr>
          <w:spacing w:val="-10"/>
          <w:cs/>
        </w:rPr>
        <w:instrText xml:space="preserve">1 </w:instrText>
      </w:r>
      <w:r w:rsidRPr="00D425DE">
        <w:rPr>
          <w:spacing w:val="-10"/>
        </w:rPr>
        <w:instrText>\s</w:instrText>
      </w:r>
      <w:r w:rsidRPr="00D425DE">
        <w:rPr>
          <w:spacing w:val="-10"/>
          <w:cs/>
        </w:rPr>
        <w:instrText xml:space="preserve"> </w:instrText>
      </w:r>
      <w:r w:rsidRPr="00D425DE">
        <w:rPr>
          <w:spacing w:val="-10"/>
          <w:cs/>
        </w:rPr>
        <w:fldChar w:fldCharType="separate"/>
      </w:r>
      <w:r w:rsidR="00A634D1">
        <w:rPr>
          <w:noProof/>
          <w:spacing w:val="-10"/>
          <w:cs/>
        </w:rPr>
        <w:t>1.1</w:t>
      </w:r>
      <w:r w:rsidRPr="00D425DE">
        <w:rPr>
          <w:spacing w:val="-10"/>
          <w:cs/>
        </w:rPr>
        <w:fldChar w:fldCharType="end"/>
      </w:r>
      <w:r w:rsidRPr="00D425DE">
        <w:rPr>
          <w:spacing w:val="-10"/>
          <w:cs/>
        </w:rPr>
        <w:noBreakHyphen/>
      </w:r>
      <w:r w:rsidR="009B64BA">
        <w:rPr>
          <w:rFonts w:hint="cs"/>
          <w:spacing w:val="-10"/>
          <w:cs/>
        </w:rPr>
        <w:t>3</w:t>
      </w:r>
      <w:r w:rsidR="006547E3">
        <w:rPr>
          <w:rFonts w:hint="cs"/>
          <w:spacing w:val="-10"/>
          <w:cs/>
        </w:rPr>
        <w:t>1</w:t>
      </w:r>
      <w:r w:rsidRPr="00D425DE">
        <w:rPr>
          <w:rFonts w:hint="cs"/>
          <w:spacing w:val="-10"/>
          <w:cs/>
        </w:rPr>
        <w:t xml:space="preserve"> </w:t>
      </w:r>
      <w:r w:rsidRPr="00D425DE">
        <w:rPr>
          <w:spacing w:val="-10"/>
          <w:cs/>
        </w:rPr>
        <w:t>ฐานข้อมูลสินค้าเกษตรที่ได้รับรองมาตรฐา</w:t>
      </w:r>
      <w:r>
        <w:rPr>
          <w:spacing w:val="-10"/>
          <w:cs/>
        </w:rPr>
        <w:t>นจังหวัดสมุทรปราการ ปี พ.ศ. 256</w:t>
      </w:r>
      <w:r>
        <w:rPr>
          <w:rFonts w:hint="cs"/>
          <w:spacing w:val="-10"/>
          <w:cs/>
        </w:rPr>
        <w:t>2</w:t>
      </w:r>
      <w:r w:rsidRPr="00D425DE">
        <w:rPr>
          <w:spacing w:val="-10"/>
          <w:cs/>
        </w:rPr>
        <w:t xml:space="preserve"> – 256</w:t>
      </w:r>
      <w:r>
        <w:rPr>
          <w:rFonts w:hint="cs"/>
          <w:spacing w:val="-10"/>
          <w:cs/>
        </w:rPr>
        <w:t>4</w:t>
      </w:r>
      <w:r w:rsidR="009B64BA">
        <w:rPr>
          <w:spacing w:val="-10"/>
        </w:rPr>
        <w:t xml:space="preserve"> </w:t>
      </w:r>
      <w:r w:rsidR="009B64BA">
        <w:rPr>
          <w:rFonts w:hint="cs"/>
          <w:spacing w:val="-10"/>
          <w:cs/>
        </w:rPr>
        <w:t>(ต่อ)</w:t>
      </w:r>
    </w:p>
    <w:tbl>
      <w:tblPr>
        <w:tblStyle w:val="ae"/>
        <w:tblW w:w="9606" w:type="dxa"/>
        <w:tblLook w:val="04A0" w:firstRow="1" w:lastRow="0" w:firstColumn="1" w:lastColumn="0" w:noHBand="0" w:noVBand="1"/>
      </w:tblPr>
      <w:tblGrid>
        <w:gridCol w:w="669"/>
        <w:gridCol w:w="2174"/>
        <w:gridCol w:w="1163"/>
        <w:gridCol w:w="1022"/>
        <w:gridCol w:w="1064"/>
        <w:gridCol w:w="1101"/>
        <w:gridCol w:w="1592"/>
        <w:gridCol w:w="821"/>
      </w:tblGrid>
      <w:tr w:rsidR="00164397" w:rsidRPr="00D425DE" w:rsidTr="0016439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69" w:type="dxa"/>
            <w:vMerge w:val="restart"/>
            <w:shd w:val="clear" w:color="auto" w:fill="BFBFBF" w:themeFill="background1" w:themeFillShade="BF"/>
            <w:vAlign w:val="center"/>
          </w:tcPr>
          <w:p w:rsidR="00164397" w:rsidRPr="00D425DE" w:rsidRDefault="00164397" w:rsidP="00164397">
            <w:pPr>
              <w:jc w:val="center"/>
              <w:rPr>
                <w:rFonts w:ascii="TH SarabunPSK" w:hAnsi="TH SarabunPSK" w:cs="TH SarabunPSK"/>
                <w:b/>
                <w:bCs/>
                <w:szCs w:val="28"/>
              </w:rPr>
            </w:pPr>
            <w:r w:rsidRPr="00D425DE">
              <w:rPr>
                <w:rFonts w:ascii="TH SarabunPSK" w:hAnsi="TH SarabunPSK" w:cs="TH SarabunPSK"/>
                <w:b/>
                <w:bCs/>
                <w:szCs w:val="28"/>
                <w:cs/>
              </w:rPr>
              <w:t>ปี</w:t>
            </w:r>
          </w:p>
        </w:tc>
        <w:tc>
          <w:tcPr>
            <w:tcW w:w="2174" w:type="dxa"/>
            <w:vMerge w:val="restart"/>
            <w:shd w:val="clear" w:color="auto" w:fill="BFBFBF" w:themeFill="background1" w:themeFillShade="BF"/>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อำเภอ</w:t>
            </w:r>
          </w:p>
        </w:tc>
        <w:tc>
          <w:tcPr>
            <w:tcW w:w="1163" w:type="dxa"/>
            <w:vMerge w:val="restart"/>
            <w:shd w:val="clear" w:color="auto" w:fill="BFBFBF" w:themeFill="background1" w:themeFillShade="BF"/>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พืช</w:t>
            </w:r>
          </w:p>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w:t>
            </w:r>
            <w:r w:rsidRPr="00D425DE">
              <w:rPr>
                <w:rFonts w:ascii="TH SarabunPSK" w:hAnsi="TH SarabunPSK" w:cs="TH SarabunPSK"/>
                <w:b/>
                <w:bCs/>
                <w:szCs w:val="28"/>
              </w:rPr>
              <w:t>GAP</w:t>
            </w:r>
            <w:r w:rsidRPr="00D425DE">
              <w:rPr>
                <w:rFonts w:ascii="TH SarabunPSK" w:hAnsi="TH SarabunPSK" w:cs="TH SarabunPSK"/>
                <w:b/>
                <w:bCs/>
                <w:szCs w:val="28"/>
                <w:cs/>
              </w:rPr>
              <w:t>)</w:t>
            </w:r>
          </w:p>
        </w:tc>
        <w:tc>
          <w:tcPr>
            <w:tcW w:w="3187" w:type="dxa"/>
            <w:gridSpan w:val="3"/>
            <w:shd w:val="clear" w:color="auto" w:fill="BFBFBF" w:themeFill="background1" w:themeFillShade="BF"/>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ประมง</w:t>
            </w:r>
          </w:p>
        </w:tc>
        <w:tc>
          <w:tcPr>
            <w:tcW w:w="1592" w:type="dxa"/>
            <w:vMerge w:val="restart"/>
            <w:shd w:val="clear" w:color="auto" w:fill="BFBFBF" w:themeFill="background1" w:themeFillShade="BF"/>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ปศุสัตว์</w:t>
            </w:r>
          </w:p>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w:t>
            </w:r>
            <w:r w:rsidRPr="00D425DE">
              <w:rPr>
                <w:rFonts w:ascii="TH SarabunPSK" w:hAnsi="TH SarabunPSK" w:cs="TH SarabunPSK"/>
                <w:b/>
                <w:bCs/>
                <w:szCs w:val="28"/>
              </w:rPr>
              <w:t>GMP/HACCP</w:t>
            </w:r>
            <w:r w:rsidRPr="00D425DE">
              <w:rPr>
                <w:rFonts w:ascii="TH SarabunPSK" w:hAnsi="TH SarabunPSK" w:cs="TH SarabunPSK"/>
                <w:b/>
                <w:bCs/>
                <w:szCs w:val="28"/>
                <w:cs/>
              </w:rPr>
              <w:t>)</w:t>
            </w:r>
          </w:p>
        </w:tc>
        <w:tc>
          <w:tcPr>
            <w:tcW w:w="821" w:type="dxa"/>
            <w:vMerge w:val="restart"/>
            <w:shd w:val="clear" w:color="auto" w:fill="BFBFBF" w:themeFill="background1" w:themeFillShade="BF"/>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รวม</w:t>
            </w:r>
          </w:p>
        </w:tc>
      </w:tr>
      <w:tr w:rsidR="00164397" w:rsidRPr="00D425DE" w:rsidTr="0016439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Merge/>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p>
        </w:tc>
        <w:tc>
          <w:tcPr>
            <w:tcW w:w="1163" w:type="dxa"/>
            <w:vMerge/>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p>
        </w:tc>
        <w:tc>
          <w:tcPr>
            <w:tcW w:w="1022" w:type="dxa"/>
            <w:shd w:val="clear" w:color="auto" w:fill="BFBFBF" w:themeFill="background1" w:themeFillShade="BF"/>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rPr>
              <w:t>GAP</w:t>
            </w:r>
          </w:p>
        </w:tc>
        <w:tc>
          <w:tcPr>
            <w:tcW w:w="1064" w:type="dxa"/>
            <w:shd w:val="clear" w:color="auto" w:fill="BFBFBF" w:themeFill="background1" w:themeFillShade="BF"/>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rPr>
              <w:t>Safety Level</w:t>
            </w:r>
          </w:p>
        </w:tc>
        <w:tc>
          <w:tcPr>
            <w:tcW w:w="1101" w:type="dxa"/>
            <w:shd w:val="clear" w:color="auto" w:fill="BFBFBF" w:themeFill="background1" w:themeFillShade="BF"/>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เกษตรอินทรีย์</w:t>
            </w:r>
          </w:p>
        </w:tc>
        <w:tc>
          <w:tcPr>
            <w:tcW w:w="1592" w:type="dxa"/>
            <w:vMerge/>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Cs w:val="28"/>
              </w:rPr>
            </w:pPr>
          </w:p>
        </w:tc>
        <w:tc>
          <w:tcPr>
            <w:tcW w:w="821" w:type="dxa"/>
            <w:vMerge/>
            <w:vAlign w:val="center"/>
          </w:tcPr>
          <w:p w:rsidR="00164397" w:rsidRPr="00D425DE" w:rsidRDefault="00164397" w:rsidP="00164397">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Cs w:val="28"/>
              </w:rPr>
            </w:pP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val="restart"/>
            <w:vAlign w:val="center"/>
          </w:tcPr>
          <w:p w:rsidR="00164397" w:rsidRPr="00D425DE" w:rsidRDefault="00164397" w:rsidP="00164397">
            <w:pPr>
              <w:jc w:val="center"/>
              <w:rPr>
                <w:rFonts w:ascii="TH SarabunPSK" w:hAnsi="TH SarabunPSK" w:cs="TH SarabunPSK"/>
                <w:b/>
                <w:bCs/>
                <w:szCs w:val="28"/>
              </w:rPr>
            </w:pPr>
            <w:r>
              <w:rPr>
                <w:rFonts w:ascii="TH SarabunPSK" w:hAnsi="TH SarabunPSK" w:cs="TH SarabunPSK" w:hint="cs"/>
                <w:b/>
                <w:bCs/>
                <w:szCs w:val="28"/>
                <w:cs/>
              </w:rPr>
              <w:t>2562</w:t>
            </w: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พระสมุทรเจดีย์</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7</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22</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30</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บางเสาธง</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29</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49</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55</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133</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อื่นๆ</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8</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2</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10</w:t>
            </w:r>
          </w:p>
        </w:tc>
      </w:tr>
      <w:tr w:rsidR="00164397" w:rsidRPr="00D425DE" w:rsidTr="00164397">
        <w:trPr>
          <w:trHeight w:val="406"/>
        </w:trPr>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b/>
                <w:bCs/>
                <w:color w:val="000000" w:themeColor="text1"/>
                <w:cs/>
              </w:rPr>
              <w:t>รวม</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295</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235</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318</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22</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4</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874</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val="restart"/>
          </w:tcPr>
          <w:p w:rsidR="00164397" w:rsidRPr="00D425DE" w:rsidRDefault="00164397" w:rsidP="00164397">
            <w:pPr>
              <w:jc w:val="center"/>
              <w:rPr>
                <w:rFonts w:ascii="TH SarabunPSK" w:hAnsi="TH SarabunPSK" w:cs="TH SarabunPSK"/>
                <w:b/>
                <w:bCs/>
                <w:szCs w:val="28"/>
              </w:rPr>
            </w:pPr>
            <w:r>
              <w:rPr>
                <w:rFonts w:ascii="TH SarabunPSK" w:hAnsi="TH SarabunPSK" w:cs="TH SarabunPSK"/>
                <w:b/>
                <w:bCs/>
                <w:szCs w:val="28"/>
                <w:cs/>
              </w:rPr>
              <w:t>256</w:t>
            </w:r>
            <w:r>
              <w:rPr>
                <w:rFonts w:ascii="TH SarabunPSK" w:hAnsi="TH SarabunPSK" w:cs="TH SarabunPSK" w:hint="cs"/>
                <w:b/>
                <w:bCs/>
                <w:szCs w:val="28"/>
                <w:cs/>
              </w:rPr>
              <w:t>3</w:t>
            </w: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เมืองสมุทรปราการ</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22</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28</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31</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82</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บางบ่อ</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103</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129</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152</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384</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บางพลี</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91</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46</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80</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218</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พระประแดง</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124</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125</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พระสมุทรเจดีย์</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9</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25</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34</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8F5F47">
              <w:rPr>
                <w:rFonts w:ascii="TH SarabunPSK" w:hAnsi="TH SarabunPSK" w:cs="TH SarabunPSK"/>
                <w:color w:val="000000" w:themeColor="text1"/>
                <w:cs/>
              </w:rPr>
              <w:t>บางเสาธง</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106</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57</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55</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1</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219</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อื่นๆ</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737EA9">
              <w:rPr>
                <w:rFonts w:ascii="TH SarabunPSK" w:hAnsi="TH SarabunPSK" w:cs="TH SarabunPSK"/>
                <w:color w:val="000000" w:themeColor="text1"/>
                <w:cs/>
              </w:rPr>
              <w:t>-</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b/>
                <w:bCs/>
                <w:szCs w:val="28"/>
              </w:rPr>
            </w:pPr>
          </w:p>
        </w:tc>
        <w:tc>
          <w:tcPr>
            <w:tcW w:w="2174" w:type="dxa"/>
            <w:vAlign w:val="center"/>
          </w:tcPr>
          <w:p w:rsidR="00164397" w:rsidRPr="008F5F47"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8F5F47">
              <w:rPr>
                <w:rFonts w:ascii="TH SarabunPSK" w:hAnsi="TH SarabunPSK" w:cs="TH SarabunPSK"/>
                <w:b/>
                <w:bCs/>
                <w:color w:val="000000" w:themeColor="text1"/>
                <w:cs/>
              </w:rPr>
              <w:t>รวม</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455</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260</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318</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25</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rPr>
            </w:pPr>
            <w:r w:rsidRPr="00737EA9">
              <w:rPr>
                <w:rFonts w:ascii="TH SarabunPSK" w:hAnsi="TH SarabunPSK" w:cs="TH SarabunPSK"/>
                <w:b/>
                <w:bCs/>
                <w:color w:val="000000" w:themeColor="text1"/>
                <w:cs/>
              </w:rPr>
              <w:t>4</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b/>
                <w:bCs/>
                <w:color w:val="000000" w:themeColor="text1"/>
                <w:cs/>
              </w:rPr>
              <w:t>1,062</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val="restart"/>
          </w:tcPr>
          <w:p w:rsidR="00164397" w:rsidRPr="00D425DE" w:rsidRDefault="00164397" w:rsidP="00164397">
            <w:pPr>
              <w:jc w:val="center"/>
              <w:rPr>
                <w:rFonts w:ascii="TH SarabunPSK" w:hAnsi="TH SarabunPSK" w:cs="TH SarabunPSK"/>
                <w:b/>
                <w:bCs/>
                <w:szCs w:val="28"/>
              </w:rPr>
            </w:pPr>
            <w:r>
              <w:rPr>
                <w:rFonts w:ascii="TH SarabunPSK" w:hAnsi="TH SarabunPSK" w:cs="TH SarabunPSK"/>
                <w:b/>
                <w:bCs/>
                <w:szCs w:val="28"/>
                <w:cs/>
              </w:rPr>
              <w:t>256</w:t>
            </w:r>
            <w:r>
              <w:rPr>
                <w:rFonts w:ascii="TH SarabunPSK" w:hAnsi="TH SarabunPSK" w:cs="TH SarabunPSK" w:hint="cs"/>
                <w:b/>
                <w:bCs/>
                <w:szCs w:val="28"/>
                <w:cs/>
              </w:rPr>
              <w:t>4</w:t>
            </w: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เมืองสมุทรปราการ</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27</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33</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26</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87</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บางบ่อ</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62</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174</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161</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397</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บางพลี</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110</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63</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77</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251</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พระประแดง</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111</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112</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พระสมุทรเจดีย์</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11</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25</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36</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บางเสาธง</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68</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130</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61</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1</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260</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color w:val="000000" w:themeColor="text1"/>
                <w:cs/>
              </w:rPr>
              <w:t>อื่นๆ</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737EA9">
              <w:rPr>
                <w:rFonts w:ascii="TH SarabunPSK" w:hAnsi="TH SarabunPSK" w:cs="TH SarabunPSK" w:hint="cs"/>
                <w:color w:val="000000" w:themeColor="text1"/>
                <w:cs/>
              </w:rPr>
              <w:t>-</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w:t>
            </w:r>
          </w:p>
        </w:tc>
      </w:tr>
      <w:tr w:rsidR="00164397" w:rsidRPr="00D425DE" w:rsidTr="00164397">
        <w:tc>
          <w:tcPr>
            <w:cnfStyle w:val="001000000000" w:firstRow="0" w:lastRow="0" w:firstColumn="1" w:lastColumn="0" w:oddVBand="0" w:evenVBand="0" w:oddHBand="0" w:evenHBand="0" w:firstRowFirstColumn="0" w:firstRowLastColumn="0" w:lastRowFirstColumn="0" w:lastRowLastColumn="0"/>
            <w:tcW w:w="669" w:type="dxa"/>
            <w:vMerge/>
          </w:tcPr>
          <w:p w:rsidR="00164397" w:rsidRPr="00D425DE" w:rsidRDefault="00164397" w:rsidP="00164397">
            <w:pPr>
              <w:jc w:val="center"/>
              <w:rPr>
                <w:rFonts w:ascii="TH SarabunPSK" w:hAnsi="TH SarabunPSK" w:cs="TH SarabunPSK"/>
                <w:szCs w:val="28"/>
              </w:rPr>
            </w:pPr>
          </w:p>
        </w:tc>
        <w:tc>
          <w:tcPr>
            <w:tcW w:w="2174" w:type="dxa"/>
            <w:vAlign w:val="center"/>
          </w:tcPr>
          <w:p w:rsidR="00164397" w:rsidRPr="008F5F47" w:rsidRDefault="00164397" w:rsidP="00164397">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cs/>
              </w:rPr>
            </w:pPr>
            <w:r w:rsidRPr="008F5F47">
              <w:rPr>
                <w:rFonts w:ascii="TH SarabunPSK" w:hAnsi="TH SarabunPSK" w:cs="TH SarabunPSK"/>
                <w:b/>
                <w:bCs/>
                <w:color w:val="000000" w:themeColor="text1"/>
                <w:cs/>
              </w:rPr>
              <w:t>รวม</w:t>
            </w:r>
          </w:p>
        </w:tc>
        <w:tc>
          <w:tcPr>
            <w:tcW w:w="1163"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389</w:t>
            </w:r>
          </w:p>
        </w:tc>
        <w:tc>
          <w:tcPr>
            <w:tcW w:w="102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400</w:t>
            </w:r>
          </w:p>
        </w:tc>
        <w:tc>
          <w:tcPr>
            <w:tcW w:w="1064"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325</w:t>
            </w:r>
          </w:p>
        </w:tc>
        <w:tc>
          <w:tcPr>
            <w:tcW w:w="110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25</w:t>
            </w:r>
          </w:p>
        </w:tc>
        <w:tc>
          <w:tcPr>
            <w:tcW w:w="1592"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4</w:t>
            </w:r>
          </w:p>
        </w:tc>
        <w:tc>
          <w:tcPr>
            <w:tcW w:w="821" w:type="dxa"/>
            <w:vAlign w:val="center"/>
          </w:tcPr>
          <w:p w:rsidR="00164397" w:rsidRPr="00737EA9" w:rsidRDefault="00164397" w:rsidP="00164397">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cs/>
              </w:rPr>
            </w:pPr>
            <w:r w:rsidRPr="00737EA9">
              <w:rPr>
                <w:rFonts w:ascii="TH SarabunPSK" w:hAnsi="TH SarabunPSK" w:cs="TH SarabunPSK" w:hint="cs"/>
                <w:b/>
                <w:bCs/>
                <w:color w:val="000000" w:themeColor="text1"/>
                <w:cs/>
              </w:rPr>
              <w:t>1,143</w:t>
            </w:r>
          </w:p>
        </w:tc>
      </w:tr>
    </w:tbl>
    <w:p w:rsidR="00AB59B0" w:rsidRPr="00D425DE" w:rsidRDefault="00AB59B0" w:rsidP="00164397">
      <w:pPr>
        <w:pStyle w:val="afd"/>
        <w:ind w:left="0" w:firstLine="0"/>
        <w:jc w:val="thaiDistribute"/>
        <w:rPr>
          <w:rFonts w:ascii="TH SarabunPSK" w:hAnsi="TH SarabunPSK" w:cs="TH SarabunPSK"/>
        </w:rPr>
      </w:pPr>
      <w:r w:rsidRPr="00D425DE">
        <w:rPr>
          <w:rFonts w:ascii="TH SarabunPSK" w:hAnsi="TH SarabunPSK" w:cs="TH SarabunPSK"/>
          <w:b/>
          <w:bCs/>
          <w:cs/>
        </w:rPr>
        <w:t>แหล่งที่มา :</w:t>
      </w:r>
      <w:r w:rsidRPr="00D425DE">
        <w:rPr>
          <w:rFonts w:ascii="TH SarabunPSK" w:hAnsi="TH SarabunPSK" w:cs="TH SarabunPSK"/>
          <w:cs/>
        </w:rPr>
        <w:t xml:space="preserve"> </w:t>
      </w:r>
      <w:r w:rsidR="00614A76" w:rsidRPr="00614A76">
        <w:rPr>
          <w:rFonts w:ascii="TH SarabunPSK" w:hAnsi="TH SarabunPSK" w:cs="TH SarabunPSK"/>
          <w:color w:val="000000" w:themeColor="text1"/>
          <w:cs/>
        </w:rPr>
        <w:t>สำนักงานเกษตรจังหวัดสมุทรปราการ, สำนักงานปศุสัตว์จังหวัดสมุทรปราการ, สำนักงานประมงจังหวัดสมุทรปราการ, ศูนย์วิจัยและพัฒนาการเพาะเลี้ยงสัตว์น้ำจืดสมุทรปราการ</w:t>
      </w:r>
      <w:r w:rsidR="00614A76" w:rsidRPr="00614A76">
        <w:rPr>
          <w:rFonts w:ascii="TH SarabunPSK" w:hAnsi="TH SarabunPSK" w:cs="TH SarabunPSK" w:hint="cs"/>
          <w:color w:val="000000" w:themeColor="text1"/>
          <w:cs/>
        </w:rPr>
        <w:t>,ศูนย์วิจัยและพัฒนาการเกษตรปทุมธานี</w:t>
      </w:r>
    </w:p>
    <w:p w:rsidR="00AB59B0" w:rsidRPr="00614A76" w:rsidRDefault="00614A76" w:rsidP="00AB59B0">
      <w:pPr>
        <w:pStyle w:val="afb"/>
        <w:rPr>
          <w:cs/>
        </w:rPr>
      </w:pPr>
      <w:r w:rsidRPr="00614A76">
        <w:rPr>
          <w:cs/>
        </w:rPr>
        <w:t>จากการวิเคราะห์ข้อมูลสินค้าเกษตรด้านพืช ประมง ปศุสัตว์ ที่ได้รับรองมาตรฐานสินค้าเกษตรปลอดภัย ปี พ.ศ. 256</w:t>
      </w:r>
      <w:r w:rsidRPr="00614A76">
        <w:rPr>
          <w:rFonts w:hint="cs"/>
          <w:cs/>
        </w:rPr>
        <w:t>2</w:t>
      </w:r>
      <w:r w:rsidRPr="00614A76">
        <w:rPr>
          <w:cs/>
        </w:rPr>
        <w:t xml:space="preserve"> – 256</w:t>
      </w:r>
      <w:r w:rsidRPr="00614A76">
        <w:rPr>
          <w:rFonts w:hint="cs"/>
          <w:cs/>
        </w:rPr>
        <w:t>4</w:t>
      </w:r>
      <w:r w:rsidRPr="00614A76">
        <w:rPr>
          <w:cs/>
        </w:rPr>
        <w:t xml:space="preserve"> พบว่า ในปี 256</w:t>
      </w:r>
      <w:r w:rsidRPr="00614A76">
        <w:rPr>
          <w:rFonts w:hint="cs"/>
          <w:cs/>
        </w:rPr>
        <w:t>4</w:t>
      </w:r>
      <w:r w:rsidRPr="00614A76">
        <w:rPr>
          <w:cs/>
        </w:rPr>
        <w:t xml:space="preserve"> มีสินค้าเกษตรได้มาตรฐาน</w:t>
      </w:r>
      <w:r w:rsidRPr="00614A76">
        <w:rPr>
          <w:rFonts w:hint="cs"/>
          <w:cs/>
        </w:rPr>
        <w:t>เพิ่มขึ้น</w:t>
      </w:r>
      <w:r w:rsidRPr="00614A76">
        <w:rPr>
          <w:cs/>
        </w:rPr>
        <w:t>จากปี 256</w:t>
      </w:r>
      <w:r w:rsidRPr="00614A76">
        <w:rPr>
          <w:rFonts w:hint="cs"/>
          <w:cs/>
        </w:rPr>
        <w:t>3</w:t>
      </w:r>
      <w:r w:rsidRPr="00614A76">
        <w:rPr>
          <w:cs/>
        </w:rPr>
        <w:t xml:space="preserve"> </w:t>
      </w:r>
      <w:r w:rsidRPr="00614A76">
        <w:rPr>
          <w:spacing w:val="-14"/>
          <w:cs/>
        </w:rPr>
        <w:t xml:space="preserve">จำนวน </w:t>
      </w:r>
      <w:r w:rsidRPr="00614A76">
        <w:rPr>
          <w:spacing w:val="-14"/>
          <w:cs/>
        </w:rPr>
        <w:br/>
      </w:r>
      <w:r w:rsidRPr="00614A76">
        <w:rPr>
          <w:rFonts w:hint="cs"/>
          <w:spacing w:val="-14"/>
          <w:cs/>
        </w:rPr>
        <w:t>81</w:t>
      </w:r>
      <w:r w:rsidRPr="00614A76">
        <w:rPr>
          <w:spacing w:val="-14"/>
          <w:cs/>
        </w:rPr>
        <w:t xml:space="preserve"> ราย  คิดเป็นร้อยละ </w:t>
      </w:r>
      <w:r w:rsidRPr="00614A76">
        <w:rPr>
          <w:rFonts w:hint="cs"/>
          <w:spacing w:val="-14"/>
          <w:cs/>
        </w:rPr>
        <w:t>7.63</w:t>
      </w:r>
    </w:p>
    <w:p w:rsidR="00AB59B0" w:rsidRPr="00D425DE" w:rsidRDefault="00AB59B0" w:rsidP="006F29EF">
      <w:pPr>
        <w:pStyle w:val="3"/>
        <w:rPr>
          <w:cs/>
        </w:rPr>
      </w:pPr>
      <w:r w:rsidRPr="00D425DE">
        <w:rPr>
          <w:cs/>
        </w:rPr>
        <w:t>บทวิเคราะห์สถานการณ์และแนวโน้มด้านเศรษฐกิจ</w:t>
      </w:r>
      <w:r w:rsidRPr="00D425DE">
        <w:t>/</w:t>
      </w:r>
      <w:r w:rsidRPr="00D425DE">
        <w:rPr>
          <w:cs/>
        </w:rPr>
        <w:t>รายได้ใน</w:t>
      </w:r>
      <w:proofErr w:type="spellStart"/>
      <w:r w:rsidRPr="00D425DE">
        <w:rPr>
          <w:cs/>
        </w:rPr>
        <w:t>ระดับมห</w:t>
      </w:r>
      <w:proofErr w:type="spellEnd"/>
      <w:r w:rsidRPr="00D425DE">
        <w:rPr>
          <w:cs/>
        </w:rPr>
        <w:t>ภาคและครัวเรือน</w:t>
      </w:r>
    </w:p>
    <w:p w:rsidR="00AB59B0" w:rsidRPr="00D425DE" w:rsidRDefault="00AB59B0" w:rsidP="00BD079A">
      <w:pPr>
        <w:pStyle w:val="afb"/>
        <w:spacing w:before="0" w:after="0"/>
        <w:rPr>
          <w:color w:val="auto"/>
          <w:spacing w:val="-4"/>
        </w:rPr>
      </w:pPr>
      <w:r w:rsidRPr="00D425DE">
        <w:rPr>
          <w:color w:val="auto"/>
          <w:spacing w:val="-4"/>
          <w:cs/>
        </w:rPr>
        <w:t>จังหวัดสมุทรปราการ มีฐานเศรษฐกิจส่วนใหญ่ อยู่ในภาคอุตสาหกรรมและภาคพาณิชยก</w:t>
      </w:r>
      <w:proofErr w:type="spellStart"/>
      <w:r w:rsidRPr="00D425DE">
        <w:rPr>
          <w:color w:val="auto"/>
          <w:spacing w:val="-4"/>
          <w:cs/>
        </w:rPr>
        <w:t>รรม</w:t>
      </w:r>
      <w:proofErr w:type="spellEnd"/>
      <w:r w:rsidRPr="00D425DE">
        <w:rPr>
          <w:color w:val="auto"/>
          <w:cs/>
        </w:rPr>
        <w:t xml:space="preserve"> โดยเฉพาะอุตสาหกรรมการผลิต ยานยนต์ ชิ้นส่วนยานยนต์ อุปกรณ์เครื่องจักร ผลิตภัณฑ์โลหะ เคมีภัณฑ์ </w:t>
      </w:r>
      <w:r w:rsidRPr="00D425DE">
        <w:rPr>
          <w:color w:val="auto"/>
          <w:spacing w:val="-6"/>
          <w:cs/>
        </w:rPr>
        <w:t>พลาสติก เครื่องใช้ไฟฟ้า/อิเล็กทรอนิกส์ อาหารแปรรูป การขนส่งสินค้าและบริการ (</w:t>
      </w:r>
      <w:r w:rsidRPr="00D425DE">
        <w:rPr>
          <w:color w:val="auto"/>
          <w:spacing w:val="-6"/>
        </w:rPr>
        <w:t>Logistics</w:t>
      </w:r>
      <w:r w:rsidRPr="00D425DE">
        <w:rPr>
          <w:color w:val="auto"/>
          <w:spacing w:val="-6"/>
          <w:cs/>
        </w:rPr>
        <w:t>) และธุรกิจค้าขาย</w:t>
      </w:r>
      <w:r w:rsidRPr="00D425DE">
        <w:rPr>
          <w:color w:val="auto"/>
          <w:spacing w:val="-6"/>
          <w:cs/>
        </w:rPr>
        <w:lastRenderedPageBreak/>
        <w:t xml:space="preserve">ของภาคเอกชน  ซึ่งจากการวิเคราะห์ข้อมูล </w:t>
      </w:r>
      <w:r w:rsidRPr="00D425DE">
        <w:rPr>
          <w:color w:val="auto"/>
          <w:spacing w:val="-6"/>
        </w:rPr>
        <w:t xml:space="preserve">GPP </w:t>
      </w:r>
      <w:r w:rsidR="00FA7664">
        <w:rPr>
          <w:color w:val="auto"/>
          <w:spacing w:val="-6"/>
          <w:cs/>
        </w:rPr>
        <w:t>พบว่าในปี พ.ศ. 256</w:t>
      </w:r>
      <w:r w:rsidR="00FA7664">
        <w:rPr>
          <w:color w:val="auto"/>
          <w:spacing w:val="-6"/>
        </w:rPr>
        <w:t>3</w:t>
      </w:r>
      <w:r w:rsidRPr="00D425DE">
        <w:rPr>
          <w:color w:val="auto"/>
          <w:spacing w:val="-6"/>
          <w:cs/>
        </w:rPr>
        <w:t xml:space="preserve"> จังหวัดฯ มีมูลค่าผลิตภัณฑ์มวลรวม</w:t>
      </w:r>
      <w:r w:rsidR="004C3ED2" w:rsidRPr="00D425DE">
        <w:rPr>
          <w:color w:val="auto"/>
          <w:spacing w:val="-6"/>
          <w:cs/>
        </w:rPr>
        <w:br/>
      </w:r>
      <w:r w:rsidRPr="00D425DE">
        <w:rPr>
          <w:color w:val="auto"/>
          <w:spacing w:val="-6"/>
          <w:cs/>
        </w:rPr>
        <w:t>จังหวัด</w:t>
      </w:r>
      <w:r w:rsidRPr="00D425DE">
        <w:rPr>
          <w:color w:val="auto"/>
          <w:cs/>
        </w:rPr>
        <w:t xml:space="preserve"> (</w:t>
      </w:r>
      <w:r w:rsidRPr="00D425DE">
        <w:rPr>
          <w:color w:val="auto"/>
        </w:rPr>
        <w:t xml:space="preserve">GPP </w:t>
      </w:r>
      <w:r w:rsidRPr="00D425DE">
        <w:rPr>
          <w:color w:val="auto"/>
          <w:cs/>
        </w:rPr>
        <w:t xml:space="preserve">: </w:t>
      </w:r>
      <w:r w:rsidRPr="00D425DE">
        <w:rPr>
          <w:color w:val="auto"/>
        </w:rPr>
        <w:t>Gross Provincial Product</w:t>
      </w:r>
      <w:r w:rsidRPr="00D425DE">
        <w:rPr>
          <w:color w:val="auto"/>
          <w:cs/>
        </w:rPr>
        <w:t>) จากกิจกรรมการผลิตสินค้าและบริการทุกชนิดในพื้นที่</w:t>
      </w:r>
      <w:r w:rsidRPr="00D425DE">
        <w:rPr>
          <w:color w:val="auto"/>
          <w:spacing w:val="-4"/>
          <w:cs/>
        </w:rPr>
        <w:t xml:space="preserve">จังหวัดฯ จำนวน </w:t>
      </w:r>
      <w:r w:rsidR="00757374" w:rsidRPr="00757374">
        <w:rPr>
          <w:rFonts w:hint="cs"/>
          <w:color w:val="auto"/>
          <w:cs/>
        </w:rPr>
        <w:t>641,628</w:t>
      </w:r>
      <w:r w:rsidRPr="00D425DE">
        <w:rPr>
          <w:color w:val="auto"/>
          <w:spacing w:val="-10"/>
          <w:cs/>
        </w:rPr>
        <w:t xml:space="preserve"> ล้านบาท สูงเป็นอันดับ 4 ของประเทศ </w:t>
      </w:r>
      <w:r w:rsidRPr="00D425DE">
        <w:rPr>
          <w:color w:val="auto"/>
          <w:spacing w:val="-4"/>
          <w:cs/>
        </w:rPr>
        <w:t>รองจาก</w:t>
      </w:r>
      <w:r w:rsidRPr="00D425DE">
        <w:rPr>
          <w:color w:val="auto"/>
          <w:spacing w:val="-6"/>
          <w:cs/>
        </w:rPr>
        <w:t>กรุงเ</w:t>
      </w:r>
      <w:r w:rsidR="004C3ED2" w:rsidRPr="00D425DE">
        <w:rPr>
          <w:color w:val="auto"/>
          <w:spacing w:val="-6"/>
          <w:cs/>
        </w:rPr>
        <w:t>ทพมหานคร ชลบุรี และระยอง โดยมี</w:t>
      </w:r>
      <w:r w:rsidRPr="00D425DE">
        <w:rPr>
          <w:color w:val="auto"/>
          <w:spacing w:val="-6"/>
          <w:cs/>
        </w:rPr>
        <w:t>มูลค่าผลิตภัณฑ์มวลรวมจังหวัด (</w:t>
      </w:r>
      <w:r w:rsidRPr="00D425DE">
        <w:rPr>
          <w:color w:val="auto"/>
          <w:spacing w:val="-6"/>
        </w:rPr>
        <w:t xml:space="preserve">GPP </w:t>
      </w:r>
      <w:r w:rsidRPr="00D425DE">
        <w:rPr>
          <w:color w:val="auto"/>
          <w:spacing w:val="-6"/>
          <w:cs/>
        </w:rPr>
        <w:t xml:space="preserve">: </w:t>
      </w:r>
      <w:r w:rsidRPr="00D425DE">
        <w:rPr>
          <w:color w:val="auto"/>
          <w:spacing w:val="-6"/>
        </w:rPr>
        <w:t>Gross Provincial Product</w:t>
      </w:r>
      <w:r w:rsidRPr="00D425DE">
        <w:rPr>
          <w:color w:val="auto"/>
          <w:spacing w:val="-6"/>
          <w:cs/>
        </w:rPr>
        <w:t>)</w:t>
      </w:r>
      <w:r w:rsidRPr="00D425DE">
        <w:rPr>
          <w:color w:val="auto"/>
          <w:cs/>
        </w:rPr>
        <w:t xml:space="preserve"> ลดลงจาก</w:t>
      </w:r>
      <w:r w:rsidR="004A0643">
        <w:rPr>
          <w:color w:val="auto"/>
          <w:cs/>
        </w:rPr>
        <w:t>ปี พ.ศ. 256</w:t>
      </w:r>
      <w:r w:rsidR="004A0643">
        <w:rPr>
          <w:color w:val="auto"/>
        </w:rPr>
        <w:t>2</w:t>
      </w:r>
      <w:r w:rsidRPr="00D425DE">
        <w:rPr>
          <w:color w:val="auto"/>
          <w:cs/>
        </w:rPr>
        <w:t xml:space="preserve"> จำนวน </w:t>
      </w:r>
      <w:r w:rsidR="00757374">
        <w:rPr>
          <w:rFonts w:hint="cs"/>
          <w:color w:val="auto"/>
          <w:cs/>
        </w:rPr>
        <w:t xml:space="preserve">131,958 </w:t>
      </w:r>
      <w:r w:rsidR="00757374">
        <w:rPr>
          <w:rFonts w:hint="cs"/>
          <w:color w:val="FF0000"/>
          <w:cs/>
        </w:rPr>
        <w:br/>
      </w:r>
      <w:r w:rsidRPr="00D425DE">
        <w:rPr>
          <w:color w:val="auto"/>
          <w:cs/>
        </w:rPr>
        <w:t>ล้านบาท ลดลงคิดเป็นร้อยละ 2</w:t>
      </w:r>
      <w:r w:rsidR="00757374">
        <w:rPr>
          <w:rFonts w:hint="cs"/>
          <w:color w:val="auto"/>
          <w:cs/>
        </w:rPr>
        <w:t>0</w:t>
      </w:r>
      <w:r w:rsidR="00757374">
        <w:rPr>
          <w:color w:val="auto"/>
          <w:cs/>
        </w:rPr>
        <w:t>.</w:t>
      </w:r>
      <w:r w:rsidR="00757374">
        <w:rPr>
          <w:rFonts w:hint="cs"/>
          <w:color w:val="auto"/>
          <w:cs/>
        </w:rPr>
        <w:t>57</w:t>
      </w:r>
      <w:r w:rsidRPr="00D425DE">
        <w:rPr>
          <w:color w:val="auto"/>
          <w:cs/>
        </w:rPr>
        <w:t xml:space="preserve"> และ </w:t>
      </w:r>
      <w:r w:rsidR="00757374">
        <w:rPr>
          <w:rFonts w:hint="cs"/>
          <w:color w:val="auto"/>
          <w:cs/>
        </w:rPr>
        <w:t xml:space="preserve">ผลิตภัณฑ์จังหวัดต่อหัว </w:t>
      </w:r>
      <w:r w:rsidRPr="00D425DE">
        <w:rPr>
          <w:color w:val="auto"/>
          <w:cs/>
        </w:rPr>
        <w:t>(</w:t>
      </w:r>
      <w:r w:rsidRPr="00D425DE">
        <w:rPr>
          <w:color w:val="auto"/>
        </w:rPr>
        <w:t>GPP Per</w:t>
      </w:r>
      <w:r w:rsidRPr="00D425DE">
        <w:rPr>
          <w:color w:val="auto"/>
          <w:cs/>
        </w:rPr>
        <w:t xml:space="preserve"> </w:t>
      </w:r>
      <w:r w:rsidRPr="00D425DE">
        <w:rPr>
          <w:color w:val="auto"/>
          <w:spacing w:val="-6"/>
        </w:rPr>
        <w:t>Capita</w:t>
      </w:r>
      <w:r w:rsidRPr="00D425DE">
        <w:rPr>
          <w:color w:val="auto"/>
          <w:spacing w:val="-6"/>
          <w:cs/>
        </w:rPr>
        <w:t xml:space="preserve">) อยู่ที่ </w:t>
      </w:r>
      <w:r w:rsidR="00757374">
        <w:rPr>
          <w:rFonts w:hint="cs"/>
          <w:color w:val="auto"/>
          <w:spacing w:val="-6"/>
          <w:cs/>
        </w:rPr>
        <w:t>285,173</w:t>
      </w:r>
      <w:r w:rsidR="00757374">
        <w:rPr>
          <w:color w:val="auto"/>
          <w:spacing w:val="-6"/>
          <w:cs/>
        </w:rPr>
        <w:t xml:space="preserve"> บาท </w:t>
      </w:r>
      <w:r w:rsidR="00757374">
        <w:rPr>
          <w:rFonts w:hint="cs"/>
          <w:color w:val="auto"/>
          <w:spacing w:val="-6"/>
          <w:cs/>
        </w:rPr>
        <w:br/>
      </w:r>
      <w:r w:rsidR="00757374">
        <w:rPr>
          <w:color w:val="auto"/>
          <w:spacing w:val="-6"/>
          <w:cs/>
        </w:rPr>
        <w:t xml:space="preserve">สูงเป็นอันดับ </w:t>
      </w:r>
      <w:r w:rsidR="00757374">
        <w:rPr>
          <w:rFonts w:hint="cs"/>
          <w:color w:val="auto"/>
          <w:spacing w:val="-6"/>
          <w:cs/>
        </w:rPr>
        <w:t>10</w:t>
      </w:r>
      <w:r w:rsidRPr="00D425DE">
        <w:rPr>
          <w:color w:val="auto"/>
          <w:spacing w:val="-6"/>
          <w:cs/>
        </w:rPr>
        <w:t xml:space="preserve"> ของประเทศ </w:t>
      </w:r>
      <w:r w:rsidRPr="00D425DE">
        <w:rPr>
          <w:color w:val="auto"/>
          <w:cs/>
        </w:rPr>
        <w:t xml:space="preserve">รองจากระยอง กรุงเทพฯ </w:t>
      </w:r>
      <w:r w:rsidR="00757374" w:rsidRPr="00D425DE">
        <w:rPr>
          <w:color w:val="auto"/>
          <w:cs/>
        </w:rPr>
        <w:t>ปราจีนบุรี</w:t>
      </w:r>
      <w:r w:rsidR="00757374">
        <w:rPr>
          <w:rFonts w:hint="cs"/>
          <w:color w:val="auto"/>
          <w:cs/>
        </w:rPr>
        <w:t xml:space="preserve"> </w:t>
      </w:r>
      <w:r w:rsidRPr="00D425DE">
        <w:rPr>
          <w:color w:val="auto"/>
          <w:cs/>
        </w:rPr>
        <w:t>ชลบุรี</w:t>
      </w:r>
      <w:r w:rsidR="00757374">
        <w:rPr>
          <w:rFonts w:hint="cs"/>
          <w:color w:val="auto"/>
          <w:cs/>
        </w:rPr>
        <w:t xml:space="preserve"> </w:t>
      </w:r>
      <w:r w:rsidR="00757374" w:rsidRPr="00D425DE">
        <w:rPr>
          <w:color w:val="auto"/>
          <w:cs/>
        </w:rPr>
        <w:t>พระนครศรีอยุธยา</w:t>
      </w:r>
      <w:r w:rsidRPr="00D425DE">
        <w:rPr>
          <w:color w:val="auto"/>
          <w:cs/>
        </w:rPr>
        <w:t xml:space="preserve"> ฉะเชิงเทรา </w:t>
      </w:r>
      <w:r w:rsidR="00757374">
        <w:rPr>
          <w:rFonts w:hint="cs"/>
          <w:color w:val="auto"/>
          <w:cs/>
        </w:rPr>
        <w:t xml:space="preserve">สมุทรสาคร </w:t>
      </w:r>
      <w:r w:rsidR="00757374">
        <w:rPr>
          <w:rFonts w:hint="cs"/>
          <w:color w:val="auto"/>
          <w:spacing w:val="-4"/>
          <w:cs/>
        </w:rPr>
        <w:t>สระบุรี</w:t>
      </w:r>
      <w:r w:rsidRPr="00D425DE">
        <w:rPr>
          <w:color w:val="auto"/>
          <w:spacing w:val="-4"/>
          <w:cs/>
        </w:rPr>
        <w:t xml:space="preserve"> และ</w:t>
      </w:r>
      <w:r w:rsidR="00757374">
        <w:rPr>
          <w:rFonts w:hint="cs"/>
          <w:color w:val="auto"/>
          <w:cs/>
        </w:rPr>
        <w:t>นครปฐม</w:t>
      </w:r>
    </w:p>
    <w:p w:rsidR="00AB59B0" w:rsidRPr="00D425DE" w:rsidRDefault="00AB59B0" w:rsidP="004F4FA7">
      <w:pPr>
        <w:pStyle w:val="afb"/>
        <w:spacing w:before="0" w:after="0"/>
        <w:rPr>
          <w:color w:val="auto"/>
          <w:spacing w:val="-4"/>
        </w:rPr>
      </w:pPr>
      <w:r w:rsidRPr="00D425DE">
        <w:rPr>
          <w:color w:val="auto"/>
          <w:cs/>
        </w:rPr>
        <w:t>จังหวัดสมุทรปราการ มีฐานเศรษฐกิจส่วนใหญ่อยู่ในภาคอุตสาหกรรม และภาคพาณิชยก</w:t>
      </w:r>
      <w:proofErr w:type="spellStart"/>
      <w:r w:rsidRPr="00D425DE">
        <w:rPr>
          <w:color w:val="auto"/>
          <w:cs/>
        </w:rPr>
        <w:t>รรม</w:t>
      </w:r>
      <w:proofErr w:type="spellEnd"/>
      <w:r w:rsidRPr="00D425DE">
        <w:rPr>
          <w:color w:val="auto"/>
          <w:cs/>
        </w:rPr>
        <w:t xml:space="preserve"> โดยเฉพาะอุตสาหกรรมการผลิต ยานยนต์ ชิ้นส่วนยานยนต์ อุปกรณ์เครื่องจักร ผลิตภัณฑ์โลหะ เคมีภัณฑ์ พลาสติก เครื่องใช้ไฟฟ้า/อิเล็กทรอนิกส์ อาหารแปรรูป การขนส่งสินค้าและบริการ (</w:t>
      </w:r>
      <w:r w:rsidRPr="00D425DE">
        <w:rPr>
          <w:color w:val="auto"/>
        </w:rPr>
        <w:t>Logistic</w:t>
      </w:r>
      <w:r w:rsidRPr="00D425DE">
        <w:rPr>
          <w:color w:val="auto"/>
          <w:cs/>
        </w:rPr>
        <w:t>) และธุรกิจค้าขายของ</w:t>
      </w:r>
      <w:r w:rsidRPr="00D425DE">
        <w:rPr>
          <w:b/>
          <w:bCs/>
          <w:color w:val="auto"/>
          <w:cs/>
        </w:rPr>
        <w:t xml:space="preserve"> </w:t>
      </w:r>
    </w:p>
    <w:p w:rsidR="00AB59B0" w:rsidRPr="00D425DE" w:rsidRDefault="00AB59B0" w:rsidP="004F4FA7">
      <w:pPr>
        <w:spacing w:after="120"/>
        <w:ind w:firstLine="851"/>
        <w:jc w:val="thaiDistribute"/>
        <w:rPr>
          <w:rFonts w:ascii="TH SarabunPSK" w:hAnsi="TH SarabunPSK" w:cs="TH SarabunPSK"/>
          <w:spacing w:val="-4"/>
        </w:rPr>
      </w:pPr>
      <w:bookmarkStart w:id="255" w:name="_Toc51142250"/>
      <w:r w:rsidRPr="00D425DE">
        <w:rPr>
          <w:rFonts w:ascii="TH SarabunPSK" w:hAnsi="TH SarabunPSK" w:cs="TH SarabunPSK"/>
          <w:cs/>
        </w:rPr>
        <w:t>จากการวิเคราะห์มูลค่าผลิตภัณฑ์มวลรว</w:t>
      </w:r>
      <w:r w:rsidR="00757374">
        <w:rPr>
          <w:rFonts w:ascii="TH SarabunPSK" w:hAnsi="TH SarabunPSK" w:cs="TH SarabunPSK"/>
          <w:cs/>
        </w:rPr>
        <w:t>มจังหวัดสมุทรปราการ ปี พ.ศ. 256</w:t>
      </w:r>
      <w:r w:rsidR="00757374">
        <w:rPr>
          <w:rFonts w:ascii="TH SarabunPSK" w:hAnsi="TH SarabunPSK" w:cs="TH SarabunPSK" w:hint="cs"/>
          <w:cs/>
        </w:rPr>
        <w:t>3</w:t>
      </w:r>
      <w:r w:rsidR="00757374">
        <w:rPr>
          <w:rFonts w:ascii="TH SarabunPSK" w:hAnsi="TH SarabunPSK" w:cs="TH SarabunPSK"/>
          <w:cs/>
        </w:rPr>
        <w:t xml:space="preserve"> </w:t>
      </w:r>
      <w:r w:rsidRPr="00D425DE">
        <w:rPr>
          <w:rFonts w:ascii="TH SarabunPSK" w:hAnsi="TH SarabunPSK" w:cs="TH SarabunPSK"/>
          <w:cs/>
        </w:rPr>
        <w:t xml:space="preserve">ณ ราคาประจำปี </w:t>
      </w:r>
      <w:r w:rsidRPr="00D425DE">
        <w:rPr>
          <w:rFonts w:ascii="TH SarabunPSK" w:hAnsi="TH SarabunPSK" w:cs="TH SarabunPSK"/>
          <w:spacing w:val="2"/>
          <w:cs/>
        </w:rPr>
        <w:t>พบว่า สัดส่วนโครงสร้างเศรษฐกิจของจังหวัดสมุทรปราการปี พ.ศ. 256</w:t>
      </w:r>
      <w:r w:rsidR="00757374">
        <w:rPr>
          <w:rFonts w:ascii="TH SarabunPSK" w:hAnsi="TH SarabunPSK" w:cs="TH SarabunPSK" w:hint="cs"/>
          <w:spacing w:val="2"/>
          <w:cs/>
        </w:rPr>
        <w:t>3</w:t>
      </w:r>
      <w:r w:rsidRPr="00D425DE">
        <w:rPr>
          <w:rFonts w:ascii="TH SarabunPSK" w:hAnsi="TH SarabunPSK" w:cs="TH SarabunPSK"/>
          <w:spacing w:val="2"/>
          <w:cs/>
        </w:rPr>
        <w:t xml:space="preserve"> พบว่าเป็นนอกภาคเกษตร </w:t>
      </w:r>
      <w:r w:rsidR="00757374">
        <w:rPr>
          <w:rFonts w:ascii="TH SarabunPSK" w:hAnsi="TH SarabunPSK" w:cs="TH SarabunPSK" w:hint="cs"/>
          <w:spacing w:val="2"/>
          <w:cs/>
        </w:rPr>
        <w:br/>
      </w:r>
      <w:r w:rsidRPr="00D425DE">
        <w:rPr>
          <w:rFonts w:ascii="TH SarabunPSK" w:hAnsi="TH SarabunPSK" w:cs="TH SarabunPSK"/>
          <w:spacing w:val="2"/>
          <w:cs/>
        </w:rPr>
        <w:t>ร้อย</w:t>
      </w:r>
      <w:r w:rsidRPr="00D425DE">
        <w:rPr>
          <w:rFonts w:ascii="TH SarabunPSK" w:hAnsi="TH SarabunPSK" w:cs="TH SarabunPSK"/>
          <w:cs/>
        </w:rPr>
        <w:t>ละ 99.</w:t>
      </w:r>
      <w:r w:rsidR="00757374">
        <w:rPr>
          <w:rFonts w:ascii="TH SarabunPSK" w:hAnsi="TH SarabunPSK" w:cs="TH SarabunPSK" w:hint="cs"/>
          <w:spacing w:val="-4"/>
          <w:cs/>
        </w:rPr>
        <w:t>4</w:t>
      </w:r>
      <w:r w:rsidRPr="00D425DE">
        <w:rPr>
          <w:rFonts w:ascii="TH SarabunPSK" w:hAnsi="TH SarabunPSK" w:cs="TH SarabunPSK"/>
          <w:spacing w:val="-4"/>
          <w:cs/>
        </w:rPr>
        <w:t xml:space="preserve"> และ</w:t>
      </w:r>
      <w:r w:rsidRPr="00D425DE">
        <w:rPr>
          <w:rFonts w:ascii="TH SarabunPSK" w:hAnsi="TH SarabunPSK" w:cs="TH SarabunPSK"/>
          <w:spacing w:val="2"/>
          <w:cs/>
        </w:rPr>
        <w:t>ภาคเกษตรกรรม ร้อยละ 0.</w:t>
      </w:r>
      <w:r w:rsidR="00757374">
        <w:rPr>
          <w:rFonts w:ascii="TH SarabunPSK" w:hAnsi="TH SarabunPSK" w:cs="TH SarabunPSK" w:hint="cs"/>
          <w:spacing w:val="-4"/>
          <w:cs/>
        </w:rPr>
        <w:t>6</w:t>
      </w:r>
    </w:p>
    <w:p w:rsidR="00AB59B0" w:rsidRPr="00D425DE" w:rsidRDefault="000075FF" w:rsidP="003A07AB">
      <w:pPr>
        <w:pStyle w:val="af7"/>
        <w:spacing w:after="120"/>
        <w:rPr>
          <w:rFonts w:ascii="TH SarabunPSK" w:hAnsi="TH SarabunPSK" w:cs="TH SarabunPSK"/>
        </w:rPr>
      </w:pPr>
      <w:bookmarkStart w:id="256" w:name="_Toc82436695"/>
      <w:bookmarkStart w:id="257" w:name="_Toc82522450"/>
      <w:bookmarkStart w:id="258" w:name="_Toc120091884"/>
      <w:bookmarkStart w:id="259" w:name="_Hlk82175377"/>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32</w:t>
      </w:r>
      <w:r w:rsidR="00946E2A">
        <w:rPr>
          <w:noProof/>
        </w:rPr>
        <w:fldChar w:fldCharType="end"/>
      </w:r>
      <w:r>
        <w:rPr>
          <w:rFonts w:hint="cs"/>
          <w:cs/>
        </w:rPr>
        <w:t xml:space="preserve"> </w:t>
      </w:r>
      <w:r w:rsidR="00AB59B0" w:rsidRPr="00D425DE">
        <w:rPr>
          <w:rFonts w:ascii="TH SarabunPSK" w:hAnsi="TH SarabunPSK" w:cs="TH SarabunPSK"/>
          <w:cs/>
        </w:rPr>
        <w:t>แสดงมูลค่าผลิตภัณฑ์มวลรวมจังหวัด (</w:t>
      </w:r>
      <w:r w:rsidR="00AB59B0" w:rsidRPr="00D425DE">
        <w:rPr>
          <w:rFonts w:ascii="TH SarabunPSK" w:hAnsi="TH SarabunPSK" w:cs="TH SarabunPSK"/>
        </w:rPr>
        <w:t xml:space="preserve">GPP </w:t>
      </w:r>
      <w:r w:rsidR="00AB59B0" w:rsidRPr="00D425DE">
        <w:rPr>
          <w:rFonts w:ascii="TH SarabunPSK" w:hAnsi="TH SarabunPSK" w:cs="TH SarabunPSK"/>
          <w:cs/>
        </w:rPr>
        <w:t xml:space="preserve">: </w:t>
      </w:r>
      <w:r w:rsidR="00AB59B0" w:rsidRPr="00D425DE">
        <w:rPr>
          <w:rFonts w:ascii="TH SarabunPSK" w:hAnsi="TH SarabunPSK" w:cs="TH SarabunPSK"/>
        </w:rPr>
        <w:t>Gross Provincial Product</w:t>
      </w:r>
      <w:r w:rsidR="00AB59B0" w:rsidRPr="00D425DE">
        <w:rPr>
          <w:rFonts w:ascii="TH SarabunPSK" w:hAnsi="TH SarabunPSK" w:cs="TH SarabunPSK"/>
          <w:cs/>
        </w:rPr>
        <w:t>) สูงสุด 5 อันดับแรก</w:t>
      </w:r>
      <w:bookmarkEnd w:id="255"/>
      <w:bookmarkEnd w:id="256"/>
      <w:bookmarkEnd w:id="257"/>
      <w:bookmarkEnd w:id="258"/>
    </w:p>
    <w:tbl>
      <w:tblPr>
        <w:tblStyle w:val="23"/>
        <w:tblW w:w="0" w:type="auto"/>
        <w:tblLook w:val="04A0" w:firstRow="1" w:lastRow="0" w:firstColumn="1" w:lastColumn="0" w:noHBand="0" w:noVBand="1"/>
      </w:tblPr>
      <w:tblGrid>
        <w:gridCol w:w="1384"/>
        <w:gridCol w:w="2410"/>
        <w:gridCol w:w="2410"/>
        <w:gridCol w:w="3083"/>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bookmarkEnd w:id="259"/>
          <w:p w:rsidR="00AB59B0" w:rsidRPr="00D425DE" w:rsidRDefault="00AB59B0" w:rsidP="00851E71">
            <w:pPr>
              <w:tabs>
                <w:tab w:val="left" w:pos="709"/>
                <w:tab w:val="left" w:pos="1276"/>
              </w:tabs>
              <w:jc w:val="center"/>
              <w:rPr>
                <w:rFonts w:ascii="TH SarabunPSK" w:hAnsi="TH SarabunPSK" w:cs="TH SarabunPSK"/>
                <w:b/>
                <w:bCs/>
                <w:szCs w:val="28"/>
              </w:rPr>
            </w:pPr>
            <w:r w:rsidRPr="00D425DE">
              <w:rPr>
                <w:rFonts w:ascii="TH SarabunPSK" w:hAnsi="TH SarabunPSK" w:cs="TH SarabunPSK"/>
                <w:b/>
                <w:bCs/>
                <w:szCs w:val="28"/>
                <w:cs/>
              </w:rPr>
              <w:t>ลำดับที่</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จังหวัด</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rPr>
              <w:t xml:space="preserve">GPP </w:t>
            </w:r>
            <w:r w:rsidRPr="00D425DE">
              <w:rPr>
                <w:rFonts w:ascii="TH SarabunPSK" w:hAnsi="TH SarabunPSK" w:cs="TH SarabunPSK"/>
                <w:b/>
                <w:bCs/>
                <w:szCs w:val="28"/>
                <w:cs/>
              </w:rPr>
              <w:t>(ล้านบาท)</w:t>
            </w:r>
          </w:p>
        </w:tc>
        <w:tc>
          <w:tcPr>
            <w:tcW w:w="30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สัดส่วนต่อประเทศไทย (ร้อยละ)</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Cs w:val="28"/>
              </w:rPr>
            </w:pPr>
            <w:r w:rsidRPr="00D425DE">
              <w:rPr>
                <w:rFonts w:ascii="TH SarabunPSK" w:hAnsi="TH SarabunPSK" w:cs="TH SarabunPSK"/>
                <w:szCs w:val="28"/>
              </w:rPr>
              <w:t>1</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กรุงเทพมหานคร</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162872" w:rsidRDefault="00FA7664" w:rsidP="00FA76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FF0000"/>
              </w:rPr>
            </w:pPr>
            <w:r w:rsidRPr="00FA7664">
              <w:rPr>
                <w:rFonts w:ascii="TH SarabunPSK" w:hAnsi="TH SarabunPSK" w:cs="TH SarabunPSK" w:hint="cs"/>
                <w:color w:val="000000" w:themeColor="text1"/>
                <w:cs/>
              </w:rPr>
              <w:t>5,270,460</w:t>
            </w:r>
          </w:p>
        </w:tc>
        <w:tc>
          <w:tcPr>
            <w:tcW w:w="3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162872"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FF0000"/>
              </w:rPr>
            </w:pPr>
            <w:r w:rsidRPr="00FA7664">
              <w:rPr>
                <w:rFonts w:ascii="TH SarabunPSK" w:hAnsi="TH SarabunPSK" w:cs="TH SarabunPSK"/>
                <w:color w:val="000000" w:themeColor="text1"/>
              </w:rPr>
              <w:t>33</w:t>
            </w:r>
            <w:r w:rsidRPr="00FA7664">
              <w:rPr>
                <w:rFonts w:ascii="TH SarabunPSK" w:hAnsi="TH SarabunPSK" w:cs="TH SarabunPSK"/>
                <w:color w:val="000000" w:themeColor="text1"/>
                <w:cs/>
              </w:rPr>
              <w:t>.</w:t>
            </w:r>
            <w:r w:rsidR="00FA7664" w:rsidRPr="00FA7664">
              <w:rPr>
                <w:rFonts w:ascii="TH SarabunPSK" w:hAnsi="TH SarabunPSK" w:cs="TH SarabunPSK"/>
                <w:color w:val="000000" w:themeColor="text1"/>
              </w:rPr>
              <w:t>7</w:t>
            </w:r>
            <w:r w:rsidR="00FA7664" w:rsidRPr="00FA7664">
              <w:rPr>
                <w:rFonts w:ascii="TH SarabunPSK" w:hAnsi="TH SarabunPSK" w:cs="TH SarabunPSK" w:hint="cs"/>
                <w:color w:val="000000" w:themeColor="text1"/>
                <w:cs/>
              </w:rPr>
              <w:t>1</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Cs w:val="28"/>
              </w:rPr>
            </w:pPr>
            <w:r w:rsidRPr="00D425DE">
              <w:rPr>
                <w:rFonts w:ascii="TH SarabunPSK" w:hAnsi="TH SarabunPSK" w:cs="TH SarabunPSK"/>
                <w:szCs w:val="28"/>
                <w:cs/>
              </w:rPr>
              <w:t>2</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ชลบุรี</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FA7664" w:rsidRDefault="00FA7664" w:rsidP="00FA76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FA7664">
              <w:rPr>
                <w:rFonts w:ascii="TH SarabunPSK" w:hAnsi="TH SarabunPSK" w:cs="TH SarabunPSK" w:hint="cs"/>
                <w:color w:val="000000" w:themeColor="text1"/>
                <w:cs/>
              </w:rPr>
              <w:t>892,062</w:t>
            </w:r>
          </w:p>
        </w:tc>
        <w:tc>
          <w:tcPr>
            <w:tcW w:w="3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162872" w:rsidRDefault="00FA7664"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FF0000"/>
              </w:rPr>
            </w:pPr>
            <w:r w:rsidRPr="00FA7664">
              <w:rPr>
                <w:rFonts w:ascii="TH SarabunPSK" w:hAnsi="TH SarabunPSK" w:cs="TH SarabunPSK" w:hint="cs"/>
                <w:color w:val="000000" w:themeColor="text1"/>
                <w:cs/>
              </w:rPr>
              <w:t>5.70</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Cs w:val="28"/>
              </w:rPr>
            </w:pPr>
            <w:r w:rsidRPr="00D425DE">
              <w:rPr>
                <w:rFonts w:ascii="TH SarabunPSK" w:hAnsi="TH SarabunPSK" w:cs="TH SarabunPSK"/>
                <w:szCs w:val="28"/>
                <w:cs/>
              </w:rPr>
              <w:t>3</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ระยอง</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FA7664" w:rsidRDefault="00FA7664" w:rsidP="00FA76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rPr>
            </w:pPr>
            <w:r w:rsidRPr="00FA7664">
              <w:rPr>
                <w:rFonts w:ascii="TH SarabunPSK" w:hAnsi="TH SarabunPSK" w:cs="TH SarabunPSK" w:hint="cs"/>
                <w:color w:val="000000" w:themeColor="text1"/>
                <w:cs/>
              </w:rPr>
              <w:t>857,191</w:t>
            </w:r>
          </w:p>
        </w:tc>
        <w:tc>
          <w:tcPr>
            <w:tcW w:w="3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162872" w:rsidRDefault="00AB59B0" w:rsidP="00FA76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FF0000"/>
              </w:rPr>
            </w:pPr>
            <w:r w:rsidRPr="00FA7664">
              <w:rPr>
                <w:rFonts w:ascii="TH SarabunPSK" w:hAnsi="TH SarabunPSK" w:cs="TH SarabunPSK"/>
                <w:color w:val="000000" w:themeColor="text1"/>
              </w:rPr>
              <w:t>5</w:t>
            </w:r>
            <w:r w:rsidRPr="00FA7664">
              <w:rPr>
                <w:rFonts w:ascii="TH SarabunPSK" w:hAnsi="TH SarabunPSK" w:cs="TH SarabunPSK"/>
                <w:color w:val="000000" w:themeColor="text1"/>
                <w:cs/>
              </w:rPr>
              <w:t>.</w:t>
            </w:r>
            <w:r w:rsidR="00FA7664" w:rsidRPr="00FA7664">
              <w:rPr>
                <w:rFonts w:ascii="TH SarabunPSK" w:hAnsi="TH SarabunPSK" w:cs="TH SarabunPSK" w:hint="cs"/>
                <w:color w:val="000000" w:themeColor="text1"/>
                <w:cs/>
              </w:rPr>
              <w:t>48</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b/>
                <w:bCs/>
                <w:szCs w:val="28"/>
              </w:rPr>
            </w:pPr>
            <w:r w:rsidRPr="00D425DE">
              <w:rPr>
                <w:rFonts w:ascii="TH SarabunPSK" w:hAnsi="TH SarabunPSK" w:cs="TH SarabunPSK"/>
                <w:b/>
                <w:bCs/>
                <w:szCs w:val="28"/>
              </w:rPr>
              <w:t>4</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สมุทรปราการ</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FA7664" w:rsidRDefault="00162872" w:rsidP="00FA76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FA7664">
              <w:rPr>
                <w:rFonts w:ascii="TH SarabunPSK" w:hAnsi="TH SarabunPSK" w:cs="TH SarabunPSK"/>
                <w:b/>
                <w:bCs/>
              </w:rPr>
              <w:t>641,628</w:t>
            </w:r>
          </w:p>
        </w:tc>
        <w:tc>
          <w:tcPr>
            <w:tcW w:w="3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62872"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Pr>
                <w:rFonts w:ascii="TH SarabunPSK" w:hAnsi="TH SarabunPSK" w:cs="TH SarabunPSK"/>
                <w:b/>
                <w:bCs/>
              </w:rPr>
              <w:t>4.10</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Cs w:val="28"/>
              </w:rPr>
            </w:pPr>
            <w:r w:rsidRPr="00D425DE">
              <w:rPr>
                <w:rFonts w:ascii="TH SarabunPSK" w:hAnsi="TH SarabunPSK" w:cs="TH SarabunPSK"/>
                <w:szCs w:val="28"/>
              </w:rPr>
              <w:t>5</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ปทุมธานี</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162872" w:rsidRDefault="00FA7664" w:rsidP="00FA76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FF0000"/>
              </w:rPr>
            </w:pPr>
            <w:r w:rsidRPr="00FA7664">
              <w:rPr>
                <w:rFonts w:ascii="TH SarabunPSK" w:hAnsi="TH SarabunPSK" w:cs="TH SarabunPSK" w:hint="cs"/>
                <w:color w:val="000000" w:themeColor="text1"/>
                <w:cs/>
              </w:rPr>
              <w:t>428,278</w:t>
            </w:r>
          </w:p>
        </w:tc>
        <w:tc>
          <w:tcPr>
            <w:tcW w:w="3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162872" w:rsidRDefault="00FA7664"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FF0000"/>
              </w:rPr>
            </w:pPr>
            <w:r>
              <w:rPr>
                <w:rFonts w:ascii="TH SarabunPSK" w:hAnsi="TH SarabunPSK" w:cs="TH SarabunPSK" w:hint="cs"/>
                <w:color w:val="000000" w:themeColor="text1"/>
                <w:cs/>
              </w:rPr>
              <w:t>2.73</w:t>
            </w:r>
          </w:p>
        </w:tc>
      </w:tr>
    </w:tbl>
    <w:p w:rsidR="00AB59B0" w:rsidRPr="00D425DE" w:rsidRDefault="00AB59B0" w:rsidP="004F4FA7">
      <w:pPr>
        <w:spacing w:before="120" w:after="240"/>
        <w:contextualSpacing/>
        <w:rPr>
          <w:rFonts w:ascii="TH SarabunPSK" w:hAnsi="TH SarabunPSK" w:cs="TH SarabunPSK"/>
          <w:sz w:val="28"/>
          <w:szCs w:val="28"/>
          <w:lang w:val="en-GB"/>
        </w:rPr>
      </w:pPr>
      <w:r w:rsidRPr="00D425DE">
        <w:rPr>
          <w:rFonts w:ascii="TH SarabunPSK" w:hAnsi="TH SarabunPSK" w:cs="TH SarabunPSK"/>
          <w:b/>
          <w:bCs/>
          <w:sz w:val="28"/>
          <w:szCs w:val="28"/>
          <w:cs/>
        </w:rPr>
        <w:t>แหล่งที่มา:</w:t>
      </w:r>
      <w:r w:rsidRPr="00D425DE">
        <w:rPr>
          <w:rFonts w:ascii="TH SarabunPSK" w:hAnsi="TH SarabunPSK" w:cs="TH SarabunPSK"/>
          <w:sz w:val="28"/>
          <w:szCs w:val="28"/>
          <w:cs/>
        </w:rPr>
        <w:t xml:space="preserve">  สำนักงานสภาพัฒนาการเศรษฐกิจและสังคมแห่งชาติ (</w:t>
      </w:r>
      <w:r w:rsidRPr="00D425DE">
        <w:rPr>
          <w:rFonts w:ascii="TH SarabunPSK" w:hAnsi="TH SarabunPSK" w:cs="TH SarabunPSK"/>
          <w:sz w:val="28"/>
          <w:szCs w:val="28"/>
          <w:lang w:val="en-GB"/>
        </w:rPr>
        <w:t xml:space="preserve">GDP </w:t>
      </w:r>
      <w:r w:rsidR="00162872">
        <w:rPr>
          <w:rFonts w:ascii="TH SarabunPSK" w:hAnsi="TH SarabunPSK" w:cs="TH SarabunPSK"/>
          <w:color w:val="000000" w:themeColor="text1"/>
          <w:sz w:val="28"/>
          <w:szCs w:val="28"/>
          <w:lang w:val="en-GB"/>
        </w:rPr>
        <w:t>15</w:t>
      </w:r>
      <w:r w:rsidR="00162872">
        <w:rPr>
          <w:rFonts w:ascii="TH SarabunPSK" w:hAnsi="TH SarabunPSK" w:cs="TH SarabunPSK" w:hint="cs"/>
          <w:color w:val="000000" w:themeColor="text1"/>
          <w:sz w:val="28"/>
          <w:szCs w:val="28"/>
          <w:cs/>
          <w:lang w:val="en-GB"/>
        </w:rPr>
        <w:t>,636,891</w:t>
      </w:r>
      <w:r w:rsidRPr="00D425DE">
        <w:rPr>
          <w:rFonts w:ascii="TH SarabunPSK" w:hAnsi="TH SarabunPSK" w:cs="TH SarabunPSK"/>
          <w:sz w:val="28"/>
          <w:szCs w:val="28"/>
          <w:cs/>
          <w:lang w:val="en-GB"/>
        </w:rPr>
        <w:t>)</w:t>
      </w:r>
    </w:p>
    <w:p w:rsidR="004C3ED2" w:rsidRPr="00D425DE" w:rsidRDefault="004C3ED2" w:rsidP="004F4FA7">
      <w:pPr>
        <w:spacing w:before="120" w:after="240"/>
        <w:contextualSpacing/>
        <w:rPr>
          <w:rFonts w:ascii="TH SarabunPSK" w:hAnsi="TH SarabunPSK" w:cs="TH SarabunPSK"/>
          <w:sz w:val="12"/>
          <w:szCs w:val="12"/>
          <w:lang w:val="en-GB"/>
        </w:rPr>
      </w:pPr>
    </w:p>
    <w:p w:rsidR="00AB59B0" w:rsidRPr="009B64BA" w:rsidRDefault="00AB59B0" w:rsidP="009B64BA">
      <w:pPr>
        <w:ind w:firstLine="851"/>
        <w:jc w:val="thaiDistribute"/>
        <w:rPr>
          <w:rFonts w:ascii="TH SarabunPSK" w:hAnsi="TH SarabunPSK" w:cs="TH SarabunPSK"/>
          <w:cs/>
        </w:rPr>
      </w:pPr>
      <w:r w:rsidRPr="00A634D1">
        <w:rPr>
          <w:rFonts w:ascii="TH SarabunPSK" w:hAnsi="TH SarabunPSK" w:cs="TH SarabunPSK"/>
          <w:spacing w:val="-6"/>
          <w:cs/>
        </w:rPr>
        <w:t>จากการวิเคราะห์มูลค่าผลิตภัณฑ์มวลรวมจังหวัด (</w:t>
      </w:r>
      <w:r w:rsidRPr="00A634D1">
        <w:rPr>
          <w:rFonts w:ascii="TH SarabunPSK" w:hAnsi="TH SarabunPSK" w:cs="TH SarabunPSK"/>
          <w:spacing w:val="-6"/>
        </w:rPr>
        <w:t>GPP</w:t>
      </w:r>
      <w:r w:rsidRPr="00A634D1">
        <w:rPr>
          <w:rFonts w:ascii="TH SarabunPSK" w:hAnsi="TH SarabunPSK" w:cs="TH SarabunPSK"/>
          <w:spacing w:val="-6"/>
          <w:cs/>
        </w:rPr>
        <w:t xml:space="preserve"> : </w:t>
      </w:r>
      <w:r w:rsidRPr="00A634D1">
        <w:rPr>
          <w:rFonts w:ascii="TH SarabunPSK" w:hAnsi="TH SarabunPSK" w:cs="TH SarabunPSK"/>
          <w:spacing w:val="-6"/>
        </w:rPr>
        <w:t>Gross Provincial Product</w:t>
      </w:r>
      <w:r w:rsidRPr="00A634D1">
        <w:rPr>
          <w:rFonts w:ascii="TH SarabunPSK" w:hAnsi="TH SarabunPSK" w:cs="TH SarabunPSK"/>
          <w:spacing w:val="-6"/>
          <w:cs/>
        </w:rPr>
        <w:t>)  ในช่วงปี</w:t>
      </w:r>
      <w:r w:rsidR="00A634D1" w:rsidRPr="00A634D1">
        <w:rPr>
          <w:rFonts w:ascii="TH SarabunPSK" w:hAnsi="TH SarabunPSK" w:cs="TH SarabunPSK"/>
          <w:cs/>
        </w:rPr>
        <w:t xml:space="preserve"> </w:t>
      </w:r>
      <w:r w:rsidR="005A5A26" w:rsidRPr="00A634D1">
        <w:rPr>
          <w:rFonts w:ascii="TH SarabunPSK" w:hAnsi="TH SarabunPSK" w:cs="TH SarabunPSK"/>
          <w:cs/>
        </w:rPr>
        <w:t>พ.ศ. 25</w:t>
      </w:r>
      <w:r w:rsidR="00B24EED" w:rsidRPr="00A634D1">
        <w:rPr>
          <w:rFonts w:ascii="TH SarabunPSK" w:hAnsi="TH SarabunPSK" w:cs="TH SarabunPSK"/>
          <w:cs/>
        </w:rPr>
        <w:t>58</w:t>
      </w:r>
      <w:r w:rsidR="005A5A26" w:rsidRPr="00A634D1">
        <w:rPr>
          <w:rFonts w:ascii="TH SarabunPSK" w:hAnsi="TH SarabunPSK" w:cs="TH SarabunPSK"/>
          <w:cs/>
        </w:rPr>
        <w:t xml:space="preserve"> - 2563</w:t>
      </w:r>
      <w:r w:rsidRPr="00A634D1">
        <w:rPr>
          <w:rFonts w:ascii="TH SarabunPSK" w:hAnsi="TH SarabunPSK" w:cs="TH SarabunPSK"/>
          <w:cs/>
        </w:rPr>
        <w:t xml:space="preserve"> พบว่ามูลค่าผลิตภัณฑ์มวลรวมของจังหวัดสมุทรปราการ มีแนวโน้มสูงขึ้นเรื่อย ๆ </w:t>
      </w:r>
      <w:r w:rsidR="004C3ED2" w:rsidRPr="00A634D1">
        <w:rPr>
          <w:rFonts w:ascii="TH SarabunPSK" w:hAnsi="TH SarabunPSK" w:cs="TH SarabunPSK"/>
          <w:cs/>
        </w:rPr>
        <w:br/>
      </w:r>
      <w:r w:rsidRPr="00A634D1">
        <w:rPr>
          <w:rFonts w:ascii="TH SarabunPSK" w:hAnsi="TH SarabunPSK" w:cs="TH SarabunPSK"/>
          <w:cs/>
        </w:rPr>
        <w:t>โดยมีมูลค่าสูงสุด</w:t>
      </w:r>
      <w:r w:rsidRPr="00A634D1">
        <w:rPr>
          <w:rFonts w:ascii="TH SarabunPSK" w:hAnsi="TH SarabunPSK" w:cs="TH SarabunPSK"/>
          <w:spacing w:val="-10"/>
          <w:cs/>
        </w:rPr>
        <w:t xml:space="preserve"> ในปี พ.ศ. 2561 มูลค่าเท่ากับ </w:t>
      </w:r>
      <w:r w:rsidR="005A5A26" w:rsidRPr="00A634D1">
        <w:rPr>
          <w:rFonts w:ascii="TH SarabunPSK" w:hAnsi="TH SarabunPSK" w:cs="TH SarabunPSK"/>
          <w:spacing w:val="-10"/>
          <w:cs/>
        </w:rPr>
        <w:t>794,895</w:t>
      </w:r>
      <w:r w:rsidRPr="00A634D1">
        <w:rPr>
          <w:rFonts w:ascii="TH SarabunPSK" w:hAnsi="TH SarabunPSK" w:cs="TH SarabunPSK"/>
          <w:spacing w:val="-10"/>
          <w:cs/>
        </w:rPr>
        <w:t xml:space="preserve"> ล้านบาท และลดลงร้อยละ 2.</w:t>
      </w:r>
      <w:r w:rsidR="005A5A26" w:rsidRPr="00A634D1">
        <w:rPr>
          <w:rFonts w:ascii="TH SarabunPSK" w:hAnsi="TH SarabunPSK" w:cs="TH SarabunPSK"/>
          <w:spacing w:val="-10"/>
          <w:cs/>
        </w:rPr>
        <w:t>75</w:t>
      </w:r>
      <w:r w:rsidRPr="00A634D1">
        <w:rPr>
          <w:rFonts w:ascii="TH SarabunPSK" w:hAnsi="TH SarabunPSK" w:cs="TH SarabunPSK"/>
          <w:spacing w:val="-10"/>
          <w:cs/>
        </w:rPr>
        <w:t xml:space="preserve"> ในปี พ.ศ. 2562 </w:t>
      </w:r>
      <w:r w:rsidR="004C3ED2" w:rsidRPr="00A634D1">
        <w:rPr>
          <w:rFonts w:ascii="TH SarabunPSK" w:hAnsi="TH SarabunPSK" w:cs="TH SarabunPSK"/>
          <w:spacing w:val="-10"/>
          <w:cs/>
        </w:rPr>
        <w:br/>
      </w:r>
      <w:r w:rsidRPr="00A634D1">
        <w:rPr>
          <w:rFonts w:ascii="TH SarabunPSK" w:hAnsi="TH SarabunPSK" w:cs="TH SarabunPSK"/>
          <w:spacing w:val="-10"/>
          <w:cs/>
        </w:rPr>
        <w:t xml:space="preserve">มูลค่าเท่ากับ </w:t>
      </w:r>
      <w:r w:rsidR="005A5A26" w:rsidRPr="00A634D1">
        <w:rPr>
          <w:rFonts w:ascii="TH SarabunPSK" w:hAnsi="TH SarabunPSK" w:cs="TH SarabunPSK"/>
          <w:spacing w:val="-10"/>
          <w:cs/>
        </w:rPr>
        <w:t>773,586</w:t>
      </w:r>
      <w:r w:rsidRPr="00A634D1">
        <w:rPr>
          <w:rFonts w:ascii="TH SarabunPSK" w:hAnsi="TH SarabunPSK" w:cs="TH SarabunPSK"/>
          <w:spacing w:val="-10"/>
          <w:cs/>
        </w:rPr>
        <w:t xml:space="preserve"> ล้านบาท </w:t>
      </w:r>
      <w:r w:rsidRPr="00A634D1">
        <w:rPr>
          <w:rFonts w:ascii="TH SarabunPSK" w:hAnsi="TH SarabunPSK" w:cs="TH SarabunPSK"/>
          <w:cs/>
        </w:rPr>
        <w:t>ดัง</w:t>
      </w:r>
      <w:r w:rsidR="00F9644F" w:rsidRPr="00D425DE">
        <w:rPr>
          <w:rFonts w:ascii="TH SarabunPSK" w:hAnsi="TH SarabunPSK" w:cs="TH SarabunPSK"/>
          <w:b/>
          <w:bCs/>
          <w:noProof/>
          <w:cs/>
        </w:rPr>
        <w:fldChar w:fldCharType="begin"/>
      </w:r>
      <w:r w:rsidR="00F9644F" w:rsidRPr="00A634D1">
        <w:rPr>
          <w:rFonts w:ascii="TH SarabunPSK" w:hAnsi="TH SarabunPSK" w:cs="TH SarabunPSK"/>
          <w:b/>
          <w:bCs/>
          <w:cs/>
        </w:rPr>
        <w:instrText xml:space="preserve"> </w:instrText>
      </w:r>
      <w:r w:rsidR="00F9644F" w:rsidRPr="00A634D1">
        <w:rPr>
          <w:rFonts w:ascii="TH SarabunPSK" w:hAnsi="TH SarabunPSK" w:cs="TH SarabunPSK"/>
          <w:b/>
          <w:bCs/>
        </w:rPr>
        <w:instrText>REF _Ref</w:instrText>
      </w:r>
      <w:r w:rsidR="00F9644F" w:rsidRPr="00A634D1">
        <w:rPr>
          <w:rFonts w:ascii="TH SarabunPSK" w:hAnsi="TH SarabunPSK" w:cs="TH SarabunPSK"/>
          <w:b/>
          <w:bCs/>
          <w:cs/>
        </w:rPr>
        <w:instrText xml:space="preserve">82508994 </w:instrText>
      </w:r>
      <w:r w:rsidR="00F9644F" w:rsidRPr="00A634D1">
        <w:rPr>
          <w:rFonts w:ascii="TH SarabunPSK" w:hAnsi="TH SarabunPSK" w:cs="TH SarabunPSK"/>
          <w:b/>
          <w:bCs/>
        </w:rPr>
        <w:instrText>\h</w:instrText>
      </w:r>
      <w:r w:rsidR="00F9644F" w:rsidRPr="00A634D1">
        <w:rPr>
          <w:rFonts w:ascii="TH SarabunPSK" w:hAnsi="TH SarabunPSK" w:cs="TH SarabunPSK"/>
          <w:b/>
          <w:bCs/>
          <w:cs/>
        </w:rPr>
        <w:instrText xml:space="preserve"> </w:instrText>
      </w:r>
      <w:r w:rsidR="00A634D1" w:rsidRPr="00A634D1">
        <w:rPr>
          <w:rFonts w:ascii="TH SarabunPSK" w:hAnsi="TH SarabunPSK" w:cs="TH SarabunPSK"/>
          <w:b/>
          <w:bCs/>
        </w:rPr>
        <w:instrText xml:space="preserve"> \* MERGEFORMAT </w:instrText>
      </w:r>
      <w:r w:rsidR="00F9644F" w:rsidRPr="00D425DE">
        <w:rPr>
          <w:rFonts w:ascii="TH SarabunPSK" w:hAnsi="TH SarabunPSK" w:cs="TH SarabunPSK"/>
          <w:b/>
          <w:bCs/>
          <w:noProof/>
          <w:cs/>
        </w:rPr>
      </w:r>
      <w:r w:rsidR="00F9644F" w:rsidRPr="00D425DE">
        <w:rPr>
          <w:rFonts w:ascii="TH SarabunPSK" w:hAnsi="TH SarabunPSK" w:cs="TH SarabunPSK"/>
          <w:b/>
          <w:bCs/>
          <w:noProof/>
          <w:cs/>
        </w:rPr>
        <w:fldChar w:fldCharType="separate"/>
      </w:r>
      <w:r w:rsidR="00A634D1" w:rsidRPr="001544F7">
        <w:rPr>
          <w:color w:val="000000" w:themeColor="text1"/>
          <w:cs/>
        </w:rPr>
        <w:t xml:space="preserve">ภาพที่ </w:t>
      </w:r>
      <w:r w:rsidR="00A634D1">
        <w:rPr>
          <w:rFonts w:ascii="TH SarabunPSK" w:hAnsi="TH SarabunPSK" w:cs="TH SarabunPSK"/>
          <w:noProof/>
          <w:color w:val="000000" w:themeColor="text1"/>
          <w:cs/>
        </w:rPr>
        <w:t>1.1</w:t>
      </w:r>
      <w:r w:rsidR="00A634D1" w:rsidRPr="001544F7">
        <w:rPr>
          <w:rFonts w:ascii="TH SarabunPSK" w:hAnsi="TH SarabunPSK" w:cs="TH SarabunPSK"/>
          <w:color w:val="000000" w:themeColor="text1"/>
          <w:cs/>
        </w:rPr>
        <w:noBreakHyphen/>
      </w:r>
      <w:r w:rsidR="00A634D1">
        <w:rPr>
          <w:rFonts w:ascii="TH SarabunPSK" w:hAnsi="TH SarabunPSK" w:cs="TH SarabunPSK"/>
          <w:noProof/>
          <w:color w:val="000000" w:themeColor="text1"/>
          <w:cs/>
        </w:rPr>
        <w:t>22</w:t>
      </w:r>
      <w:r w:rsidR="00F9644F" w:rsidRPr="00D425DE">
        <w:rPr>
          <w:rFonts w:ascii="TH SarabunPSK" w:hAnsi="TH SarabunPSK" w:cs="TH SarabunPSK"/>
          <w:b/>
          <w:bCs/>
          <w:sz w:val="28"/>
          <w:szCs w:val="28"/>
          <w:cs/>
        </w:rPr>
        <w:fldChar w:fldCharType="end"/>
      </w:r>
      <w:r w:rsidR="00F9644F" w:rsidRPr="00D425DE">
        <w:rPr>
          <w:rFonts w:ascii="TH SarabunPSK" w:hAnsi="TH SarabunPSK" w:cs="TH SarabunPSK"/>
          <w:b/>
          <w:bCs/>
          <w:sz w:val="28"/>
          <w:szCs w:val="28"/>
          <w:cs/>
        </w:rPr>
        <w:t xml:space="preserve"> </w:t>
      </w:r>
    </w:p>
    <w:p w:rsidR="00DA381F" w:rsidRPr="002355E1" w:rsidRDefault="002355E1" w:rsidP="002355E1">
      <w:pPr>
        <w:pStyle w:val="afc"/>
        <w:rPr>
          <w:rFonts w:ascii="TH SarabunPSK" w:hAnsi="TH SarabunPSK" w:cs="TH SarabunPSK"/>
        </w:rPr>
      </w:pPr>
      <w:r w:rsidRPr="001544F7">
        <w:rPr>
          <w:rFonts w:ascii="TH SarabunPSK" w:hAnsi="TH SarabunPSK" w:cs="TH SarabunPSK"/>
          <w:color w:val="FF0000"/>
        </w:rPr>
        <w:lastRenderedPageBreak/>
        <w:drawing>
          <wp:inline distT="0" distB="0" distL="0" distR="0" wp14:anchorId="36F5350D" wp14:editId="780109D0">
            <wp:extent cx="5276193" cy="3121572"/>
            <wp:effectExtent l="0" t="0" r="20320" b="22225"/>
            <wp:docPr id="378" name="แผนภูมิ 3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bookmarkStart w:id="260" w:name="_Ref82508994"/>
      <w:bookmarkStart w:id="261" w:name="_Ref51107594"/>
      <w:bookmarkStart w:id="262" w:name="_Ref82508977"/>
      <w:bookmarkStart w:id="263" w:name="_Toc83036131"/>
      <w:bookmarkStart w:id="264" w:name="_Hlk82175475"/>
    </w:p>
    <w:p w:rsidR="00AB59B0" w:rsidRPr="001544F7" w:rsidRDefault="00543751" w:rsidP="00543751">
      <w:pPr>
        <w:pStyle w:val="af7"/>
        <w:rPr>
          <w:rFonts w:ascii="TH SarabunPSK" w:hAnsi="TH SarabunPSK" w:cs="TH SarabunPSK"/>
          <w:color w:val="000000" w:themeColor="text1"/>
        </w:rPr>
      </w:pPr>
      <w:r w:rsidRPr="001544F7">
        <w:rPr>
          <w:color w:val="000000" w:themeColor="text1"/>
          <w:cs/>
        </w:rPr>
        <w:t xml:space="preserve">ภาพที่ </w:t>
      </w:r>
      <w:r w:rsidR="00A0422B">
        <w:rPr>
          <w:color w:val="000000" w:themeColor="text1"/>
          <w:cs/>
        </w:rPr>
        <w:fldChar w:fldCharType="begin"/>
      </w:r>
      <w:r w:rsidR="00A0422B">
        <w:rPr>
          <w:color w:val="000000" w:themeColor="text1"/>
          <w:cs/>
        </w:rPr>
        <w:instrText xml:space="preserve"> </w:instrText>
      </w:r>
      <w:r w:rsidR="00A0422B">
        <w:rPr>
          <w:color w:val="000000" w:themeColor="text1"/>
        </w:rPr>
        <w:instrText xml:space="preserve">STYLEREF </w:instrText>
      </w:r>
      <w:r w:rsidR="00A0422B">
        <w:rPr>
          <w:color w:val="000000" w:themeColor="text1"/>
          <w:cs/>
        </w:rPr>
        <w:instrText xml:space="preserve">1 </w:instrText>
      </w:r>
      <w:r w:rsidR="00A0422B">
        <w:rPr>
          <w:color w:val="000000" w:themeColor="text1"/>
        </w:rPr>
        <w:instrText>\s</w:instrText>
      </w:r>
      <w:r w:rsidR="00A0422B">
        <w:rPr>
          <w:color w:val="000000" w:themeColor="text1"/>
          <w:cs/>
        </w:rPr>
        <w:instrText xml:space="preserve"> </w:instrText>
      </w:r>
      <w:r w:rsidR="00A0422B">
        <w:rPr>
          <w:color w:val="000000" w:themeColor="text1"/>
          <w:cs/>
        </w:rPr>
        <w:fldChar w:fldCharType="separate"/>
      </w:r>
      <w:r w:rsidR="00A0422B">
        <w:rPr>
          <w:noProof/>
          <w:color w:val="000000" w:themeColor="text1"/>
          <w:cs/>
        </w:rPr>
        <w:t>1.1</w:t>
      </w:r>
      <w:r w:rsidR="00A0422B">
        <w:rPr>
          <w:color w:val="000000" w:themeColor="text1"/>
          <w:cs/>
        </w:rPr>
        <w:fldChar w:fldCharType="end"/>
      </w:r>
      <w:r w:rsidR="00A0422B">
        <w:rPr>
          <w:color w:val="000000" w:themeColor="text1"/>
          <w:cs/>
        </w:rPr>
        <w:noBreakHyphen/>
      </w:r>
      <w:r w:rsidR="00A0422B">
        <w:rPr>
          <w:color w:val="000000" w:themeColor="text1"/>
          <w:cs/>
        </w:rPr>
        <w:fldChar w:fldCharType="begin"/>
      </w:r>
      <w:r w:rsidR="00A0422B">
        <w:rPr>
          <w:color w:val="000000" w:themeColor="text1"/>
          <w:cs/>
        </w:rPr>
        <w:instrText xml:space="preserve"> </w:instrText>
      </w:r>
      <w:r w:rsidR="00A0422B">
        <w:rPr>
          <w:color w:val="000000" w:themeColor="text1"/>
        </w:rPr>
        <w:instrText xml:space="preserve">SEQ </w:instrText>
      </w:r>
      <w:r w:rsidR="00A0422B">
        <w:rPr>
          <w:color w:val="000000" w:themeColor="text1"/>
          <w:cs/>
        </w:rPr>
        <w:instrText xml:space="preserve">ภาพที่ </w:instrText>
      </w:r>
      <w:r w:rsidR="00A0422B">
        <w:rPr>
          <w:color w:val="000000" w:themeColor="text1"/>
        </w:rPr>
        <w:instrText xml:space="preserve">\* ARABIC \s </w:instrText>
      </w:r>
      <w:r w:rsidR="00A0422B">
        <w:rPr>
          <w:color w:val="000000" w:themeColor="text1"/>
          <w:cs/>
        </w:rPr>
        <w:instrText xml:space="preserve">1 </w:instrText>
      </w:r>
      <w:r w:rsidR="00A0422B">
        <w:rPr>
          <w:color w:val="000000" w:themeColor="text1"/>
          <w:cs/>
        </w:rPr>
        <w:fldChar w:fldCharType="separate"/>
      </w:r>
      <w:r w:rsidR="00A0422B">
        <w:rPr>
          <w:noProof/>
          <w:color w:val="000000" w:themeColor="text1"/>
          <w:cs/>
        </w:rPr>
        <w:t>22</w:t>
      </w:r>
      <w:r w:rsidR="00A0422B">
        <w:rPr>
          <w:color w:val="000000" w:themeColor="text1"/>
          <w:cs/>
        </w:rPr>
        <w:fldChar w:fldCharType="end"/>
      </w:r>
      <w:bookmarkEnd w:id="260"/>
      <w:r w:rsidRPr="001544F7">
        <w:rPr>
          <w:rFonts w:ascii="TH SarabunPSK" w:hAnsi="TH SarabunPSK" w:cs="TH SarabunPSK" w:hint="cs"/>
          <w:color w:val="000000" w:themeColor="text1"/>
          <w:cs/>
        </w:rPr>
        <w:t xml:space="preserve"> </w:t>
      </w:r>
      <w:r w:rsidR="00AB59B0" w:rsidRPr="001544F7">
        <w:rPr>
          <w:rFonts w:ascii="TH SarabunPSK" w:hAnsi="TH SarabunPSK" w:cs="TH SarabunPSK"/>
          <w:color w:val="000000" w:themeColor="text1"/>
          <w:cs/>
        </w:rPr>
        <w:t>แสดงมูลค่าผลิตภัณฑ์มวลรวม (</w:t>
      </w:r>
      <w:r w:rsidR="00AB59B0" w:rsidRPr="001544F7">
        <w:rPr>
          <w:rFonts w:ascii="TH SarabunPSK" w:hAnsi="TH SarabunPSK" w:cs="TH SarabunPSK"/>
          <w:color w:val="000000" w:themeColor="text1"/>
        </w:rPr>
        <w:t>GPP</w:t>
      </w:r>
      <w:r w:rsidR="00AB59B0" w:rsidRPr="001544F7">
        <w:rPr>
          <w:rFonts w:ascii="TH SarabunPSK" w:hAnsi="TH SarabunPSK" w:cs="TH SarabunPSK"/>
          <w:color w:val="000000" w:themeColor="text1"/>
          <w:cs/>
        </w:rPr>
        <w:t>) สมุทรปราการ ณ ราคาประ</w:t>
      </w:r>
      <w:r w:rsidR="005A5A26" w:rsidRPr="001544F7">
        <w:rPr>
          <w:rFonts w:ascii="TH SarabunPSK" w:hAnsi="TH SarabunPSK" w:cs="TH SarabunPSK"/>
          <w:color w:val="000000" w:themeColor="text1"/>
          <w:cs/>
        </w:rPr>
        <w:t>จำปี พ.ศ. 25</w:t>
      </w:r>
      <w:r w:rsidR="00B24EED" w:rsidRPr="001544F7">
        <w:rPr>
          <w:rFonts w:ascii="TH SarabunPSK" w:hAnsi="TH SarabunPSK" w:cs="TH SarabunPSK" w:hint="cs"/>
          <w:color w:val="000000" w:themeColor="text1"/>
          <w:cs/>
        </w:rPr>
        <w:t>58</w:t>
      </w:r>
      <w:r w:rsidR="00AB59B0" w:rsidRPr="001544F7">
        <w:rPr>
          <w:rFonts w:ascii="TH SarabunPSK" w:hAnsi="TH SarabunPSK" w:cs="TH SarabunPSK"/>
          <w:color w:val="000000" w:themeColor="text1"/>
          <w:cs/>
        </w:rPr>
        <w:t>-25</w:t>
      </w:r>
      <w:bookmarkEnd w:id="261"/>
      <w:r w:rsidR="00AB59B0" w:rsidRPr="001544F7">
        <w:rPr>
          <w:rFonts w:ascii="TH SarabunPSK" w:hAnsi="TH SarabunPSK" w:cs="TH SarabunPSK"/>
          <w:color w:val="000000" w:themeColor="text1"/>
          <w:cs/>
        </w:rPr>
        <w:t>6</w:t>
      </w:r>
      <w:bookmarkEnd w:id="262"/>
      <w:bookmarkEnd w:id="263"/>
      <w:r w:rsidR="005A5A26" w:rsidRPr="001544F7">
        <w:rPr>
          <w:rFonts w:ascii="TH SarabunPSK" w:hAnsi="TH SarabunPSK" w:cs="TH SarabunPSK" w:hint="cs"/>
          <w:color w:val="000000" w:themeColor="text1"/>
          <w:cs/>
        </w:rPr>
        <w:t>3</w:t>
      </w:r>
    </w:p>
    <w:p w:rsidR="00AB59B0" w:rsidRPr="00D425DE" w:rsidRDefault="00AB59B0" w:rsidP="00AB59B0">
      <w:pPr>
        <w:spacing w:before="120" w:after="120"/>
        <w:ind w:firstLine="851"/>
        <w:jc w:val="thaiDistribute"/>
        <w:rPr>
          <w:rFonts w:ascii="TH SarabunPSK" w:hAnsi="TH SarabunPSK" w:cs="TH SarabunPSK"/>
        </w:rPr>
      </w:pPr>
      <w:bookmarkStart w:id="265" w:name="_Toc51142251"/>
      <w:bookmarkEnd w:id="264"/>
      <w:r w:rsidRPr="00D425DE">
        <w:rPr>
          <w:rFonts w:ascii="TH SarabunPSK" w:hAnsi="TH SarabunPSK" w:cs="TH SarabunPSK"/>
          <w:cs/>
        </w:rPr>
        <w:t>หากเปรียบเทียบมูลค่าผลิตภัณฑ์มวลรวมจังหวัดเฉลี่ยต่อคน (</w:t>
      </w:r>
      <w:r w:rsidRPr="00D425DE">
        <w:rPr>
          <w:rFonts w:ascii="TH SarabunPSK" w:hAnsi="TH SarabunPSK" w:cs="TH SarabunPSK"/>
        </w:rPr>
        <w:t>GPP per capita</w:t>
      </w:r>
      <w:r w:rsidRPr="00D425DE">
        <w:rPr>
          <w:rFonts w:ascii="TH SarabunPSK" w:hAnsi="TH SarabunPSK" w:cs="TH SarabunPSK"/>
          <w:cs/>
        </w:rPr>
        <w:t xml:space="preserve">) พบว่า </w:t>
      </w:r>
      <w:r w:rsidR="004C3ED2" w:rsidRPr="00D425DE">
        <w:rPr>
          <w:rFonts w:ascii="TH SarabunPSK" w:hAnsi="TH SarabunPSK" w:cs="TH SarabunPSK"/>
          <w:cs/>
        </w:rPr>
        <w:br/>
      </w:r>
      <w:r w:rsidRPr="00D425DE">
        <w:rPr>
          <w:rFonts w:ascii="TH SarabunPSK" w:hAnsi="TH SarabunPSK" w:cs="TH SarabunPSK"/>
          <w:cs/>
        </w:rPr>
        <w:t>จังหวัดสมุทรปราการมีมูลค่าผลิตภัณฑ์มวลรว</w:t>
      </w:r>
      <w:r w:rsidR="005A5A26">
        <w:rPr>
          <w:rFonts w:ascii="TH SarabunPSK" w:hAnsi="TH SarabunPSK" w:cs="TH SarabunPSK"/>
          <w:cs/>
        </w:rPr>
        <w:t>มจังหวัดเฉลี่ยต่อคน ปี พ.ศ. 256</w:t>
      </w:r>
      <w:r w:rsidR="005A5A26">
        <w:rPr>
          <w:rFonts w:ascii="TH SarabunPSK" w:hAnsi="TH SarabunPSK" w:cs="TH SarabunPSK" w:hint="cs"/>
          <w:cs/>
        </w:rPr>
        <w:t>3</w:t>
      </w:r>
      <w:r w:rsidRPr="00D425DE">
        <w:rPr>
          <w:rFonts w:ascii="TH SarabunPSK" w:hAnsi="TH SarabunPSK" w:cs="TH SarabunPSK"/>
          <w:cs/>
        </w:rPr>
        <w:t xml:space="preserve"> อยู่ที่ </w:t>
      </w:r>
      <w:r w:rsidR="005A5A26">
        <w:rPr>
          <w:rFonts w:ascii="TH SarabunPSK" w:hAnsi="TH SarabunPSK" w:cs="TH SarabunPSK" w:hint="cs"/>
          <w:cs/>
        </w:rPr>
        <w:t>285,173</w:t>
      </w:r>
      <w:r w:rsidRPr="00D425DE">
        <w:rPr>
          <w:rFonts w:ascii="TH SarabunPSK" w:hAnsi="TH SarabunPSK" w:cs="TH SarabunPSK"/>
          <w:cs/>
        </w:rPr>
        <w:t xml:space="preserve"> บาท </w:t>
      </w:r>
      <w:r w:rsidR="004C3ED2" w:rsidRPr="00D425DE">
        <w:rPr>
          <w:rFonts w:ascii="TH SarabunPSK" w:hAnsi="TH SarabunPSK" w:cs="TH SarabunPSK"/>
          <w:cs/>
        </w:rPr>
        <w:br/>
      </w:r>
      <w:r w:rsidR="005A5A26">
        <w:rPr>
          <w:rFonts w:ascii="TH SarabunPSK" w:hAnsi="TH SarabunPSK" w:cs="TH SarabunPSK"/>
          <w:cs/>
        </w:rPr>
        <w:t xml:space="preserve">ซึ่งมีมูลค่าสูงเป็นอันดับ </w:t>
      </w:r>
      <w:r w:rsidR="005A5A26">
        <w:rPr>
          <w:rFonts w:ascii="TH SarabunPSK" w:hAnsi="TH SarabunPSK" w:cs="TH SarabunPSK" w:hint="cs"/>
          <w:cs/>
        </w:rPr>
        <w:t>10</w:t>
      </w:r>
      <w:r w:rsidRPr="00D425DE">
        <w:rPr>
          <w:rFonts w:ascii="TH SarabunPSK" w:hAnsi="TH SarabunPSK" w:cs="TH SarabunPSK"/>
          <w:cs/>
        </w:rPr>
        <w:t xml:space="preserve"> ของประเทศ </w:t>
      </w:r>
      <w:r w:rsidR="005A5A26" w:rsidRPr="005A5A26">
        <w:rPr>
          <w:rFonts w:ascii="TH SarabunPSK" w:hAnsi="TH SarabunPSK" w:cs="TH SarabunPSK"/>
          <w:cs/>
        </w:rPr>
        <w:t xml:space="preserve">รองจากระยอง กรุงเทพฯ ปราจีนบุรี ชลบุรี พระนครศรีอยุธยา ฉะเชิงเทรา สมุทรสาคร </w:t>
      </w:r>
      <w:r w:rsidR="005A5A26" w:rsidRPr="005A5A26">
        <w:rPr>
          <w:rFonts w:ascii="TH SarabunPSK" w:hAnsi="TH SarabunPSK" w:cs="TH SarabunPSK"/>
          <w:spacing w:val="-4"/>
          <w:cs/>
        </w:rPr>
        <w:t>สระบุรี และ</w:t>
      </w:r>
      <w:r w:rsidR="005A5A26" w:rsidRPr="005A5A26">
        <w:rPr>
          <w:rFonts w:ascii="TH SarabunPSK" w:hAnsi="TH SarabunPSK" w:cs="TH SarabunPSK"/>
          <w:cs/>
        </w:rPr>
        <w:t>นครปฐม</w:t>
      </w:r>
      <w:r w:rsidRPr="00D425DE">
        <w:rPr>
          <w:rFonts w:ascii="TH SarabunPSK" w:hAnsi="TH SarabunPSK" w:cs="TH SarabunPSK"/>
          <w:spacing w:val="-4"/>
          <w:cs/>
        </w:rPr>
        <w:t xml:space="preserve"> </w:t>
      </w:r>
      <w:r w:rsidR="005A5A26">
        <w:rPr>
          <w:rFonts w:ascii="TH SarabunPSK" w:hAnsi="TH SarabunPSK" w:cs="TH SarabunPSK"/>
          <w:cs/>
        </w:rPr>
        <w:t>โดยในช่วงปี พ.ศ. 255</w:t>
      </w:r>
      <w:r w:rsidR="005A5A26">
        <w:rPr>
          <w:rFonts w:ascii="TH SarabunPSK" w:hAnsi="TH SarabunPSK" w:cs="TH SarabunPSK" w:hint="cs"/>
          <w:cs/>
        </w:rPr>
        <w:t xml:space="preserve">6 </w:t>
      </w:r>
      <w:r w:rsidR="005A5A26">
        <w:rPr>
          <w:rFonts w:ascii="TH SarabunPSK" w:hAnsi="TH SarabunPSK" w:cs="TH SarabunPSK"/>
          <w:cs/>
        </w:rPr>
        <w:t>-</w:t>
      </w:r>
      <w:r w:rsidR="005A5A26">
        <w:rPr>
          <w:rFonts w:ascii="TH SarabunPSK" w:hAnsi="TH SarabunPSK" w:cs="TH SarabunPSK" w:hint="cs"/>
          <w:cs/>
        </w:rPr>
        <w:t xml:space="preserve"> </w:t>
      </w:r>
      <w:r w:rsidR="005A5A26">
        <w:rPr>
          <w:rFonts w:ascii="TH SarabunPSK" w:hAnsi="TH SarabunPSK" w:cs="TH SarabunPSK"/>
          <w:cs/>
        </w:rPr>
        <w:t>256</w:t>
      </w:r>
      <w:r w:rsidR="005A5A26">
        <w:rPr>
          <w:rFonts w:ascii="TH SarabunPSK" w:hAnsi="TH SarabunPSK" w:cs="TH SarabunPSK" w:hint="cs"/>
          <w:cs/>
        </w:rPr>
        <w:t>3</w:t>
      </w:r>
      <w:r w:rsidRPr="00D425DE">
        <w:rPr>
          <w:rFonts w:ascii="TH SarabunPSK" w:hAnsi="TH SarabunPSK" w:cs="TH SarabunPSK"/>
          <w:cs/>
        </w:rPr>
        <w:t xml:space="preserve"> มีมูลค่าผลิตภัณฑ์มวลรวมจังหวัดเฉลี่ยต่อคนสูงกว่า 3 แสนบาท </w:t>
      </w:r>
      <w:r w:rsidRPr="00D425DE">
        <w:rPr>
          <w:rFonts w:ascii="TH SarabunPSK" w:hAnsi="TH SarabunPSK" w:cs="TH SarabunPSK"/>
          <w:spacing w:val="-4"/>
          <w:cs/>
        </w:rPr>
        <w:t>ซึ่งมูลค่าผลิตภัณฑ์มวลรวม</w:t>
      </w:r>
      <w:r w:rsidR="000D5238">
        <w:rPr>
          <w:rFonts w:ascii="TH SarabunPSK" w:hAnsi="TH SarabunPSK" w:cs="TH SarabunPSK"/>
          <w:spacing w:val="-4"/>
          <w:cs/>
        </w:rPr>
        <w:t>จังหวัดเฉลี่ยต่อคนในปี พ.ศ. 256</w:t>
      </w:r>
      <w:r w:rsidR="000D5238">
        <w:rPr>
          <w:rFonts w:ascii="TH SarabunPSK" w:hAnsi="TH SarabunPSK" w:cs="TH SarabunPSK" w:hint="cs"/>
          <w:spacing w:val="-4"/>
          <w:cs/>
        </w:rPr>
        <w:t>2</w:t>
      </w:r>
      <w:r w:rsidRPr="00D425DE">
        <w:rPr>
          <w:rFonts w:ascii="TH SarabunPSK" w:hAnsi="TH SarabunPSK" w:cs="TH SarabunPSK"/>
          <w:spacing w:val="-4"/>
          <w:cs/>
        </w:rPr>
        <w:t xml:space="preserve"> </w:t>
      </w:r>
      <w:r w:rsidR="000D5238">
        <w:rPr>
          <w:rFonts w:ascii="TH SarabunPSK" w:hAnsi="TH SarabunPSK" w:cs="TH SarabunPSK" w:hint="cs"/>
          <w:spacing w:val="-4"/>
          <w:cs/>
        </w:rPr>
        <w:t>ลดลง</w:t>
      </w:r>
      <w:r w:rsidRPr="00D425DE">
        <w:rPr>
          <w:rFonts w:ascii="TH SarabunPSK" w:hAnsi="TH SarabunPSK" w:cs="TH SarabunPSK"/>
          <w:spacing w:val="-4"/>
          <w:cs/>
        </w:rPr>
        <w:t xml:space="preserve">จากปี </w:t>
      </w:r>
      <w:r w:rsidR="000D5238">
        <w:rPr>
          <w:rFonts w:ascii="TH SarabunPSK" w:hAnsi="TH SarabunPSK" w:cs="TH SarabunPSK"/>
          <w:spacing w:val="-4"/>
          <w:cs/>
        </w:rPr>
        <w:t>พ.ศ. 256</w:t>
      </w:r>
      <w:r w:rsidR="000D5238">
        <w:rPr>
          <w:rFonts w:ascii="TH SarabunPSK" w:hAnsi="TH SarabunPSK" w:cs="TH SarabunPSK" w:hint="cs"/>
          <w:spacing w:val="-4"/>
          <w:cs/>
        </w:rPr>
        <w:t>1</w:t>
      </w:r>
      <w:r w:rsidRPr="00D425DE">
        <w:rPr>
          <w:rFonts w:ascii="TH SarabunPSK" w:hAnsi="TH SarabunPSK" w:cs="TH SarabunPSK"/>
          <w:spacing w:val="-4"/>
          <w:cs/>
        </w:rPr>
        <w:t xml:space="preserve"> จำนวน </w:t>
      </w:r>
      <w:r w:rsidR="000D5238">
        <w:rPr>
          <w:rFonts w:ascii="TH SarabunPSK" w:hAnsi="TH SarabunPSK" w:cs="TH SarabunPSK" w:hint="cs"/>
          <w:spacing w:val="-4"/>
          <w:cs/>
        </w:rPr>
        <w:t>16,172</w:t>
      </w:r>
      <w:r w:rsidRPr="00D425DE">
        <w:rPr>
          <w:rFonts w:ascii="TH SarabunPSK" w:hAnsi="TH SarabunPSK" w:cs="TH SarabunPSK"/>
          <w:spacing w:val="-4"/>
          <w:cs/>
        </w:rPr>
        <w:t xml:space="preserve"> บาท</w:t>
      </w:r>
      <w:r w:rsidRPr="00D425DE">
        <w:rPr>
          <w:rFonts w:ascii="TH SarabunPSK" w:hAnsi="TH SarabunPSK" w:cs="TH SarabunPSK"/>
          <w:cs/>
        </w:rPr>
        <w:t xml:space="preserve">  คิดเป็นร้อยละ </w:t>
      </w:r>
      <w:r w:rsidR="002712AB">
        <w:rPr>
          <w:rFonts w:ascii="TH SarabunPSK" w:hAnsi="TH SarabunPSK" w:cs="TH SarabunPSK" w:hint="cs"/>
          <w:cs/>
        </w:rPr>
        <w:t xml:space="preserve">4.62 </w:t>
      </w:r>
      <w:r w:rsidR="002712AB">
        <w:rPr>
          <w:rFonts w:ascii="TH SarabunPSK" w:hAnsi="TH SarabunPSK" w:cs="TH SarabunPSK"/>
          <w:cs/>
        </w:rPr>
        <w:t>และปี 256</w:t>
      </w:r>
      <w:r w:rsidR="002712AB">
        <w:rPr>
          <w:rFonts w:ascii="TH SarabunPSK" w:hAnsi="TH SarabunPSK" w:cs="TH SarabunPSK" w:hint="cs"/>
          <w:cs/>
        </w:rPr>
        <w:t>3</w:t>
      </w:r>
      <w:r w:rsidR="002712AB">
        <w:rPr>
          <w:rFonts w:ascii="TH SarabunPSK" w:hAnsi="TH SarabunPSK" w:cs="TH SarabunPSK"/>
          <w:cs/>
        </w:rPr>
        <w:t xml:space="preserve"> ลดลงจากปี 256</w:t>
      </w:r>
      <w:r w:rsidR="002712AB">
        <w:rPr>
          <w:rFonts w:ascii="TH SarabunPSK" w:hAnsi="TH SarabunPSK" w:cs="TH SarabunPSK" w:hint="cs"/>
          <w:cs/>
        </w:rPr>
        <w:t>2</w:t>
      </w:r>
      <w:r w:rsidRPr="00D425DE">
        <w:rPr>
          <w:rFonts w:ascii="TH SarabunPSK" w:hAnsi="TH SarabunPSK" w:cs="TH SarabunPSK"/>
          <w:cs/>
        </w:rPr>
        <w:t xml:space="preserve"> จำนวน </w:t>
      </w:r>
      <w:r w:rsidR="002712AB">
        <w:rPr>
          <w:rFonts w:ascii="TH SarabunPSK" w:hAnsi="TH SarabunPSK" w:cs="TH SarabunPSK" w:hint="cs"/>
          <w:cs/>
        </w:rPr>
        <w:t>64,725</w:t>
      </w:r>
      <w:r w:rsidRPr="00D425DE">
        <w:rPr>
          <w:rFonts w:ascii="TH SarabunPSK" w:hAnsi="TH SarabunPSK" w:cs="TH SarabunPSK"/>
          <w:cs/>
        </w:rPr>
        <w:t xml:space="preserve"> บาท ลดลงคิดเป็นร้อยละ </w:t>
      </w:r>
      <w:r w:rsidR="002712AB">
        <w:rPr>
          <w:rFonts w:ascii="TH SarabunPSK" w:hAnsi="TH SarabunPSK" w:cs="TH SarabunPSK" w:hint="cs"/>
          <w:cs/>
        </w:rPr>
        <w:t>22.70</w:t>
      </w:r>
      <w:r w:rsidRPr="00D425DE">
        <w:rPr>
          <w:rFonts w:ascii="TH SarabunPSK" w:hAnsi="TH SarabunPSK" w:cs="TH SarabunPSK"/>
          <w:cs/>
        </w:rPr>
        <w:t xml:space="preserve">  </w:t>
      </w:r>
    </w:p>
    <w:p w:rsidR="00AB59B0" w:rsidRPr="00D425DE" w:rsidRDefault="000075FF" w:rsidP="003A07AB">
      <w:pPr>
        <w:pStyle w:val="af7"/>
        <w:spacing w:after="120"/>
        <w:rPr>
          <w:rFonts w:ascii="TH SarabunPSK" w:hAnsi="TH SarabunPSK" w:cs="TH SarabunPSK"/>
        </w:rPr>
      </w:pPr>
      <w:bookmarkStart w:id="266" w:name="_Toc82436696"/>
      <w:bookmarkStart w:id="267" w:name="_Toc82522451"/>
      <w:bookmarkStart w:id="268" w:name="_Toc120091885"/>
      <w:bookmarkStart w:id="269" w:name="_Hlk82175501"/>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33</w:t>
      </w:r>
      <w:r w:rsidR="00946E2A">
        <w:rPr>
          <w:noProof/>
        </w:rPr>
        <w:fldChar w:fldCharType="end"/>
      </w:r>
      <w:r>
        <w:rPr>
          <w:rFonts w:hint="cs"/>
          <w:cs/>
        </w:rPr>
        <w:t xml:space="preserve"> </w:t>
      </w:r>
      <w:r w:rsidR="00AB59B0" w:rsidRPr="00D425DE">
        <w:rPr>
          <w:rFonts w:ascii="TH SarabunPSK" w:hAnsi="TH SarabunPSK" w:cs="TH SarabunPSK"/>
          <w:cs/>
        </w:rPr>
        <w:t>แสดงมูลค่าผลิตภัณฑ์มวลรวมจังหวัดเฉลี่ยต่อคน (</w:t>
      </w:r>
      <w:r w:rsidR="00AB59B0" w:rsidRPr="00D425DE">
        <w:rPr>
          <w:rFonts w:ascii="TH SarabunPSK" w:hAnsi="TH SarabunPSK" w:cs="TH SarabunPSK"/>
        </w:rPr>
        <w:t>GPP per capita</w:t>
      </w:r>
      <w:r w:rsidR="00AB59B0" w:rsidRPr="00D425DE">
        <w:rPr>
          <w:rFonts w:ascii="TH SarabunPSK" w:hAnsi="TH SarabunPSK" w:cs="TH SarabunPSK"/>
          <w:cs/>
        </w:rPr>
        <w:t xml:space="preserve">) สูงสุด </w:t>
      </w:r>
      <w:r w:rsidR="00AB59B0" w:rsidRPr="00D425DE">
        <w:rPr>
          <w:rFonts w:ascii="TH SarabunPSK" w:hAnsi="TH SarabunPSK" w:cs="TH SarabunPSK"/>
        </w:rPr>
        <w:t>10</w:t>
      </w:r>
      <w:r w:rsidR="00AB59B0" w:rsidRPr="00D425DE">
        <w:rPr>
          <w:rFonts w:ascii="TH SarabunPSK" w:hAnsi="TH SarabunPSK" w:cs="TH SarabunPSK"/>
          <w:cs/>
        </w:rPr>
        <w:t xml:space="preserve"> อันดับแรก</w:t>
      </w:r>
      <w:bookmarkEnd w:id="265"/>
      <w:bookmarkEnd w:id="266"/>
      <w:bookmarkEnd w:id="267"/>
      <w:bookmarkEnd w:id="268"/>
    </w:p>
    <w:tbl>
      <w:tblPr>
        <w:tblStyle w:val="32"/>
        <w:tblW w:w="5000" w:type="pct"/>
        <w:tblLook w:val="04A0" w:firstRow="1" w:lastRow="0" w:firstColumn="1" w:lastColumn="0" w:noHBand="0" w:noVBand="1"/>
      </w:tblPr>
      <w:tblGrid>
        <w:gridCol w:w="1289"/>
        <w:gridCol w:w="3789"/>
        <w:gridCol w:w="4209"/>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bookmarkEnd w:id="269"/>
          <w:p w:rsidR="00AB59B0" w:rsidRPr="00D425DE" w:rsidRDefault="00AB59B0" w:rsidP="00851E71">
            <w:pPr>
              <w:tabs>
                <w:tab w:val="left" w:pos="709"/>
                <w:tab w:val="left" w:pos="1276"/>
              </w:tabs>
              <w:jc w:val="center"/>
              <w:rPr>
                <w:rFonts w:ascii="TH SarabunPSK" w:hAnsi="TH SarabunPSK" w:cs="TH SarabunPSK"/>
                <w:b/>
                <w:bCs/>
                <w:sz w:val="28"/>
                <w:szCs w:val="28"/>
              </w:rPr>
            </w:pPr>
            <w:r w:rsidRPr="00D425DE">
              <w:rPr>
                <w:rFonts w:ascii="TH SarabunPSK" w:hAnsi="TH SarabunPSK" w:cs="TH SarabunPSK"/>
                <w:b/>
                <w:bCs/>
                <w:sz w:val="28"/>
                <w:szCs w:val="28"/>
                <w:cs/>
              </w:rPr>
              <w:t>ลำดับที่</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จังหวัด</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9D2124">
            <w:pPr>
              <w:tabs>
                <w:tab w:val="left" w:pos="709"/>
                <w:tab w:val="left" w:pos="1276"/>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GPP per capita</w:t>
            </w:r>
            <w:r w:rsidR="009D2124" w:rsidRPr="00D425DE">
              <w:rPr>
                <w:rFonts w:ascii="TH SarabunPSK" w:hAnsi="TH SarabunPSK" w:cs="TH SarabunPSK" w:hint="cs"/>
                <w:b/>
                <w:bCs/>
                <w:sz w:val="28"/>
                <w:szCs w:val="28"/>
                <w:cs/>
              </w:rPr>
              <w:t xml:space="preserve"> </w:t>
            </w:r>
            <w:r w:rsidRPr="00D425DE">
              <w:rPr>
                <w:rFonts w:ascii="TH SarabunPSK" w:hAnsi="TH SarabunPSK" w:cs="TH SarabunPSK"/>
                <w:b/>
                <w:bCs/>
                <w:sz w:val="28"/>
                <w:szCs w:val="28"/>
                <w:cs/>
              </w:rPr>
              <w:t>(บาท)</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 w:val="28"/>
                <w:szCs w:val="28"/>
              </w:rPr>
            </w:pPr>
            <w:r w:rsidRPr="00D425DE">
              <w:rPr>
                <w:rFonts w:ascii="TH SarabunPSK" w:hAnsi="TH SarabunPSK" w:cs="TH SarabunPSK"/>
                <w:sz w:val="28"/>
                <w:szCs w:val="28"/>
              </w:rPr>
              <w:t>1</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ระยอง</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712AB" w:rsidP="00851E71">
            <w:pPr>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831,734</w:t>
            </w:r>
          </w:p>
        </w:tc>
      </w:tr>
      <w:tr w:rsidR="00D425DE" w:rsidRPr="00D425DE" w:rsidTr="002712AB">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 w:val="28"/>
                <w:szCs w:val="28"/>
              </w:rPr>
            </w:pPr>
            <w:r w:rsidRPr="00D425DE">
              <w:rPr>
                <w:rFonts w:ascii="TH SarabunPSK" w:hAnsi="TH SarabunPSK" w:cs="TH SarabunPSK"/>
                <w:sz w:val="28"/>
                <w:szCs w:val="28"/>
              </w:rPr>
              <w:t>2</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กรุงเทพมหานคร</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D425DE" w:rsidRDefault="002712AB" w:rsidP="00851E71">
            <w:pPr>
              <w:tabs>
                <w:tab w:val="left" w:pos="1314"/>
              </w:tabs>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585,689</w:t>
            </w:r>
          </w:p>
        </w:tc>
      </w:tr>
      <w:tr w:rsidR="00D425DE" w:rsidRPr="00D425DE" w:rsidTr="002712AB">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 w:val="28"/>
                <w:szCs w:val="28"/>
              </w:rPr>
            </w:pPr>
            <w:r w:rsidRPr="00D425DE">
              <w:rPr>
                <w:rFonts w:ascii="TH SarabunPSK" w:hAnsi="TH SarabunPSK" w:cs="TH SarabunPSK"/>
                <w:sz w:val="28"/>
                <w:szCs w:val="28"/>
              </w:rPr>
              <w:t>3</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712AB" w:rsidP="002712AB">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ปราจีนบุรี</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D425DE" w:rsidRDefault="002712AB" w:rsidP="00851E71">
            <w:pPr>
              <w:tabs>
                <w:tab w:val="left" w:pos="1314"/>
              </w:tabs>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510,887</w:t>
            </w:r>
          </w:p>
        </w:tc>
      </w:tr>
      <w:tr w:rsidR="00D425DE" w:rsidRPr="00D425DE" w:rsidTr="002712AB">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 w:val="28"/>
                <w:szCs w:val="28"/>
              </w:rPr>
            </w:pPr>
            <w:r w:rsidRPr="00D425DE">
              <w:rPr>
                <w:rFonts w:ascii="TH SarabunPSK" w:hAnsi="TH SarabunPSK" w:cs="TH SarabunPSK"/>
                <w:sz w:val="28"/>
                <w:szCs w:val="28"/>
                <w:cs/>
              </w:rPr>
              <w:t>4</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712AB"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ชลบุรี</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D425DE" w:rsidRDefault="002712AB" w:rsidP="00851E71">
            <w:pPr>
              <w:tabs>
                <w:tab w:val="left" w:pos="1314"/>
              </w:tabs>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471,723</w:t>
            </w:r>
          </w:p>
        </w:tc>
      </w:tr>
      <w:tr w:rsidR="00D425DE" w:rsidRPr="00D425DE" w:rsidTr="002712AB">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 w:val="28"/>
                <w:szCs w:val="28"/>
              </w:rPr>
            </w:pPr>
            <w:r w:rsidRPr="00D425DE">
              <w:rPr>
                <w:rFonts w:ascii="TH SarabunPSK" w:hAnsi="TH SarabunPSK" w:cs="TH SarabunPSK"/>
                <w:sz w:val="28"/>
                <w:szCs w:val="28"/>
                <w:cs/>
              </w:rPr>
              <w:t>5</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712AB" w:rsidP="002712AB">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พระนครศรีอยุธยา</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2712AB" w:rsidRDefault="002712AB" w:rsidP="00851E71">
            <w:pPr>
              <w:tabs>
                <w:tab w:val="left" w:pos="1314"/>
              </w:tabs>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2712AB">
              <w:rPr>
                <w:rFonts w:ascii="TH SarabunPSK" w:hAnsi="TH SarabunPSK" w:cs="TH SarabunPSK" w:hint="cs"/>
                <w:sz w:val="28"/>
                <w:szCs w:val="28"/>
                <w:cs/>
              </w:rPr>
              <w:t>436,363</w:t>
            </w:r>
          </w:p>
        </w:tc>
      </w:tr>
      <w:tr w:rsidR="00D425DE" w:rsidRPr="00D425DE" w:rsidTr="002712AB">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 w:val="28"/>
                <w:szCs w:val="28"/>
              </w:rPr>
            </w:pPr>
            <w:r w:rsidRPr="00D425DE">
              <w:rPr>
                <w:rFonts w:ascii="TH SarabunPSK" w:hAnsi="TH SarabunPSK" w:cs="TH SarabunPSK"/>
                <w:sz w:val="28"/>
                <w:szCs w:val="28"/>
                <w:cs/>
              </w:rPr>
              <w:t>6</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712AB"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ฉะเชิงเทรา</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12AB" w:rsidRPr="002712AB" w:rsidRDefault="002712AB" w:rsidP="002712AB">
            <w:pPr>
              <w:tabs>
                <w:tab w:val="left" w:pos="1314"/>
              </w:tabs>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403,574</w:t>
            </w:r>
          </w:p>
        </w:tc>
      </w:tr>
      <w:tr w:rsidR="00D425DE" w:rsidRPr="00D425DE" w:rsidTr="002712AB">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 w:val="28"/>
                <w:szCs w:val="28"/>
              </w:rPr>
            </w:pPr>
            <w:r w:rsidRPr="00D425DE">
              <w:rPr>
                <w:rFonts w:ascii="TH SarabunPSK" w:hAnsi="TH SarabunPSK" w:cs="TH SarabunPSK"/>
                <w:sz w:val="28"/>
                <w:szCs w:val="28"/>
                <w:cs/>
              </w:rPr>
              <w:t>7</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712AB" w:rsidP="002712AB">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สมุทรสาคร</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2712AB" w:rsidRDefault="002712AB" w:rsidP="00851E71">
            <w:pPr>
              <w:tabs>
                <w:tab w:val="left" w:pos="1314"/>
              </w:tabs>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382,372</w:t>
            </w:r>
          </w:p>
        </w:tc>
      </w:tr>
      <w:tr w:rsidR="00D425DE" w:rsidRPr="00D425DE" w:rsidTr="002712AB">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709"/>
                <w:tab w:val="left" w:pos="1276"/>
              </w:tabs>
              <w:jc w:val="center"/>
              <w:rPr>
                <w:rFonts w:ascii="TH SarabunPSK" w:hAnsi="TH SarabunPSK" w:cs="TH SarabunPSK"/>
                <w:sz w:val="28"/>
                <w:szCs w:val="28"/>
              </w:rPr>
            </w:pPr>
            <w:r w:rsidRPr="00D425DE">
              <w:rPr>
                <w:rFonts w:ascii="TH SarabunPSK" w:hAnsi="TH SarabunPSK" w:cs="TH SarabunPSK"/>
                <w:sz w:val="28"/>
                <w:szCs w:val="28"/>
                <w:cs/>
              </w:rPr>
              <w:t>8</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712AB"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สระบุรี</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2712AB" w:rsidRDefault="002712AB" w:rsidP="00851E71">
            <w:pPr>
              <w:tabs>
                <w:tab w:val="left" w:pos="1314"/>
              </w:tabs>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321,625</w:t>
            </w:r>
          </w:p>
        </w:tc>
      </w:tr>
      <w:tr w:rsidR="00D425DE" w:rsidRPr="00D425DE" w:rsidTr="002712AB">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2712AB" w:rsidRDefault="00AB59B0" w:rsidP="00851E71">
            <w:pPr>
              <w:tabs>
                <w:tab w:val="left" w:pos="709"/>
                <w:tab w:val="left" w:pos="1276"/>
              </w:tabs>
              <w:jc w:val="center"/>
              <w:rPr>
                <w:rFonts w:ascii="TH SarabunPSK" w:hAnsi="TH SarabunPSK" w:cs="TH SarabunPSK"/>
                <w:sz w:val="28"/>
                <w:szCs w:val="28"/>
              </w:rPr>
            </w:pPr>
            <w:r w:rsidRPr="002712AB">
              <w:rPr>
                <w:rFonts w:ascii="TH SarabunPSK" w:hAnsi="TH SarabunPSK" w:cs="TH SarabunPSK"/>
                <w:sz w:val="28"/>
                <w:szCs w:val="28"/>
                <w:cs/>
              </w:rPr>
              <w:t>9</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2712AB" w:rsidRDefault="002712AB"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2712AB">
              <w:rPr>
                <w:rFonts w:ascii="TH SarabunPSK" w:hAnsi="TH SarabunPSK" w:cs="TH SarabunPSK" w:hint="cs"/>
                <w:sz w:val="28"/>
                <w:szCs w:val="28"/>
                <w:cs/>
              </w:rPr>
              <w:t>นครปฐม</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2712AB" w:rsidRDefault="002712AB" w:rsidP="00851E71">
            <w:pPr>
              <w:tabs>
                <w:tab w:val="left" w:pos="1314"/>
              </w:tabs>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288,232</w:t>
            </w:r>
          </w:p>
        </w:tc>
      </w:tr>
      <w:tr w:rsidR="00D425DE" w:rsidRPr="00D425DE" w:rsidTr="002712AB">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2712AB" w:rsidRDefault="00AB59B0" w:rsidP="00851E71">
            <w:pPr>
              <w:tabs>
                <w:tab w:val="left" w:pos="709"/>
                <w:tab w:val="left" w:pos="1276"/>
              </w:tabs>
              <w:jc w:val="center"/>
              <w:rPr>
                <w:rFonts w:ascii="TH SarabunPSK" w:hAnsi="TH SarabunPSK" w:cs="TH SarabunPSK"/>
                <w:b/>
                <w:bCs/>
                <w:sz w:val="28"/>
                <w:szCs w:val="28"/>
              </w:rPr>
            </w:pPr>
            <w:r w:rsidRPr="002712AB">
              <w:rPr>
                <w:rFonts w:ascii="TH SarabunPSK" w:hAnsi="TH SarabunPSK" w:cs="TH SarabunPSK"/>
                <w:b/>
                <w:bCs/>
                <w:sz w:val="28"/>
                <w:szCs w:val="28"/>
                <w:cs/>
              </w:rPr>
              <w:t>10</w:t>
            </w:r>
          </w:p>
        </w:tc>
        <w:tc>
          <w:tcPr>
            <w:tcW w:w="204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2712AB" w:rsidRDefault="002712AB" w:rsidP="00851E71">
            <w:pPr>
              <w:tabs>
                <w:tab w:val="left" w:pos="709"/>
                <w:tab w:val="left" w:pos="1276"/>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2712AB">
              <w:rPr>
                <w:rFonts w:ascii="TH SarabunPSK" w:hAnsi="TH SarabunPSK" w:cs="TH SarabunPSK"/>
                <w:b/>
                <w:bCs/>
                <w:sz w:val="28"/>
                <w:szCs w:val="28"/>
                <w:cs/>
              </w:rPr>
              <w:t>สมุทรปราการ</w:t>
            </w:r>
          </w:p>
        </w:tc>
        <w:tc>
          <w:tcPr>
            <w:tcW w:w="22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2712AB" w:rsidRDefault="002712AB" w:rsidP="00851E71">
            <w:pPr>
              <w:tabs>
                <w:tab w:val="left" w:pos="1314"/>
              </w:tabs>
              <w:ind w:right="65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hint="cs"/>
                <w:b/>
                <w:bCs/>
                <w:sz w:val="28"/>
                <w:szCs w:val="28"/>
                <w:cs/>
              </w:rPr>
              <w:t>285,173</w:t>
            </w:r>
          </w:p>
        </w:tc>
      </w:tr>
    </w:tbl>
    <w:p w:rsidR="002355E1" w:rsidRDefault="00AB59B0" w:rsidP="002355E1">
      <w:pPr>
        <w:pStyle w:val="afd"/>
        <w:spacing w:before="0" w:after="0"/>
        <w:ind w:left="992" w:hanging="992"/>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สำนักงานคณะกรรมการพัฒนาการเศรษฐกิจและสังคมแห่งชาติ</w:t>
      </w:r>
    </w:p>
    <w:p w:rsidR="002355E1" w:rsidRPr="00D425DE" w:rsidRDefault="002355E1" w:rsidP="002355E1">
      <w:pPr>
        <w:pStyle w:val="afd"/>
        <w:spacing w:before="0" w:after="120"/>
        <w:ind w:left="993" w:hanging="993"/>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สำนักงานสภาพัฒนาการเศรษฐกิจและสังคมแห่งชาติ</w:t>
      </w:r>
    </w:p>
    <w:p w:rsidR="00AB59B0" w:rsidRPr="002355E1" w:rsidRDefault="00AB59B0" w:rsidP="004C3ED2">
      <w:pPr>
        <w:pStyle w:val="afd"/>
        <w:rPr>
          <w:rFonts w:ascii="TH SarabunPSK" w:hAnsi="TH SarabunPSK" w:cs="TH SarabunPSK"/>
          <w:cs/>
        </w:rPr>
      </w:pPr>
    </w:p>
    <w:p w:rsidR="00AB59B0" w:rsidRPr="00D425DE" w:rsidRDefault="002355E1" w:rsidP="00AB59B0">
      <w:pPr>
        <w:pStyle w:val="afc"/>
        <w:rPr>
          <w:rFonts w:ascii="TH SarabunPSK" w:hAnsi="TH SarabunPSK" w:cs="TH SarabunPSK"/>
          <w:b/>
          <w:bCs/>
          <w:spacing w:val="-6"/>
          <w:cs/>
        </w:rPr>
      </w:pPr>
      <w:r>
        <w:rPr>
          <w:color w:val="FF0000"/>
        </w:rPr>
        <w:lastRenderedPageBreak/>
        <w:drawing>
          <wp:inline distT="0" distB="0" distL="0" distR="0" wp14:anchorId="5AE26573" wp14:editId="3A5AD467">
            <wp:extent cx="5486400" cy="3200400"/>
            <wp:effectExtent l="0" t="0" r="19050" b="19050"/>
            <wp:docPr id="379" name="แผนภูมิ 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B59B0" w:rsidRPr="002355E1" w:rsidRDefault="00543751" w:rsidP="00F9644F">
      <w:pPr>
        <w:pStyle w:val="af7"/>
        <w:spacing w:after="0"/>
        <w:rPr>
          <w:rFonts w:ascii="TH SarabunPSK" w:hAnsi="TH SarabunPSK" w:cs="TH SarabunPSK"/>
          <w:color w:val="000000" w:themeColor="text1"/>
        </w:rPr>
      </w:pPr>
      <w:bookmarkStart w:id="270" w:name="_Toc83036132"/>
      <w:bookmarkStart w:id="271" w:name="_Hlk82175521"/>
      <w:r w:rsidRPr="002355E1">
        <w:rPr>
          <w:color w:val="000000" w:themeColor="text1"/>
          <w:cs/>
        </w:rPr>
        <w:t xml:space="preserve">ภาพที่ </w:t>
      </w:r>
      <w:r w:rsidR="00A0422B">
        <w:rPr>
          <w:color w:val="000000" w:themeColor="text1"/>
          <w:cs/>
        </w:rPr>
        <w:fldChar w:fldCharType="begin"/>
      </w:r>
      <w:r w:rsidR="00A0422B">
        <w:rPr>
          <w:color w:val="000000" w:themeColor="text1"/>
          <w:cs/>
        </w:rPr>
        <w:instrText xml:space="preserve"> </w:instrText>
      </w:r>
      <w:r w:rsidR="00A0422B">
        <w:rPr>
          <w:color w:val="000000" w:themeColor="text1"/>
        </w:rPr>
        <w:instrText xml:space="preserve">STYLEREF </w:instrText>
      </w:r>
      <w:r w:rsidR="00A0422B">
        <w:rPr>
          <w:color w:val="000000" w:themeColor="text1"/>
          <w:cs/>
        </w:rPr>
        <w:instrText xml:space="preserve">1 </w:instrText>
      </w:r>
      <w:r w:rsidR="00A0422B">
        <w:rPr>
          <w:color w:val="000000" w:themeColor="text1"/>
        </w:rPr>
        <w:instrText>\s</w:instrText>
      </w:r>
      <w:r w:rsidR="00A0422B">
        <w:rPr>
          <w:color w:val="000000" w:themeColor="text1"/>
          <w:cs/>
        </w:rPr>
        <w:instrText xml:space="preserve"> </w:instrText>
      </w:r>
      <w:r w:rsidR="00A0422B">
        <w:rPr>
          <w:color w:val="000000" w:themeColor="text1"/>
          <w:cs/>
        </w:rPr>
        <w:fldChar w:fldCharType="separate"/>
      </w:r>
      <w:r w:rsidR="00A0422B">
        <w:rPr>
          <w:noProof/>
          <w:color w:val="000000" w:themeColor="text1"/>
          <w:cs/>
        </w:rPr>
        <w:t>1.1</w:t>
      </w:r>
      <w:r w:rsidR="00A0422B">
        <w:rPr>
          <w:color w:val="000000" w:themeColor="text1"/>
          <w:cs/>
        </w:rPr>
        <w:fldChar w:fldCharType="end"/>
      </w:r>
      <w:r w:rsidR="00A0422B">
        <w:rPr>
          <w:color w:val="000000" w:themeColor="text1"/>
          <w:cs/>
        </w:rPr>
        <w:noBreakHyphen/>
      </w:r>
      <w:r w:rsidR="00A0422B">
        <w:rPr>
          <w:color w:val="000000" w:themeColor="text1"/>
          <w:cs/>
        </w:rPr>
        <w:fldChar w:fldCharType="begin"/>
      </w:r>
      <w:r w:rsidR="00A0422B">
        <w:rPr>
          <w:color w:val="000000" w:themeColor="text1"/>
          <w:cs/>
        </w:rPr>
        <w:instrText xml:space="preserve"> </w:instrText>
      </w:r>
      <w:r w:rsidR="00A0422B">
        <w:rPr>
          <w:color w:val="000000" w:themeColor="text1"/>
        </w:rPr>
        <w:instrText xml:space="preserve">SEQ </w:instrText>
      </w:r>
      <w:r w:rsidR="00A0422B">
        <w:rPr>
          <w:color w:val="000000" w:themeColor="text1"/>
          <w:cs/>
        </w:rPr>
        <w:instrText xml:space="preserve">ภาพที่ </w:instrText>
      </w:r>
      <w:r w:rsidR="00A0422B">
        <w:rPr>
          <w:color w:val="000000" w:themeColor="text1"/>
        </w:rPr>
        <w:instrText xml:space="preserve">\* ARABIC \s </w:instrText>
      </w:r>
      <w:r w:rsidR="00A0422B">
        <w:rPr>
          <w:color w:val="000000" w:themeColor="text1"/>
          <w:cs/>
        </w:rPr>
        <w:instrText xml:space="preserve">1 </w:instrText>
      </w:r>
      <w:r w:rsidR="00A0422B">
        <w:rPr>
          <w:color w:val="000000" w:themeColor="text1"/>
          <w:cs/>
        </w:rPr>
        <w:fldChar w:fldCharType="separate"/>
      </w:r>
      <w:r w:rsidR="00A0422B">
        <w:rPr>
          <w:noProof/>
          <w:color w:val="000000" w:themeColor="text1"/>
          <w:cs/>
        </w:rPr>
        <w:t>23</w:t>
      </w:r>
      <w:r w:rsidR="00A0422B">
        <w:rPr>
          <w:color w:val="000000" w:themeColor="text1"/>
          <w:cs/>
        </w:rPr>
        <w:fldChar w:fldCharType="end"/>
      </w:r>
      <w:r w:rsidRPr="002355E1">
        <w:rPr>
          <w:rFonts w:ascii="TH SarabunPSK" w:hAnsi="TH SarabunPSK" w:cs="TH SarabunPSK" w:hint="cs"/>
          <w:color w:val="000000" w:themeColor="text1"/>
          <w:cs/>
        </w:rPr>
        <w:t xml:space="preserve"> </w:t>
      </w:r>
      <w:r w:rsidR="00AB59B0" w:rsidRPr="002355E1">
        <w:rPr>
          <w:rFonts w:ascii="TH SarabunPSK" w:hAnsi="TH SarabunPSK" w:cs="TH SarabunPSK"/>
          <w:color w:val="000000" w:themeColor="text1"/>
          <w:cs/>
        </w:rPr>
        <w:t>แสดงมูลค่าผลิตภัณฑ์มวลรวมต่อหัว (</w:t>
      </w:r>
      <w:r w:rsidR="00AB59B0" w:rsidRPr="002355E1">
        <w:rPr>
          <w:rFonts w:ascii="TH SarabunPSK" w:hAnsi="TH SarabunPSK" w:cs="TH SarabunPSK"/>
          <w:color w:val="000000" w:themeColor="text1"/>
        </w:rPr>
        <w:t>GPP per capita</w:t>
      </w:r>
      <w:r w:rsidR="00AB59B0" w:rsidRPr="002355E1">
        <w:rPr>
          <w:rFonts w:ascii="TH SarabunPSK" w:hAnsi="TH SarabunPSK" w:cs="TH SarabunPSK"/>
          <w:color w:val="000000" w:themeColor="text1"/>
          <w:cs/>
        </w:rPr>
        <w:t xml:space="preserve">) สมุทรปราการ ปี พ.ศ. </w:t>
      </w:r>
      <w:r w:rsidR="002355E1" w:rsidRPr="002355E1">
        <w:rPr>
          <w:rFonts w:ascii="TH SarabunPSK" w:hAnsi="TH SarabunPSK" w:cs="TH SarabunPSK"/>
          <w:color w:val="000000" w:themeColor="text1"/>
        </w:rPr>
        <w:t>2558</w:t>
      </w:r>
      <w:r w:rsidR="00AB59B0" w:rsidRPr="002355E1">
        <w:rPr>
          <w:rFonts w:ascii="TH SarabunPSK" w:hAnsi="TH SarabunPSK" w:cs="TH SarabunPSK"/>
          <w:color w:val="000000" w:themeColor="text1"/>
        </w:rPr>
        <w:t xml:space="preserve"> </w:t>
      </w:r>
      <w:r w:rsidR="00AB59B0" w:rsidRPr="002355E1">
        <w:rPr>
          <w:rFonts w:ascii="TH SarabunPSK" w:hAnsi="TH SarabunPSK" w:cs="TH SarabunPSK"/>
          <w:color w:val="000000" w:themeColor="text1"/>
          <w:cs/>
        </w:rPr>
        <w:t>– 256</w:t>
      </w:r>
      <w:bookmarkEnd w:id="270"/>
      <w:r w:rsidR="002355E1">
        <w:rPr>
          <w:rFonts w:ascii="TH SarabunPSK" w:hAnsi="TH SarabunPSK" w:cs="TH SarabunPSK"/>
          <w:color w:val="000000" w:themeColor="text1"/>
        </w:rPr>
        <w:t>3</w:t>
      </w:r>
    </w:p>
    <w:p w:rsidR="00AB59B0" w:rsidRPr="002A3BF6" w:rsidRDefault="00AB59B0" w:rsidP="00AB59B0">
      <w:pPr>
        <w:pStyle w:val="afb"/>
        <w:rPr>
          <w:color w:val="auto"/>
          <w:cs/>
        </w:rPr>
      </w:pPr>
      <w:bookmarkStart w:id="272" w:name="_Toc51142252"/>
      <w:bookmarkEnd w:id="271"/>
      <w:r w:rsidRPr="002A3BF6">
        <w:rPr>
          <w:color w:val="auto"/>
          <w:cs/>
        </w:rPr>
        <w:t>สำหรับการวิเคราะห์โครงสร้างทางเศรษฐกิจของจังหวัดสมุทรปราการ พบว่า โครงสร้าง</w:t>
      </w:r>
      <w:r w:rsidRPr="002A3BF6">
        <w:rPr>
          <w:color w:val="auto"/>
          <w:cs/>
        </w:rPr>
        <w:br/>
        <w:t>ทางเศรษฐก</w:t>
      </w:r>
      <w:r w:rsidR="002712AB" w:rsidRPr="002A3BF6">
        <w:rPr>
          <w:color w:val="auto"/>
          <w:cs/>
        </w:rPr>
        <w:t>ิจหลักของจังหวัดฯ ในปี พ.ศ. 256</w:t>
      </w:r>
      <w:r w:rsidR="002712AB" w:rsidRPr="002A3BF6">
        <w:rPr>
          <w:rFonts w:hint="cs"/>
          <w:color w:val="auto"/>
          <w:cs/>
        </w:rPr>
        <w:t>3</w:t>
      </w:r>
      <w:r w:rsidRPr="002A3BF6">
        <w:rPr>
          <w:color w:val="auto"/>
          <w:cs/>
        </w:rPr>
        <w:t xml:space="preserve"> ขึ้นอยู่กับเศรษฐกิจนอกภาคเกษตร (มูลค่าผลิตภัณฑ์มวลรวมจังหวัดนอกภาคเกษตร จำนวน </w:t>
      </w:r>
      <w:r w:rsidR="002712AB" w:rsidRPr="002A3BF6">
        <w:rPr>
          <w:rFonts w:hint="cs"/>
          <w:color w:val="auto"/>
          <w:cs/>
        </w:rPr>
        <w:t>637,751</w:t>
      </w:r>
      <w:r w:rsidRPr="002A3BF6">
        <w:rPr>
          <w:color w:val="auto"/>
          <w:cs/>
        </w:rPr>
        <w:t xml:space="preserve"> ล้านบาท คิดเป็นร้อยละ 99.</w:t>
      </w:r>
      <w:r w:rsidR="002712AB" w:rsidRPr="002A3BF6">
        <w:rPr>
          <w:rFonts w:hint="cs"/>
          <w:color w:val="auto"/>
          <w:cs/>
        </w:rPr>
        <w:t>4</w:t>
      </w:r>
      <w:r w:rsidRPr="002A3BF6">
        <w:rPr>
          <w:color w:val="auto"/>
          <w:cs/>
        </w:rPr>
        <w:t>0 และมูลค่าผลิตภัณฑ์มวลรวมจังหวัด      ในภาคเกษตรจำนวน 3</w:t>
      </w:r>
      <w:r w:rsidRPr="002A3BF6">
        <w:rPr>
          <w:color w:val="auto"/>
        </w:rPr>
        <w:t>,</w:t>
      </w:r>
      <w:r w:rsidR="002712AB" w:rsidRPr="002A3BF6">
        <w:rPr>
          <w:color w:val="auto"/>
          <w:cs/>
        </w:rPr>
        <w:t>8</w:t>
      </w:r>
      <w:r w:rsidR="002712AB" w:rsidRPr="002A3BF6">
        <w:rPr>
          <w:rFonts w:hint="cs"/>
          <w:color w:val="auto"/>
          <w:cs/>
        </w:rPr>
        <w:t>7</w:t>
      </w:r>
      <w:r w:rsidRPr="002A3BF6">
        <w:rPr>
          <w:color w:val="auto"/>
          <w:cs/>
        </w:rPr>
        <w:t>7 ล้านบาท คิดเป็นร้</w:t>
      </w:r>
      <w:r w:rsidR="002712AB" w:rsidRPr="002A3BF6">
        <w:rPr>
          <w:color w:val="auto"/>
          <w:cs/>
        </w:rPr>
        <w:t>อยละ 0.</w:t>
      </w:r>
      <w:r w:rsidR="002712AB" w:rsidRPr="002A3BF6">
        <w:rPr>
          <w:rFonts w:hint="cs"/>
          <w:color w:val="auto"/>
          <w:cs/>
        </w:rPr>
        <w:t>6</w:t>
      </w:r>
      <w:r w:rsidRPr="002A3BF6">
        <w:rPr>
          <w:color w:val="auto"/>
          <w:cs/>
        </w:rPr>
        <w:t xml:space="preserve">0 โดยผลิตภัณฑ์นอกภาคเกษตรที่มีมูลค่าสูงที่สุด ได้แก่ </w:t>
      </w:r>
      <w:r w:rsidR="00136598">
        <w:rPr>
          <w:rFonts w:hint="cs"/>
          <w:color w:val="auto"/>
          <w:cs/>
        </w:rPr>
        <w:t>ภาคอุตสาหกรรม</w:t>
      </w:r>
      <w:r w:rsidR="0084472B">
        <w:rPr>
          <w:rFonts w:hint="cs"/>
          <w:color w:val="auto"/>
          <w:cs/>
        </w:rPr>
        <w:t xml:space="preserve"> ร้อยละ 44.42 </w:t>
      </w:r>
      <w:r w:rsidR="0084472B" w:rsidRPr="0084472B">
        <w:rPr>
          <w:color w:val="auto"/>
          <w:cs/>
        </w:rPr>
        <w:t>การขายส่ง การขายปลีก การซ่อมยานยนต์และจักรยานยนต์</w:t>
      </w:r>
      <w:r w:rsidR="0084472B">
        <w:rPr>
          <w:rFonts w:hint="cs"/>
          <w:color w:val="auto"/>
          <w:cs/>
        </w:rPr>
        <w:t xml:space="preserve"> </w:t>
      </w:r>
      <w:r w:rsidR="0084472B">
        <w:rPr>
          <w:color w:val="auto"/>
          <w:cs/>
        </w:rPr>
        <w:br/>
      </w:r>
      <w:r w:rsidR="00B24EED">
        <w:rPr>
          <w:rFonts w:hint="cs"/>
          <w:color w:val="auto"/>
          <w:cs/>
        </w:rPr>
        <w:t>ร้อยละ 17.49 การขนส่ง</w:t>
      </w:r>
      <w:r w:rsidR="0084472B">
        <w:rPr>
          <w:rFonts w:hint="cs"/>
          <w:color w:val="auto"/>
          <w:cs/>
        </w:rPr>
        <w:t xml:space="preserve">และสถานที่เก็บสินค้า ร้อยละ 11.47 การเงินและการประกันภัย ร้อยละ 4.43 </w:t>
      </w:r>
      <w:r w:rsidR="00136598">
        <w:rPr>
          <w:color w:val="auto"/>
          <w:cs/>
        </w:rPr>
        <w:br/>
      </w:r>
      <w:r w:rsidR="0084472B">
        <w:rPr>
          <w:rFonts w:hint="cs"/>
          <w:color w:val="auto"/>
          <w:cs/>
        </w:rPr>
        <w:t>และ</w:t>
      </w:r>
      <w:r w:rsidR="0084472B" w:rsidRPr="00D425DE">
        <w:rPr>
          <w:sz w:val="28"/>
          <w:szCs w:val="28"/>
          <w:cs/>
        </w:rPr>
        <w:t>กิจกรรมการบริหารและบริการสนับสนุนอื่น</w:t>
      </w:r>
      <w:r w:rsidR="0084472B" w:rsidRPr="00D425DE">
        <w:rPr>
          <w:sz w:val="28"/>
          <w:szCs w:val="28"/>
        </w:rPr>
        <w:t xml:space="preserve"> </w:t>
      </w:r>
      <w:r w:rsidR="0084472B" w:rsidRPr="00D425DE">
        <w:rPr>
          <w:sz w:val="28"/>
          <w:szCs w:val="28"/>
          <w:cs/>
        </w:rPr>
        <w:t>ๆ</w:t>
      </w:r>
      <w:r w:rsidR="0084472B">
        <w:rPr>
          <w:rFonts w:hint="cs"/>
          <w:sz w:val="28"/>
          <w:szCs w:val="28"/>
          <w:cs/>
        </w:rPr>
        <w:t xml:space="preserve"> ร้อยละ 3.44</w:t>
      </w:r>
    </w:p>
    <w:p w:rsidR="00AB59B0" w:rsidRPr="00D425DE" w:rsidRDefault="000075FF" w:rsidP="003A07AB">
      <w:pPr>
        <w:pStyle w:val="af7"/>
        <w:spacing w:after="120"/>
        <w:rPr>
          <w:rFonts w:ascii="TH SarabunPSK" w:hAnsi="TH SarabunPSK" w:cs="TH SarabunPSK"/>
        </w:rPr>
      </w:pPr>
      <w:bookmarkStart w:id="273" w:name="_Toc82436697"/>
      <w:bookmarkStart w:id="274" w:name="_Toc82522452"/>
      <w:bookmarkStart w:id="275" w:name="_Toc120091886"/>
      <w:bookmarkStart w:id="276" w:name="_Hlk82175535"/>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34</w:t>
      </w:r>
      <w:r w:rsidR="00946E2A">
        <w:rPr>
          <w:noProof/>
        </w:rPr>
        <w:fldChar w:fldCharType="end"/>
      </w:r>
      <w:r>
        <w:rPr>
          <w:rFonts w:hint="cs"/>
          <w:cs/>
        </w:rPr>
        <w:t xml:space="preserve"> </w:t>
      </w:r>
      <w:r w:rsidR="00AB59B0" w:rsidRPr="00D425DE">
        <w:rPr>
          <w:rFonts w:ascii="TH SarabunPSK" w:hAnsi="TH SarabunPSK" w:cs="TH SarabunPSK"/>
          <w:cs/>
        </w:rPr>
        <w:t xml:space="preserve">แสดงมูลค่าผลิตภัณฑ์มวลรวมจังหวัดสมุทรปราการ ปี พ.ศ. </w:t>
      </w:r>
      <w:r w:rsidR="00AB59B0" w:rsidRPr="00D425DE">
        <w:rPr>
          <w:rFonts w:ascii="TH SarabunPSK" w:hAnsi="TH SarabunPSK" w:cs="TH SarabunPSK"/>
        </w:rPr>
        <w:t>25</w:t>
      </w:r>
      <w:r w:rsidR="002A3BF6">
        <w:rPr>
          <w:rFonts w:ascii="TH SarabunPSK" w:hAnsi="TH SarabunPSK" w:cs="TH SarabunPSK"/>
          <w:cs/>
        </w:rPr>
        <w:t>6</w:t>
      </w:r>
      <w:r w:rsidR="002A3BF6">
        <w:rPr>
          <w:rFonts w:ascii="TH SarabunPSK" w:hAnsi="TH SarabunPSK" w:cs="TH SarabunPSK"/>
        </w:rPr>
        <w:t>3</w:t>
      </w:r>
      <w:r w:rsidR="00AB59B0" w:rsidRPr="00D425DE">
        <w:rPr>
          <w:rFonts w:ascii="TH SarabunPSK" w:hAnsi="TH SarabunPSK" w:cs="TH SarabunPSK"/>
          <w:cs/>
        </w:rPr>
        <w:t xml:space="preserve"> ณ ราคาประจำปี</w:t>
      </w:r>
      <w:bookmarkEnd w:id="272"/>
      <w:r w:rsidR="006C1B35" w:rsidRPr="00D425DE">
        <w:rPr>
          <w:rFonts w:ascii="TH SarabunPSK" w:hAnsi="TH SarabunPSK" w:cs="TH SarabunPSK" w:hint="cs"/>
          <w:cs/>
        </w:rPr>
        <w:t xml:space="preserve"> 256</w:t>
      </w:r>
      <w:bookmarkEnd w:id="273"/>
      <w:bookmarkEnd w:id="274"/>
      <w:r w:rsidR="002A3BF6">
        <w:rPr>
          <w:rFonts w:ascii="TH SarabunPSK" w:hAnsi="TH SarabunPSK" w:cs="TH SarabunPSK"/>
        </w:rPr>
        <w:t>3</w:t>
      </w:r>
      <w:bookmarkEnd w:id="275"/>
    </w:p>
    <w:tbl>
      <w:tblPr>
        <w:tblStyle w:val="ae"/>
        <w:tblW w:w="5000" w:type="pct"/>
        <w:tblLook w:val="04A0" w:firstRow="1" w:lastRow="0" w:firstColumn="1" w:lastColumn="0" w:noHBand="0" w:noVBand="1"/>
      </w:tblPr>
      <w:tblGrid>
        <w:gridCol w:w="6053"/>
        <w:gridCol w:w="1514"/>
        <w:gridCol w:w="1720"/>
      </w:tblGrid>
      <w:tr w:rsidR="00D425DE" w:rsidRPr="00D425DE" w:rsidTr="006C1B35">
        <w:trPr>
          <w:cnfStyle w:val="100000000000" w:firstRow="1" w:lastRow="0" w:firstColumn="0" w:lastColumn="0" w:oddVBand="0" w:evenVBand="0" w:oddHBand="0" w:evenHBand="0" w:firstRowFirstColumn="0" w:firstRowLastColumn="0" w:lastRowFirstColumn="0" w:lastRowLastColumn="0"/>
          <w:trHeight w:val="53"/>
          <w:tblHeader/>
        </w:trPr>
        <w:tc>
          <w:tcPr>
            <w:cnfStyle w:val="001000000100" w:firstRow="0" w:lastRow="0" w:firstColumn="1" w:lastColumn="0" w:oddVBand="0" w:evenVBand="0" w:oddHBand="0" w:evenHBand="0" w:firstRowFirstColumn="1" w:firstRowLastColumn="0" w:lastRowFirstColumn="0" w:lastRowLastColumn="0"/>
            <w:tcW w:w="3259" w:type="pct"/>
            <w:shd w:val="clear" w:color="auto" w:fill="D9D9D9" w:themeFill="background1" w:themeFillShade="D9"/>
            <w:noWrap/>
            <w:vAlign w:val="center"/>
            <w:hideMark/>
          </w:tcPr>
          <w:bookmarkEnd w:id="276"/>
          <w:p w:rsidR="00AB59B0" w:rsidRPr="00D425DE" w:rsidRDefault="00AB59B0" w:rsidP="00851E71">
            <w:pPr>
              <w:jc w:val="center"/>
              <w:rPr>
                <w:rFonts w:ascii="TH SarabunPSK" w:hAnsi="TH SarabunPSK" w:cs="TH SarabunPSK"/>
                <w:b/>
                <w:bCs/>
              </w:rPr>
            </w:pPr>
            <w:r w:rsidRPr="00D425DE">
              <w:rPr>
                <w:rFonts w:ascii="TH SarabunPSK" w:hAnsi="TH SarabunPSK" w:cs="TH SarabunPSK"/>
                <w:b/>
                <w:bCs/>
                <w:cs/>
              </w:rPr>
              <w:t>สาขาการผลิต</w:t>
            </w:r>
          </w:p>
        </w:tc>
        <w:tc>
          <w:tcPr>
            <w:tcW w:w="815" w:type="pct"/>
            <w:shd w:val="clear" w:color="auto" w:fill="D9D9D9" w:themeFill="background1" w:themeFillShade="D9"/>
            <w:noWrap/>
            <w:vAlign w:val="center"/>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มูลค่า</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(ล้านบาท)</w:t>
            </w:r>
          </w:p>
        </w:tc>
        <w:tc>
          <w:tcPr>
            <w:tcW w:w="926" w:type="pct"/>
            <w:shd w:val="clear" w:color="auto" w:fill="D9D9D9" w:themeFill="background1" w:themeFillShade="D9"/>
            <w:noWrap/>
            <w:vAlign w:val="center"/>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สัดส่วนโครงสร้าง</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(ร้อยละ)</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tcPr>
          <w:p w:rsidR="00AB59B0" w:rsidRPr="00D425DE" w:rsidRDefault="00AB59B0" w:rsidP="00851E71">
            <w:pPr>
              <w:rPr>
                <w:rFonts w:ascii="TH SarabunPSK" w:hAnsi="TH SarabunPSK" w:cs="TH SarabunPSK"/>
                <w:b/>
                <w:bCs/>
                <w:sz w:val="28"/>
                <w:szCs w:val="28"/>
                <w:cs/>
              </w:rPr>
            </w:pPr>
            <w:r w:rsidRPr="00D425DE">
              <w:rPr>
                <w:rFonts w:ascii="TH SarabunPSK" w:hAnsi="TH SarabunPSK" w:cs="TH SarabunPSK"/>
                <w:b/>
                <w:bCs/>
                <w:sz w:val="28"/>
                <w:szCs w:val="28"/>
                <w:cs/>
              </w:rPr>
              <w:t>ภาคเกษตร</w:t>
            </w:r>
          </w:p>
        </w:tc>
        <w:tc>
          <w:tcPr>
            <w:tcW w:w="815" w:type="pct"/>
            <w:noWrap/>
            <w:vAlign w:val="center"/>
          </w:tcPr>
          <w:p w:rsidR="00AB59B0" w:rsidRPr="00D425DE" w:rsidRDefault="002A3BF6"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hint="cs"/>
                <w:b/>
                <w:bCs/>
                <w:sz w:val="28"/>
                <w:szCs w:val="28"/>
                <w:cs/>
              </w:rPr>
              <w:t>3</w:t>
            </w:r>
            <w:r>
              <w:rPr>
                <w:rFonts w:ascii="TH SarabunPSK" w:hAnsi="TH SarabunPSK" w:cs="TH SarabunPSK"/>
                <w:b/>
                <w:bCs/>
                <w:sz w:val="28"/>
                <w:szCs w:val="28"/>
              </w:rPr>
              <w:t>,877</w:t>
            </w:r>
            <w:r w:rsidR="00AB59B0" w:rsidRPr="00D425DE">
              <w:rPr>
                <w:rFonts w:ascii="TH SarabunPSK" w:hAnsi="TH SarabunPSK" w:cs="TH SarabunPSK"/>
                <w:b/>
                <w:bCs/>
                <w:sz w:val="28"/>
                <w:szCs w:val="28"/>
                <w:cs/>
              </w:rPr>
              <w:t xml:space="preserve">  </w:t>
            </w:r>
          </w:p>
        </w:tc>
        <w:tc>
          <w:tcPr>
            <w:tcW w:w="926" w:type="pct"/>
            <w:noWrap/>
          </w:tcPr>
          <w:p w:rsidR="00AB59B0" w:rsidRPr="00591075"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591075">
              <w:rPr>
                <w:rFonts w:ascii="TH SarabunPSK" w:hAnsi="TH SarabunPSK" w:cs="TH SarabunPSK"/>
                <w:b/>
                <w:bCs/>
                <w:color w:val="000000" w:themeColor="text1"/>
                <w:sz w:val="28"/>
                <w:szCs w:val="28"/>
              </w:rPr>
              <w:t>0</w:t>
            </w:r>
            <w:r w:rsidR="00591075" w:rsidRPr="00591075">
              <w:rPr>
                <w:rFonts w:ascii="TH SarabunPSK" w:hAnsi="TH SarabunPSK" w:cs="TH SarabunPSK"/>
                <w:b/>
                <w:bCs/>
                <w:color w:val="000000" w:themeColor="text1"/>
                <w:sz w:val="28"/>
                <w:szCs w:val="28"/>
                <w:cs/>
              </w:rPr>
              <w:t>.</w:t>
            </w:r>
            <w:r w:rsidR="00591075" w:rsidRPr="00591075">
              <w:rPr>
                <w:rFonts w:ascii="TH SarabunPSK" w:hAnsi="TH SarabunPSK" w:cs="TH SarabunPSK"/>
                <w:b/>
                <w:bCs/>
                <w:color w:val="000000" w:themeColor="text1"/>
                <w:sz w:val="28"/>
                <w:szCs w:val="28"/>
              </w:rPr>
              <w:t>6</w:t>
            </w:r>
            <w:r w:rsidRPr="00591075">
              <w:rPr>
                <w:rFonts w:ascii="TH SarabunPSK" w:hAnsi="TH SarabunPSK" w:cs="TH SarabunPSK"/>
                <w:b/>
                <w:bCs/>
                <w:color w:val="000000" w:themeColor="text1"/>
                <w:sz w:val="28"/>
                <w:szCs w:val="28"/>
                <w:cs/>
              </w:rPr>
              <w:t>0</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tcPr>
          <w:p w:rsidR="00AB59B0" w:rsidRPr="00D425DE" w:rsidRDefault="00AB59B0" w:rsidP="00851E71">
            <w:pPr>
              <w:rPr>
                <w:rFonts w:ascii="TH SarabunPSK" w:hAnsi="TH SarabunPSK" w:cs="TH SarabunPSK"/>
                <w:sz w:val="28"/>
                <w:szCs w:val="28"/>
                <w:cs/>
              </w:rPr>
            </w:pPr>
            <w:r w:rsidRPr="00D425DE">
              <w:rPr>
                <w:rFonts w:ascii="TH SarabunPSK" w:hAnsi="TH SarabunPSK" w:cs="TH SarabunPSK"/>
                <w:sz w:val="28"/>
                <w:szCs w:val="28"/>
              </w:rPr>
              <w:t>   </w:t>
            </w:r>
            <w:r w:rsidRPr="00D425DE">
              <w:rPr>
                <w:rFonts w:ascii="TH SarabunPSK" w:hAnsi="TH SarabunPSK" w:cs="TH SarabunPSK"/>
                <w:sz w:val="28"/>
                <w:szCs w:val="28"/>
                <w:cs/>
              </w:rPr>
              <w:t>เกษตรกรรม การป่าไม้ และการประมง</w:t>
            </w:r>
          </w:p>
        </w:tc>
        <w:tc>
          <w:tcPr>
            <w:tcW w:w="815" w:type="pct"/>
            <w:noWrap/>
            <w:vAlign w:val="center"/>
          </w:tcPr>
          <w:p w:rsidR="00AB59B0" w:rsidRPr="00D425DE" w:rsidRDefault="002A3BF6"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3,877</w:t>
            </w:r>
            <w:r w:rsidR="00AB59B0" w:rsidRPr="00D425DE">
              <w:rPr>
                <w:rFonts w:ascii="TH SarabunPSK" w:hAnsi="TH SarabunPSK" w:cs="TH SarabunPSK"/>
                <w:sz w:val="28"/>
                <w:szCs w:val="28"/>
                <w:cs/>
              </w:rPr>
              <w:t xml:space="preserve">  </w:t>
            </w:r>
          </w:p>
        </w:tc>
        <w:tc>
          <w:tcPr>
            <w:tcW w:w="926" w:type="pct"/>
            <w:noWrap/>
          </w:tcPr>
          <w:p w:rsidR="00AB59B0" w:rsidRPr="00591075"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rPr>
              <w:t>0</w:t>
            </w:r>
            <w:r w:rsidRPr="00591075">
              <w:rPr>
                <w:rFonts w:ascii="TH SarabunPSK" w:hAnsi="TH SarabunPSK" w:cs="TH SarabunPSK"/>
                <w:color w:val="000000" w:themeColor="text1"/>
                <w:sz w:val="28"/>
                <w:szCs w:val="28"/>
                <w:cs/>
              </w:rPr>
              <w:t>.</w:t>
            </w:r>
            <w:r w:rsidR="00591075" w:rsidRPr="00591075">
              <w:rPr>
                <w:rFonts w:ascii="TH SarabunPSK" w:hAnsi="TH SarabunPSK" w:cs="TH SarabunPSK"/>
                <w:color w:val="000000" w:themeColor="text1"/>
                <w:sz w:val="28"/>
                <w:szCs w:val="28"/>
              </w:rPr>
              <w:t>6</w:t>
            </w:r>
            <w:r w:rsidRPr="00591075">
              <w:rPr>
                <w:rFonts w:ascii="TH SarabunPSK" w:hAnsi="TH SarabunPSK" w:cs="TH SarabunPSK"/>
                <w:color w:val="000000" w:themeColor="text1"/>
                <w:sz w:val="28"/>
                <w:szCs w:val="28"/>
              </w:rPr>
              <w:t>0</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tcPr>
          <w:p w:rsidR="00AB59B0" w:rsidRPr="00D425DE" w:rsidRDefault="00AB59B0" w:rsidP="00851E71">
            <w:pPr>
              <w:rPr>
                <w:rFonts w:ascii="TH SarabunPSK" w:hAnsi="TH SarabunPSK" w:cs="TH SarabunPSK"/>
                <w:b/>
                <w:bCs/>
                <w:sz w:val="28"/>
                <w:szCs w:val="28"/>
              </w:rPr>
            </w:pPr>
            <w:r w:rsidRPr="00D425DE">
              <w:rPr>
                <w:rFonts w:ascii="TH SarabunPSK" w:hAnsi="TH SarabunPSK" w:cs="TH SarabunPSK"/>
                <w:b/>
                <w:bCs/>
                <w:sz w:val="28"/>
                <w:szCs w:val="28"/>
                <w:cs/>
              </w:rPr>
              <w:t>ภาคนอกเกษตร</w:t>
            </w:r>
          </w:p>
        </w:tc>
        <w:tc>
          <w:tcPr>
            <w:tcW w:w="815" w:type="pct"/>
            <w:noWrap/>
            <w:vAlign w:val="center"/>
          </w:tcPr>
          <w:p w:rsidR="00AB59B0" w:rsidRPr="00D425DE" w:rsidRDefault="002A3BF6"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b/>
                <w:bCs/>
                <w:sz w:val="28"/>
                <w:szCs w:val="28"/>
              </w:rPr>
              <w:t>637,751</w:t>
            </w:r>
            <w:r w:rsidR="00AB59B0" w:rsidRPr="00D425DE">
              <w:rPr>
                <w:rFonts w:ascii="TH SarabunPSK" w:hAnsi="TH SarabunPSK" w:cs="TH SarabunPSK"/>
                <w:b/>
                <w:bCs/>
                <w:sz w:val="28"/>
                <w:szCs w:val="28"/>
                <w:cs/>
              </w:rPr>
              <w:t xml:space="preserve">  </w:t>
            </w:r>
          </w:p>
        </w:tc>
        <w:tc>
          <w:tcPr>
            <w:tcW w:w="926" w:type="pct"/>
            <w:noWrap/>
          </w:tcPr>
          <w:p w:rsidR="00AB59B0" w:rsidRPr="00591075"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sidRPr="00591075">
              <w:rPr>
                <w:rFonts w:ascii="TH SarabunPSK" w:hAnsi="TH SarabunPSK" w:cs="TH SarabunPSK"/>
                <w:b/>
                <w:bCs/>
                <w:color w:val="000000" w:themeColor="text1"/>
                <w:sz w:val="28"/>
                <w:szCs w:val="28"/>
              </w:rPr>
              <w:t>99</w:t>
            </w:r>
            <w:r w:rsidRPr="00591075">
              <w:rPr>
                <w:rFonts w:ascii="TH SarabunPSK" w:hAnsi="TH SarabunPSK" w:cs="TH SarabunPSK"/>
                <w:b/>
                <w:bCs/>
                <w:color w:val="000000" w:themeColor="text1"/>
                <w:sz w:val="28"/>
                <w:szCs w:val="28"/>
                <w:cs/>
              </w:rPr>
              <w:t>.</w:t>
            </w:r>
            <w:r w:rsidR="00591075" w:rsidRPr="00591075">
              <w:rPr>
                <w:rFonts w:ascii="TH SarabunPSK" w:hAnsi="TH SarabunPSK" w:cs="TH SarabunPSK"/>
                <w:b/>
                <w:bCs/>
                <w:color w:val="000000" w:themeColor="text1"/>
                <w:sz w:val="28"/>
                <w:szCs w:val="28"/>
              </w:rPr>
              <w:t>4</w:t>
            </w:r>
            <w:r w:rsidRPr="00591075">
              <w:rPr>
                <w:rFonts w:ascii="TH SarabunPSK" w:hAnsi="TH SarabunPSK" w:cs="TH SarabunPSK"/>
                <w:b/>
                <w:bCs/>
                <w:color w:val="000000" w:themeColor="text1"/>
                <w:sz w:val="28"/>
                <w:szCs w:val="28"/>
              </w:rPr>
              <w:t>0</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การทำเหมืองแร่และเหมืองหิน</w:t>
            </w:r>
          </w:p>
        </w:tc>
        <w:tc>
          <w:tcPr>
            <w:tcW w:w="815" w:type="pct"/>
            <w:noWrap/>
            <w:vAlign w:val="center"/>
          </w:tcPr>
          <w:p w:rsidR="00AB59B0" w:rsidRPr="00D425DE"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w:t>
            </w:r>
            <w:r w:rsidRPr="00D425DE">
              <w:rPr>
                <w:rFonts w:ascii="TH SarabunPSK" w:hAnsi="TH SarabunPSK" w:cs="TH SarabunPSK"/>
                <w:sz w:val="28"/>
                <w:szCs w:val="28"/>
                <w:cs/>
              </w:rPr>
              <w:t xml:space="preserve">  </w:t>
            </w:r>
          </w:p>
        </w:tc>
        <w:tc>
          <w:tcPr>
            <w:tcW w:w="926" w:type="pct"/>
            <w:noWrap/>
          </w:tcPr>
          <w:p w:rsidR="00AB59B0" w:rsidRPr="00591075" w:rsidRDefault="00AB59B0"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cs/>
              </w:rPr>
              <w:t>-</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การผลิตอุตสาหกรรม</w:t>
            </w:r>
          </w:p>
        </w:tc>
        <w:tc>
          <w:tcPr>
            <w:tcW w:w="815" w:type="pct"/>
            <w:noWrap/>
            <w:vAlign w:val="center"/>
          </w:tcPr>
          <w:p w:rsidR="00AB59B0" w:rsidRPr="00D425DE" w:rsidRDefault="002A3BF6"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285,043</w:t>
            </w:r>
            <w:r w:rsidR="00AB59B0" w:rsidRPr="00D425DE">
              <w:rPr>
                <w:rFonts w:ascii="TH SarabunPSK" w:hAnsi="TH SarabunPSK" w:cs="TH SarabunPSK"/>
                <w:sz w:val="28"/>
                <w:szCs w:val="28"/>
                <w:cs/>
              </w:rPr>
              <w:t xml:space="preserve">  </w:t>
            </w:r>
          </w:p>
        </w:tc>
        <w:tc>
          <w:tcPr>
            <w:tcW w:w="926" w:type="pct"/>
            <w:noWrap/>
          </w:tcPr>
          <w:p w:rsidR="00AB59B0" w:rsidRPr="00591075" w:rsidRDefault="00591075"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rPr>
              <w:t>44.42</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ไฟฟ้า</w:t>
            </w:r>
            <w:r w:rsidRPr="00D425DE">
              <w:rPr>
                <w:rFonts w:ascii="TH SarabunPSK" w:hAnsi="TH SarabunPSK" w:cs="TH SarabunPSK"/>
                <w:sz w:val="28"/>
                <w:szCs w:val="28"/>
              </w:rPr>
              <w:t xml:space="preserve"> </w:t>
            </w:r>
            <w:r w:rsidRPr="00D425DE">
              <w:rPr>
                <w:rFonts w:ascii="TH SarabunPSK" w:hAnsi="TH SarabunPSK" w:cs="TH SarabunPSK"/>
                <w:sz w:val="28"/>
                <w:szCs w:val="28"/>
                <w:cs/>
              </w:rPr>
              <w:t>ก๊าซ และระบบปรับอากาศ</w:t>
            </w:r>
          </w:p>
        </w:tc>
        <w:tc>
          <w:tcPr>
            <w:tcW w:w="815" w:type="pct"/>
            <w:noWrap/>
            <w:vAlign w:val="center"/>
          </w:tcPr>
          <w:p w:rsidR="00AB59B0" w:rsidRPr="00D425DE" w:rsidRDefault="00AB59B0" w:rsidP="002A3BF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r w:rsidRPr="00D425DE">
              <w:rPr>
                <w:rFonts w:ascii="TH SarabunPSK" w:hAnsi="TH SarabunPSK" w:cs="TH SarabunPSK"/>
                <w:sz w:val="28"/>
                <w:szCs w:val="28"/>
                <w:cs/>
              </w:rPr>
              <w:t>6</w:t>
            </w:r>
            <w:r w:rsidRPr="00D425DE">
              <w:rPr>
                <w:rFonts w:ascii="TH SarabunPSK" w:hAnsi="TH SarabunPSK" w:cs="TH SarabunPSK"/>
                <w:sz w:val="28"/>
                <w:szCs w:val="28"/>
              </w:rPr>
              <w:t>,</w:t>
            </w:r>
            <w:r w:rsidR="002A3BF6">
              <w:rPr>
                <w:rFonts w:ascii="TH SarabunPSK" w:hAnsi="TH SarabunPSK" w:cs="TH SarabunPSK"/>
                <w:sz w:val="28"/>
                <w:szCs w:val="28"/>
              </w:rPr>
              <w:t>65</w:t>
            </w:r>
            <w:r w:rsidRPr="00D425DE">
              <w:rPr>
                <w:rFonts w:ascii="TH SarabunPSK" w:hAnsi="TH SarabunPSK" w:cs="TH SarabunPSK"/>
                <w:sz w:val="28"/>
                <w:szCs w:val="28"/>
              </w:rPr>
              <w:t>5</w:t>
            </w:r>
            <w:r w:rsidRPr="00D425DE">
              <w:rPr>
                <w:rFonts w:ascii="TH SarabunPSK" w:hAnsi="TH SarabunPSK" w:cs="TH SarabunPSK"/>
                <w:sz w:val="28"/>
                <w:szCs w:val="28"/>
                <w:cs/>
              </w:rPr>
              <w:t xml:space="preserve">  </w:t>
            </w:r>
          </w:p>
        </w:tc>
        <w:tc>
          <w:tcPr>
            <w:tcW w:w="926" w:type="pct"/>
            <w:noWrap/>
          </w:tcPr>
          <w:p w:rsidR="00AB59B0" w:rsidRPr="00591075" w:rsidRDefault="00591075"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rPr>
              <w:t>2.60</w:t>
            </w:r>
          </w:p>
        </w:tc>
      </w:tr>
      <w:tr w:rsidR="00D425DE" w:rsidRPr="00591075"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การประปาและการจัดการของเสีย</w:t>
            </w:r>
          </w:p>
        </w:tc>
        <w:tc>
          <w:tcPr>
            <w:tcW w:w="815" w:type="pct"/>
            <w:noWrap/>
            <w:vAlign w:val="center"/>
          </w:tcPr>
          <w:p w:rsidR="00AB59B0" w:rsidRPr="00D425DE" w:rsidRDefault="002A3BF6"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3,687</w:t>
            </w:r>
            <w:r w:rsidR="00AB59B0" w:rsidRPr="00D425DE">
              <w:rPr>
                <w:rFonts w:ascii="TH SarabunPSK" w:hAnsi="TH SarabunPSK" w:cs="TH SarabunPSK"/>
                <w:sz w:val="28"/>
                <w:szCs w:val="28"/>
                <w:cs/>
              </w:rPr>
              <w:t xml:space="preserve">  </w:t>
            </w:r>
          </w:p>
        </w:tc>
        <w:tc>
          <w:tcPr>
            <w:tcW w:w="926" w:type="pct"/>
            <w:noWrap/>
          </w:tcPr>
          <w:p w:rsidR="00AB59B0" w:rsidRPr="00591075" w:rsidRDefault="00591075"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rPr>
              <w:t>0.57</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การก่อสร้าง</w:t>
            </w:r>
          </w:p>
        </w:tc>
        <w:tc>
          <w:tcPr>
            <w:tcW w:w="815" w:type="pct"/>
            <w:noWrap/>
            <w:vAlign w:val="center"/>
          </w:tcPr>
          <w:p w:rsidR="00AB59B0" w:rsidRPr="00591075" w:rsidRDefault="002A3BF6"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rPr>
              <w:t>11,368</w:t>
            </w:r>
            <w:r w:rsidR="00AB59B0" w:rsidRPr="00591075">
              <w:rPr>
                <w:rFonts w:ascii="TH SarabunPSK" w:hAnsi="TH SarabunPSK" w:cs="TH SarabunPSK"/>
                <w:color w:val="000000" w:themeColor="text1"/>
                <w:sz w:val="28"/>
                <w:szCs w:val="28"/>
                <w:cs/>
              </w:rPr>
              <w:t xml:space="preserve">  </w:t>
            </w:r>
          </w:p>
        </w:tc>
        <w:tc>
          <w:tcPr>
            <w:tcW w:w="926" w:type="pct"/>
            <w:noWrap/>
          </w:tcPr>
          <w:p w:rsidR="00AB59B0" w:rsidRPr="00591075" w:rsidRDefault="00591075"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rPr>
              <w:t>1.77</w:t>
            </w:r>
          </w:p>
        </w:tc>
      </w:tr>
      <w:tr w:rsidR="00D425DE" w:rsidRPr="00D425DE" w:rsidTr="006C1B35">
        <w:trPr>
          <w:trHeight w:val="74"/>
        </w:trPr>
        <w:tc>
          <w:tcPr>
            <w:cnfStyle w:val="001000000000" w:firstRow="0" w:lastRow="0" w:firstColumn="1" w:lastColumn="0" w:oddVBand="0" w:evenVBand="0" w:oddHBand="0" w:evenHBand="0" w:firstRowFirstColumn="0" w:firstRowLastColumn="0" w:lastRowFirstColumn="0" w:lastRowLastColumn="0"/>
            <w:tcW w:w="3259" w:type="pct"/>
            <w:vAlign w:val="bottom"/>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การขายส่ง</w:t>
            </w:r>
            <w:r w:rsidRPr="00D425DE">
              <w:rPr>
                <w:rFonts w:ascii="TH SarabunPSK" w:hAnsi="TH SarabunPSK" w:cs="TH SarabunPSK"/>
                <w:sz w:val="28"/>
                <w:szCs w:val="28"/>
              </w:rPr>
              <w:t xml:space="preserve"> </w:t>
            </w:r>
            <w:r w:rsidRPr="00D425DE">
              <w:rPr>
                <w:rFonts w:ascii="TH SarabunPSK" w:hAnsi="TH SarabunPSK" w:cs="TH SarabunPSK"/>
                <w:sz w:val="28"/>
                <w:szCs w:val="28"/>
                <w:cs/>
              </w:rPr>
              <w:t>การขายปลีก การซ่อมยานยนต์และจักรยานยนต์</w:t>
            </w:r>
          </w:p>
        </w:tc>
        <w:tc>
          <w:tcPr>
            <w:tcW w:w="815" w:type="pct"/>
            <w:noWrap/>
            <w:vAlign w:val="center"/>
          </w:tcPr>
          <w:p w:rsidR="00AB59B0" w:rsidRPr="00D425DE" w:rsidRDefault="002A3BF6"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112,205</w:t>
            </w:r>
            <w:r w:rsidR="00AB59B0" w:rsidRPr="00D425DE">
              <w:rPr>
                <w:rFonts w:ascii="TH SarabunPSK" w:hAnsi="TH SarabunPSK" w:cs="TH SarabunPSK"/>
                <w:sz w:val="28"/>
                <w:szCs w:val="28"/>
                <w:cs/>
              </w:rPr>
              <w:t xml:space="preserve">  </w:t>
            </w:r>
          </w:p>
        </w:tc>
        <w:tc>
          <w:tcPr>
            <w:tcW w:w="926" w:type="pct"/>
            <w:noWrap/>
          </w:tcPr>
          <w:p w:rsidR="00AB59B0" w:rsidRPr="00591075" w:rsidRDefault="00591075"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17.49</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การขนส่ง</w:t>
            </w:r>
            <w:r w:rsidRPr="00D425DE">
              <w:rPr>
                <w:rFonts w:ascii="TH SarabunPSK" w:hAnsi="TH SarabunPSK" w:cs="TH SarabunPSK"/>
                <w:sz w:val="28"/>
                <w:szCs w:val="28"/>
              </w:rPr>
              <w:t xml:space="preserve"> </w:t>
            </w:r>
            <w:r w:rsidRPr="00D425DE">
              <w:rPr>
                <w:rFonts w:ascii="TH SarabunPSK" w:hAnsi="TH SarabunPSK" w:cs="TH SarabunPSK"/>
                <w:sz w:val="28"/>
                <w:szCs w:val="28"/>
                <w:cs/>
              </w:rPr>
              <w:t>และสถานที่เก็บสินค้า</w:t>
            </w:r>
          </w:p>
        </w:tc>
        <w:tc>
          <w:tcPr>
            <w:tcW w:w="815" w:type="pct"/>
            <w:noWrap/>
            <w:vAlign w:val="center"/>
          </w:tcPr>
          <w:p w:rsidR="00AB59B0" w:rsidRPr="00D425DE" w:rsidRDefault="002A3BF6"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73,599</w:t>
            </w:r>
            <w:r w:rsidR="00AB59B0" w:rsidRPr="00D425DE">
              <w:rPr>
                <w:rFonts w:ascii="TH SarabunPSK" w:hAnsi="TH SarabunPSK" w:cs="TH SarabunPSK"/>
                <w:sz w:val="28"/>
                <w:szCs w:val="28"/>
                <w:cs/>
              </w:rPr>
              <w:t xml:space="preserve">  </w:t>
            </w:r>
          </w:p>
        </w:tc>
        <w:tc>
          <w:tcPr>
            <w:tcW w:w="926" w:type="pct"/>
            <w:noWrap/>
          </w:tcPr>
          <w:p w:rsidR="00AB59B0" w:rsidRPr="00591075" w:rsidRDefault="00591075"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11.47</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AB59B0" w:rsidRPr="00D425DE" w:rsidRDefault="00AB59B0" w:rsidP="00851E7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ที่พักแรมและบริการด้านอาหาร</w:t>
            </w:r>
          </w:p>
        </w:tc>
        <w:tc>
          <w:tcPr>
            <w:tcW w:w="815" w:type="pct"/>
            <w:noWrap/>
            <w:vAlign w:val="center"/>
          </w:tcPr>
          <w:p w:rsidR="00AB59B0" w:rsidRPr="00D425DE" w:rsidRDefault="002A3BF6"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9,640</w:t>
            </w:r>
            <w:r w:rsidR="00AB59B0" w:rsidRPr="00D425DE">
              <w:rPr>
                <w:rFonts w:ascii="TH SarabunPSK" w:hAnsi="TH SarabunPSK" w:cs="TH SarabunPSK"/>
                <w:sz w:val="28"/>
                <w:szCs w:val="28"/>
                <w:cs/>
              </w:rPr>
              <w:t xml:space="preserve">  </w:t>
            </w:r>
          </w:p>
        </w:tc>
        <w:tc>
          <w:tcPr>
            <w:tcW w:w="926" w:type="pct"/>
            <w:noWrap/>
          </w:tcPr>
          <w:p w:rsidR="00AB59B0" w:rsidRPr="00591075" w:rsidRDefault="00591075"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1.50</w:t>
            </w:r>
          </w:p>
        </w:tc>
      </w:tr>
    </w:tbl>
    <w:p w:rsidR="006C1B35" w:rsidRPr="00D425DE" w:rsidRDefault="00F9644F" w:rsidP="003A07AB">
      <w:pPr>
        <w:pStyle w:val="af7"/>
        <w:spacing w:after="120"/>
        <w:rPr>
          <w:rFonts w:ascii="TH SarabunPSK" w:hAnsi="TH SarabunPSK" w:cs="TH SarabunPSK"/>
        </w:rPr>
      </w:pPr>
      <w:r w:rsidRPr="00D425DE">
        <w:rPr>
          <w:rFonts w:ascii="TH SarabunPSK" w:hAnsi="TH SarabunPSK" w:cs="TH SarabunPSK"/>
          <w:cs/>
        </w:rPr>
        <w:lastRenderedPageBreak/>
        <w:fldChar w:fldCharType="begin"/>
      </w:r>
      <w:r w:rsidRPr="00D425DE">
        <w:rPr>
          <w:rFonts w:ascii="TH SarabunPSK" w:hAnsi="TH SarabunPSK" w:cs="TH SarabunPSK"/>
          <w:cs/>
        </w:rPr>
        <w:instrText xml:space="preserve"> </w:instrText>
      </w:r>
      <w:r w:rsidRPr="00D425DE">
        <w:rPr>
          <w:rFonts w:ascii="TH SarabunPSK" w:hAnsi="TH SarabunPSK" w:cs="TH SarabunPSK"/>
        </w:rPr>
        <w:instrText>REF _Ref</w:instrText>
      </w:r>
      <w:r w:rsidRPr="00D425DE">
        <w:rPr>
          <w:rFonts w:ascii="TH SarabunPSK" w:hAnsi="TH SarabunPSK" w:cs="TH SarabunPSK"/>
          <w:cs/>
        </w:rPr>
        <w:instrText xml:space="preserve">82509063 </w:instrText>
      </w:r>
      <w:r w:rsidRPr="00D425DE">
        <w:rPr>
          <w:rFonts w:ascii="TH SarabunPSK" w:hAnsi="TH SarabunPSK" w:cs="TH SarabunPSK"/>
        </w:rPr>
        <w:instrText>\h</w:instrText>
      </w:r>
      <w:r w:rsidRPr="00D425DE">
        <w:rPr>
          <w:rFonts w:ascii="TH SarabunPSK" w:hAnsi="TH SarabunPSK" w:cs="TH SarabunPSK"/>
          <w:cs/>
        </w:rPr>
        <w:instrText xml:space="preserve"> </w:instrText>
      </w:r>
      <w:r w:rsidRPr="00D425DE">
        <w:rPr>
          <w:rFonts w:ascii="TH SarabunPSK" w:hAnsi="TH SarabunPSK" w:cs="TH SarabunPSK"/>
          <w:cs/>
        </w:rPr>
      </w:r>
      <w:r w:rsidRPr="00D425DE">
        <w:rPr>
          <w:rFonts w:ascii="TH SarabunPSK" w:hAnsi="TH SarabunPSK" w:cs="TH SarabunPSK"/>
          <w:cs/>
        </w:rPr>
        <w:fldChar w:fldCharType="separate"/>
      </w:r>
      <w:r w:rsidR="00A634D1" w:rsidRPr="00D425DE">
        <w:rPr>
          <w:cs/>
        </w:rPr>
        <w:t xml:space="preserve">ตารางที่ </w:t>
      </w:r>
      <w:r w:rsidR="00A634D1">
        <w:rPr>
          <w:rFonts w:ascii="TH SarabunPSK" w:hAnsi="TH SarabunPSK" w:cs="TH SarabunPSK"/>
          <w:noProof/>
          <w:cs/>
        </w:rPr>
        <w:t>1.1</w:t>
      </w:r>
      <w:r w:rsidR="00A634D1" w:rsidRPr="00D425DE">
        <w:rPr>
          <w:rFonts w:ascii="TH SarabunPSK" w:hAnsi="TH SarabunPSK" w:cs="TH SarabunPSK"/>
          <w:cs/>
        </w:rPr>
        <w:noBreakHyphen/>
      </w:r>
      <w:r w:rsidRPr="00D425DE">
        <w:rPr>
          <w:rFonts w:ascii="TH SarabunPSK" w:hAnsi="TH SarabunPSK" w:cs="TH SarabunPSK"/>
          <w:cs/>
        </w:rPr>
        <w:fldChar w:fldCharType="end"/>
      </w:r>
      <w:r w:rsidR="006547E3">
        <w:rPr>
          <w:rFonts w:ascii="TH SarabunPSK" w:hAnsi="TH SarabunPSK" w:cs="TH SarabunPSK" w:hint="cs"/>
          <w:cs/>
        </w:rPr>
        <w:t>34</w:t>
      </w:r>
      <w:r w:rsidRPr="00D425DE">
        <w:rPr>
          <w:rFonts w:ascii="TH SarabunPSK" w:hAnsi="TH SarabunPSK" w:cs="TH SarabunPSK" w:hint="cs"/>
          <w:cs/>
        </w:rPr>
        <w:t xml:space="preserve"> </w:t>
      </w:r>
      <w:r w:rsidR="006C1B35" w:rsidRPr="00D425DE">
        <w:rPr>
          <w:rFonts w:ascii="TH SarabunPSK" w:hAnsi="TH SarabunPSK" w:cs="TH SarabunPSK"/>
          <w:cs/>
        </w:rPr>
        <w:t xml:space="preserve">แสดงมูลค่าผลิตภัณฑ์มวลรวมจังหวัดสมุทรปราการ ปี พ.ศ. </w:t>
      </w:r>
      <w:r w:rsidR="006C1B35" w:rsidRPr="00D425DE">
        <w:rPr>
          <w:rFonts w:ascii="TH SarabunPSK" w:hAnsi="TH SarabunPSK" w:cs="TH SarabunPSK"/>
        </w:rPr>
        <w:t>25</w:t>
      </w:r>
      <w:r w:rsidR="00164397">
        <w:rPr>
          <w:rFonts w:ascii="TH SarabunPSK" w:hAnsi="TH SarabunPSK" w:cs="TH SarabunPSK"/>
          <w:cs/>
        </w:rPr>
        <w:t>6</w:t>
      </w:r>
      <w:r w:rsidR="00164397">
        <w:rPr>
          <w:rFonts w:ascii="TH SarabunPSK" w:hAnsi="TH SarabunPSK" w:cs="TH SarabunPSK" w:hint="cs"/>
          <w:cs/>
        </w:rPr>
        <w:t>3</w:t>
      </w:r>
      <w:r w:rsidR="006C1B35" w:rsidRPr="00D425DE">
        <w:rPr>
          <w:rFonts w:ascii="TH SarabunPSK" w:hAnsi="TH SarabunPSK" w:cs="TH SarabunPSK"/>
          <w:cs/>
        </w:rPr>
        <w:t xml:space="preserve"> ณ ราคาประจำปี</w:t>
      </w:r>
      <w:r w:rsidR="006C1B35" w:rsidRPr="00D425DE">
        <w:rPr>
          <w:rFonts w:ascii="TH SarabunPSK" w:hAnsi="TH SarabunPSK" w:cs="TH SarabunPSK" w:hint="cs"/>
          <w:cs/>
        </w:rPr>
        <w:t xml:space="preserve"> 2562</w:t>
      </w:r>
      <w:r w:rsidR="006C1B35" w:rsidRPr="00D425DE">
        <w:rPr>
          <w:rFonts w:ascii="TH SarabunPSK" w:hAnsi="TH SarabunPSK" w:cs="TH SarabunPSK"/>
        </w:rPr>
        <w:t xml:space="preserve"> </w:t>
      </w:r>
      <w:r w:rsidR="006C1B35" w:rsidRPr="00D425DE">
        <w:rPr>
          <w:rFonts w:ascii="TH SarabunPSK" w:hAnsi="TH SarabunPSK" w:cs="TH SarabunPSK" w:hint="cs"/>
          <w:cs/>
        </w:rPr>
        <w:t>(ต่อ)</w:t>
      </w:r>
    </w:p>
    <w:tbl>
      <w:tblPr>
        <w:tblStyle w:val="ae"/>
        <w:tblW w:w="5000" w:type="pct"/>
        <w:tblLook w:val="04A0" w:firstRow="1" w:lastRow="0" w:firstColumn="1" w:lastColumn="0" w:noHBand="0" w:noVBand="1"/>
      </w:tblPr>
      <w:tblGrid>
        <w:gridCol w:w="6053"/>
        <w:gridCol w:w="1514"/>
        <w:gridCol w:w="1720"/>
      </w:tblGrid>
      <w:tr w:rsidR="00D425DE" w:rsidRPr="00D425DE" w:rsidTr="006C1B35">
        <w:trPr>
          <w:cnfStyle w:val="100000000000" w:firstRow="1" w:lastRow="0" w:firstColumn="0" w:lastColumn="0" w:oddVBand="0" w:evenVBand="0" w:oddHBand="0" w:evenHBand="0" w:firstRowFirstColumn="0" w:firstRowLastColumn="0" w:lastRowFirstColumn="0" w:lastRowLastColumn="0"/>
          <w:trHeight w:val="53"/>
          <w:tblHeader/>
        </w:trPr>
        <w:tc>
          <w:tcPr>
            <w:cnfStyle w:val="001000000100" w:firstRow="0" w:lastRow="0" w:firstColumn="1" w:lastColumn="0" w:oddVBand="0" w:evenVBand="0" w:oddHBand="0" w:evenHBand="0" w:firstRowFirstColumn="1" w:firstRowLastColumn="0" w:lastRowFirstColumn="0" w:lastRowLastColumn="0"/>
            <w:tcW w:w="3259" w:type="pct"/>
            <w:shd w:val="clear" w:color="auto" w:fill="D9D9D9" w:themeFill="background1" w:themeFillShade="D9"/>
            <w:noWrap/>
            <w:vAlign w:val="center"/>
            <w:hideMark/>
          </w:tcPr>
          <w:p w:rsidR="006C1B35" w:rsidRPr="00D425DE" w:rsidRDefault="006C1B35" w:rsidP="00851E71">
            <w:pPr>
              <w:jc w:val="center"/>
              <w:rPr>
                <w:rFonts w:ascii="TH SarabunPSK" w:hAnsi="TH SarabunPSK" w:cs="TH SarabunPSK"/>
                <w:b/>
                <w:bCs/>
              </w:rPr>
            </w:pPr>
            <w:r w:rsidRPr="00D425DE">
              <w:rPr>
                <w:rFonts w:ascii="TH SarabunPSK" w:hAnsi="TH SarabunPSK" w:cs="TH SarabunPSK"/>
                <w:b/>
                <w:bCs/>
                <w:cs/>
              </w:rPr>
              <w:t>สาขาการผลิต</w:t>
            </w:r>
          </w:p>
        </w:tc>
        <w:tc>
          <w:tcPr>
            <w:tcW w:w="815" w:type="pct"/>
            <w:shd w:val="clear" w:color="auto" w:fill="D9D9D9" w:themeFill="background1" w:themeFillShade="D9"/>
            <w:noWrap/>
            <w:vAlign w:val="center"/>
            <w:hideMark/>
          </w:tcPr>
          <w:p w:rsidR="006C1B35" w:rsidRPr="00D425DE" w:rsidRDefault="006C1B35"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มูลค่า</w:t>
            </w:r>
          </w:p>
          <w:p w:rsidR="006C1B35" w:rsidRPr="00D425DE" w:rsidRDefault="006C1B35"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(ล้านบาท)</w:t>
            </w:r>
          </w:p>
        </w:tc>
        <w:tc>
          <w:tcPr>
            <w:tcW w:w="926" w:type="pct"/>
            <w:shd w:val="clear" w:color="auto" w:fill="D9D9D9" w:themeFill="background1" w:themeFillShade="D9"/>
            <w:noWrap/>
            <w:vAlign w:val="center"/>
            <w:hideMark/>
          </w:tcPr>
          <w:p w:rsidR="006C1B35" w:rsidRPr="00D425DE" w:rsidRDefault="006C1B35"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สัดส่วนโครงสร้าง</w:t>
            </w:r>
          </w:p>
          <w:p w:rsidR="006C1B35" w:rsidRPr="00D425DE" w:rsidRDefault="006C1B35"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(ร้อยละ)</w:t>
            </w:r>
          </w:p>
        </w:tc>
      </w:tr>
      <w:tr w:rsidR="002355E1" w:rsidRPr="00D425DE" w:rsidTr="002355E1">
        <w:trPr>
          <w:cnfStyle w:val="100000000000" w:firstRow="1" w:lastRow="0" w:firstColumn="0" w:lastColumn="0" w:oddVBand="0" w:evenVBand="0" w:oddHBand="0" w:evenHBand="0" w:firstRowFirstColumn="0" w:firstRowLastColumn="0" w:lastRowFirstColumn="0" w:lastRowLastColumn="0"/>
          <w:trHeight w:val="53"/>
          <w:tblHeader/>
        </w:trPr>
        <w:tc>
          <w:tcPr>
            <w:cnfStyle w:val="001000000100" w:firstRow="0" w:lastRow="0" w:firstColumn="1" w:lastColumn="0" w:oddVBand="0" w:evenVBand="0" w:oddHBand="0" w:evenHBand="0" w:firstRowFirstColumn="1" w:firstRowLastColumn="0" w:lastRowFirstColumn="0" w:lastRowLastColumn="0"/>
            <w:tcW w:w="3259" w:type="pct"/>
            <w:shd w:val="clear" w:color="auto" w:fill="auto"/>
            <w:noWrap/>
            <w:vAlign w:val="bottom"/>
          </w:tcPr>
          <w:p w:rsidR="002355E1" w:rsidRPr="00D425DE" w:rsidRDefault="002355E1" w:rsidP="002355E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ข้อมูลข่าวสารและการสื่อสาร</w:t>
            </w:r>
          </w:p>
        </w:tc>
        <w:tc>
          <w:tcPr>
            <w:tcW w:w="815" w:type="pct"/>
            <w:shd w:val="clear" w:color="auto" w:fill="auto"/>
            <w:noWrap/>
            <w:vAlign w:val="center"/>
          </w:tcPr>
          <w:p w:rsidR="002355E1" w:rsidRPr="00D425DE" w:rsidRDefault="002355E1" w:rsidP="002355E1">
            <w:pPr>
              <w:jc w:val="right"/>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7,177</w:t>
            </w:r>
            <w:r w:rsidRPr="00D425DE">
              <w:rPr>
                <w:rFonts w:ascii="TH SarabunPSK" w:hAnsi="TH SarabunPSK" w:cs="TH SarabunPSK"/>
                <w:sz w:val="28"/>
                <w:szCs w:val="28"/>
                <w:cs/>
              </w:rPr>
              <w:t xml:space="preserve">  </w:t>
            </w:r>
          </w:p>
        </w:tc>
        <w:tc>
          <w:tcPr>
            <w:tcW w:w="926" w:type="pct"/>
            <w:shd w:val="clear" w:color="auto" w:fill="auto"/>
            <w:noWrap/>
          </w:tcPr>
          <w:p w:rsidR="002355E1" w:rsidRPr="00591075" w:rsidRDefault="002355E1" w:rsidP="002355E1">
            <w:pPr>
              <w:jc w:val="right"/>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1.12</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b/>
                <w:bCs/>
                <w:sz w:val="28"/>
                <w:szCs w:val="28"/>
                <w:cs/>
              </w:rPr>
            </w:pPr>
            <w:r w:rsidRPr="00D425DE">
              <w:rPr>
                <w:rFonts w:ascii="TH SarabunPSK" w:hAnsi="TH SarabunPSK" w:cs="TH SarabunPSK"/>
                <w:sz w:val="28"/>
                <w:szCs w:val="28"/>
              </w:rPr>
              <w:t>   </w:t>
            </w:r>
            <w:r w:rsidRPr="00D425DE">
              <w:rPr>
                <w:rFonts w:ascii="TH SarabunPSK" w:hAnsi="TH SarabunPSK" w:cs="TH SarabunPSK"/>
                <w:sz w:val="28"/>
                <w:szCs w:val="28"/>
                <w:cs/>
              </w:rPr>
              <w:t>การเงินและการประกันภัย</w:t>
            </w:r>
          </w:p>
        </w:tc>
        <w:tc>
          <w:tcPr>
            <w:tcW w:w="815" w:type="pct"/>
            <w:noWrap/>
            <w:vAlign w:val="center"/>
          </w:tcPr>
          <w:p w:rsidR="006C1B35" w:rsidRPr="00D425DE" w:rsidRDefault="002A3BF6"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sz w:val="28"/>
                <w:szCs w:val="28"/>
              </w:rPr>
              <w:t>28,415</w:t>
            </w:r>
            <w:r w:rsidR="006C1B35" w:rsidRPr="00D425DE">
              <w:rPr>
                <w:rFonts w:ascii="TH SarabunPSK" w:hAnsi="TH SarabunPSK" w:cs="TH SarabunPSK"/>
                <w:sz w:val="28"/>
                <w:szCs w:val="28"/>
                <w:cs/>
              </w:rPr>
              <w:t xml:space="preserve">  </w:t>
            </w:r>
          </w:p>
        </w:tc>
        <w:tc>
          <w:tcPr>
            <w:tcW w:w="926" w:type="pct"/>
            <w:noWrap/>
          </w:tcPr>
          <w:p w:rsidR="006C1B35" w:rsidRPr="00591075"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Pr>
                <w:rFonts w:ascii="TH SarabunPSK" w:hAnsi="TH SarabunPSK" w:cs="TH SarabunPSK"/>
                <w:color w:val="000000" w:themeColor="text1"/>
                <w:sz w:val="28"/>
                <w:szCs w:val="28"/>
              </w:rPr>
              <w:t>4.43</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cs/>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กิจกรรมเกี่ยวกับอสังหาริมทรัพย์</w:t>
            </w:r>
          </w:p>
        </w:tc>
        <w:tc>
          <w:tcPr>
            <w:tcW w:w="815" w:type="pct"/>
            <w:noWrap/>
            <w:vAlign w:val="center"/>
          </w:tcPr>
          <w:p w:rsidR="006C1B35" w:rsidRPr="00D425DE" w:rsidRDefault="002A3BF6"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20,026</w:t>
            </w:r>
            <w:r w:rsidR="006C1B35" w:rsidRPr="00D425DE">
              <w:rPr>
                <w:rFonts w:ascii="TH SarabunPSK" w:hAnsi="TH SarabunPSK" w:cs="TH SarabunPSK"/>
                <w:sz w:val="28"/>
                <w:szCs w:val="28"/>
                <w:cs/>
              </w:rPr>
              <w:t xml:space="preserve">  </w:t>
            </w:r>
          </w:p>
        </w:tc>
        <w:tc>
          <w:tcPr>
            <w:tcW w:w="926" w:type="pct"/>
            <w:noWrap/>
          </w:tcPr>
          <w:p w:rsidR="006C1B35" w:rsidRPr="00591075"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3.12</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b/>
                <w:bCs/>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กิจกรรมวิชาชีพ</w:t>
            </w:r>
            <w:r w:rsidRPr="00D425DE">
              <w:rPr>
                <w:rFonts w:ascii="TH SarabunPSK" w:hAnsi="TH SarabunPSK" w:cs="TH SarabunPSK"/>
                <w:sz w:val="28"/>
                <w:szCs w:val="28"/>
              </w:rPr>
              <w:t xml:space="preserve"> </w:t>
            </w:r>
            <w:r w:rsidRPr="00D425DE">
              <w:rPr>
                <w:rFonts w:ascii="TH SarabunPSK" w:hAnsi="TH SarabunPSK" w:cs="TH SarabunPSK"/>
                <w:sz w:val="28"/>
                <w:szCs w:val="28"/>
                <w:cs/>
              </w:rPr>
              <w:t>วิทยาศาสตร์และกิจกรรมทางวิชาการ</w:t>
            </w:r>
          </w:p>
        </w:tc>
        <w:tc>
          <w:tcPr>
            <w:tcW w:w="815" w:type="pct"/>
            <w:noWrap/>
            <w:vAlign w:val="center"/>
          </w:tcPr>
          <w:p w:rsidR="006C1B35" w:rsidRPr="00D425DE" w:rsidRDefault="002A3BF6"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sz w:val="28"/>
                <w:szCs w:val="28"/>
              </w:rPr>
              <w:t>8,949</w:t>
            </w:r>
            <w:r w:rsidR="006C1B35" w:rsidRPr="00D425DE">
              <w:rPr>
                <w:rFonts w:ascii="TH SarabunPSK" w:hAnsi="TH SarabunPSK" w:cs="TH SarabunPSK"/>
                <w:sz w:val="28"/>
                <w:szCs w:val="28"/>
                <w:cs/>
              </w:rPr>
              <w:t xml:space="preserve">  </w:t>
            </w:r>
          </w:p>
        </w:tc>
        <w:tc>
          <w:tcPr>
            <w:tcW w:w="926" w:type="pct"/>
            <w:noWrap/>
          </w:tcPr>
          <w:p w:rsidR="006C1B35" w:rsidRPr="00591075"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8"/>
                <w:szCs w:val="28"/>
              </w:rPr>
            </w:pPr>
            <w:r>
              <w:rPr>
                <w:rFonts w:ascii="TH SarabunPSK" w:hAnsi="TH SarabunPSK" w:cs="TH SarabunPSK"/>
                <w:color w:val="000000" w:themeColor="text1"/>
                <w:sz w:val="28"/>
                <w:szCs w:val="28"/>
              </w:rPr>
              <w:t>1.39</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กิจกรรมการบริหารและบริการสนับสนุนอื่น</w:t>
            </w:r>
            <w:r w:rsidRPr="00D425DE">
              <w:rPr>
                <w:rFonts w:ascii="TH SarabunPSK" w:hAnsi="TH SarabunPSK" w:cs="TH SarabunPSK"/>
                <w:sz w:val="28"/>
                <w:szCs w:val="28"/>
              </w:rPr>
              <w:t xml:space="preserve"> </w:t>
            </w:r>
            <w:r w:rsidRPr="00D425DE">
              <w:rPr>
                <w:rFonts w:ascii="TH SarabunPSK" w:hAnsi="TH SarabunPSK" w:cs="TH SarabunPSK"/>
                <w:sz w:val="28"/>
                <w:szCs w:val="28"/>
                <w:cs/>
              </w:rPr>
              <w:t>ๆ</w:t>
            </w:r>
          </w:p>
        </w:tc>
        <w:tc>
          <w:tcPr>
            <w:tcW w:w="815" w:type="pct"/>
            <w:noWrap/>
            <w:vAlign w:val="center"/>
          </w:tcPr>
          <w:p w:rsidR="006C1B35" w:rsidRPr="00D425DE"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22,046</w:t>
            </w:r>
            <w:r w:rsidR="006C1B35" w:rsidRPr="00D425DE">
              <w:rPr>
                <w:rFonts w:ascii="TH SarabunPSK" w:hAnsi="TH SarabunPSK" w:cs="TH SarabunPSK"/>
                <w:sz w:val="28"/>
                <w:szCs w:val="28"/>
                <w:cs/>
              </w:rPr>
              <w:t xml:space="preserve">  </w:t>
            </w:r>
          </w:p>
        </w:tc>
        <w:tc>
          <w:tcPr>
            <w:tcW w:w="926" w:type="pct"/>
            <w:noWrap/>
          </w:tcPr>
          <w:p w:rsidR="006C1B35" w:rsidRPr="00591075"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3.44</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การบริหารราชการ</w:t>
            </w:r>
            <w:r w:rsidRPr="00D425DE">
              <w:rPr>
                <w:rFonts w:ascii="TH SarabunPSK" w:hAnsi="TH SarabunPSK" w:cs="TH SarabunPSK"/>
                <w:sz w:val="28"/>
                <w:szCs w:val="28"/>
              </w:rPr>
              <w:t xml:space="preserve"> </w:t>
            </w:r>
            <w:r w:rsidRPr="00D425DE">
              <w:rPr>
                <w:rFonts w:ascii="TH SarabunPSK" w:hAnsi="TH SarabunPSK" w:cs="TH SarabunPSK"/>
                <w:sz w:val="28"/>
                <w:szCs w:val="28"/>
                <w:cs/>
              </w:rPr>
              <w:t>การป้องกันประเทศ ฯ</w:t>
            </w:r>
          </w:p>
        </w:tc>
        <w:tc>
          <w:tcPr>
            <w:tcW w:w="815" w:type="pct"/>
            <w:noWrap/>
            <w:vAlign w:val="center"/>
          </w:tcPr>
          <w:p w:rsidR="006C1B35" w:rsidRPr="00D425DE"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12,916</w:t>
            </w:r>
            <w:r w:rsidR="006C1B35" w:rsidRPr="00D425DE">
              <w:rPr>
                <w:rFonts w:ascii="TH SarabunPSK" w:hAnsi="TH SarabunPSK" w:cs="TH SarabunPSK"/>
                <w:sz w:val="28"/>
                <w:szCs w:val="28"/>
                <w:cs/>
              </w:rPr>
              <w:t xml:space="preserve">  </w:t>
            </w:r>
          </w:p>
        </w:tc>
        <w:tc>
          <w:tcPr>
            <w:tcW w:w="926" w:type="pct"/>
            <w:noWrap/>
          </w:tcPr>
          <w:p w:rsidR="006C1B35" w:rsidRPr="00591075"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2.01</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การศึกษา</w:t>
            </w:r>
          </w:p>
        </w:tc>
        <w:tc>
          <w:tcPr>
            <w:tcW w:w="815" w:type="pct"/>
            <w:noWrap/>
            <w:vAlign w:val="center"/>
          </w:tcPr>
          <w:p w:rsidR="006C1B35" w:rsidRPr="00D425DE"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4,036</w:t>
            </w:r>
            <w:r w:rsidR="006C1B35" w:rsidRPr="00D425DE">
              <w:rPr>
                <w:rFonts w:ascii="TH SarabunPSK" w:hAnsi="TH SarabunPSK" w:cs="TH SarabunPSK"/>
                <w:sz w:val="28"/>
                <w:szCs w:val="28"/>
                <w:cs/>
              </w:rPr>
              <w:t xml:space="preserve"> </w:t>
            </w:r>
          </w:p>
        </w:tc>
        <w:tc>
          <w:tcPr>
            <w:tcW w:w="926" w:type="pct"/>
            <w:noWrap/>
          </w:tcPr>
          <w:p w:rsidR="006C1B35" w:rsidRPr="00591075"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0.63</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กิจกรรมด้านสุขภาพและงานสังคมสงเคราะห์</w:t>
            </w:r>
          </w:p>
        </w:tc>
        <w:tc>
          <w:tcPr>
            <w:tcW w:w="815" w:type="pct"/>
            <w:noWrap/>
            <w:vAlign w:val="center"/>
          </w:tcPr>
          <w:p w:rsidR="006C1B35" w:rsidRPr="00D425DE"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10,276</w:t>
            </w:r>
            <w:r w:rsidR="006C1B35" w:rsidRPr="00D425DE">
              <w:rPr>
                <w:rFonts w:ascii="TH SarabunPSK" w:hAnsi="TH SarabunPSK" w:cs="TH SarabunPSK"/>
                <w:sz w:val="28"/>
                <w:szCs w:val="28"/>
                <w:cs/>
              </w:rPr>
              <w:t xml:space="preserve">  </w:t>
            </w:r>
          </w:p>
        </w:tc>
        <w:tc>
          <w:tcPr>
            <w:tcW w:w="926" w:type="pct"/>
            <w:noWrap/>
          </w:tcPr>
          <w:p w:rsidR="006C1B35" w:rsidRPr="00591075"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1.60</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ศิลปะ</w:t>
            </w:r>
            <w:r w:rsidRPr="00D425DE">
              <w:rPr>
                <w:rFonts w:ascii="TH SarabunPSK" w:hAnsi="TH SarabunPSK" w:cs="TH SarabunPSK"/>
                <w:sz w:val="28"/>
                <w:szCs w:val="28"/>
              </w:rPr>
              <w:t xml:space="preserve"> </w:t>
            </w:r>
            <w:r w:rsidRPr="00D425DE">
              <w:rPr>
                <w:rFonts w:ascii="TH SarabunPSK" w:hAnsi="TH SarabunPSK" w:cs="TH SarabunPSK"/>
                <w:sz w:val="28"/>
                <w:szCs w:val="28"/>
                <w:cs/>
              </w:rPr>
              <w:t>ความบันเทิงและนันทนาการ</w:t>
            </w:r>
          </w:p>
        </w:tc>
        <w:tc>
          <w:tcPr>
            <w:tcW w:w="815" w:type="pct"/>
            <w:noWrap/>
            <w:vAlign w:val="center"/>
          </w:tcPr>
          <w:p w:rsidR="006C1B35" w:rsidRPr="00D425DE" w:rsidRDefault="006C1B35" w:rsidP="0059107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 xml:space="preserve">  </w:t>
            </w:r>
            <w:r w:rsidRPr="00D425DE">
              <w:rPr>
                <w:rFonts w:ascii="TH SarabunPSK" w:hAnsi="TH SarabunPSK" w:cs="TH SarabunPSK"/>
                <w:sz w:val="28"/>
                <w:szCs w:val="28"/>
              </w:rPr>
              <w:t xml:space="preserve">            </w:t>
            </w:r>
            <w:r w:rsidR="00591075">
              <w:rPr>
                <w:rFonts w:ascii="TH SarabunPSK" w:hAnsi="TH SarabunPSK" w:cs="TH SarabunPSK"/>
                <w:sz w:val="28"/>
                <w:szCs w:val="28"/>
              </w:rPr>
              <w:t>965</w:t>
            </w:r>
          </w:p>
        </w:tc>
        <w:tc>
          <w:tcPr>
            <w:tcW w:w="926" w:type="pct"/>
            <w:noWrap/>
          </w:tcPr>
          <w:p w:rsidR="006C1B35" w:rsidRPr="00591075" w:rsidRDefault="006C1B3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cs/>
              </w:rPr>
              <w:t>0.15</w:t>
            </w:r>
          </w:p>
        </w:tc>
      </w:tr>
      <w:tr w:rsidR="00D425DE" w:rsidRPr="00D425DE" w:rsidTr="006C1B35">
        <w:trPr>
          <w:trHeight w:val="74"/>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กิจกรรมการบริการด้านอื่น</w:t>
            </w:r>
            <w:r w:rsidRPr="00D425DE">
              <w:rPr>
                <w:rFonts w:ascii="TH SarabunPSK" w:hAnsi="TH SarabunPSK" w:cs="TH SarabunPSK"/>
                <w:sz w:val="28"/>
                <w:szCs w:val="28"/>
              </w:rPr>
              <w:t xml:space="preserve"> </w:t>
            </w:r>
            <w:r w:rsidRPr="00D425DE">
              <w:rPr>
                <w:rFonts w:ascii="TH SarabunPSK" w:hAnsi="TH SarabunPSK" w:cs="TH SarabunPSK"/>
                <w:sz w:val="28"/>
                <w:szCs w:val="28"/>
                <w:cs/>
              </w:rPr>
              <w:t>ๆ</w:t>
            </w:r>
          </w:p>
        </w:tc>
        <w:tc>
          <w:tcPr>
            <w:tcW w:w="815" w:type="pct"/>
            <w:noWrap/>
            <w:vAlign w:val="center"/>
          </w:tcPr>
          <w:p w:rsidR="006C1B35" w:rsidRPr="00D425DE"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10,740</w:t>
            </w:r>
            <w:r w:rsidR="006C1B35" w:rsidRPr="00D425DE">
              <w:rPr>
                <w:rFonts w:ascii="TH SarabunPSK" w:hAnsi="TH SarabunPSK" w:cs="TH SarabunPSK"/>
                <w:sz w:val="28"/>
                <w:szCs w:val="28"/>
                <w:cs/>
              </w:rPr>
              <w:t xml:space="preserve">  </w:t>
            </w:r>
          </w:p>
        </w:tc>
        <w:tc>
          <w:tcPr>
            <w:tcW w:w="926" w:type="pct"/>
            <w:noWrap/>
          </w:tcPr>
          <w:p w:rsidR="006C1B35" w:rsidRPr="00591075"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1.67</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rPr>
            </w:pPr>
            <w:r w:rsidRPr="00D425DE">
              <w:rPr>
                <w:rFonts w:ascii="TH SarabunPSK" w:hAnsi="TH SarabunPSK" w:cs="TH SarabunPSK"/>
                <w:b/>
                <w:bCs/>
                <w:sz w:val="28"/>
                <w:szCs w:val="28"/>
                <w:cs/>
              </w:rPr>
              <w:t>ผลิตภัณฑ์มวลรวมจังหวัด</w:t>
            </w:r>
          </w:p>
        </w:tc>
        <w:tc>
          <w:tcPr>
            <w:tcW w:w="815" w:type="pct"/>
            <w:noWrap/>
            <w:vAlign w:val="center"/>
          </w:tcPr>
          <w:p w:rsidR="006C1B35" w:rsidRPr="00D425DE"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b/>
                <w:bCs/>
                <w:sz w:val="28"/>
                <w:szCs w:val="28"/>
              </w:rPr>
              <w:t>641,628</w:t>
            </w:r>
            <w:r w:rsidR="006C1B35" w:rsidRPr="00D425DE">
              <w:rPr>
                <w:rFonts w:ascii="TH SarabunPSK" w:hAnsi="TH SarabunPSK" w:cs="TH SarabunPSK"/>
                <w:b/>
                <w:bCs/>
                <w:sz w:val="28"/>
                <w:szCs w:val="28"/>
                <w:cs/>
              </w:rPr>
              <w:t xml:space="preserve">  </w:t>
            </w:r>
          </w:p>
        </w:tc>
        <w:tc>
          <w:tcPr>
            <w:tcW w:w="926" w:type="pct"/>
            <w:noWrap/>
          </w:tcPr>
          <w:p w:rsidR="006C1B35" w:rsidRPr="00591075" w:rsidRDefault="006C1B3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b/>
                <w:bCs/>
                <w:color w:val="000000" w:themeColor="text1"/>
                <w:sz w:val="28"/>
                <w:szCs w:val="28"/>
              </w:rPr>
              <w:t>100</w:t>
            </w:r>
            <w:r w:rsidRPr="00591075">
              <w:rPr>
                <w:rFonts w:ascii="TH SarabunPSK" w:hAnsi="TH SarabunPSK" w:cs="TH SarabunPSK"/>
                <w:b/>
                <w:bCs/>
                <w:color w:val="000000" w:themeColor="text1"/>
                <w:sz w:val="28"/>
                <w:szCs w:val="28"/>
                <w:cs/>
              </w:rPr>
              <w:t>.</w:t>
            </w:r>
            <w:r w:rsidRPr="00591075">
              <w:rPr>
                <w:rFonts w:ascii="TH SarabunPSK" w:hAnsi="TH SarabunPSK" w:cs="TH SarabunPSK"/>
                <w:b/>
                <w:bCs/>
                <w:color w:val="000000" w:themeColor="text1"/>
                <w:sz w:val="28"/>
                <w:szCs w:val="28"/>
              </w:rPr>
              <w:t>00</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rPr>
            </w:pPr>
            <w:r w:rsidRPr="00D425DE">
              <w:rPr>
                <w:rFonts w:ascii="TH SarabunPSK" w:hAnsi="TH SarabunPSK" w:cs="TH SarabunPSK"/>
                <w:b/>
                <w:bCs/>
                <w:sz w:val="28"/>
                <w:szCs w:val="28"/>
                <w:cs/>
              </w:rPr>
              <w:t>ผลิตภัณฑ์มวลรวมจังหวัดต่อคน</w:t>
            </w:r>
            <w:r w:rsidRPr="00D425DE">
              <w:rPr>
                <w:rFonts w:ascii="TH SarabunPSK" w:hAnsi="TH SarabunPSK" w:cs="TH SarabunPSK"/>
                <w:b/>
                <w:bCs/>
                <w:sz w:val="28"/>
                <w:szCs w:val="28"/>
              </w:rPr>
              <w:t xml:space="preserve"> (</w:t>
            </w:r>
            <w:r w:rsidRPr="00D425DE">
              <w:rPr>
                <w:rFonts w:ascii="TH SarabunPSK" w:hAnsi="TH SarabunPSK" w:cs="TH SarabunPSK"/>
                <w:b/>
                <w:bCs/>
                <w:sz w:val="28"/>
                <w:szCs w:val="28"/>
                <w:cs/>
              </w:rPr>
              <w:t>บาท)</w:t>
            </w:r>
          </w:p>
        </w:tc>
        <w:tc>
          <w:tcPr>
            <w:tcW w:w="815" w:type="pct"/>
            <w:noWrap/>
            <w:vAlign w:val="center"/>
          </w:tcPr>
          <w:p w:rsidR="006C1B35" w:rsidRPr="00D425DE"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b/>
                <w:bCs/>
                <w:sz w:val="28"/>
                <w:szCs w:val="28"/>
              </w:rPr>
              <w:t>285,173</w:t>
            </w:r>
          </w:p>
        </w:tc>
        <w:tc>
          <w:tcPr>
            <w:tcW w:w="926" w:type="pct"/>
            <w:noWrap/>
          </w:tcPr>
          <w:p w:rsidR="006C1B35" w:rsidRPr="00591075" w:rsidRDefault="006C1B3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cs/>
              </w:rPr>
              <w:t>-</w:t>
            </w:r>
          </w:p>
        </w:tc>
      </w:tr>
      <w:tr w:rsidR="00D425DE" w:rsidRPr="00D425DE" w:rsidTr="006C1B35">
        <w:trPr>
          <w:trHeight w:val="53"/>
        </w:trPr>
        <w:tc>
          <w:tcPr>
            <w:cnfStyle w:val="001000000000" w:firstRow="0" w:lastRow="0" w:firstColumn="1" w:lastColumn="0" w:oddVBand="0" w:evenVBand="0" w:oddHBand="0" w:evenHBand="0" w:firstRowFirstColumn="0" w:firstRowLastColumn="0" w:lastRowFirstColumn="0" w:lastRowLastColumn="0"/>
            <w:tcW w:w="3259" w:type="pct"/>
            <w:vAlign w:val="bottom"/>
          </w:tcPr>
          <w:p w:rsidR="006C1B35" w:rsidRPr="00D425DE" w:rsidRDefault="006C1B35" w:rsidP="006C1B35">
            <w:pPr>
              <w:rPr>
                <w:rFonts w:ascii="TH SarabunPSK" w:hAnsi="TH SarabunPSK" w:cs="TH SarabunPSK"/>
                <w:sz w:val="28"/>
                <w:szCs w:val="28"/>
              </w:rPr>
            </w:pPr>
            <w:r w:rsidRPr="00D425DE">
              <w:rPr>
                <w:rFonts w:ascii="TH SarabunPSK" w:hAnsi="TH SarabunPSK" w:cs="TH SarabunPSK"/>
                <w:b/>
                <w:bCs/>
                <w:sz w:val="28"/>
                <w:szCs w:val="28"/>
                <w:cs/>
              </w:rPr>
              <w:t>ประชากร (</w:t>
            </w:r>
            <w:r w:rsidRPr="00D425DE">
              <w:rPr>
                <w:rFonts w:ascii="TH SarabunPSK" w:hAnsi="TH SarabunPSK" w:cs="TH SarabunPSK"/>
                <w:b/>
                <w:bCs/>
                <w:sz w:val="28"/>
                <w:szCs w:val="28"/>
              </w:rPr>
              <w:t xml:space="preserve">1,000 </w:t>
            </w:r>
            <w:r w:rsidRPr="00D425DE">
              <w:rPr>
                <w:rFonts w:ascii="TH SarabunPSK" w:hAnsi="TH SarabunPSK" w:cs="TH SarabunPSK"/>
                <w:b/>
                <w:bCs/>
                <w:sz w:val="28"/>
                <w:szCs w:val="28"/>
                <w:cs/>
              </w:rPr>
              <w:t>คน)</w:t>
            </w:r>
          </w:p>
        </w:tc>
        <w:tc>
          <w:tcPr>
            <w:tcW w:w="815" w:type="pct"/>
            <w:noWrap/>
            <w:vAlign w:val="center"/>
          </w:tcPr>
          <w:p w:rsidR="006C1B35" w:rsidRPr="00D425DE" w:rsidRDefault="0059107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b/>
                <w:bCs/>
                <w:sz w:val="28"/>
                <w:szCs w:val="28"/>
              </w:rPr>
              <w:t>2,250</w:t>
            </w:r>
            <w:r w:rsidR="006C1B35" w:rsidRPr="00D425DE">
              <w:rPr>
                <w:rFonts w:ascii="TH SarabunPSK" w:hAnsi="TH SarabunPSK" w:cs="TH SarabunPSK"/>
                <w:b/>
                <w:bCs/>
                <w:sz w:val="28"/>
                <w:szCs w:val="28"/>
                <w:cs/>
              </w:rPr>
              <w:t xml:space="preserve">  </w:t>
            </w:r>
          </w:p>
        </w:tc>
        <w:tc>
          <w:tcPr>
            <w:tcW w:w="926" w:type="pct"/>
            <w:noWrap/>
          </w:tcPr>
          <w:p w:rsidR="006C1B35" w:rsidRPr="00591075" w:rsidRDefault="006C1B35" w:rsidP="006C1B3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591075">
              <w:rPr>
                <w:rFonts w:ascii="TH SarabunPSK" w:hAnsi="TH SarabunPSK" w:cs="TH SarabunPSK"/>
                <w:color w:val="000000" w:themeColor="text1"/>
                <w:sz w:val="28"/>
                <w:szCs w:val="28"/>
                <w:cs/>
              </w:rPr>
              <w:t>-</w:t>
            </w:r>
          </w:p>
        </w:tc>
      </w:tr>
    </w:tbl>
    <w:p w:rsidR="00136598" w:rsidRDefault="00D44C8C" w:rsidP="006C1B35">
      <w:pPr>
        <w:pStyle w:val="afd"/>
        <w:rPr>
          <w:rFonts w:ascii="TH SarabunPSK" w:hAnsi="TH SarabunPSK" w:cs="TH SarabunPSK"/>
        </w:rPr>
      </w:pPr>
      <w:r>
        <w:rPr>
          <w:rFonts w:ascii="TH SarabunPSK" w:hAnsi="TH SarabunPSK" w:cs="TH SarabunPSK"/>
          <w:b/>
          <w:bCs/>
          <w:noProof/>
        </w:rPr>
        <w:drawing>
          <wp:anchor distT="0" distB="0" distL="114300" distR="114300" simplePos="0" relativeHeight="251772416" behindDoc="0" locked="0" layoutInCell="1" allowOverlap="1" wp14:anchorId="49935546" wp14:editId="343B40D0">
            <wp:simplePos x="0" y="0"/>
            <wp:positionH relativeFrom="column">
              <wp:posOffset>853440</wp:posOffset>
            </wp:positionH>
            <wp:positionV relativeFrom="paragraph">
              <wp:posOffset>283210</wp:posOffset>
            </wp:positionV>
            <wp:extent cx="3829050" cy="2400300"/>
            <wp:effectExtent l="0" t="0" r="0" b="0"/>
            <wp:wrapNone/>
            <wp:docPr id="374" name="แผนภูมิ 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r w:rsidR="006C1B35" w:rsidRPr="00D425DE">
        <w:rPr>
          <w:rFonts w:ascii="TH SarabunPSK" w:hAnsi="TH SarabunPSK" w:cs="TH SarabunPSK"/>
          <w:b/>
          <w:bCs/>
          <w:cs/>
        </w:rPr>
        <w:t xml:space="preserve">แหล่งที่มา:  </w:t>
      </w:r>
      <w:r w:rsidR="006C1B35" w:rsidRPr="00D425DE">
        <w:rPr>
          <w:rFonts w:ascii="TH SarabunPSK" w:hAnsi="TH SarabunPSK" w:cs="TH SarabunPSK"/>
          <w:cs/>
        </w:rPr>
        <w:t>สำนักงานสภาพัฒนาการเศรษฐกิจและสังคมแห่งชาติ</w:t>
      </w:r>
    </w:p>
    <w:p w:rsidR="00136598" w:rsidRDefault="00136598" w:rsidP="006C1B35">
      <w:pPr>
        <w:pStyle w:val="afd"/>
        <w:rPr>
          <w:rFonts w:ascii="TH SarabunPSK" w:hAnsi="TH SarabunPSK" w:cs="TH SarabunPSK"/>
          <w:b/>
          <w:bCs/>
        </w:rPr>
      </w:pPr>
    </w:p>
    <w:p w:rsidR="00136598" w:rsidRDefault="00136598" w:rsidP="006C1B35">
      <w:pPr>
        <w:pStyle w:val="afd"/>
        <w:rPr>
          <w:rFonts w:ascii="TH SarabunPSK" w:hAnsi="TH SarabunPSK" w:cs="TH SarabunPSK"/>
          <w:b/>
          <w:bCs/>
        </w:rPr>
      </w:pPr>
    </w:p>
    <w:p w:rsidR="00136598" w:rsidRDefault="00136598" w:rsidP="006C1B35">
      <w:pPr>
        <w:pStyle w:val="afd"/>
        <w:rPr>
          <w:rFonts w:ascii="TH SarabunPSK" w:hAnsi="TH SarabunPSK" w:cs="TH SarabunPSK"/>
          <w:b/>
          <w:bCs/>
        </w:rPr>
      </w:pPr>
    </w:p>
    <w:p w:rsidR="00136598" w:rsidRDefault="00136598" w:rsidP="006C1B35">
      <w:pPr>
        <w:pStyle w:val="afd"/>
        <w:rPr>
          <w:rFonts w:ascii="TH SarabunPSK" w:hAnsi="TH SarabunPSK" w:cs="TH SarabunPSK"/>
          <w:b/>
          <w:bCs/>
        </w:rPr>
      </w:pPr>
    </w:p>
    <w:p w:rsidR="00136598" w:rsidRDefault="00136598" w:rsidP="006C1B35">
      <w:pPr>
        <w:pStyle w:val="afd"/>
        <w:rPr>
          <w:rFonts w:ascii="TH SarabunPSK" w:hAnsi="TH SarabunPSK" w:cs="TH SarabunPSK"/>
          <w:b/>
          <w:bCs/>
        </w:rPr>
      </w:pPr>
    </w:p>
    <w:p w:rsidR="006C1B35" w:rsidRPr="00D425DE" w:rsidRDefault="006C1B35" w:rsidP="006C1B35">
      <w:pPr>
        <w:pStyle w:val="afd"/>
        <w:rPr>
          <w:rFonts w:ascii="TH SarabunPSK" w:hAnsi="TH SarabunPSK" w:cs="TH SarabunPSK"/>
        </w:rPr>
      </w:pPr>
    </w:p>
    <w:p w:rsidR="00AB59B0" w:rsidRDefault="00AB59B0" w:rsidP="00AB59B0">
      <w:pPr>
        <w:pStyle w:val="afc"/>
        <w:rPr>
          <w:rFonts w:ascii="TH SarabunPSK" w:hAnsi="TH SarabunPSK" w:cs="TH SarabunPSK"/>
        </w:rPr>
      </w:pPr>
    </w:p>
    <w:p w:rsidR="00136598" w:rsidRPr="00D425DE" w:rsidRDefault="00136598" w:rsidP="00136598">
      <w:pPr>
        <w:pStyle w:val="afc"/>
        <w:jc w:val="left"/>
        <w:rPr>
          <w:rFonts w:ascii="TH SarabunPSK" w:hAnsi="TH SarabunPSK" w:cs="TH SarabunPSK"/>
        </w:rPr>
      </w:pPr>
    </w:p>
    <w:p w:rsidR="00AB59B0" w:rsidRPr="00D425DE" w:rsidRDefault="00281F0F" w:rsidP="00281F0F">
      <w:pPr>
        <w:pStyle w:val="af7"/>
        <w:rPr>
          <w:rFonts w:ascii="TH SarabunPSK" w:hAnsi="TH SarabunPSK" w:cs="TH SarabunPSK"/>
        </w:rPr>
      </w:pPr>
      <w:bookmarkStart w:id="277" w:name="_Toc83036133"/>
      <w:bookmarkStart w:id="278" w:name="_Hlk82175559"/>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24</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แสดงสัดส่วนผลิตภัณฑ์มวลรวมจังหวัด (</w:t>
      </w:r>
      <w:r w:rsidR="00AB59B0" w:rsidRPr="00D425DE">
        <w:rPr>
          <w:rFonts w:ascii="TH SarabunPSK" w:hAnsi="TH SarabunPSK" w:cs="TH SarabunPSK"/>
        </w:rPr>
        <w:t>GPP</w:t>
      </w:r>
      <w:r w:rsidR="00AB59B0" w:rsidRPr="00D425DE">
        <w:rPr>
          <w:rFonts w:ascii="TH SarabunPSK" w:hAnsi="TH SarabunPSK" w:cs="TH SarabunPSK"/>
          <w:cs/>
        </w:rPr>
        <w:t>) สมุทรปราการ รายสาขาการผลิต ปี 256</w:t>
      </w:r>
      <w:bookmarkEnd w:id="277"/>
      <w:r w:rsidR="00D44C8C">
        <w:rPr>
          <w:rFonts w:ascii="TH SarabunPSK" w:hAnsi="TH SarabunPSK" w:cs="TH SarabunPSK"/>
        </w:rPr>
        <w:t>3</w:t>
      </w:r>
    </w:p>
    <w:bookmarkEnd w:id="278"/>
    <w:p w:rsidR="00685750" w:rsidRPr="00D425DE" w:rsidRDefault="00AB59B0" w:rsidP="00136598">
      <w:pPr>
        <w:pStyle w:val="afb"/>
        <w:rPr>
          <w:color w:val="auto"/>
          <w:cs/>
        </w:rPr>
      </w:pPr>
      <w:r w:rsidRPr="00D425DE">
        <w:rPr>
          <w:color w:val="auto"/>
          <w:cs/>
        </w:rPr>
        <w:t>จากตัวเลขผลิตภัณฑ์มวลรว</w:t>
      </w:r>
      <w:r w:rsidR="0084472B">
        <w:rPr>
          <w:color w:val="auto"/>
          <w:cs/>
        </w:rPr>
        <w:t>มจังหวัดสมุทรปราการ ปี พ.ศ. 255</w:t>
      </w:r>
      <w:r w:rsidR="00B24EED">
        <w:rPr>
          <w:rFonts w:hint="cs"/>
          <w:color w:val="auto"/>
          <w:cs/>
        </w:rPr>
        <w:t>8</w:t>
      </w:r>
      <w:r w:rsidRPr="00D425DE">
        <w:rPr>
          <w:color w:val="auto"/>
          <w:cs/>
        </w:rPr>
        <w:t xml:space="preserve"> </w:t>
      </w:r>
      <w:r w:rsidRPr="00D425DE">
        <w:rPr>
          <w:color w:val="auto"/>
        </w:rPr>
        <w:t xml:space="preserve">– </w:t>
      </w:r>
      <w:r w:rsidR="0084472B">
        <w:rPr>
          <w:color w:val="auto"/>
          <w:cs/>
        </w:rPr>
        <w:t>256</w:t>
      </w:r>
      <w:r w:rsidR="0084472B">
        <w:rPr>
          <w:color w:val="auto"/>
        </w:rPr>
        <w:t>3</w:t>
      </w:r>
      <w:r w:rsidRPr="00D425DE">
        <w:rPr>
          <w:color w:val="auto"/>
          <w:cs/>
        </w:rPr>
        <w:t xml:space="preserve"> จำแนกตามสาขาการผลิต พบว่า โครงสร้างทางเศรษฐกิจส่วนใหญ่ในช่วง 5 ปีนี้ ขึ้นอยู่กับภาค</w:t>
      </w:r>
      <w:r w:rsidR="00B24EED">
        <w:rPr>
          <w:color w:val="auto"/>
          <w:cs/>
        </w:rPr>
        <w:t>อุตสาหกรรมเป็นหลัก โดยในปี 256</w:t>
      </w:r>
      <w:r w:rsidR="00B24EED">
        <w:rPr>
          <w:rFonts w:hint="cs"/>
          <w:color w:val="auto"/>
          <w:cs/>
        </w:rPr>
        <w:t>2</w:t>
      </w:r>
      <w:r w:rsidR="00AF2281">
        <w:rPr>
          <w:rFonts w:hint="cs"/>
          <w:color w:val="auto"/>
          <w:cs/>
        </w:rPr>
        <w:br/>
      </w:r>
      <w:r w:rsidRPr="00D425DE">
        <w:rPr>
          <w:color w:val="auto"/>
          <w:cs/>
        </w:rPr>
        <w:t>ผลิตภัณฑ์มวลรวม</w:t>
      </w:r>
      <w:r w:rsidRPr="00D425DE">
        <w:rPr>
          <w:color w:val="auto"/>
          <w:spacing w:val="-6"/>
          <w:cs/>
        </w:rPr>
        <w:t>ในภาค</w:t>
      </w:r>
      <w:r w:rsidR="00B24EED">
        <w:rPr>
          <w:rFonts w:hint="cs"/>
          <w:color w:val="auto"/>
          <w:spacing w:val="-6"/>
          <w:cs/>
        </w:rPr>
        <w:t>การผลิต</w:t>
      </w:r>
      <w:r w:rsidRPr="00D425DE">
        <w:rPr>
          <w:color w:val="auto"/>
          <w:spacing w:val="-6"/>
          <w:cs/>
        </w:rPr>
        <w:t xml:space="preserve">อุตสาหกรรมมีมูลค่า </w:t>
      </w:r>
      <w:r w:rsidR="00B24EED">
        <w:rPr>
          <w:rFonts w:hint="cs"/>
          <w:color w:val="auto"/>
          <w:spacing w:val="-6"/>
          <w:cs/>
        </w:rPr>
        <w:t>305,002</w:t>
      </w:r>
      <w:r w:rsidRPr="00D425DE">
        <w:rPr>
          <w:color w:val="auto"/>
          <w:spacing w:val="-6"/>
          <w:cs/>
        </w:rPr>
        <w:t xml:space="preserve"> ล้าน</w:t>
      </w:r>
      <w:r w:rsidR="00B24EED">
        <w:rPr>
          <w:rFonts w:hint="cs"/>
          <w:color w:val="auto"/>
          <w:spacing w:val="-6"/>
          <w:cs/>
        </w:rPr>
        <w:t>บาท</w:t>
      </w:r>
      <w:r w:rsidR="00B24EED">
        <w:rPr>
          <w:color w:val="auto"/>
          <w:spacing w:val="-6"/>
          <w:cs/>
        </w:rPr>
        <w:t xml:space="preserve"> และในปี พ.ศ. 256</w:t>
      </w:r>
      <w:r w:rsidR="00B24EED">
        <w:rPr>
          <w:rFonts w:hint="cs"/>
          <w:color w:val="auto"/>
          <w:spacing w:val="-6"/>
          <w:cs/>
        </w:rPr>
        <w:t>3</w:t>
      </w:r>
      <w:r w:rsidRPr="00D425DE">
        <w:rPr>
          <w:color w:val="auto"/>
          <w:spacing w:val="-6"/>
          <w:cs/>
        </w:rPr>
        <w:t xml:space="preserve"> มีมูลค่าลดลงจากปีก่อน </w:t>
      </w:r>
      <w:r w:rsidR="00B24EED">
        <w:rPr>
          <w:color w:val="auto"/>
          <w:spacing w:val="-6"/>
        </w:rPr>
        <w:t>19,959</w:t>
      </w:r>
      <w:r w:rsidRPr="00D425DE">
        <w:rPr>
          <w:color w:val="auto"/>
          <w:spacing w:val="-6"/>
          <w:cs/>
        </w:rPr>
        <w:t xml:space="preserve"> ล้านบาท อันดับสอง</w:t>
      </w:r>
      <w:r w:rsidR="00B24EED">
        <w:rPr>
          <w:rFonts w:hint="cs"/>
          <w:color w:val="auto"/>
          <w:spacing w:val="-6"/>
          <w:cs/>
        </w:rPr>
        <w:t xml:space="preserve"> </w:t>
      </w:r>
      <w:r w:rsidRPr="00D425DE">
        <w:rPr>
          <w:color w:val="auto"/>
          <w:spacing w:val="-6"/>
          <w:cs/>
        </w:rPr>
        <w:t xml:space="preserve">คือ </w:t>
      </w:r>
      <w:r w:rsidR="00B24EED" w:rsidRPr="0084472B">
        <w:rPr>
          <w:color w:val="auto"/>
          <w:cs/>
        </w:rPr>
        <w:t>การขายส่ง การขายปลีก การซ่อมยานยนต์และจักรยานยนต์</w:t>
      </w:r>
      <w:r w:rsidRPr="00D425DE">
        <w:rPr>
          <w:color w:val="auto"/>
          <w:spacing w:val="-6"/>
          <w:cs/>
        </w:rPr>
        <w:t xml:space="preserve"> </w:t>
      </w:r>
      <w:r w:rsidRPr="00D425DE">
        <w:rPr>
          <w:color w:val="auto"/>
          <w:cs/>
        </w:rPr>
        <w:t xml:space="preserve">นอกจากนี้ </w:t>
      </w:r>
      <w:r w:rsidR="00B24EED">
        <w:rPr>
          <w:rFonts w:hint="cs"/>
          <w:color w:val="auto"/>
          <w:cs/>
        </w:rPr>
        <w:t>การขนส่งและสถานที่เก็บสินค้า การเงินและการประกันภัย และ</w:t>
      </w:r>
      <w:r w:rsidR="00B24EED" w:rsidRPr="00D425DE">
        <w:rPr>
          <w:sz w:val="28"/>
          <w:szCs w:val="28"/>
          <w:cs/>
        </w:rPr>
        <w:t>กิจกรรมการบริหารและบริการสนับสนุนอื่น</w:t>
      </w:r>
      <w:r w:rsidR="00B24EED" w:rsidRPr="00D425DE">
        <w:rPr>
          <w:sz w:val="28"/>
          <w:szCs w:val="28"/>
        </w:rPr>
        <w:t xml:space="preserve"> </w:t>
      </w:r>
      <w:r w:rsidR="00B24EED" w:rsidRPr="00D425DE">
        <w:rPr>
          <w:sz w:val="28"/>
          <w:szCs w:val="28"/>
          <w:cs/>
        </w:rPr>
        <w:t>ๆ</w:t>
      </w:r>
      <w:r w:rsidRPr="00D425DE">
        <w:rPr>
          <w:color w:val="auto"/>
          <w:cs/>
        </w:rPr>
        <w:t xml:space="preserve"> ก็มี</w:t>
      </w:r>
      <w:r w:rsidR="00B24EED">
        <w:rPr>
          <w:rFonts w:hint="cs"/>
          <w:color w:val="auto"/>
          <w:cs/>
        </w:rPr>
        <w:t>มูลค่าลดลง</w:t>
      </w:r>
      <w:r w:rsidRPr="00D425DE">
        <w:rPr>
          <w:color w:val="auto"/>
          <w:cs/>
        </w:rPr>
        <w:t>เช่นกัน ดัง</w:t>
      </w:r>
      <w:r w:rsidR="00F9644F" w:rsidRPr="00D425DE">
        <w:rPr>
          <w:color w:val="auto"/>
        </w:rPr>
        <w:fldChar w:fldCharType="begin"/>
      </w:r>
      <w:r w:rsidR="00F9644F" w:rsidRPr="00D425DE">
        <w:rPr>
          <w:color w:val="auto"/>
        </w:rPr>
        <w:instrText xml:space="preserve"> REF _Ref82509096 \h </w:instrText>
      </w:r>
      <w:r w:rsidR="00F9644F" w:rsidRPr="00D425DE">
        <w:rPr>
          <w:color w:val="auto"/>
        </w:rPr>
      </w:r>
      <w:r w:rsidR="00F9644F" w:rsidRPr="00D425DE">
        <w:rPr>
          <w:color w:val="auto"/>
        </w:rPr>
        <w:fldChar w:fldCharType="separate"/>
      </w:r>
      <w:r w:rsidR="00A634D1" w:rsidRPr="00D425DE">
        <w:rPr>
          <w:cs/>
        </w:rPr>
        <w:t xml:space="preserve">ตารางที่ </w:t>
      </w:r>
      <w:r w:rsidR="00A634D1">
        <w:rPr>
          <w:noProof/>
          <w:cs/>
        </w:rPr>
        <w:t>1.1</w:t>
      </w:r>
      <w:r w:rsidR="00A634D1" w:rsidRPr="00D425DE">
        <w:rPr>
          <w:cs/>
        </w:rPr>
        <w:noBreakHyphen/>
      </w:r>
      <w:r w:rsidR="00F9644F" w:rsidRPr="00D425DE">
        <w:rPr>
          <w:color w:val="auto"/>
        </w:rPr>
        <w:fldChar w:fldCharType="end"/>
      </w:r>
      <w:r w:rsidR="006547E3">
        <w:rPr>
          <w:rFonts w:hint="cs"/>
          <w:color w:val="auto"/>
          <w:cs/>
        </w:rPr>
        <w:t>35</w:t>
      </w:r>
    </w:p>
    <w:p w:rsidR="003A07AB" w:rsidRDefault="003A07AB" w:rsidP="000075FF">
      <w:pPr>
        <w:pStyle w:val="af7"/>
      </w:pPr>
      <w:bookmarkStart w:id="279" w:name="_Toc51142253"/>
      <w:bookmarkStart w:id="280" w:name="_Toc82436698"/>
      <w:bookmarkStart w:id="281" w:name="_Toc82522453"/>
      <w:bookmarkStart w:id="282" w:name="_Toc120091887"/>
      <w:bookmarkStart w:id="283" w:name="_Hlk82175575"/>
    </w:p>
    <w:p w:rsidR="00AB59B0" w:rsidRPr="00D425DE" w:rsidRDefault="000075FF" w:rsidP="003A07AB">
      <w:pPr>
        <w:pStyle w:val="af7"/>
        <w:spacing w:after="120"/>
        <w:rPr>
          <w:rFonts w:ascii="TH SarabunPSK" w:hAnsi="TH SarabunPSK" w:cs="TH SarabunPSK"/>
          <w:cs/>
        </w:rPr>
      </w:pPr>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35</w:t>
      </w:r>
      <w:r w:rsidR="00946E2A">
        <w:rPr>
          <w:noProof/>
        </w:rPr>
        <w:fldChar w:fldCharType="end"/>
      </w:r>
      <w:r>
        <w:rPr>
          <w:rFonts w:hint="cs"/>
          <w:cs/>
        </w:rPr>
        <w:t xml:space="preserve"> </w:t>
      </w:r>
      <w:r w:rsidR="00AB59B0" w:rsidRPr="00D425DE">
        <w:rPr>
          <w:rFonts w:ascii="TH SarabunPSK" w:hAnsi="TH SarabunPSK" w:cs="TH SarabunPSK"/>
          <w:cs/>
        </w:rPr>
        <w:t>แสดงผลิตภัณฑ์มวลรวมจังหวัด ณ ราคาประจำปี จำแนกตามสาขาการผลิต</w:t>
      </w:r>
      <w:r w:rsidR="00AB59B0" w:rsidRPr="00D425DE">
        <w:rPr>
          <w:rFonts w:ascii="TH SarabunPSK" w:hAnsi="TH SarabunPSK" w:cs="TH SarabunPSK"/>
          <w:cs/>
        </w:rPr>
        <w:br/>
        <w:t>จังหวัดสมุทรปราการพ.ศ. 2558 – 256</w:t>
      </w:r>
      <w:bookmarkEnd w:id="279"/>
      <w:bookmarkEnd w:id="280"/>
      <w:bookmarkEnd w:id="281"/>
      <w:r w:rsidR="008F5F47">
        <w:rPr>
          <w:rFonts w:ascii="TH SarabunPSK" w:hAnsi="TH SarabunPSK" w:cs="TH SarabunPSK" w:hint="cs"/>
          <w:cs/>
        </w:rPr>
        <w:t>3</w:t>
      </w:r>
      <w:bookmarkEnd w:id="282"/>
    </w:p>
    <w:tbl>
      <w:tblPr>
        <w:tblStyle w:val="42"/>
        <w:tblW w:w="5267" w:type="pct"/>
        <w:tblInd w:w="-318" w:type="dxa"/>
        <w:tblLayout w:type="fixed"/>
        <w:tblLook w:val="04A0" w:firstRow="1" w:lastRow="0" w:firstColumn="1" w:lastColumn="0" w:noHBand="0" w:noVBand="1"/>
      </w:tblPr>
      <w:tblGrid>
        <w:gridCol w:w="2836"/>
        <w:gridCol w:w="1135"/>
        <w:gridCol w:w="1276"/>
        <w:gridCol w:w="1135"/>
        <w:gridCol w:w="1135"/>
        <w:gridCol w:w="1135"/>
        <w:gridCol w:w="1131"/>
      </w:tblGrid>
      <w:tr w:rsidR="00AF2281" w:rsidRPr="00D425DE" w:rsidTr="00AF2281">
        <w:trPr>
          <w:cnfStyle w:val="100000000000" w:firstRow="1" w:lastRow="0" w:firstColumn="0" w:lastColumn="0" w:oddVBand="0" w:evenVBand="0" w:oddHBand="0" w:evenHBand="0" w:firstRowFirstColumn="0" w:firstRowLastColumn="0" w:lastRowFirstColumn="0" w:lastRowLastColumn="0"/>
          <w:trHeight w:val="53"/>
          <w:tblHeader/>
        </w:trPr>
        <w:tc>
          <w:tcPr>
            <w:cnfStyle w:val="001000000100" w:firstRow="0" w:lastRow="0" w:firstColumn="1" w:lastColumn="0" w:oddVBand="0" w:evenVBand="0" w:oddHBand="0" w:evenHBand="0" w:firstRowFirstColumn="1"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vAlign w:val="center"/>
            <w:hideMark/>
          </w:tcPr>
          <w:bookmarkEnd w:id="283"/>
          <w:p w:rsidR="008F5F47" w:rsidRPr="00D425DE" w:rsidRDefault="008F5F47" w:rsidP="00851E71">
            <w:pPr>
              <w:jc w:val="center"/>
              <w:rPr>
                <w:rFonts w:ascii="TH SarabunPSK" w:hAnsi="TH SarabunPSK" w:cs="TH SarabunPSK"/>
                <w:b/>
                <w:bCs/>
                <w:sz w:val="28"/>
                <w:szCs w:val="28"/>
              </w:rPr>
            </w:pPr>
            <w:r w:rsidRPr="00D425DE">
              <w:rPr>
                <w:rFonts w:ascii="TH SarabunPSK" w:hAnsi="TH SarabunPSK" w:cs="TH SarabunPSK"/>
                <w:b/>
                <w:bCs/>
                <w:sz w:val="28"/>
                <w:szCs w:val="28"/>
                <w:cs/>
              </w:rPr>
              <w:t>สาขาการผลิต</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vAlign w:val="center"/>
            <w:hideMark/>
          </w:tcPr>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มูลค่า</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(ล้านบาท)</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ปี </w:t>
            </w:r>
            <w:r w:rsidRPr="00D425DE">
              <w:rPr>
                <w:rFonts w:ascii="TH SarabunPSK" w:hAnsi="TH SarabunPSK" w:cs="TH SarabunPSK"/>
                <w:b/>
                <w:bCs/>
                <w:sz w:val="28"/>
                <w:szCs w:val="28"/>
              </w:rPr>
              <w:t>255</w:t>
            </w:r>
            <w:r w:rsidRPr="00D425DE">
              <w:rPr>
                <w:rFonts w:ascii="TH SarabunPSK" w:hAnsi="TH SarabunPSK" w:cs="TH SarabunPSK"/>
                <w:b/>
                <w:bCs/>
                <w:sz w:val="28"/>
                <w:szCs w:val="28"/>
                <w:cs/>
              </w:rPr>
              <w:t>8</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vAlign w:val="center"/>
            <w:hideMark/>
          </w:tcPr>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มูลค่า</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(ล้านบาท)</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ปี </w:t>
            </w:r>
            <w:r w:rsidRPr="00D425DE">
              <w:rPr>
                <w:rFonts w:ascii="TH SarabunPSK" w:hAnsi="TH SarabunPSK" w:cs="TH SarabunPSK"/>
                <w:b/>
                <w:bCs/>
                <w:sz w:val="28"/>
                <w:szCs w:val="28"/>
              </w:rPr>
              <w:t>255</w:t>
            </w:r>
            <w:r w:rsidRPr="00D425DE">
              <w:rPr>
                <w:rFonts w:ascii="TH SarabunPSK" w:hAnsi="TH SarabunPSK" w:cs="TH SarabunPSK"/>
                <w:b/>
                <w:bCs/>
                <w:sz w:val="28"/>
                <w:szCs w:val="28"/>
                <w:cs/>
              </w:rPr>
              <w:t>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vAlign w:val="center"/>
            <w:hideMark/>
          </w:tcPr>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มูลค่า</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(ล้านบาท)</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ปี </w:t>
            </w:r>
            <w:r w:rsidRPr="00D425DE">
              <w:rPr>
                <w:rFonts w:ascii="TH SarabunPSK" w:hAnsi="TH SarabunPSK" w:cs="TH SarabunPSK"/>
                <w:b/>
                <w:bCs/>
                <w:sz w:val="28"/>
                <w:szCs w:val="28"/>
              </w:rPr>
              <w:t>2560</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vAlign w:val="center"/>
            <w:hideMark/>
          </w:tcPr>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มูลค่า</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(ล้านบาท)</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ปี </w:t>
            </w:r>
            <w:r w:rsidRPr="00D425DE">
              <w:rPr>
                <w:rFonts w:ascii="TH SarabunPSK" w:hAnsi="TH SarabunPSK" w:cs="TH SarabunPSK"/>
                <w:b/>
                <w:bCs/>
                <w:sz w:val="28"/>
                <w:szCs w:val="28"/>
              </w:rPr>
              <w:t>2561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มูลค่า</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(ล้านบาท)</w:t>
            </w:r>
          </w:p>
          <w:p w:rsidR="008F5F47" w:rsidRPr="00D425DE"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ปี </w:t>
            </w:r>
            <w:r w:rsidRPr="00D425DE">
              <w:rPr>
                <w:rFonts w:ascii="TH SarabunPSK" w:hAnsi="TH SarabunPSK" w:cs="TH SarabunPSK"/>
                <w:b/>
                <w:bCs/>
                <w:sz w:val="28"/>
                <w:szCs w:val="28"/>
              </w:rPr>
              <w:t>25</w:t>
            </w:r>
            <w:r w:rsidRPr="00D425DE">
              <w:rPr>
                <w:rFonts w:ascii="TH SarabunPSK" w:hAnsi="TH SarabunPSK" w:cs="TH SarabunPSK"/>
                <w:b/>
                <w:bCs/>
                <w:sz w:val="28"/>
                <w:szCs w:val="28"/>
                <w:cs/>
              </w:rPr>
              <w:t>62</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rsidR="00AF2281" w:rsidRDefault="008F5F47"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hint="cs"/>
                <w:b/>
                <w:bCs/>
                <w:sz w:val="28"/>
                <w:szCs w:val="28"/>
                <w:cs/>
              </w:rPr>
              <w:t>ม</w:t>
            </w:r>
            <w:r w:rsidR="002E39A9">
              <w:rPr>
                <w:rFonts w:ascii="TH SarabunPSK" w:hAnsi="TH SarabunPSK" w:cs="TH SarabunPSK" w:hint="cs"/>
                <w:b/>
                <w:bCs/>
                <w:sz w:val="28"/>
                <w:szCs w:val="28"/>
                <w:cs/>
              </w:rPr>
              <w:t xml:space="preserve">ูลค่า </w:t>
            </w:r>
          </w:p>
          <w:p w:rsidR="00AF2281" w:rsidRDefault="002E39A9"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Pr>
                <w:rFonts w:ascii="TH SarabunPSK" w:hAnsi="TH SarabunPSK" w:cs="TH SarabunPSK" w:hint="cs"/>
                <w:b/>
                <w:bCs/>
                <w:sz w:val="28"/>
                <w:szCs w:val="28"/>
                <w:cs/>
              </w:rPr>
              <w:t>(ล้านบาท)</w:t>
            </w:r>
          </w:p>
          <w:p w:rsidR="008F5F47" w:rsidRPr="00D425DE" w:rsidRDefault="002E39A9"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Pr>
                <w:rFonts w:ascii="TH SarabunPSK" w:hAnsi="TH SarabunPSK" w:cs="TH SarabunPSK" w:hint="cs"/>
                <w:b/>
                <w:bCs/>
                <w:sz w:val="28"/>
                <w:szCs w:val="28"/>
                <w:cs/>
              </w:rPr>
              <w:t xml:space="preserve"> ปี 2563</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4EED" w:rsidRPr="00D425DE" w:rsidRDefault="00B24EED" w:rsidP="008F5F47">
            <w:pPr>
              <w:rPr>
                <w:rFonts w:ascii="TH SarabunPSK" w:hAnsi="TH SarabunPSK" w:cs="TH SarabunPSK"/>
                <w:b/>
                <w:bCs/>
                <w:sz w:val="28"/>
                <w:szCs w:val="28"/>
              </w:rPr>
            </w:pPr>
            <w:r w:rsidRPr="00D425DE">
              <w:rPr>
                <w:rFonts w:ascii="TH SarabunPSK" w:hAnsi="TH SarabunPSK" w:cs="TH SarabunPSK"/>
                <w:b/>
                <w:bCs/>
                <w:sz w:val="28"/>
                <w:szCs w:val="28"/>
                <w:cs/>
              </w:rPr>
              <w:t>ภาคเกษตร</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D425DE" w:rsidRDefault="00B24EED"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2,</w:t>
            </w:r>
            <w:r w:rsidRPr="00D425DE">
              <w:rPr>
                <w:rFonts w:ascii="TH SarabunPSK" w:hAnsi="TH SarabunPSK" w:cs="TH SarabunPSK"/>
                <w:b/>
                <w:bCs/>
                <w:sz w:val="28"/>
                <w:szCs w:val="28"/>
                <w:cs/>
              </w:rPr>
              <w:t xml:space="preserve">267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D425DE" w:rsidRDefault="00B24EED"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2</w:t>
            </w:r>
            <w:r w:rsidRPr="00D425DE">
              <w:rPr>
                <w:rFonts w:ascii="TH SarabunPSK" w:hAnsi="TH SarabunPSK" w:cs="TH SarabunPSK"/>
                <w:b/>
                <w:bCs/>
                <w:sz w:val="28"/>
                <w:szCs w:val="28"/>
              </w:rPr>
              <w:t>,</w:t>
            </w:r>
            <w:r w:rsidRPr="00D425DE">
              <w:rPr>
                <w:rFonts w:ascii="TH SarabunPSK" w:hAnsi="TH SarabunPSK" w:cs="TH SarabunPSK"/>
                <w:b/>
                <w:bCs/>
                <w:sz w:val="28"/>
                <w:szCs w:val="28"/>
                <w:cs/>
              </w:rPr>
              <w:t>829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D425DE" w:rsidRDefault="00B24EED"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4,006</w:t>
            </w:r>
            <w:r w:rsidRPr="00D425DE">
              <w:rPr>
                <w:rFonts w:ascii="TH SarabunPSK" w:hAnsi="TH SarabunPSK" w:cs="TH SarabunPSK"/>
                <w:b/>
                <w:bCs/>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B24EED" w:rsidRDefault="00B24EED"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B24EED">
              <w:rPr>
                <w:b/>
                <w:bCs/>
                <w:sz w:val="28"/>
                <w:szCs w:val="28"/>
              </w:rPr>
              <w:t>3,947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24EED" w:rsidRPr="00B24EED" w:rsidRDefault="00B24EED"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B24EED">
              <w:rPr>
                <w:b/>
                <w:bCs/>
                <w:sz w:val="28"/>
                <w:szCs w:val="28"/>
              </w:rPr>
              <w:t>3,808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24EED" w:rsidRPr="00136598" w:rsidRDefault="00B24EED"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color w:val="000000" w:themeColor="text1"/>
                <w:sz w:val="28"/>
                <w:szCs w:val="28"/>
              </w:rPr>
            </w:pPr>
            <w:r w:rsidRPr="00136598">
              <w:rPr>
                <w:rFonts w:ascii="TH SarabunPSK" w:eastAsia="Times New Roman" w:hAnsi="TH SarabunPSK" w:cs="TH SarabunPSK"/>
                <w:b/>
                <w:bCs/>
                <w:color w:val="000000" w:themeColor="text1"/>
                <w:sz w:val="28"/>
                <w:szCs w:val="28"/>
              </w:rPr>
              <w:t>3,877</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4EED" w:rsidRPr="00AF2281" w:rsidRDefault="00B24EED" w:rsidP="008F5F47">
            <w:pPr>
              <w:rPr>
                <w:rFonts w:ascii="TH SarabunPSK" w:hAnsi="TH SarabunPSK" w:cs="TH SarabunPSK"/>
                <w:spacing w:val="-14"/>
                <w:sz w:val="28"/>
                <w:szCs w:val="28"/>
              </w:rPr>
            </w:pPr>
            <w:r w:rsidRPr="00D425DE">
              <w:rPr>
                <w:rFonts w:ascii="TH SarabunPSK" w:hAnsi="TH SarabunPSK" w:cs="TH SarabunPSK"/>
                <w:sz w:val="28"/>
                <w:szCs w:val="28"/>
              </w:rPr>
              <w:t>   </w:t>
            </w:r>
            <w:r w:rsidRPr="00AF2281">
              <w:rPr>
                <w:rFonts w:ascii="TH SarabunPSK" w:hAnsi="TH SarabunPSK" w:cs="TH SarabunPSK"/>
                <w:spacing w:val="-14"/>
                <w:sz w:val="28"/>
                <w:szCs w:val="28"/>
                <w:cs/>
              </w:rPr>
              <w:t>เกษตรกรรม การป่าไม้ และการประมง</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D425DE" w:rsidRDefault="00B24EED"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w:t>
            </w:r>
            <w:r w:rsidRPr="00D425DE">
              <w:rPr>
                <w:rFonts w:ascii="TH SarabunPSK" w:hAnsi="TH SarabunPSK" w:cs="TH SarabunPSK"/>
                <w:sz w:val="28"/>
                <w:szCs w:val="28"/>
                <w:cs/>
              </w:rPr>
              <w:t xml:space="preserve">267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D425DE" w:rsidRDefault="00B24EED"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w:t>
            </w:r>
            <w:r w:rsidRPr="00D425DE">
              <w:rPr>
                <w:rFonts w:ascii="TH SarabunPSK" w:hAnsi="TH SarabunPSK" w:cs="TH SarabunPSK"/>
                <w:sz w:val="28"/>
                <w:szCs w:val="28"/>
              </w:rPr>
              <w:t>,</w:t>
            </w:r>
            <w:r w:rsidRPr="00D425DE">
              <w:rPr>
                <w:rFonts w:ascii="TH SarabunPSK" w:hAnsi="TH SarabunPSK" w:cs="TH SarabunPSK"/>
                <w:sz w:val="28"/>
                <w:szCs w:val="28"/>
                <w:cs/>
              </w:rPr>
              <w:t>829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D425DE" w:rsidRDefault="00B24EED"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4,006</w:t>
            </w:r>
            <w:r w:rsidRPr="00D425DE">
              <w:rPr>
                <w:rFonts w:ascii="TH SarabunPSK" w:hAnsi="TH SarabunPSK" w:cs="TH SarabunPSK"/>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B24EED" w:rsidRDefault="00B24EED"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3,947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24EED" w:rsidRPr="00B24EED" w:rsidRDefault="00B24EED"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3,808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24EED" w:rsidRPr="00136598" w:rsidRDefault="00B24EED"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136598">
              <w:rPr>
                <w:rFonts w:ascii="TH SarabunPSK" w:eastAsia="Times New Roman" w:hAnsi="TH SarabunPSK" w:cs="TH SarabunPSK"/>
                <w:color w:val="000000" w:themeColor="text1"/>
                <w:sz w:val="28"/>
                <w:szCs w:val="28"/>
              </w:rPr>
              <w:t>3,877</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4EED" w:rsidRPr="00D425DE" w:rsidRDefault="00B24EED" w:rsidP="008F5F47">
            <w:pPr>
              <w:rPr>
                <w:rFonts w:ascii="TH SarabunPSK" w:hAnsi="TH SarabunPSK" w:cs="TH SarabunPSK"/>
                <w:b/>
                <w:bCs/>
                <w:sz w:val="28"/>
                <w:szCs w:val="28"/>
              </w:rPr>
            </w:pPr>
            <w:r w:rsidRPr="00D425DE">
              <w:rPr>
                <w:rFonts w:ascii="TH SarabunPSK" w:hAnsi="TH SarabunPSK" w:cs="TH SarabunPSK"/>
                <w:b/>
                <w:bCs/>
                <w:sz w:val="28"/>
                <w:szCs w:val="28"/>
                <w:cs/>
              </w:rPr>
              <w:t>ภาคนอกเกษตร</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D425DE" w:rsidRDefault="00B24EED"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685,</w:t>
            </w:r>
            <w:r w:rsidRPr="00D425DE">
              <w:rPr>
                <w:rFonts w:ascii="TH SarabunPSK" w:hAnsi="TH SarabunPSK" w:cs="TH SarabunPSK"/>
                <w:b/>
                <w:bCs/>
                <w:sz w:val="28"/>
                <w:szCs w:val="28"/>
                <w:cs/>
              </w:rPr>
              <w:t xml:space="preserve">206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D425DE" w:rsidRDefault="00B24EED"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700</w:t>
            </w:r>
            <w:r w:rsidRPr="00D425DE">
              <w:rPr>
                <w:rFonts w:ascii="TH SarabunPSK" w:hAnsi="TH SarabunPSK" w:cs="TH SarabunPSK"/>
                <w:b/>
                <w:bCs/>
                <w:sz w:val="28"/>
                <w:szCs w:val="28"/>
              </w:rPr>
              <w:t>,</w:t>
            </w:r>
            <w:r w:rsidRPr="00D425DE">
              <w:rPr>
                <w:rFonts w:ascii="TH SarabunPSK" w:hAnsi="TH SarabunPSK" w:cs="TH SarabunPSK"/>
                <w:b/>
                <w:bCs/>
                <w:sz w:val="28"/>
                <w:szCs w:val="28"/>
                <w:cs/>
              </w:rPr>
              <w:t>057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B24EED" w:rsidRPr="00D425DE" w:rsidRDefault="00B24EED"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725</w:t>
            </w:r>
            <w:r w:rsidRPr="00D425DE">
              <w:rPr>
                <w:rFonts w:ascii="TH SarabunPSK" w:hAnsi="TH SarabunPSK" w:cs="TH SarabunPSK"/>
                <w:b/>
                <w:bCs/>
                <w:sz w:val="28"/>
                <w:szCs w:val="28"/>
              </w:rPr>
              <w:t>,645</w:t>
            </w:r>
            <w:r w:rsidRPr="00D425DE">
              <w:rPr>
                <w:rFonts w:ascii="TH SarabunPSK" w:hAnsi="TH SarabunPSK" w:cs="TH SarabunPSK"/>
                <w:b/>
                <w:bCs/>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B24EED" w:rsidRPr="00136598" w:rsidRDefault="00B24EED"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790,948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24EED" w:rsidRPr="00136598" w:rsidRDefault="00B24EED"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769,778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24EED" w:rsidRPr="00136598" w:rsidRDefault="00B24EED"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color w:val="000000" w:themeColor="text1"/>
                <w:sz w:val="28"/>
                <w:szCs w:val="28"/>
              </w:rPr>
            </w:pPr>
            <w:r w:rsidRPr="00136598">
              <w:rPr>
                <w:rFonts w:ascii="TH SarabunPSK" w:eastAsia="Times New Roman" w:hAnsi="TH SarabunPSK" w:cs="TH SarabunPSK"/>
                <w:b/>
                <w:bCs/>
                <w:color w:val="000000" w:themeColor="text1"/>
                <w:sz w:val="28"/>
                <w:szCs w:val="28"/>
              </w:rPr>
              <w:t>637,751</w:t>
            </w:r>
          </w:p>
        </w:tc>
      </w:tr>
      <w:tr w:rsidR="00AF2281" w:rsidRPr="00D425DE" w:rsidTr="00AF2281">
        <w:trPr>
          <w:trHeight w:val="160"/>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AF2281" w:rsidRDefault="00136598" w:rsidP="008F5F47">
            <w:pPr>
              <w:rPr>
                <w:rFonts w:ascii="TH SarabunPSK" w:hAnsi="TH SarabunPSK" w:cs="TH SarabunPSK"/>
                <w:spacing w:val="-6"/>
                <w:sz w:val="28"/>
                <w:szCs w:val="28"/>
              </w:rPr>
            </w:pPr>
            <w:r w:rsidRPr="00D425DE">
              <w:rPr>
                <w:rFonts w:ascii="TH SarabunPSK" w:hAnsi="TH SarabunPSK" w:cs="TH SarabunPSK"/>
                <w:sz w:val="28"/>
                <w:szCs w:val="28"/>
              </w:rPr>
              <w:t>   </w:t>
            </w:r>
            <w:r w:rsidRPr="00AF2281">
              <w:rPr>
                <w:rFonts w:ascii="TH SarabunPSK" w:hAnsi="TH SarabunPSK" w:cs="TH SarabunPSK"/>
                <w:spacing w:val="-6"/>
                <w:sz w:val="28"/>
                <w:szCs w:val="28"/>
                <w:cs/>
              </w:rPr>
              <w:t>การทำเหมืองแร่และเหมืองหิน</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xml:space="preserve">8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w:t>
            </w:r>
            <w:r w:rsidRPr="00D425DE">
              <w:rPr>
                <w:rFonts w:ascii="TH SarabunPSK" w:hAnsi="TH SarabunPSK" w:cs="TH SarabunPSK"/>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136598">
              <w:rPr>
                <w:rFonts w:ascii="TH SarabunPSK" w:eastAsia="Times New Roman" w:hAnsi="TH SarabunPSK" w:cs="TH SarabunPSK"/>
                <w:color w:val="000000" w:themeColor="text1"/>
                <w:sz w:val="28"/>
                <w:szCs w:val="28"/>
              </w:rPr>
              <w:t>7</w:t>
            </w:r>
          </w:p>
        </w:tc>
      </w:tr>
      <w:tr w:rsidR="00AF2281" w:rsidRPr="00D425DE" w:rsidTr="00AF2281">
        <w:trPr>
          <w:trHeight w:val="66"/>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8F5F47">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การผลิตอุตสาหกรรม</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30</w:t>
            </w:r>
            <w:r w:rsidRPr="00D425DE">
              <w:rPr>
                <w:rFonts w:ascii="TH SarabunPSK" w:hAnsi="TH SarabunPSK" w:cs="TH SarabunPSK"/>
                <w:sz w:val="28"/>
                <w:szCs w:val="28"/>
                <w:cs/>
              </w:rPr>
              <w:t>6</w:t>
            </w:r>
            <w:r w:rsidRPr="00D425DE">
              <w:rPr>
                <w:rFonts w:ascii="TH SarabunPSK" w:hAnsi="TH SarabunPSK" w:cs="TH SarabunPSK"/>
                <w:sz w:val="28"/>
                <w:szCs w:val="28"/>
              </w:rPr>
              <w:t>,</w:t>
            </w:r>
            <w:r w:rsidRPr="00D425DE">
              <w:rPr>
                <w:rFonts w:ascii="TH SarabunPSK" w:hAnsi="TH SarabunPSK" w:cs="TH SarabunPSK"/>
                <w:sz w:val="28"/>
                <w:szCs w:val="28"/>
                <w:cs/>
              </w:rPr>
              <w:t xml:space="preserve">251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291</w:t>
            </w:r>
            <w:r w:rsidRPr="00D425DE">
              <w:rPr>
                <w:rFonts w:ascii="TH SarabunPSK" w:hAnsi="TH SarabunPSK" w:cs="TH SarabunPSK"/>
                <w:sz w:val="28"/>
                <w:szCs w:val="28"/>
              </w:rPr>
              <w:t>,</w:t>
            </w:r>
            <w:r w:rsidRPr="00D425DE">
              <w:rPr>
                <w:rFonts w:ascii="TH SarabunPSK" w:hAnsi="TH SarabunPSK" w:cs="TH SarabunPSK"/>
                <w:sz w:val="28"/>
                <w:szCs w:val="28"/>
                <w:cs/>
              </w:rPr>
              <w:t>846</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w:t>
            </w:r>
            <w:r w:rsidRPr="00D425DE">
              <w:rPr>
                <w:rFonts w:ascii="TH SarabunPSK" w:hAnsi="TH SarabunPSK" w:cs="TH SarabunPSK"/>
                <w:sz w:val="28"/>
                <w:szCs w:val="28"/>
                <w:cs/>
              </w:rPr>
              <w:t>87</w:t>
            </w:r>
            <w:r w:rsidRPr="00D425DE">
              <w:rPr>
                <w:rFonts w:ascii="TH SarabunPSK" w:hAnsi="TH SarabunPSK" w:cs="TH SarabunPSK"/>
                <w:sz w:val="28"/>
                <w:szCs w:val="28"/>
              </w:rPr>
              <w:t>,066</w:t>
            </w:r>
            <w:r w:rsidRPr="00D425DE">
              <w:rPr>
                <w:rFonts w:ascii="TH SarabunPSK" w:hAnsi="TH SarabunPSK" w:cs="TH SarabunPSK"/>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328,736</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305,002</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136598">
              <w:rPr>
                <w:rFonts w:ascii="TH SarabunPSK" w:eastAsia="Times New Roman" w:hAnsi="TH SarabunPSK" w:cs="TH SarabunPSK"/>
                <w:color w:val="000000" w:themeColor="text1"/>
                <w:sz w:val="28"/>
                <w:szCs w:val="28"/>
              </w:rPr>
              <w:t>285,043</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AF2281" w:rsidRDefault="00136598" w:rsidP="008F5F47">
            <w:pPr>
              <w:rPr>
                <w:rFonts w:ascii="TH SarabunPSK" w:hAnsi="TH SarabunPSK" w:cs="TH SarabunPSK"/>
                <w:sz w:val="28"/>
                <w:szCs w:val="28"/>
              </w:rPr>
            </w:pPr>
            <w:r w:rsidRPr="00D425DE">
              <w:rPr>
                <w:rFonts w:ascii="TH SarabunPSK" w:hAnsi="TH SarabunPSK" w:cs="TH SarabunPSK"/>
                <w:sz w:val="28"/>
                <w:szCs w:val="28"/>
              </w:rPr>
              <w:t>   </w:t>
            </w:r>
            <w:r w:rsidRPr="00AF2281">
              <w:rPr>
                <w:rFonts w:ascii="TH SarabunPSK" w:hAnsi="TH SarabunPSK" w:cs="TH SarabunPSK"/>
                <w:sz w:val="28"/>
                <w:szCs w:val="28"/>
                <w:cs/>
              </w:rPr>
              <w:t>ไฟฟ้า ก๊าซ และระบบปรับอากาศ</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13,</w:t>
            </w:r>
            <w:r w:rsidRPr="00D425DE">
              <w:rPr>
                <w:rFonts w:ascii="TH SarabunPSK" w:hAnsi="TH SarabunPSK" w:cs="TH SarabunPSK"/>
                <w:sz w:val="28"/>
                <w:szCs w:val="28"/>
                <w:cs/>
              </w:rPr>
              <w:t xml:space="preserve">607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15</w:t>
            </w:r>
            <w:r w:rsidRPr="00D425DE">
              <w:rPr>
                <w:rFonts w:ascii="TH SarabunPSK" w:hAnsi="TH SarabunPSK" w:cs="TH SarabunPSK"/>
                <w:sz w:val="28"/>
                <w:szCs w:val="28"/>
              </w:rPr>
              <w:t>,</w:t>
            </w:r>
            <w:r w:rsidRPr="00D425DE">
              <w:rPr>
                <w:rFonts w:ascii="TH SarabunPSK" w:hAnsi="TH SarabunPSK" w:cs="TH SarabunPSK"/>
                <w:sz w:val="28"/>
                <w:szCs w:val="28"/>
                <w:cs/>
              </w:rPr>
              <w:t>979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r w:rsidRPr="00D425DE">
              <w:rPr>
                <w:rFonts w:ascii="TH SarabunPSK" w:hAnsi="TH SarabunPSK" w:cs="TH SarabunPSK"/>
                <w:sz w:val="28"/>
                <w:szCs w:val="28"/>
                <w:cs/>
              </w:rPr>
              <w:t>5</w:t>
            </w:r>
            <w:r w:rsidRPr="00D425DE">
              <w:rPr>
                <w:rFonts w:ascii="TH SarabunPSK" w:hAnsi="TH SarabunPSK" w:cs="TH SarabunPSK"/>
                <w:sz w:val="28"/>
                <w:szCs w:val="28"/>
              </w:rPr>
              <w:t>,953</w:t>
            </w:r>
            <w:r w:rsidRPr="00D425DE">
              <w:rPr>
                <w:rFonts w:ascii="TH SarabunPSK" w:hAnsi="TH SarabunPSK" w:cs="TH SarabunPSK"/>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18,754</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19,844</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136598">
              <w:rPr>
                <w:rFonts w:ascii="TH SarabunPSK" w:eastAsia="Times New Roman" w:hAnsi="TH SarabunPSK" w:cs="TH SarabunPSK"/>
                <w:color w:val="000000" w:themeColor="text1"/>
                <w:sz w:val="28"/>
                <w:szCs w:val="28"/>
              </w:rPr>
              <w:t>16,655</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AF2281" w:rsidRDefault="00136598" w:rsidP="008F5F47">
            <w:pPr>
              <w:rPr>
                <w:rFonts w:ascii="TH SarabunPSK" w:hAnsi="TH SarabunPSK" w:cs="TH SarabunPSK"/>
                <w:spacing w:val="-6"/>
                <w:sz w:val="28"/>
                <w:szCs w:val="28"/>
              </w:rPr>
            </w:pPr>
            <w:r w:rsidRPr="00D425DE">
              <w:rPr>
                <w:rFonts w:ascii="TH SarabunPSK" w:hAnsi="TH SarabunPSK" w:cs="TH SarabunPSK"/>
                <w:sz w:val="28"/>
                <w:szCs w:val="28"/>
              </w:rPr>
              <w:t>   </w:t>
            </w:r>
            <w:r w:rsidRPr="00AF2281">
              <w:rPr>
                <w:rFonts w:ascii="TH SarabunPSK" w:hAnsi="TH SarabunPSK" w:cs="TH SarabunPSK"/>
                <w:spacing w:val="-6"/>
                <w:sz w:val="28"/>
                <w:szCs w:val="28"/>
                <w:cs/>
              </w:rPr>
              <w:t>การประปาและการจัดการของเสีย</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w:t>
            </w:r>
            <w:r w:rsidRPr="00D425DE">
              <w:rPr>
                <w:rFonts w:ascii="TH SarabunPSK" w:hAnsi="TH SarabunPSK" w:cs="TH SarabunPSK"/>
                <w:sz w:val="28"/>
                <w:szCs w:val="28"/>
                <w:cs/>
              </w:rPr>
              <w:t xml:space="preserve">219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w:t>
            </w:r>
            <w:r w:rsidRPr="00D425DE">
              <w:rPr>
                <w:rFonts w:ascii="TH SarabunPSK" w:hAnsi="TH SarabunPSK" w:cs="TH SarabunPSK"/>
                <w:sz w:val="28"/>
                <w:szCs w:val="28"/>
              </w:rPr>
              <w:t>,</w:t>
            </w:r>
            <w:r w:rsidRPr="00D425DE">
              <w:rPr>
                <w:rFonts w:ascii="TH SarabunPSK" w:hAnsi="TH SarabunPSK" w:cs="TH SarabunPSK"/>
                <w:sz w:val="28"/>
                <w:szCs w:val="28"/>
                <w:cs/>
              </w:rPr>
              <w:t>515</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2,676</w:t>
            </w:r>
            <w:r w:rsidRPr="00D425DE">
              <w:rPr>
                <w:rFonts w:ascii="TH SarabunPSK" w:hAnsi="TH SarabunPSK" w:cs="TH SarabunPSK"/>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2,579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2,713</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136598">
              <w:rPr>
                <w:rFonts w:ascii="TH SarabunPSK" w:eastAsia="Times New Roman" w:hAnsi="TH SarabunPSK" w:cs="TH SarabunPSK"/>
                <w:color w:val="000000" w:themeColor="text1"/>
                <w:sz w:val="28"/>
                <w:szCs w:val="28"/>
              </w:rPr>
              <w:t>3,687</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8F5F47">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การก่อสร้าง</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xml:space="preserve">9,214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10</w:t>
            </w:r>
            <w:r w:rsidRPr="00D425DE">
              <w:rPr>
                <w:rFonts w:ascii="TH SarabunPSK" w:hAnsi="TH SarabunPSK" w:cs="TH SarabunPSK"/>
                <w:sz w:val="28"/>
                <w:szCs w:val="28"/>
              </w:rPr>
              <w:t>,</w:t>
            </w:r>
            <w:r w:rsidRPr="00D425DE">
              <w:rPr>
                <w:rFonts w:ascii="TH SarabunPSK" w:hAnsi="TH SarabunPSK" w:cs="TH SarabunPSK"/>
                <w:sz w:val="28"/>
                <w:szCs w:val="28"/>
                <w:cs/>
              </w:rPr>
              <w:t>408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w:t>
            </w:r>
            <w:r w:rsidRPr="00D425DE">
              <w:rPr>
                <w:rFonts w:ascii="TH SarabunPSK" w:hAnsi="TH SarabunPSK" w:cs="TH SarabunPSK"/>
                <w:sz w:val="28"/>
                <w:szCs w:val="28"/>
              </w:rPr>
              <w:t>,639</w:t>
            </w:r>
            <w:r w:rsidRPr="00D425DE">
              <w:rPr>
                <w:rFonts w:ascii="TH SarabunPSK" w:hAnsi="TH SarabunPSK" w:cs="TH SarabunPSK"/>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11,201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11,201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136598">
              <w:rPr>
                <w:rFonts w:ascii="TH SarabunPSK" w:eastAsia="Times New Roman" w:hAnsi="TH SarabunPSK" w:cs="TH SarabunPSK"/>
                <w:color w:val="000000" w:themeColor="text1"/>
                <w:sz w:val="28"/>
                <w:szCs w:val="28"/>
              </w:rPr>
              <w:t>11,368</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8F5F47">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การขายส่ง การขายปลีก การซ่อมยานยนต์และจักรยานยนต์</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91,</w:t>
            </w:r>
            <w:r w:rsidRPr="00D425DE">
              <w:rPr>
                <w:rFonts w:ascii="TH SarabunPSK" w:hAnsi="TH SarabunPSK" w:cs="TH SarabunPSK"/>
                <w:sz w:val="28"/>
                <w:szCs w:val="28"/>
                <w:cs/>
              </w:rPr>
              <w:t xml:space="preserve">921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97</w:t>
            </w:r>
            <w:r w:rsidRPr="00D425DE">
              <w:rPr>
                <w:rFonts w:ascii="TH SarabunPSK" w:hAnsi="TH SarabunPSK" w:cs="TH SarabunPSK"/>
                <w:sz w:val="28"/>
                <w:szCs w:val="28"/>
              </w:rPr>
              <w:t>,</w:t>
            </w:r>
            <w:r w:rsidRPr="00D425DE">
              <w:rPr>
                <w:rFonts w:ascii="TH SarabunPSK" w:hAnsi="TH SarabunPSK" w:cs="TH SarabunPSK"/>
                <w:sz w:val="28"/>
                <w:szCs w:val="28"/>
                <w:cs/>
              </w:rPr>
              <w:t>525</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108</w:t>
            </w:r>
            <w:r w:rsidRPr="00D425DE">
              <w:rPr>
                <w:rFonts w:ascii="TH SarabunPSK" w:hAnsi="TH SarabunPSK" w:cs="TH SarabunPSK"/>
                <w:sz w:val="28"/>
                <w:szCs w:val="28"/>
              </w:rPr>
              <w:t>,340</w:t>
            </w:r>
            <w:r w:rsidRPr="00D425DE">
              <w:rPr>
                <w:rFonts w:ascii="TH SarabunPSK" w:hAnsi="TH SarabunPSK" w:cs="TH SarabunPSK"/>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122,160</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121,215</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136598">
              <w:rPr>
                <w:rFonts w:ascii="TH SarabunPSK" w:eastAsia="Times New Roman" w:hAnsi="TH SarabunPSK" w:cs="TH SarabunPSK"/>
                <w:color w:val="000000" w:themeColor="text1"/>
                <w:sz w:val="28"/>
                <w:szCs w:val="28"/>
              </w:rPr>
              <w:t>112,205</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8F5F47">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การขนส่ง และสถานที่เก็บสินค้า</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14</w:t>
            </w:r>
            <w:r w:rsidRPr="00D425DE">
              <w:rPr>
                <w:rFonts w:ascii="TH SarabunPSK" w:hAnsi="TH SarabunPSK" w:cs="TH SarabunPSK"/>
                <w:sz w:val="28"/>
                <w:szCs w:val="28"/>
                <w:cs/>
              </w:rPr>
              <w:t>7</w:t>
            </w:r>
            <w:r w:rsidRPr="00D425DE">
              <w:rPr>
                <w:rFonts w:ascii="TH SarabunPSK" w:hAnsi="TH SarabunPSK" w:cs="TH SarabunPSK"/>
                <w:sz w:val="28"/>
                <w:szCs w:val="28"/>
              </w:rPr>
              <w:t>,</w:t>
            </w:r>
            <w:r w:rsidRPr="00D425DE">
              <w:rPr>
                <w:rFonts w:ascii="TH SarabunPSK" w:hAnsi="TH SarabunPSK" w:cs="TH SarabunPSK"/>
                <w:sz w:val="28"/>
                <w:szCs w:val="28"/>
                <w:cs/>
              </w:rPr>
              <w:t xml:space="preserve">868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163</w:t>
            </w:r>
            <w:r w:rsidRPr="00D425DE">
              <w:rPr>
                <w:rFonts w:ascii="TH SarabunPSK" w:hAnsi="TH SarabunPSK" w:cs="TH SarabunPSK"/>
                <w:sz w:val="28"/>
                <w:szCs w:val="28"/>
              </w:rPr>
              <w:t>,</w:t>
            </w:r>
            <w:r w:rsidRPr="00D425DE">
              <w:rPr>
                <w:rFonts w:ascii="TH SarabunPSK" w:hAnsi="TH SarabunPSK" w:cs="TH SarabunPSK"/>
                <w:sz w:val="28"/>
                <w:szCs w:val="28"/>
                <w:cs/>
              </w:rPr>
              <w:t>450</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F5F4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174,</w:t>
            </w:r>
            <w:r w:rsidRPr="00D425DE">
              <w:rPr>
                <w:rFonts w:ascii="TH SarabunPSK" w:hAnsi="TH SarabunPSK" w:cs="TH SarabunPSK"/>
                <w:sz w:val="28"/>
                <w:szCs w:val="28"/>
                <w:cs/>
              </w:rPr>
              <w:t xml:space="preserve">884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171,941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167,093</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136598">
              <w:rPr>
                <w:rFonts w:ascii="TH SarabunPSK" w:eastAsia="Times New Roman" w:hAnsi="TH SarabunPSK" w:cs="TH SarabunPSK"/>
                <w:color w:val="000000" w:themeColor="text1"/>
                <w:sz w:val="28"/>
                <w:szCs w:val="28"/>
              </w:rPr>
              <w:t>73,599</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851E71">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ที่พักแรมและบริการด้านอาหาร</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 xml:space="preserve">8,473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w:t>
            </w:r>
            <w:r w:rsidRPr="00D425DE">
              <w:rPr>
                <w:rFonts w:ascii="TH SarabunPSK" w:hAnsi="TH SarabunPSK" w:cs="TH SarabunPSK"/>
                <w:sz w:val="28"/>
                <w:szCs w:val="28"/>
              </w:rPr>
              <w:t>,</w:t>
            </w:r>
            <w:r w:rsidRPr="00D425DE">
              <w:rPr>
                <w:rFonts w:ascii="TH SarabunPSK" w:hAnsi="TH SarabunPSK" w:cs="TH SarabunPSK"/>
                <w:sz w:val="28"/>
                <w:szCs w:val="28"/>
                <w:cs/>
              </w:rPr>
              <w:t>019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10</w:t>
            </w:r>
            <w:r w:rsidRPr="00D425DE">
              <w:rPr>
                <w:rFonts w:ascii="TH SarabunPSK" w:hAnsi="TH SarabunPSK" w:cs="TH SarabunPSK"/>
                <w:sz w:val="28"/>
                <w:szCs w:val="28"/>
              </w:rPr>
              <w:t>,</w:t>
            </w:r>
            <w:r w:rsidRPr="00D425DE">
              <w:rPr>
                <w:rFonts w:ascii="TH SarabunPSK" w:hAnsi="TH SarabunPSK" w:cs="TH SarabunPSK"/>
                <w:sz w:val="28"/>
                <w:szCs w:val="28"/>
                <w:cs/>
              </w:rPr>
              <w:t xml:space="preserve">787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12,164</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14,303</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136598">
              <w:rPr>
                <w:rFonts w:ascii="TH SarabunPSK" w:eastAsia="Times New Roman" w:hAnsi="TH SarabunPSK" w:cs="TH SarabunPSK"/>
                <w:color w:val="000000" w:themeColor="text1"/>
                <w:sz w:val="28"/>
                <w:szCs w:val="28"/>
              </w:rPr>
              <w:t>9,640</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ข้อมูลข่าวสารและการสื่อสาร</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w:t>
            </w:r>
            <w:r w:rsidRPr="00D425DE">
              <w:rPr>
                <w:rFonts w:ascii="TH SarabunPSK" w:hAnsi="TH SarabunPSK" w:cs="TH SarabunPSK"/>
                <w:sz w:val="28"/>
                <w:szCs w:val="28"/>
                <w:cs/>
              </w:rPr>
              <w:t xml:space="preserve">350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4</w:t>
            </w:r>
            <w:r w:rsidRPr="00D425DE">
              <w:rPr>
                <w:rFonts w:ascii="TH SarabunPSK" w:hAnsi="TH SarabunPSK" w:cs="TH SarabunPSK"/>
                <w:sz w:val="28"/>
                <w:szCs w:val="28"/>
              </w:rPr>
              <w:t>,</w:t>
            </w:r>
            <w:r w:rsidRPr="00D425DE">
              <w:rPr>
                <w:rFonts w:ascii="TH SarabunPSK" w:hAnsi="TH SarabunPSK" w:cs="TH SarabunPSK"/>
                <w:sz w:val="28"/>
                <w:szCs w:val="28"/>
                <w:cs/>
              </w:rPr>
              <w:t>551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5,857</w:t>
            </w:r>
            <w:r w:rsidRPr="00D425DE">
              <w:rPr>
                <w:rFonts w:ascii="TH SarabunPSK" w:hAnsi="TH SarabunPSK" w:cs="TH SarabunPSK"/>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5,547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7,167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7,177</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การเงินและการประกันภัย</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22,9</w:t>
            </w:r>
            <w:r w:rsidRPr="00D425DE">
              <w:rPr>
                <w:rFonts w:ascii="TH SarabunPSK" w:hAnsi="TH SarabunPSK" w:cs="TH SarabunPSK"/>
                <w:sz w:val="28"/>
                <w:szCs w:val="28"/>
                <w:cs/>
              </w:rPr>
              <w:t xml:space="preserve">74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25</w:t>
            </w:r>
            <w:r w:rsidRPr="00D425DE">
              <w:rPr>
                <w:rFonts w:ascii="TH SarabunPSK" w:hAnsi="TH SarabunPSK" w:cs="TH SarabunPSK"/>
                <w:sz w:val="28"/>
                <w:szCs w:val="28"/>
              </w:rPr>
              <w:t>,</w:t>
            </w:r>
            <w:r w:rsidRPr="00D425DE">
              <w:rPr>
                <w:rFonts w:ascii="TH SarabunPSK" w:hAnsi="TH SarabunPSK" w:cs="TH SarabunPSK"/>
                <w:sz w:val="28"/>
                <w:szCs w:val="28"/>
                <w:cs/>
              </w:rPr>
              <w:t>562</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w:t>
            </w:r>
            <w:r w:rsidRPr="00D425DE">
              <w:rPr>
                <w:rFonts w:ascii="TH SarabunPSK" w:hAnsi="TH SarabunPSK" w:cs="TH SarabunPSK"/>
                <w:sz w:val="28"/>
                <w:szCs w:val="28"/>
                <w:cs/>
              </w:rPr>
              <w:t>6</w:t>
            </w:r>
            <w:r w:rsidRPr="00D425DE">
              <w:rPr>
                <w:rFonts w:ascii="TH SarabunPSK" w:hAnsi="TH SarabunPSK" w:cs="TH SarabunPSK"/>
                <w:sz w:val="28"/>
                <w:szCs w:val="28"/>
              </w:rPr>
              <w:t>,</w:t>
            </w:r>
            <w:r w:rsidRPr="00D425DE">
              <w:rPr>
                <w:rFonts w:ascii="TH SarabunPSK" w:hAnsi="TH SarabunPSK" w:cs="TH SarabunPSK"/>
                <w:sz w:val="28"/>
                <w:szCs w:val="28"/>
                <w:cs/>
              </w:rPr>
              <w:t xml:space="preserve">680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27,348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28,269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28,415</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กิจกรรมเกี่ยวกับอสังหาริมทรัพย์</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w:t>
            </w:r>
            <w:r w:rsidRPr="00D425DE">
              <w:rPr>
                <w:rFonts w:ascii="TH SarabunPSK" w:hAnsi="TH SarabunPSK" w:cs="TH SarabunPSK"/>
                <w:sz w:val="28"/>
                <w:szCs w:val="28"/>
                <w:cs/>
              </w:rPr>
              <w:t xml:space="preserve">719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14</w:t>
            </w:r>
            <w:r w:rsidRPr="00D425DE">
              <w:rPr>
                <w:rFonts w:ascii="TH SarabunPSK" w:hAnsi="TH SarabunPSK" w:cs="TH SarabunPSK"/>
                <w:sz w:val="28"/>
                <w:szCs w:val="28"/>
              </w:rPr>
              <w:t>,</w:t>
            </w:r>
            <w:r w:rsidRPr="00D425DE">
              <w:rPr>
                <w:rFonts w:ascii="TH SarabunPSK" w:hAnsi="TH SarabunPSK" w:cs="TH SarabunPSK"/>
                <w:sz w:val="28"/>
                <w:szCs w:val="28"/>
                <w:cs/>
              </w:rPr>
              <w:t>318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r w:rsidRPr="00D425DE">
              <w:rPr>
                <w:rFonts w:ascii="TH SarabunPSK" w:hAnsi="TH SarabunPSK" w:cs="TH SarabunPSK"/>
                <w:sz w:val="28"/>
                <w:szCs w:val="28"/>
                <w:cs/>
              </w:rPr>
              <w:t>5</w:t>
            </w:r>
            <w:r w:rsidRPr="00D425DE">
              <w:rPr>
                <w:rFonts w:ascii="TH SarabunPSK" w:hAnsi="TH SarabunPSK" w:cs="TH SarabunPSK"/>
                <w:sz w:val="28"/>
                <w:szCs w:val="28"/>
              </w:rPr>
              <w:t>,</w:t>
            </w:r>
            <w:r w:rsidRPr="00D425DE">
              <w:rPr>
                <w:rFonts w:ascii="TH SarabunPSK" w:hAnsi="TH SarabunPSK" w:cs="TH SarabunPSK"/>
                <w:sz w:val="28"/>
                <w:szCs w:val="28"/>
                <w:cs/>
              </w:rPr>
              <w:t xml:space="preserve">090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17,384</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19,728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20,026</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กิจกรรมวิชาชีพ วิทยาศาสตร์และกิจกรรมทางวิชาการ</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5</w:t>
            </w:r>
            <w:r w:rsidRPr="00D425DE">
              <w:rPr>
                <w:rFonts w:ascii="TH SarabunPSK" w:hAnsi="TH SarabunPSK" w:cs="TH SarabunPSK"/>
                <w:sz w:val="28"/>
                <w:szCs w:val="28"/>
              </w:rPr>
              <w:t>,</w:t>
            </w:r>
            <w:r w:rsidRPr="00D425DE">
              <w:rPr>
                <w:rFonts w:ascii="TH SarabunPSK" w:hAnsi="TH SarabunPSK" w:cs="TH SarabunPSK"/>
                <w:sz w:val="28"/>
                <w:szCs w:val="28"/>
                <w:cs/>
              </w:rPr>
              <w:t xml:space="preserve">237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5</w:t>
            </w:r>
            <w:r w:rsidRPr="00D425DE">
              <w:rPr>
                <w:rFonts w:ascii="TH SarabunPSK" w:hAnsi="TH SarabunPSK" w:cs="TH SarabunPSK"/>
                <w:sz w:val="28"/>
                <w:szCs w:val="28"/>
              </w:rPr>
              <w:t>,</w:t>
            </w:r>
            <w:r w:rsidRPr="00D425DE">
              <w:rPr>
                <w:rFonts w:ascii="TH SarabunPSK" w:hAnsi="TH SarabunPSK" w:cs="TH SarabunPSK"/>
                <w:sz w:val="28"/>
                <w:szCs w:val="28"/>
                <w:cs/>
              </w:rPr>
              <w:t>639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6</w:t>
            </w:r>
            <w:r w:rsidRPr="00D425DE">
              <w:rPr>
                <w:rFonts w:ascii="TH SarabunPSK" w:hAnsi="TH SarabunPSK" w:cs="TH SarabunPSK"/>
                <w:sz w:val="28"/>
                <w:szCs w:val="28"/>
              </w:rPr>
              <w:t>,</w:t>
            </w:r>
            <w:r w:rsidRPr="00D425DE">
              <w:rPr>
                <w:rFonts w:ascii="TH SarabunPSK" w:hAnsi="TH SarabunPSK" w:cs="TH SarabunPSK"/>
                <w:sz w:val="28"/>
                <w:szCs w:val="28"/>
                <w:cs/>
              </w:rPr>
              <w:t xml:space="preserve">944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7,310</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8,955</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8,949</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กิจกรรมการบริหารและบริการสนับสนุนอื่น ๆ</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23,</w:t>
            </w:r>
            <w:r w:rsidRPr="00D425DE">
              <w:rPr>
                <w:rFonts w:ascii="TH SarabunPSK" w:hAnsi="TH SarabunPSK" w:cs="TH SarabunPSK"/>
                <w:sz w:val="28"/>
                <w:szCs w:val="28"/>
                <w:cs/>
              </w:rPr>
              <w:t xml:space="preserve">508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22</w:t>
            </w:r>
            <w:r w:rsidRPr="00D425DE">
              <w:rPr>
                <w:rFonts w:ascii="TH SarabunPSK" w:hAnsi="TH SarabunPSK" w:cs="TH SarabunPSK"/>
                <w:sz w:val="28"/>
                <w:szCs w:val="28"/>
              </w:rPr>
              <w:t>,</w:t>
            </w:r>
            <w:r w:rsidRPr="00D425DE">
              <w:rPr>
                <w:rFonts w:ascii="TH SarabunPSK" w:hAnsi="TH SarabunPSK" w:cs="TH SarabunPSK"/>
                <w:sz w:val="28"/>
                <w:szCs w:val="28"/>
                <w:cs/>
              </w:rPr>
              <w:t>595</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w:t>
            </w:r>
            <w:r w:rsidRPr="00D425DE">
              <w:rPr>
                <w:rFonts w:ascii="TH SarabunPSK" w:hAnsi="TH SarabunPSK" w:cs="TH SarabunPSK"/>
                <w:sz w:val="28"/>
                <w:szCs w:val="28"/>
                <w:cs/>
              </w:rPr>
              <w:t>2</w:t>
            </w:r>
            <w:r w:rsidRPr="00D425DE">
              <w:rPr>
                <w:rFonts w:ascii="TH SarabunPSK" w:hAnsi="TH SarabunPSK" w:cs="TH SarabunPSK"/>
                <w:sz w:val="28"/>
                <w:szCs w:val="28"/>
              </w:rPr>
              <w:t>,</w:t>
            </w:r>
            <w:r w:rsidRPr="00D425DE">
              <w:rPr>
                <w:rFonts w:ascii="TH SarabunPSK" w:hAnsi="TH SarabunPSK" w:cs="TH SarabunPSK"/>
                <w:sz w:val="28"/>
                <w:szCs w:val="28"/>
                <w:cs/>
              </w:rPr>
              <w:t xml:space="preserve">824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23,941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24,297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22,046</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AF2281" w:rsidRDefault="00136598" w:rsidP="002E39A9">
            <w:pPr>
              <w:rPr>
                <w:rFonts w:ascii="TH SarabunPSK" w:hAnsi="TH SarabunPSK" w:cs="TH SarabunPSK"/>
                <w:spacing w:val="-16"/>
                <w:sz w:val="28"/>
                <w:szCs w:val="28"/>
              </w:rPr>
            </w:pPr>
            <w:r w:rsidRPr="00D425DE">
              <w:rPr>
                <w:rFonts w:ascii="TH SarabunPSK" w:hAnsi="TH SarabunPSK" w:cs="TH SarabunPSK"/>
                <w:sz w:val="28"/>
                <w:szCs w:val="28"/>
              </w:rPr>
              <w:t>   </w:t>
            </w:r>
            <w:r w:rsidRPr="00AF2281">
              <w:rPr>
                <w:rFonts w:ascii="TH SarabunPSK" w:hAnsi="TH SarabunPSK" w:cs="TH SarabunPSK"/>
                <w:spacing w:val="-16"/>
                <w:sz w:val="28"/>
                <w:szCs w:val="28"/>
                <w:cs/>
              </w:rPr>
              <w:t>กา</w:t>
            </w:r>
            <w:r w:rsidR="00AF2281">
              <w:rPr>
                <w:rFonts w:ascii="TH SarabunPSK" w:hAnsi="TH SarabunPSK" w:cs="TH SarabunPSK"/>
                <w:spacing w:val="-16"/>
                <w:sz w:val="28"/>
                <w:szCs w:val="28"/>
                <w:cs/>
              </w:rPr>
              <w:t xml:space="preserve">รบริหารราชการ การป้องกันประเทศ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r w:rsidRPr="00D425DE">
              <w:rPr>
                <w:rFonts w:ascii="TH SarabunPSK" w:hAnsi="TH SarabunPSK" w:cs="TH SarabunPSK"/>
                <w:sz w:val="28"/>
                <w:szCs w:val="28"/>
                <w:cs/>
              </w:rPr>
              <w:t>0</w:t>
            </w:r>
            <w:r w:rsidRPr="00D425DE">
              <w:rPr>
                <w:rFonts w:ascii="TH SarabunPSK" w:hAnsi="TH SarabunPSK" w:cs="TH SarabunPSK"/>
                <w:sz w:val="28"/>
                <w:szCs w:val="28"/>
              </w:rPr>
              <w:t>,</w:t>
            </w:r>
            <w:r w:rsidRPr="00D425DE">
              <w:rPr>
                <w:rFonts w:ascii="TH SarabunPSK" w:hAnsi="TH SarabunPSK" w:cs="TH SarabunPSK"/>
                <w:sz w:val="28"/>
                <w:szCs w:val="28"/>
                <w:cs/>
              </w:rPr>
              <w:t xml:space="preserve">894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10</w:t>
            </w:r>
            <w:r w:rsidRPr="00D425DE">
              <w:rPr>
                <w:rFonts w:ascii="TH SarabunPSK" w:hAnsi="TH SarabunPSK" w:cs="TH SarabunPSK"/>
                <w:sz w:val="28"/>
                <w:szCs w:val="28"/>
              </w:rPr>
              <w:t>,</w:t>
            </w:r>
            <w:r w:rsidRPr="00D425DE">
              <w:rPr>
                <w:rFonts w:ascii="TH SarabunPSK" w:hAnsi="TH SarabunPSK" w:cs="TH SarabunPSK"/>
                <w:sz w:val="28"/>
                <w:szCs w:val="28"/>
                <w:cs/>
              </w:rPr>
              <w:t>040</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10,727</w:t>
            </w:r>
            <w:r w:rsidRPr="00D425DE">
              <w:rPr>
                <w:rFonts w:ascii="TH SarabunPSK" w:hAnsi="TH SarabunPSK" w:cs="TH SarabunPSK"/>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12,773</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12,361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12,916</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การศึกษา</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w:t>
            </w:r>
            <w:r w:rsidRPr="00D425DE">
              <w:rPr>
                <w:rFonts w:ascii="TH SarabunPSK" w:hAnsi="TH SarabunPSK" w:cs="TH SarabunPSK"/>
                <w:sz w:val="28"/>
                <w:szCs w:val="28"/>
                <w:cs/>
              </w:rPr>
              <w:t xml:space="preserve">87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4</w:t>
            </w:r>
            <w:r w:rsidRPr="00D425DE">
              <w:rPr>
                <w:rFonts w:ascii="TH SarabunPSK" w:hAnsi="TH SarabunPSK" w:cs="TH SarabunPSK"/>
                <w:sz w:val="28"/>
                <w:szCs w:val="28"/>
              </w:rPr>
              <w:t>,</w:t>
            </w:r>
            <w:r w:rsidRPr="00D425DE">
              <w:rPr>
                <w:rFonts w:ascii="TH SarabunPSK" w:hAnsi="TH SarabunPSK" w:cs="TH SarabunPSK"/>
                <w:sz w:val="28"/>
                <w:szCs w:val="28"/>
                <w:cs/>
              </w:rPr>
              <w:t>108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r w:rsidRPr="00D425DE">
              <w:rPr>
                <w:rFonts w:ascii="TH SarabunPSK" w:hAnsi="TH SarabunPSK" w:cs="TH SarabunPSK"/>
                <w:sz w:val="28"/>
                <w:szCs w:val="28"/>
                <w:cs/>
              </w:rPr>
              <w:t xml:space="preserve">253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4,061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B24EED"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B24EED">
              <w:rPr>
                <w:sz w:val="28"/>
                <w:szCs w:val="28"/>
              </w:rPr>
              <w:t>4,080</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4,036</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กิจกรรมด้านสุขภาพและงานสังคมสงเคราะห์</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w:t>
            </w:r>
            <w:r w:rsidRPr="00D425DE">
              <w:rPr>
                <w:rFonts w:ascii="TH SarabunPSK" w:hAnsi="TH SarabunPSK" w:cs="TH SarabunPSK"/>
                <w:sz w:val="28"/>
                <w:szCs w:val="28"/>
                <w:cs/>
              </w:rPr>
              <w:t xml:space="preserve">387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8</w:t>
            </w:r>
            <w:r w:rsidRPr="00D425DE">
              <w:rPr>
                <w:rFonts w:ascii="TH SarabunPSK" w:hAnsi="TH SarabunPSK" w:cs="TH SarabunPSK"/>
                <w:sz w:val="28"/>
                <w:szCs w:val="28"/>
              </w:rPr>
              <w:t>,</w:t>
            </w:r>
            <w:r w:rsidRPr="00D425DE">
              <w:rPr>
                <w:rFonts w:ascii="TH SarabunPSK" w:hAnsi="TH SarabunPSK" w:cs="TH SarabunPSK"/>
                <w:sz w:val="28"/>
                <w:szCs w:val="28"/>
                <w:cs/>
              </w:rPr>
              <w:t>766</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w:t>
            </w:r>
            <w:r w:rsidRPr="00D425DE">
              <w:rPr>
                <w:rFonts w:ascii="TH SarabunPSK" w:hAnsi="TH SarabunPSK" w:cs="TH SarabunPSK"/>
                <w:sz w:val="28"/>
                <w:szCs w:val="28"/>
              </w:rPr>
              <w:t>,</w:t>
            </w:r>
            <w:r w:rsidRPr="00D425DE">
              <w:rPr>
                <w:rFonts w:ascii="TH SarabunPSK" w:hAnsi="TH SarabunPSK" w:cs="TH SarabunPSK"/>
                <w:sz w:val="28"/>
                <w:szCs w:val="28"/>
                <w:cs/>
              </w:rPr>
              <w:t xml:space="preserve">515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136598">
              <w:rPr>
                <w:sz w:val="28"/>
                <w:szCs w:val="28"/>
              </w:rPr>
              <w:t>10,120</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136598">
              <w:rPr>
                <w:sz w:val="28"/>
                <w:szCs w:val="28"/>
              </w:rPr>
              <w:t>9,927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10,276</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ศิลปะ ความบันเทิงและนันทนาการ</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54</w:t>
            </w:r>
            <w:r w:rsidRPr="00D425DE">
              <w:rPr>
                <w:rFonts w:ascii="TH SarabunPSK" w:hAnsi="TH SarabunPSK" w:cs="TH SarabunPSK"/>
                <w:sz w:val="28"/>
                <w:szCs w:val="28"/>
                <w:cs/>
              </w:rPr>
              <w:t xml:space="preserve">2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628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 xml:space="preserve">847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136598">
              <w:rPr>
                <w:sz w:val="28"/>
                <w:szCs w:val="28"/>
              </w:rPr>
              <w:t>1,017</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136598">
              <w:rPr>
                <w:sz w:val="28"/>
                <w:szCs w:val="28"/>
              </w:rPr>
              <w:t>1,130</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965</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sz w:val="28"/>
                <w:szCs w:val="28"/>
              </w:rPr>
            </w:pPr>
            <w:r w:rsidRPr="00D425DE">
              <w:rPr>
                <w:rFonts w:ascii="TH SarabunPSK" w:hAnsi="TH SarabunPSK" w:cs="TH SarabunPSK"/>
                <w:sz w:val="28"/>
                <w:szCs w:val="28"/>
              </w:rPr>
              <w:t>   </w:t>
            </w:r>
            <w:r w:rsidRPr="00D425DE">
              <w:rPr>
                <w:rFonts w:ascii="TH SarabunPSK" w:hAnsi="TH SarabunPSK" w:cs="TH SarabunPSK"/>
                <w:sz w:val="28"/>
                <w:szCs w:val="28"/>
                <w:cs/>
              </w:rPr>
              <w:t>กิจกรรมการบริการด้านอื่น ๆ</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r w:rsidRPr="00D425DE">
              <w:rPr>
                <w:rFonts w:ascii="TH SarabunPSK" w:hAnsi="TH SarabunPSK" w:cs="TH SarabunPSK"/>
                <w:sz w:val="28"/>
                <w:szCs w:val="28"/>
                <w:cs/>
              </w:rPr>
              <w:t>1</w:t>
            </w:r>
            <w:r w:rsidRPr="00D425DE">
              <w:rPr>
                <w:rFonts w:ascii="TH SarabunPSK" w:hAnsi="TH SarabunPSK" w:cs="TH SarabunPSK"/>
                <w:sz w:val="28"/>
                <w:szCs w:val="28"/>
              </w:rPr>
              <w:t>,</w:t>
            </w:r>
            <w:r w:rsidRPr="00D425DE">
              <w:rPr>
                <w:rFonts w:ascii="TH SarabunPSK" w:hAnsi="TH SarabunPSK" w:cs="TH SarabunPSK"/>
                <w:sz w:val="28"/>
                <w:szCs w:val="28"/>
                <w:cs/>
              </w:rPr>
              <w:t xml:space="preserve">2215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13</w:t>
            </w:r>
            <w:r w:rsidRPr="00D425DE">
              <w:rPr>
                <w:rFonts w:ascii="TH SarabunPSK" w:hAnsi="TH SarabunPSK" w:cs="TH SarabunPSK"/>
                <w:sz w:val="28"/>
                <w:szCs w:val="28"/>
              </w:rPr>
              <w:t>,</w:t>
            </w:r>
            <w:r w:rsidRPr="00D425DE">
              <w:rPr>
                <w:rFonts w:ascii="TH SarabunPSK" w:hAnsi="TH SarabunPSK" w:cs="TH SarabunPSK"/>
                <w:sz w:val="28"/>
                <w:szCs w:val="28"/>
                <w:cs/>
              </w:rPr>
              <w:t>099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13,</w:t>
            </w:r>
            <w:r w:rsidRPr="00D425DE">
              <w:rPr>
                <w:rFonts w:ascii="TH SarabunPSK" w:hAnsi="TH SarabunPSK" w:cs="TH SarabunPSK"/>
                <w:sz w:val="28"/>
                <w:szCs w:val="28"/>
                <w:cs/>
              </w:rPr>
              <w:t xml:space="preserve">554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136598">
              <w:rPr>
                <w:sz w:val="28"/>
                <w:szCs w:val="28"/>
              </w:rPr>
              <w:t>13,906</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sz w:val="28"/>
                <w:szCs w:val="28"/>
              </w:rPr>
            </w:pPr>
            <w:r w:rsidRPr="00136598">
              <w:rPr>
                <w:sz w:val="28"/>
                <w:szCs w:val="28"/>
              </w:rPr>
              <w:t>12,508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color w:val="000000" w:themeColor="text1"/>
                <w:sz w:val="28"/>
                <w:szCs w:val="28"/>
              </w:rPr>
            </w:pPr>
            <w:r w:rsidRPr="002E39A9">
              <w:rPr>
                <w:rFonts w:ascii="TH SarabunPSK" w:eastAsia="Times New Roman" w:hAnsi="TH SarabunPSK" w:cs="TH SarabunPSK"/>
                <w:color w:val="000000" w:themeColor="text1"/>
                <w:sz w:val="28"/>
                <w:szCs w:val="28"/>
              </w:rPr>
              <w:t>10,740</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b/>
                <w:bCs/>
                <w:sz w:val="28"/>
                <w:szCs w:val="28"/>
              </w:rPr>
            </w:pPr>
            <w:r w:rsidRPr="00D425DE">
              <w:rPr>
                <w:rFonts w:ascii="TH SarabunPSK" w:hAnsi="TH SarabunPSK" w:cs="TH SarabunPSK"/>
                <w:b/>
                <w:bCs/>
                <w:sz w:val="28"/>
                <w:szCs w:val="28"/>
                <w:cs/>
              </w:rPr>
              <w:t>ผลิตภัณฑ์มวลรวมจังหวัด</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687,473</w:t>
            </w:r>
            <w:r w:rsidRPr="00D425DE">
              <w:rPr>
                <w:rFonts w:ascii="TH SarabunPSK" w:hAnsi="TH SarabunPSK" w:cs="TH SarabunPSK"/>
                <w:b/>
                <w:bCs/>
                <w:sz w:val="28"/>
                <w:szCs w:val="28"/>
                <w:cs/>
              </w:rPr>
              <w:t xml:space="preserve">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702</w:t>
            </w:r>
            <w:r w:rsidRPr="00D425DE">
              <w:rPr>
                <w:rFonts w:ascii="TH SarabunPSK" w:hAnsi="TH SarabunPSK" w:cs="TH SarabunPSK"/>
                <w:b/>
                <w:bCs/>
                <w:sz w:val="28"/>
                <w:szCs w:val="28"/>
              </w:rPr>
              <w:t>,885</w:t>
            </w:r>
            <w:r w:rsidRPr="00D425DE">
              <w:rPr>
                <w:rFonts w:ascii="TH SarabunPSK" w:hAnsi="TH SarabunPSK" w:cs="TH SarabunPSK"/>
                <w:b/>
                <w:bCs/>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729,739</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794,895</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773,586</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color w:val="000000" w:themeColor="text1"/>
                <w:sz w:val="28"/>
                <w:szCs w:val="28"/>
              </w:rPr>
            </w:pPr>
            <w:r w:rsidRPr="002E39A9">
              <w:rPr>
                <w:rFonts w:ascii="TH SarabunPSK" w:eastAsia="Times New Roman" w:hAnsi="TH SarabunPSK" w:cs="TH SarabunPSK"/>
                <w:b/>
                <w:bCs/>
                <w:color w:val="000000" w:themeColor="text1"/>
                <w:sz w:val="28"/>
                <w:szCs w:val="28"/>
              </w:rPr>
              <w:t>641,628</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AF2281" w:rsidRDefault="00136598" w:rsidP="002E39A9">
            <w:pPr>
              <w:rPr>
                <w:rFonts w:ascii="TH SarabunPSK" w:hAnsi="TH SarabunPSK" w:cs="TH SarabunPSK"/>
                <w:b/>
                <w:bCs/>
                <w:sz w:val="28"/>
                <w:szCs w:val="28"/>
              </w:rPr>
            </w:pPr>
            <w:r w:rsidRPr="00AF2281">
              <w:rPr>
                <w:rFonts w:ascii="TH SarabunPSK" w:hAnsi="TH SarabunPSK" w:cs="TH SarabunPSK"/>
                <w:b/>
                <w:bCs/>
                <w:sz w:val="28"/>
                <w:szCs w:val="28"/>
                <w:cs/>
              </w:rPr>
              <w:t>ผลิตภัณฑ์มวลรวมจังหวัดต่อคน (บาท)</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33</w:t>
            </w:r>
            <w:r w:rsidRPr="00D425DE">
              <w:rPr>
                <w:rFonts w:ascii="TH SarabunPSK" w:hAnsi="TH SarabunPSK" w:cs="TH SarabunPSK"/>
                <w:b/>
                <w:bCs/>
                <w:sz w:val="28"/>
                <w:szCs w:val="28"/>
                <w:cs/>
              </w:rPr>
              <w:t>8</w:t>
            </w:r>
            <w:r w:rsidRPr="00D425DE">
              <w:rPr>
                <w:rFonts w:ascii="TH SarabunPSK" w:hAnsi="TH SarabunPSK" w:cs="TH SarabunPSK"/>
                <w:b/>
                <w:bCs/>
                <w:sz w:val="28"/>
                <w:szCs w:val="28"/>
              </w:rPr>
              <w:t>,498</w:t>
            </w:r>
            <w:r w:rsidRPr="00D425DE">
              <w:rPr>
                <w:rFonts w:ascii="TH SarabunPSK" w:hAnsi="TH SarabunPSK" w:cs="TH SarabunPSK"/>
                <w:b/>
                <w:bCs/>
                <w:sz w:val="28"/>
                <w:szCs w:val="28"/>
                <w:cs/>
              </w:rPr>
              <w:t xml:space="preserve">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338,721</w:t>
            </w:r>
            <w:r w:rsidRPr="00D425DE">
              <w:rPr>
                <w:rFonts w:ascii="TH SarabunPSK" w:hAnsi="TH SarabunPSK" w:cs="TH SarabunPSK"/>
                <w:b/>
                <w:bCs/>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342,338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366,070</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349,898</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color w:val="000000" w:themeColor="text1"/>
                <w:sz w:val="28"/>
                <w:szCs w:val="28"/>
              </w:rPr>
            </w:pPr>
            <w:r w:rsidRPr="002E39A9">
              <w:rPr>
                <w:rFonts w:ascii="TH SarabunPSK" w:eastAsia="Times New Roman" w:hAnsi="TH SarabunPSK" w:cs="TH SarabunPSK"/>
                <w:b/>
                <w:bCs/>
                <w:color w:val="000000" w:themeColor="text1"/>
                <w:sz w:val="28"/>
                <w:szCs w:val="28"/>
              </w:rPr>
              <w:t>285,173</w:t>
            </w:r>
          </w:p>
        </w:tc>
      </w:tr>
      <w:tr w:rsidR="00AF2281" w:rsidRPr="00D425DE" w:rsidTr="00AF2281">
        <w:trPr>
          <w:trHeight w:val="53"/>
        </w:trPr>
        <w:tc>
          <w:tcPr>
            <w:cnfStyle w:val="001000000000" w:firstRow="0" w:lastRow="0" w:firstColumn="1" w:lastColumn="0" w:oddVBand="0" w:evenVBand="0" w:oddHBand="0" w:evenHBand="0" w:firstRowFirstColumn="0" w:firstRowLastColumn="0" w:lastRowFirstColumn="0" w:lastRowLastColumn="0"/>
            <w:tcW w:w="145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136598" w:rsidRPr="00D425DE" w:rsidRDefault="00136598" w:rsidP="002E39A9">
            <w:pPr>
              <w:rPr>
                <w:rFonts w:ascii="TH SarabunPSK" w:hAnsi="TH SarabunPSK" w:cs="TH SarabunPSK"/>
                <w:b/>
                <w:bCs/>
                <w:sz w:val="28"/>
                <w:szCs w:val="28"/>
              </w:rPr>
            </w:pPr>
            <w:r w:rsidRPr="00D425DE">
              <w:rPr>
                <w:rFonts w:ascii="TH SarabunPSK" w:hAnsi="TH SarabunPSK" w:cs="TH SarabunPSK"/>
                <w:b/>
                <w:bCs/>
                <w:sz w:val="28"/>
                <w:szCs w:val="28"/>
                <w:cs/>
              </w:rPr>
              <w:t>ประชากร (</w:t>
            </w:r>
            <w:r w:rsidRPr="00D425DE">
              <w:rPr>
                <w:rFonts w:ascii="TH SarabunPSK" w:hAnsi="TH SarabunPSK" w:cs="TH SarabunPSK"/>
                <w:b/>
                <w:bCs/>
                <w:sz w:val="28"/>
                <w:szCs w:val="28"/>
              </w:rPr>
              <w:t xml:space="preserve">1,000 </w:t>
            </w:r>
            <w:r w:rsidRPr="00D425DE">
              <w:rPr>
                <w:rFonts w:ascii="TH SarabunPSK" w:hAnsi="TH SarabunPSK" w:cs="TH SarabunPSK"/>
                <w:b/>
                <w:bCs/>
                <w:sz w:val="28"/>
                <w:szCs w:val="28"/>
                <w:cs/>
              </w:rPr>
              <w:t>คน)</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2,031</w:t>
            </w:r>
            <w:r w:rsidRPr="00D425DE">
              <w:rPr>
                <w:rFonts w:ascii="TH SarabunPSK" w:hAnsi="TH SarabunPSK" w:cs="TH SarabunPSK"/>
                <w:b/>
                <w:bCs/>
                <w:sz w:val="28"/>
                <w:szCs w:val="28"/>
                <w:cs/>
              </w:rPr>
              <w:t xml:space="preserve">  </w:t>
            </w:r>
          </w:p>
        </w:tc>
        <w:tc>
          <w:tcPr>
            <w:tcW w:w="6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D425DE" w:rsidRDefault="00136598" w:rsidP="002E39A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2,075</w:t>
            </w:r>
            <w:r w:rsidRPr="00D425DE">
              <w:rPr>
                <w:rFonts w:ascii="TH SarabunPSK" w:hAnsi="TH SarabunPSK" w:cs="TH SarabunPSK"/>
                <w:b/>
                <w:bCs/>
                <w:sz w:val="28"/>
                <w:szCs w:val="28"/>
                <w:cs/>
              </w:rPr>
              <w:t xml:space="preserve">  </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2,132</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2,171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136598" w:rsidRDefault="00136598" w:rsidP="00136598">
            <w:pPr>
              <w:jc w:val="right"/>
              <w:cnfStyle w:val="000000000000" w:firstRow="0" w:lastRow="0" w:firstColumn="0" w:lastColumn="0" w:oddVBand="0" w:evenVBand="0" w:oddHBand="0" w:evenHBand="0" w:firstRowFirstColumn="0" w:firstRowLastColumn="0" w:lastRowFirstColumn="0" w:lastRowLastColumn="0"/>
              <w:rPr>
                <w:b/>
                <w:bCs/>
                <w:sz w:val="28"/>
                <w:szCs w:val="28"/>
              </w:rPr>
            </w:pPr>
            <w:r w:rsidRPr="00136598">
              <w:rPr>
                <w:b/>
                <w:bCs/>
                <w:sz w:val="28"/>
                <w:szCs w:val="28"/>
              </w:rPr>
              <w:t>2,211</w:t>
            </w:r>
          </w:p>
        </w:tc>
        <w:tc>
          <w:tcPr>
            <w:tcW w:w="5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136598" w:rsidRPr="002E39A9" w:rsidRDefault="00136598" w:rsidP="00136598">
            <w:pPr>
              <w:jc w:val="right"/>
              <w:cnfStyle w:val="000000000000" w:firstRow="0" w:lastRow="0" w:firstColumn="0" w:lastColumn="0" w:oddVBand="0" w:evenVBand="0" w:oddHBand="0" w:evenHBand="0" w:firstRowFirstColumn="0" w:firstRowLastColumn="0" w:lastRowFirstColumn="0" w:lastRowLastColumn="0"/>
              <w:rPr>
                <w:rFonts w:ascii="TH SarabunPSK" w:eastAsia="Times New Roman" w:hAnsi="TH SarabunPSK" w:cs="TH SarabunPSK"/>
                <w:b/>
                <w:bCs/>
                <w:color w:val="000000" w:themeColor="text1"/>
                <w:sz w:val="28"/>
                <w:szCs w:val="28"/>
              </w:rPr>
            </w:pPr>
            <w:r w:rsidRPr="002E39A9">
              <w:rPr>
                <w:rFonts w:ascii="TH SarabunPSK" w:eastAsia="Times New Roman" w:hAnsi="TH SarabunPSK" w:cs="TH SarabunPSK"/>
                <w:b/>
                <w:bCs/>
                <w:color w:val="000000" w:themeColor="text1"/>
                <w:sz w:val="28"/>
                <w:szCs w:val="28"/>
              </w:rPr>
              <w:t>2,250</w:t>
            </w:r>
          </w:p>
        </w:tc>
      </w:tr>
    </w:tbl>
    <w:p w:rsidR="00AB59B0" w:rsidRPr="00D425DE" w:rsidRDefault="00AB59B0" w:rsidP="00AB59B0">
      <w:pPr>
        <w:pStyle w:val="afd"/>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สำนักงานสภาพัฒนาการเศรษฐกิจและสังคมแห่งชาติ</w:t>
      </w:r>
    </w:p>
    <w:p w:rsidR="00AB59B0" w:rsidRPr="00D425DE" w:rsidRDefault="00AB59B0" w:rsidP="00AB59B0">
      <w:pPr>
        <w:pStyle w:val="afd"/>
        <w:rPr>
          <w:rFonts w:ascii="TH SarabunPSK" w:hAnsi="TH SarabunPSK" w:cs="TH SarabunPSK"/>
          <w:cs/>
        </w:rPr>
      </w:pPr>
      <w:r w:rsidRPr="00D425DE">
        <w:rPr>
          <w:rFonts w:ascii="TH SarabunPSK" w:hAnsi="TH SarabunPSK" w:cs="TH SarabunPSK"/>
          <w:b/>
          <w:bCs/>
          <w:cs/>
        </w:rPr>
        <w:t xml:space="preserve">รวบรวมโดย </w:t>
      </w:r>
      <w:r w:rsidRPr="00D425DE">
        <w:rPr>
          <w:rFonts w:ascii="TH SarabunPSK" w:hAnsi="TH SarabunPSK" w:cs="TH SarabunPSK"/>
          <w:b/>
          <w:bCs/>
        </w:rPr>
        <w:t xml:space="preserve">: </w:t>
      </w:r>
      <w:r w:rsidRPr="00D425DE">
        <w:rPr>
          <w:rFonts w:ascii="TH SarabunPSK" w:hAnsi="TH SarabunPSK" w:cs="TH SarabunPSK"/>
          <w:cs/>
        </w:rPr>
        <w:t>สำนักงานสถิติจังหวัดสมุทรปราการ</w:t>
      </w:r>
      <w:r w:rsidRPr="00D425DE">
        <w:rPr>
          <w:rFonts w:ascii="TH SarabunPSK" w:hAnsi="TH SarabunPSK" w:cs="TH SarabunPSK"/>
          <w:cs/>
        </w:rPr>
        <w:br w:type="page"/>
      </w:r>
    </w:p>
    <w:p w:rsidR="00AB59B0" w:rsidRPr="00D425DE" w:rsidRDefault="00AB59B0" w:rsidP="00430BF1">
      <w:pPr>
        <w:pStyle w:val="2"/>
      </w:pPr>
      <w:bookmarkStart w:id="284" w:name="_Toc51170727"/>
      <w:r w:rsidRPr="00D425DE">
        <w:rPr>
          <w:cs/>
        </w:rPr>
        <w:lastRenderedPageBreak/>
        <w:t>ด้านสังคมและความมั่นคง</w:t>
      </w:r>
      <w:bookmarkEnd w:id="284"/>
    </w:p>
    <w:p w:rsidR="00AB59B0" w:rsidRPr="00D425DE" w:rsidRDefault="00AB59B0" w:rsidP="006F29EF">
      <w:pPr>
        <w:pStyle w:val="3"/>
      </w:pPr>
      <w:r w:rsidRPr="00D425DE">
        <w:rPr>
          <w:cs/>
        </w:rPr>
        <w:t>ประชากร</w:t>
      </w:r>
    </w:p>
    <w:p w:rsidR="00AB59B0" w:rsidRPr="00D425DE" w:rsidRDefault="00AB59B0" w:rsidP="00093EFC">
      <w:pPr>
        <w:pStyle w:val="4"/>
      </w:pPr>
      <w:r w:rsidRPr="00D425DE">
        <w:rPr>
          <w:cs/>
        </w:rPr>
        <w:t xml:space="preserve">ประชากรและโครงสร้างประชากร  </w:t>
      </w:r>
    </w:p>
    <w:p w:rsidR="00AB59B0" w:rsidRPr="00D425DE" w:rsidRDefault="00AB59B0" w:rsidP="00093EFC">
      <w:pPr>
        <w:pStyle w:val="5"/>
        <w:rPr>
          <w:b/>
          <w:bCs/>
        </w:rPr>
      </w:pPr>
      <w:r w:rsidRPr="00D425DE">
        <w:rPr>
          <w:b/>
          <w:bCs/>
          <w:cs/>
        </w:rPr>
        <w:t xml:space="preserve">จำนวนประชากร </w:t>
      </w:r>
    </w:p>
    <w:p w:rsidR="002E39A9" w:rsidRPr="002E39A9" w:rsidRDefault="002E39A9" w:rsidP="002E39A9">
      <w:pPr>
        <w:pStyle w:val="afb"/>
        <w:spacing w:before="0"/>
        <w:ind w:firstLine="1560"/>
        <w:rPr>
          <w:spacing w:val="-6"/>
        </w:rPr>
      </w:pPr>
      <w:bookmarkStart w:id="285" w:name="_Hlk103088042"/>
      <w:bookmarkStart w:id="286" w:name="_Ref82509180"/>
      <w:bookmarkStart w:id="287" w:name="_Toc51142254"/>
      <w:bookmarkStart w:id="288" w:name="_Toc82436699"/>
      <w:bookmarkStart w:id="289" w:name="_Toc82522454"/>
      <w:bookmarkStart w:id="290" w:name="_Hlk82175593"/>
      <w:r w:rsidRPr="002E39A9">
        <w:rPr>
          <w:cs/>
        </w:rPr>
        <w:t xml:space="preserve">จังหวัดสมุทรปราการมีประชากรตามทะเบียนราษฎรมากเป็นอันดับ 12 ของประเทศ </w:t>
      </w:r>
      <w:r w:rsidRPr="002E39A9">
        <w:rPr>
          <w:cs/>
        </w:rPr>
        <w:br/>
        <w:t xml:space="preserve">และอันดับ 2 ของภาคกลาง รองจากกรุงเทพมหานคร </w:t>
      </w:r>
      <w:r w:rsidRPr="002E39A9">
        <w:rPr>
          <w:rStyle w:val="af1"/>
          <w:cs/>
        </w:rPr>
        <w:t>เนื่องจากเป็นจังหวัดฯ รองรับการขยายตัวจากกรุงเทพฯ และสนามบินนานาชาติสุวรรณภูมิ ทั้งในด้านการผลิตภาคอุตสาหกรรม การค้า การบริการและ</w:t>
      </w:r>
      <w:r w:rsidRPr="002E39A9">
        <w:rPr>
          <w:rStyle w:val="af1"/>
          <w:spacing w:val="-4"/>
          <w:cs/>
        </w:rPr>
        <w:t>การกระจายตัวของประชากร จึงทำให้</w:t>
      </w:r>
      <w:r w:rsidRPr="002E39A9">
        <w:rPr>
          <w:spacing w:val="-4"/>
          <w:cs/>
        </w:rPr>
        <w:t>จังหวัด</w:t>
      </w:r>
      <w:r w:rsidRPr="002E39A9">
        <w:rPr>
          <w:rStyle w:val="af1"/>
          <w:spacing w:val="-4"/>
          <w:cs/>
        </w:rPr>
        <w:t>ฯ มีประชากรที่ย้ายถิ่นจากที่อื่นมาอาศัยอยู่ในพื้นที่เป็นจำนวนมาก</w:t>
      </w:r>
      <w:r w:rsidRPr="002E39A9">
        <w:rPr>
          <w:rStyle w:val="af1"/>
          <w:cs/>
        </w:rPr>
        <w:t xml:space="preserve"> ซึ่งมีทั้งประชากรที่เคลื่อนย้ายเข้ามาโดยแจ้งย้ายที่อยู่อย่างถูกต้อง และไม่แจ้งย้ายที่อยู่เข้ามาอาศัยทำให้จำนวนประชากรที่มีอยู่จริงสูงกว่าจำนวนประชากรตามทะเบียนราษฎรเกือบเท่าตัว (บทวิเคราะห์อยู่ในหัวข้อที่ 1.7 </w:t>
      </w:r>
      <w:r w:rsidRPr="002E39A9">
        <w:rPr>
          <w:rStyle w:val="af1"/>
          <w:spacing w:val="-6"/>
          <w:cs/>
        </w:rPr>
        <w:t>ลักษณะทางสังคม) โดยเฉพาะอย่างยิ่งผู้ที่อยู่ในวัยทำงานจะมีรายชื่ออยู่ในทะเบียนราษฎรต่ำกว่ากลุ่มอื่น</w:t>
      </w:r>
      <w:r w:rsidRPr="002E39A9">
        <w:rPr>
          <w:spacing w:val="-6"/>
          <w:cs/>
        </w:rPr>
        <w:t xml:space="preserve"> โดยข้อมูล ณ เดือนกรกฎาคม ปี พ.ศ. 2565  จังหวัดฯ มีประชากรตามทะเบียนราษฎรทั้งสิ้น </w:t>
      </w:r>
      <w:bookmarkStart w:id="291" w:name="_Hlk112157702"/>
      <w:r w:rsidRPr="002E39A9">
        <w:rPr>
          <w:spacing w:val="-6"/>
          <w:cs/>
        </w:rPr>
        <w:t>1</w:t>
      </w:r>
      <w:r w:rsidRPr="002E39A9">
        <w:rPr>
          <w:spacing w:val="-6"/>
        </w:rPr>
        <w:t>,</w:t>
      </w:r>
      <w:r w:rsidRPr="002E39A9">
        <w:rPr>
          <w:spacing w:val="-6"/>
          <w:cs/>
        </w:rPr>
        <w:t>357</w:t>
      </w:r>
      <w:r w:rsidRPr="002E39A9">
        <w:rPr>
          <w:spacing w:val="-6"/>
        </w:rPr>
        <w:t>,131</w:t>
      </w:r>
      <w:r w:rsidRPr="002E39A9">
        <w:rPr>
          <w:spacing w:val="-6"/>
          <w:cs/>
        </w:rPr>
        <w:t xml:space="preserve"> คน แยกเป็นชาย </w:t>
      </w:r>
      <w:r w:rsidRPr="002E39A9">
        <w:rPr>
          <w:cs/>
        </w:rPr>
        <w:t>644</w:t>
      </w:r>
      <w:r w:rsidRPr="002E39A9">
        <w:t>,</w:t>
      </w:r>
      <w:r w:rsidRPr="002E39A9">
        <w:rPr>
          <w:cs/>
        </w:rPr>
        <w:t>516 คน หญิง 706</w:t>
      </w:r>
      <w:r w:rsidRPr="002E39A9">
        <w:t>,</w:t>
      </w:r>
      <w:r w:rsidRPr="002E39A9">
        <w:rPr>
          <w:cs/>
        </w:rPr>
        <w:t xml:space="preserve">963 คน </w:t>
      </w:r>
      <w:bookmarkEnd w:id="291"/>
      <w:r w:rsidRPr="002E39A9">
        <w:rPr>
          <w:cs/>
        </w:rPr>
        <w:t xml:space="preserve">ซึ่งจะพบว่าประชากรส่วนใหญ่อาศัยอยู่ในพื้นที่อำเภอเมืองสมุทรปราการมากที่สุด รองลงมาคืออำเภอบางพลี และอำเภอพระประแดง ตามลำดับ โดยมีอัตราการขยายตัวเพิ่มขึ้นเรื่อยๆ </w:t>
      </w:r>
      <w:r w:rsidRPr="002E39A9">
        <w:rPr>
          <w:cs/>
        </w:rPr>
        <w:br/>
      </w:r>
      <w:r w:rsidRPr="002E39A9">
        <w:rPr>
          <w:spacing w:val="4"/>
          <w:cs/>
        </w:rPr>
        <w:t>เมื่อเปรียบเทียบกับจำนวนประชากรต่อพื้นที่จังหวัดฯ โดยเฉลี่ยประมาณ 1</w:t>
      </w:r>
      <w:r w:rsidRPr="002E39A9">
        <w:rPr>
          <w:spacing w:val="4"/>
        </w:rPr>
        <w:t>,</w:t>
      </w:r>
      <w:r w:rsidRPr="002E39A9">
        <w:rPr>
          <w:spacing w:val="4"/>
          <w:cs/>
        </w:rPr>
        <w:t>3</w:t>
      </w:r>
      <w:r w:rsidRPr="002E39A9">
        <w:rPr>
          <w:spacing w:val="4"/>
        </w:rPr>
        <w:t>51.60</w:t>
      </w:r>
      <w:r w:rsidRPr="002E39A9">
        <w:rPr>
          <w:spacing w:val="4"/>
          <w:cs/>
        </w:rPr>
        <w:t xml:space="preserve"> คนต่อตารางกิโลเมตร</w:t>
      </w:r>
    </w:p>
    <w:p w:rsidR="00AB59B0" w:rsidRPr="00D425DE" w:rsidRDefault="000075FF" w:rsidP="003A07AB">
      <w:pPr>
        <w:pStyle w:val="af7"/>
        <w:spacing w:after="120"/>
        <w:rPr>
          <w:rFonts w:ascii="TH SarabunPSK" w:hAnsi="TH SarabunPSK" w:cs="TH SarabunPSK"/>
        </w:rPr>
      </w:pPr>
      <w:bookmarkStart w:id="292" w:name="_Hlk103088082"/>
      <w:bookmarkStart w:id="293" w:name="_Toc120091888"/>
      <w:bookmarkEnd w:id="285"/>
      <w:bookmarkEnd w:id="286"/>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36</w:t>
      </w:r>
      <w:r w:rsidR="00946E2A">
        <w:rPr>
          <w:noProof/>
        </w:rPr>
        <w:fldChar w:fldCharType="end"/>
      </w:r>
      <w:r>
        <w:rPr>
          <w:rFonts w:hint="cs"/>
          <w:cs/>
        </w:rPr>
        <w:t xml:space="preserve"> </w:t>
      </w:r>
      <w:r w:rsidR="00AB59B0" w:rsidRPr="00D425DE">
        <w:rPr>
          <w:rFonts w:ascii="TH SarabunPSK" w:hAnsi="TH SarabunPSK" w:cs="TH SarabunPSK"/>
          <w:cs/>
        </w:rPr>
        <w:t xml:space="preserve">แสดงจำนวนประชากรแยกตามอำเภอ พ.ศ. 2561 – </w:t>
      </w:r>
      <w:bookmarkEnd w:id="287"/>
      <w:bookmarkEnd w:id="288"/>
      <w:bookmarkEnd w:id="289"/>
      <w:bookmarkEnd w:id="292"/>
      <w:r w:rsidR="00AF431B" w:rsidRPr="00AF431B">
        <w:rPr>
          <w:rFonts w:ascii="TH SarabunPSK" w:hAnsi="TH SarabunPSK" w:cs="TH SarabunPSK"/>
          <w:color w:val="000000" w:themeColor="text1"/>
          <w:cs/>
        </w:rPr>
        <w:t>กรกฎาคม 2565</w:t>
      </w:r>
      <w:bookmarkEnd w:id="293"/>
    </w:p>
    <w:tbl>
      <w:tblPr>
        <w:tblStyle w:val="62"/>
        <w:tblW w:w="5000" w:type="pct"/>
        <w:tblLook w:val="04A0" w:firstRow="1" w:lastRow="0" w:firstColumn="1" w:lastColumn="0" w:noHBand="0" w:noVBand="1"/>
      </w:tblPr>
      <w:tblGrid>
        <w:gridCol w:w="946"/>
        <w:gridCol w:w="1575"/>
        <w:gridCol w:w="1397"/>
        <w:gridCol w:w="1142"/>
        <w:gridCol w:w="1142"/>
        <w:gridCol w:w="1142"/>
        <w:gridCol w:w="1943"/>
      </w:tblGrid>
      <w:tr w:rsidR="00D425DE" w:rsidRPr="00D425DE" w:rsidTr="00685750">
        <w:trPr>
          <w:cnfStyle w:val="100000000000" w:firstRow="1" w:lastRow="0" w:firstColumn="0" w:lastColumn="0" w:oddVBand="0" w:evenVBand="0" w:oddHBand="0" w:evenHBand="0" w:firstRowFirstColumn="0" w:firstRowLastColumn="0" w:lastRowFirstColumn="0" w:lastRowLastColumn="0"/>
          <w:trHeight w:val="435"/>
        </w:trPr>
        <w:tc>
          <w:tcPr>
            <w:cnfStyle w:val="001000000100" w:firstRow="0" w:lastRow="0" w:firstColumn="1" w:lastColumn="0" w:oddVBand="0" w:evenVBand="0" w:oddHBand="0" w:evenHBand="0" w:firstRowFirstColumn="1" w:firstRowLastColumn="0" w:lastRowFirstColumn="0" w:lastRowLastColumn="0"/>
            <w:tcW w:w="50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64" w:lineRule="auto"/>
              <w:jc w:val="center"/>
              <w:rPr>
                <w:rFonts w:ascii="TH SarabunPSK" w:hAnsi="TH SarabunPSK" w:cs="TH SarabunPSK"/>
                <w:b/>
                <w:bCs/>
                <w:sz w:val="24"/>
                <w:szCs w:val="24"/>
              </w:rPr>
            </w:pPr>
            <w:bookmarkStart w:id="294" w:name="_Hlk103088102"/>
            <w:bookmarkEnd w:id="290"/>
            <w:r w:rsidRPr="00D425DE">
              <w:rPr>
                <w:rFonts w:ascii="TH SarabunPSK" w:hAnsi="TH SarabunPSK" w:cs="TH SarabunPSK"/>
                <w:b/>
                <w:bCs/>
                <w:sz w:val="24"/>
                <w:szCs w:val="24"/>
                <w:cs/>
              </w:rPr>
              <w:t>ปี พ.ศ.</w:t>
            </w: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อำเภอ</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ชาย</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หญิง</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จำนวนบ้าน</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64" w:lineRule="auto"/>
              <w:ind w:left="-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ความหนาแน่นประชากร</w:t>
            </w:r>
          </w:p>
          <w:p w:rsidR="00AB59B0" w:rsidRPr="00D425DE" w:rsidRDefault="00AB59B0" w:rsidP="00851E71">
            <w:pPr>
              <w:spacing w:line="264" w:lineRule="auto"/>
              <w:ind w:left="-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(หน่วย: คน/</w:t>
            </w:r>
            <w:proofErr w:type="spellStart"/>
            <w:r w:rsidRPr="00D425DE">
              <w:rPr>
                <w:rFonts w:ascii="TH SarabunPSK" w:hAnsi="TH SarabunPSK" w:cs="TH SarabunPSK"/>
                <w:b/>
                <w:bCs/>
                <w:sz w:val="24"/>
                <w:szCs w:val="24"/>
                <w:cs/>
              </w:rPr>
              <w:t>ตร</w:t>
            </w:r>
            <w:proofErr w:type="spellEnd"/>
            <w:r w:rsidRPr="00D425DE">
              <w:rPr>
                <w:rFonts w:ascii="TH SarabunPSK" w:hAnsi="TH SarabunPSK" w:cs="TH SarabunPSK"/>
                <w:b/>
                <w:bCs/>
                <w:sz w:val="24"/>
                <w:szCs w:val="24"/>
                <w:cs/>
              </w:rPr>
              <w:t>.กม.)</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509"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D425DE" w:rsidRDefault="00AB59B0" w:rsidP="00851E71">
            <w:pPr>
              <w:spacing w:line="264" w:lineRule="auto"/>
              <w:jc w:val="center"/>
              <w:rPr>
                <w:rFonts w:ascii="TH SarabunPSK" w:hAnsi="TH SarabunPSK" w:cs="TH SarabunPSK"/>
                <w:sz w:val="24"/>
                <w:szCs w:val="24"/>
              </w:rPr>
            </w:pPr>
            <w:r w:rsidRPr="00D425DE">
              <w:rPr>
                <w:rFonts w:ascii="TH SarabunPSK" w:hAnsi="TH SarabunPSK" w:cs="TH SarabunPSK"/>
                <w:sz w:val="24"/>
                <w:szCs w:val="24"/>
              </w:rPr>
              <w:t>2561</w:t>
            </w:r>
          </w:p>
          <w:p w:rsidR="00AB59B0" w:rsidRPr="00D425DE" w:rsidRDefault="00AB59B0" w:rsidP="00851E71">
            <w:pPr>
              <w:spacing w:line="264" w:lineRule="auto"/>
              <w:jc w:val="cente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เมืองสมุทรปราการ</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538,715</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256,273</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 xml:space="preserve"> 282,442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255,118</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2,827.16</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พระประแดง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195,712</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94,493</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101,219</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87,355</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2,667.47</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บางพลี</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255,392</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120,412</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134,980</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155,414</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1,047.16</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พระสมุทรเจดีย์</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139,370</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67,609</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71,761</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61,993</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1,157.75</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บางบ่อ</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108,438</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52,987</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55,451</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44,129</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442.59</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บางเสาธง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77,751</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37,657</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40,094</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55,409</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594.02</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1357"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64" w:lineRule="auto"/>
              <w:jc w:val="center"/>
              <w:rPr>
                <w:rFonts w:ascii="TH SarabunPSK" w:hAnsi="TH SarabunPSK" w:cs="TH SarabunPSK"/>
                <w:b/>
                <w:bCs/>
                <w:sz w:val="24"/>
                <w:szCs w:val="24"/>
              </w:rPr>
            </w:pPr>
            <w:r w:rsidRPr="00D425DE">
              <w:rPr>
                <w:rFonts w:ascii="TH SarabunPSK" w:hAnsi="TH SarabunPSK" w:cs="TH SarabunPSK"/>
                <w:sz w:val="24"/>
                <w:szCs w:val="24"/>
                <w:cs/>
              </w:rPr>
              <w:t>รวมทั้งสิ้น</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1,315,378</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629,431</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685,947</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659,418</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1,310.02</w:t>
            </w:r>
          </w:p>
        </w:tc>
      </w:tr>
      <w:tr w:rsidR="00D425DE" w:rsidRPr="00D425DE" w:rsidTr="00685750">
        <w:trPr>
          <w:trHeight w:val="367"/>
        </w:trPr>
        <w:tc>
          <w:tcPr>
            <w:cnfStyle w:val="001000000000" w:firstRow="0" w:lastRow="0" w:firstColumn="1" w:lastColumn="0" w:oddVBand="0" w:evenVBand="0" w:oddHBand="0" w:evenHBand="0" w:firstRowFirstColumn="0" w:firstRowLastColumn="0" w:lastRowFirstColumn="0" w:lastRowLastColumn="0"/>
            <w:tcW w:w="509"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B59B0" w:rsidRPr="00D425DE" w:rsidRDefault="00AB59B0" w:rsidP="00851E71">
            <w:pPr>
              <w:spacing w:line="264" w:lineRule="auto"/>
              <w:jc w:val="center"/>
              <w:rPr>
                <w:rFonts w:ascii="TH SarabunPSK" w:hAnsi="TH SarabunPSK" w:cs="TH SarabunPSK"/>
                <w:sz w:val="24"/>
                <w:szCs w:val="24"/>
              </w:rPr>
            </w:pPr>
            <w:r w:rsidRPr="00D425DE">
              <w:rPr>
                <w:rFonts w:ascii="TH SarabunPSK" w:hAnsi="TH SarabunPSK" w:cs="TH SarabunPSK"/>
                <w:sz w:val="24"/>
                <w:szCs w:val="24"/>
              </w:rPr>
              <w:t>2562</w:t>
            </w:r>
          </w:p>
          <w:p w:rsidR="00AB59B0" w:rsidRPr="00D425DE" w:rsidRDefault="00AB59B0" w:rsidP="00851E71">
            <w:pPr>
              <w:spacing w:line="264" w:lineRule="auto"/>
              <w:jc w:val="cente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เมืองสมุทรปราการ</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544,839</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258,672</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 xml:space="preserve"> 286,167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268,184</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2,837.36</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พระประแดง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193,580</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93,435</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100,145</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88,502</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2,667.47</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บางพลี</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269,710</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127,240</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142,470</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163,702</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1,060.16</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พระสมุทรเจดีย์</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144,756</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70,131</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74,625</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65,898</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1,158.70</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บางบ่อ</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105,782</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51,657</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54125</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45,990</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446.60</w:t>
            </w:r>
          </w:p>
        </w:tc>
      </w:tr>
      <w:tr w:rsidR="00D425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บางเสาธง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86,208</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41,639</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44,569</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61,650</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599.10</w:t>
            </w:r>
          </w:p>
        </w:tc>
      </w:tr>
      <w:tr w:rsidR="005870DE" w:rsidRPr="00D425DE" w:rsidTr="00685750">
        <w:trPr>
          <w:trHeight w:val="59"/>
        </w:trPr>
        <w:tc>
          <w:tcPr>
            <w:cnfStyle w:val="001000000000" w:firstRow="0" w:lastRow="0" w:firstColumn="1" w:lastColumn="0" w:oddVBand="0" w:evenVBand="0" w:oddHBand="0" w:evenHBand="0" w:firstRowFirstColumn="0" w:firstRowLastColumn="0" w:lastRowFirstColumn="0" w:lastRowLastColumn="0"/>
            <w:tcW w:w="1357"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64" w:lineRule="auto"/>
              <w:jc w:val="center"/>
              <w:rPr>
                <w:rFonts w:ascii="TH SarabunPSK" w:hAnsi="TH SarabunPSK" w:cs="TH SarabunPSK"/>
                <w:b/>
                <w:bCs/>
                <w:sz w:val="24"/>
                <w:szCs w:val="24"/>
              </w:rPr>
            </w:pPr>
            <w:r w:rsidRPr="00D425DE">
              <w:rPr>
                <w:rFonts w:ascii="TH SarabunPSK" w:hAnsi="TH SarabunPSK" w:cs="TH SarabunPSK"/>
                <w:sz w:val="24"/>
                <w:szCs w:val="24"/>
                <w:cs/>
              </w:rPr>
              <w:t>รวมทั้งสิ้น</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1,344,875</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642,774</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702,875</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693,926</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sz w:val="24"/>
                <w:szCs w:val="24"/>
              </w:rPr>
              <w:t>1,344.87</w:t>
            </w:r>
          </w:p>
        </w:tc>
      </w:tr>
      <w:bookmarkEnd w:id="294"/>
    </w:tbl>
    <w:p w:rsidR="00685750" w:rsidRPr="00D425DE" w:rsidRDefault="00685750" w:rsidP="00AB59B0">
      <w:pPr>
        <w:pStyle w:val="afd"/>
        <w:rPr>
          <w:rFonts w:ascii="TH SarabunPSK" w:hAnsi="TH SarabunPSK" w:cs="TH SarabunPSK"/>
          <w:b/>
          <w:bCs/>
          <w:lang w:val="en-GB"/>
        </w:rPr>
      </w:pPr>
    </w:p>
    <w:p w:rsidR="00685750" w:rsidRPr="00D425DE" w:rsidRDefault="00685750" w:rsidP="00AB59B0">
      <w:pPr>
        <w:pStyle w:val="afd"/>
        <w:rPr>
          <w:rFonts w:ascii="TH SarabunPSK" w:hAnsi="TH SarabunPSK" w:cs="TH SarabunPSK"/>
          <w:b/>
          <w:bCs/>
          <w:lang w:val="en-GB"/>
        </w:rPr>
      </w:pPr>
    </w:p>
    <w:p w:rsidR="00685750" w:rsidRPr="00D425DE" w:rsidRDefault="00685750" w:rsidP="00AF2281">
      <w:pPr>
        <w:pStyle w:val="afd"/>
        <w:ind w:left="0" w:firstLine="0"/>
        <w:rPr>
          <w:rFonts w:ascii="TH SarabunPSK" w:hAnsi="TH SarabunPSK" w:cs="TH SarabunPSK"/>
          <w:b/>
          <w:bCs/>
          <w:lang w:val="en-GB"/>
        </w:rPr>
      </w:pPr>
    </w:p>
    <w:p w:rsidR="00A634D1" w:rsidRPr="002E39A9" w:rsidRDefault="005870DE" w:rsidP="002E39A9">
      <w:pPr>
        <w:pStyle w:val="afb"/>
        <w:spacing w:before="0"/>
        <w:ind w:firstLine="1560"/>
        <w:rPr>
          <w:spacing w:val="-6"/>
        </w:rPr>
      </w:pPr>
      <w:r w:rsidRPr="00D425DE">
        <w:rPr>
          <w:cs/>
        </w:rPr>
        <w:fldChar w:fldCharType="begin"/>
      </w:r>
      <w:r w:rsidRPr="00D425DE">
        <w:rPr>
          <w:cs/>
        </w:rPr>
        <w:instrText xml:space="preserve"> </w:instrText>
      </w:r>
      <w:r w:rsidRPr="00D425DE">
        <w:instrText>REF _Ref</w:instrText>
      </w:r>
      <w:r w:rsidRPr="00D425DE">
        <w:rPr>
          <w:cs/>
        </w:rPr>
        <w:instrText xml:space="preserve">82509180 </w:instrText>
      </w:r>
      <w:r w:rsidRPr="00D425DE">
        <w:instrText>\h</w:instrText>
      </w:r>
      <w:r w:rsidRPr="00D425DE">
        <w:rPr>
          <w:cs/>
        </w:rPr>
        <w:instrText xml:space="preserve"> </w:instrText>
      </w:r>
      <w:r w:rsidRPr="00D425DE">
        <w:rPr>
          <w:cs/>
        </w:rPr>
      </w:r>
      <w:r w:rsidRPr="00D425DE">
        <w:rPr>
          <w:cs/>
        </w:rPr>
        <w:fldChar w:fldCharType="separate"/>
      </w:r>
    </w:p>
    <w:p w:rsidR="00685750" w:rsidRPr="00D425DE" w:rsidRDefault="00A634D1" w:rsidP="00FE10FC">
      <w:pPr>
        <w:pStyle w:val="af7"/>
        <w:spacing w:after="120"/>
        <w:rPr>
          <w:rFonts w:ascii="TH SarabunPSK" w:hAnsi="TH SarabunPSK" w:cs="TH SarabunPSK"/>
          <w:b w:val="0"/>
          <w:bCs w:val="0"/>
          <w:lang w:val="en-GB"/>
        </w:rPr>
      </w:pPr>
      <w:r w:rsidRPr="00D425DE">
        <w:rPr>
          <w:cs/>
        </w:rPr>
        <w:lastRenderedPageBreak/>
        <w:t xml:space="preserve">ตารางที่ </w:t>
      </w:r>
      <w:r>
        <w:rPr>
          <w:rFonts w:ascii="TH SarabunPSK" w:hAnsi="TH SarabunPSK" w:cs="TH SarabunPSK"/>
          <w:noProof/>
          <w:cs/>
        </w:rPr>
        <w:t>1.1</w:t>
      </w:r>
      <w:r w:rsidRPr="00D425DE">
        <w:rPr>
          <w:rFonts w:ascii="TH SarabunPSK" w:hAnsi="TH SarabunPSK" w:cs="TH SarabunPSK"/>
          <w:cs/>
        </w:rPr>
        <w:noBreakHyphen/>
      </w:r>
      <w:r w:rsidR="005870DE" w:rsidRPr="00D425DE">
        <w:rPr>
          <w:rFonts w:ascii="TH SarabunPSK" w:hAnsi="TH SarabunPSK" w:cs="TH SarabunPSK"/>
          <w:cs/>
        </w:rPr>
        <w:fldChar w:fldCharType="end"/>
      </w:r>
      <w:r w:rsidR="006547E3">
        <w:rPr>
          <w:rFonts w:ascii="TH SarabunPSK" w:hAnsi="TH SarabunPSK" w:cs="TH SarabunPSK" w:hint="cs"/>
          <w:cs/>
        </w:rPr>
        <w:t>36</w:t>
      </w:r>
      <w:r w:rsidR="005870DE" w:rsidRPr="00D425DE">
        <w:rPr>
          <w:rFonts w:ascii="TH SarabunPSK" w:hAnsi="TH SarabunPSK" w:cs="TH SarabunPSK" w:hint="cs"/>
          <w:cs/>
        </w:rPr>
        <w:t xml:space="preserve"> </w:t>
      </w:r>
      <w:r w:rsidR="00685750" w:rsidRPr="00D425DE">
        <w:rPr>
          <w:rFonts w:ascii="TH SarabunPSK" w:hAnsi="TH SarabunPSK" w:cs="TH SarabunPSK"/>
          <w:cs/>
        </w:rPr>
        <w:t xml:space="preserve">แสดงจำนวนประชากรแยกตามอำเภอ พ.ศ. 2561 – </w:t>
      </w:r>
      <w:r w:rsidR="00AF431B" w:rsidRPr="00AF431B">
        <w:rPr>
          <w:rFonts w:ascii="TH SarabunPSK" w:hAnsi="TH SarabunPSK" w:cs="TH SarabunPSK"/>
          <w:color w:val="000000" w:themeColor="text1"/>
          <w:cs/>
        </w:rPr>
        <w:t>กรกฎาคม 2565</w:t>
      </w:r>
      <w:r w:rsidR="00685750" w:rsidRPr="00AF431B">
        <w:rPr>
          <w:rFonts w:ascii="TH SarabunPSK" w:hAnsi="TH SarabunPSK" w:cs="TH SarabunPSK"/>
          <w:color w:val="000000" w:themeColor="text1"/>
        </w:rPr>
        <w:t xml:space="preserve"> </w:t>
      </w:r>
      <w:r w:rsidR="00685750" w:rsidRPr="00D425DE">
        <w:rPr>
          <w:rFonts w:ascii="TH SarabunPSK" w:hAnsi="TH SarabunPSK" w:cs="TH SarabunPSK" w:hint="cs"/>
          <w:cs/>
        </w:rPr>
        <w:t>(ต่อ)</w:t>
      </w:r>
    </w:p>
    <w:tbl>
      <w:tblPr>
        <w:tblStyle w:val="62"/>
        <w:tblW w:w="5000" w:type="pct"/>
        <w:tblLook w:val="04A0" w:firstRow="1" w:lastRow="0" w:firstColumn="1" w:lastColumn="0" w:noHBand="0" w:noVBand="1"/>
      </w:tblPr>
      <w:tblGrid>
        <w:gridCol w:w="946"/>
        <w:gridCol w:w="1575"/>
        <w:gridCol w:w="1397"/>
        <w:gridCol w:w="1142"/>
        <w:gridCol w:w="1142"/>
        <w:gridCol w:w="1142"/>
        <w:gridCol w:w="1943"/>
      </w:tblGrid>
      <w:tr w:rsidR="00D425DE" w:rsidRPr="00D425DE" w:rsidTr="00AF431B">
        <w:trPr>
          <w:cnfStyle w:val="100000000000" w:firstRow="1" w:lastRow="0" w:firstColumn="0" w:lastColumn="0" w:oddVBand="0" w:evenVBand="0" w:oddHBand="0" w:evenHBand="0" w:firstRowFirstColumn="0" w:firstRowLastColumn="0" w:lastRowFirstColumn="0" w:lastRowLastColumn="0"/>
          <w:trHeight w:val="435"/>
        </w:trPr>
        <w:tc>
          <w:tcPr>
            <w:cnfStyle w:val="001000000100" w:firstRow="0" w:lastRow="0" w:firstColumn="1" w:lastColumn="0" w:oddVBand="0" w:evenVBand="0" w:oddHBand="0" w:evenHBand="0" w:firstRowFirstColumn="1" w:firstRowLastColumn="0" w:lastRowFirstColumn="0" w:lastRowLastColumn="0"/>
            <w:tcW w:w="50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685750" w:rsidRPr="00D425DE" w:rsidRDefault="00685750" w:rsidP="00851E71">
            <w:pPr>
              <w:spacing w:line="264" w:lineRule="auto"/>
              <w:jc w:val="center"/>
              <w:rPr>
                <w:rFonts w:ascii="TH SarabunPSK" w:hAnsi="TH SarabunPSK" w:cs="TH SarabunPSK"/>
                <w:b/>
                <w:bCs/>
                <w:sz w:val="24"/>
                <w:szCs w:val="24"/>
              </w:rPr>
            </w:pPr>
            <w:bookmarkStart w:id="295" w:name="_Hlk103088130"/>
            <w:r w:rsidRPr="00D425DE">
              <w:rPr>
                <w:rFonts w:ascii="TH SarabunPSK" w:hAnsi="TH SarabunPSK" w:cs="TH SarabunPSK"/>
                <w:b/>
                <w:bCs/>
                <w:sz w:val="24"/>
                <w:szCs w:val="24"/>
                <w:cs/>
              </w:rPr>
              <w:t>ปี พ.ศ.</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685750" w:rsidRPr="00D425DE" w:rsidRDefault="0068575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อำเภอ</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685750" w:rsidRPr="00D425DE" w:rsidRDefault="0068575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685750" w:rsidRPr="00D425DE" w:rsidRDefault="0068575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ชาย</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685750" w:rsidRPr="00D425DE" w:rsidRDefault="0068575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หญิง</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685750" w:rsidRPr="00D425DE" w:rsidRDefault="00685750" w:rsidP="00851E71">
            <w:pPr>
              <w:spacing w:line="264"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จำนวนบ้าน</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685750" w:rsidRPr="00D425DE" w:rsidRDefault="00685750" w:rsidP="00851E71">
            <w:pPr>
              <w:spacing w:line="264" w:lineRule="auto"/>
              <w:ind w:left="-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ความหนาแน่นประชากร</w:t>
            </w:r>
          </w:p>
          <w:p w:rsidR="00685750" w:rsidRPr="00D425DE" w:rsidRDefault="00685750" w:rsidP="00851E71">
            <w:pPr>
              <w:spacing w:line="264" w:lineRule="auto"/>
              <w:ind w:left="-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(หน่วย: คน/</w:t>
            </w:r>
            <w:proofErr w:type="spellStart"/>
            <w:r w:rsidRPr="00D425DE">
              <w:rPr>
                <w:rFonts w:ascii="TH SarabunPSK" w:hAnsi="TH SarabunPSK" w:cs="TH SarabunPSK"/>
                <w:b/>
                <w:bCs/>
                <w:sz w:val="24"/>
                <w:szCs w:val="24"/>
                <w:cs/>
              </w:rPr>
              <w:t>ตร</w:t>
            </w:r>
            <w:proofErr w:type="spellEnd"/>
            <w:r w:rsidRPr="00D425DE">
              <w:rPr>
                <w:rFonts w:ascii="TH SarabunPSK" w:hAnsi="TH SarabunPSK" w:cs="TH SarabunPSK"/>
                <w:b/>
                <w:bCs/>
                <w:sz w:val="24"/>
                <w:szCs w:val="24"/>
                <w:cs/>
              </w:rPr>
              <w:t>.กม.)</w:t>
            </w:r>
          </w:p>
        </w:tc>
      </w:tr>
      <w:tr w:rsidR="00D425DE"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509"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85750" w:rsidRPr="00D425DE" w:rsidRDefault="00685750" w:rsidP="00685750">
            <w:pPr>
              <w:spacing w:line="264" w:lineRule="auto"/>
              <w:jc w:val="center"/>
              <w:rPr>
                <w:rFonts w:ascii="TH SarabunPSK" w:hAnsi="TH SarabunPSK" w:cs="TH SarabunPSK"/>
                <w:sz w:val="24"/>
                <w:szCs w:val="24"/>
              </w:rPr>
            </w:pPr>
            <w:r w:rsidRPr="00D425DE">
              <w:rPr>
                <w:rFonts w:ascii="TH SarabunPSK" w:hAnsi="TH SarabunPSK" w:cs="TH SarabunPSK"/>
                <w:sz w:val="24"/>
                <w:szCs w:val="24"/>
              </w:rPr>
              <w:t>2563</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เมืองสมุทรปราการ</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544,</w:t>
            </w:r>
            <w:r w:rsidRPr="00D425DE">
              <w:rPr>
                <w:rFonts w:ascii="TH SarabunPSK" w:hAnsi="TH SarabunPSK" w:cs="TH SarabunPSK"/>
                <w:sz w:val="24"/>
                <w:szCs w:val="24"/>
                <w:cs/>
              </w:rPr>
              <w:t>123</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257,661</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286,462</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274,708</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2</w:t>
            </w:r>
            <w:r w:rsidRPr="00D425DE">
              <w:rPr>
                <w:rFonts w:ascii="TH SarabunPSK" w:hAnsi="TH SarabunPSK" w:cs="TH SarabunPSK"/>
                <w:sz w:val="24"/>
                <w:szCs w:val="24"/>
              </w:rPr>
              <w:t>,</w:t>
            </w:r>
            <w:r w:rsidRPr="00D425DE">
              <w:rPr>
                <w:rFonts w:ascii="TH SarabunPSK" w:hAnsi="TH SarabunPSK" w:cs="TH SarabunPSK"/>
                <w:sz w:val="24"/>
                <w:szCs w:val="24"/>
                <w:cs/>
              </w:rPr>
              <w:t>855.53</w:t>
            </w:r>
          </w:p>
        </w:tc>
      </w:tr>
      <w:tr w:rsidR="00D425DE"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85750" w:rsidRPr="00D425DE" w:rsidRDefault="00685750" w:rsidP="00685750">
            <w:pPr>
              <w:rPr>
                <w:rFonts w:ascii="TH SarabunPSK" w:hAnsi="TH SarabunPSK" w:cs="TH SarabunPSK"/>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พระประแดง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190</w:t>
            </w:r>
            <w:r w:rsidRPr="00D425DE">
              <w:rPr>
                <w:rFonts w:ascii="TH SarabunPSK" w:hAnsi="TH SarabunPSK" w:cs="TH SarabunPSK"/>
                <w:sz w:val="24"/>
                <w:szCs w:val="24"/>
              </w:rPr>
              <w:t>,</w:t>
            </w:r>
            <w:r w:rsidRPr="00D425DE">
              <w:rPr>
                <w:rFonts w:ascii="TH SarabunPSK" w:hAnsi="TH SarabunPSK" w:cs="TH SarabunPSK"/>
                <w:sz w:val="24"/>
                <w:szCs w:val="24"/>
                <w:cs/>
              </w:rPr>
              <w:t>414</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91,684</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98,730</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88,677</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2</w:t>
            </w:r>
            <w:r w:rsidRPr="00D425DE">
              <w:rPr>
                <w:rFonts w:ascii="TH SarabunPSK" w:hAnsi="TH SarabunPSK" w:cs="TH SarabunPSK"/>
                <w:sz w:val="24"/>
                <w:szCs w:val="24"/>
              </w:rPr>
              <w:t>,</w:t>
            </w:r>
            <w:r w:rsidRPr="00D425DE">
              <w:rPr>
                <w:rFonts w:ascii="TH SarabunPSK" w:hAnsi="TH SarabunPSK" w:cs="TH SarabunPSK"/>
                <w:sz w:val="24"/>
                <w:szCs w:val="24"/>
                <w:cs/>
              </w:rPr>
              <w:t>595.25</w:t>
            </w:r>
          </w:p>
        </w:tc>
      </w:tr>
      <w:tr w:rsidR="00D425DE"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85750" w:rsidRPr="00D425DE" w:rsidRDefault="00685750" w:rsidP="00685750">
            <w:pPr>
              <w:rPr>
                <w:rFonts w:ascii="TH SarabunPSK" w:hAnsi="TH SarabunPSK" w:cs="TH SarabunPSK"/>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บางพลี</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274</w:t>
            </w:r>
            <w:r w:rsidRPr="00D425DE">
              <w:rPr>
                <w:rFonts w:ascii="TH SarabunPSK" w:hAnsi="TH SarabunPSK" w:cs="TH SarabunPSK"/>
                <w:sz w:val="24"/>
                <w:szCs w:val="24"/>
              </w:rPr>
              <w:t>,</w:t>
            </w:r>
            <w:r w:rsidRPr="00D425DE">
              <w:rPr>
                <w:rFonts w:ascii="TH SarabunPSK" w:hAnsi="TH SarabunPSK" w:cs="TH SarabunPSK"/>
                <w:sz w:val="24"/>
                <w:szCs w:val="24"/>
                <w:cs/>
              </w:rPr>
              <w:t>763</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129,539</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145,224</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168,186</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1</w:t>
            </w:r>
            <w:r w:rsidRPr="00D425DE">
              <w:rPr>
                <w:rFonts w:ascii="TH SarabunPSK" w:hAnsi="TH SarabunPSK" w:cs="TH SarabunPSK"/>
                <w:sz w:val="24"/>
                <w:szCs w:val="24"/>
              </w:rPr>
              <w:t>,</w:t>
            </w:r>
            <w:r w:rsidRPr="00D425DE">
              <w:rPr>
                <w:rFonts w:ascii="TH SarabunPSK" w:hAnsi="TH SarabunPSK" w:cs="TH SarabunPSK"/>
                <w:sz w:val="24"/>
                <w:szCs w:val="24"/>
                <w:cs/>
              </w:rPr>
              <w:t>056.78</w:t>
            </w:r>
          </w:p>
        </w:tc>
      </w:tr>
      <w:tr w:rsidR="00D425DE"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85750" w:rsidRPr="00D425DE" w:rsidRDefault="00685750" w:rsidP="00685750">
            <w:pPr>
              <w:rPr>
                <w:rFonts w:ascii="TH SarabunPSK" w:hAnsi="TH SarabunPSK" w:cs="TH SarabunPSK"/>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พระสมุทรเจดีย์</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147</w:t>
            </w:r>
            <w:r w:rsidRPr="00D425DE">
              <w:rPr>
                <w:rFonts w:ascii="TH SarabunPSK" w:hAnsi="TH SarabunPSK" w:cs="TH SarabunPSK"/>
                <w:sz w:val="24"/>
                <w:szCs w:val="24"/>
              </w:rPr>
              <w:t>,</w:t>
            </w:r>
            <w:r w:rsidRPr="00D425DE">
              <w:rPr>
                <w:rFonts w:ascii="TH SarabunPSK" w:hAnsi="TH SarabunPSK" w:cs="TH SarabunPSK"/>
                <w:sz w:val="24"/>
                <w:szCs w:val="24"/>
                <w:cs/>
              </w:rPr>
              <w:t>999</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71,513</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76,486</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67,932</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1</w:t>
            </w:r>
            <w:r w:rsidRPr="00D425DE">
              <w:rPr>
                <w:rFonts w:ascii="TH SarabunPSK" w:hAnsi="TH SarabunPSK" w:cs="TH SarabunPSK"/>
                <w:sz w:val="24"/>
                <w:szCs w:val="24"/>
              </w:rPr>
              <w:t>,</w:t>
            </w:r>
            <w:r w:rsidRPr="00D425DE">
              <w:rPr>
                <w:rFonts w:ascii="TH SarabunPSK" w:hAnsi="TH SarabunPSK" w:cs="TH SarabunPSK"/>
                <w:sz w:val="24"/>
                <w:szCs w:val="24"/>
                <w:cs/>
              </w:rPr>
              <w:t>229.43</w:t>
            </w:r>
          </w:p>
        </w:tc>
      </w:tr>
      <w:tr w:rsidR="00D425DE"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85750" w:rsidRPr="00D425DE" w:rsidRDefault="00685750" w:rsidP="00685750">
            <w:pPr>
              <w:rPr>
                <w:rFonts w:ascii="TH SarabunPSK" w:hAnsi="TH SarabunPSK" w:cs="TH SarabunPSK"/>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บางบ่อ</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113</w:t>
            </w:r>
            <w:r w:rsidRPr="00D425DE">
              <w:rPr>
                <w:rFonts w:ascii="TH SarabunPSK" w:hAnsi="TH SarabunPSK" w:cs="TH SarabunPSK"/>
                <w:sz w:val="24"/>
                <w:szCs w:val="24"/>
              </w:rPr>
              <w:t>,</w:t>
            </w:r>
            <w:r w:rsidRPr="00D425DE">
              <w:rPr>
                <w:rFonts w:ascii="TH SarabunPSK" w:hAnsi="TH SarabunPSK" w:cs="TH SarabunPSK"/>
                <w:sz w:val="24"/>
                <w:szCs w:val="24"/>
                <w:cs/>
              </w:rPr>
              <w:t>383</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55,132</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58,251</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51,410</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462.76</w:t>
            </w:r>
          </w:p>
        </w:tc>
      </w:tr>
      <w:tr w:rsidR="00D425DE"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85750" w:rsidRPr="00D425DE" w:rsidRDefault="00685750" w:rsidP="00685750">
            <w:pPr>
              <w:rPr>
                <w:rFonts w:ascii="TH SarabunPSK" w:hAnsi="TH SarabunPSK" w:cs="TH SarabunPSK"/>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บางเสาธง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80</w:t>
            </w:r>
            <w:r w:rsidRPr="00D425DE">
              <w:rPr>
                <w:rFonts w:ascii="TH SarabunPSK" w:hAnsi="TH SarabunPSK" w:cs="TH SarabunPSK"/>
                <w:sz w:val="24"/>
                <w:szCs w:val="24"/>
              </w:rPr>
              <w:t>,</w:t>
            </w:r>
            <w:r w:rsidRPr="00D425DE">
              <w:rPr>
                <w:rFonts w:ascii="TH SarabunPSK" w:hAnsi="TH SarabunPSK" w:cs="TH SarabunPSK"/>
                <w:sz w:val="24"/>
                <w:szCs w:val="24"/>
                <w:cs/>
              </w:rPr>
              <w:t>797</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38,987</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41,810</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60,891</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85750" w:rsidRPr="00D425DE" w:rsidRDefault="00685750"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703.86</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1357"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D425DE" w:rsidRDefault="00AF431B" w:rsidP="00AF431B">
            <w:pPr>
              <w:spacing w:line="264" w:lineRule="auto"/>
              <w:jc w:val="center"/>
              <w:rPr>
                <w:rFonts w:ascii="TH SarabunPSK" w:hAnsi="TH SarabunPSK" w:cs="TH SarabunPSK"/>
                <w:b/>
                <w:bCs/>
                <w:sz w:val="24"/>
                <w:szCs w:val="24"/>
              </w:rPr>
            </w:pPr>
            <w:r w:rsidRPr="00D425DE">
              <w:rPr>
                <w:rFonts w:ascii="TH SarabunPSK" w:hAnsi="TH SarabunPSK" w:cs="TH SarabunPSK"/>
                <w:b/>
                <w:bCs/>
                <w:sz w:val="24"/>
                <w:szCs w:val="24"/>
                <w:cs/>
              </w:rPr>
              <w:t>รวมทั้งสิ้น</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D425DE"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1</w:t>
            </w:r>
            <w:r w:rsidRPr="00D425DE">
              <w:rPr>
                <w:rFonts w:ascii="TH SarabunPSK" w:hAnsi="TH SarabunPSK" w:cs="TH SarabunPSK"/>
                <w:b/>
                <w:bCs/>
                <w:sz w:val="24"/>
                <w:szCs w:val="24"/>
              </w:rPr>
              <w:t>,</w:t>
            </w:r>
            <w:r w:rsidRPr="00D425DE">
              <w:rPr>
                <w:rFonts w:ascii="TH SarabunPSK" w:hAnsi="TH SarabunPSK" w:cs="TH SarabunPSK"/>
                <w:b/>
                <w:bCs/>
                <w:sz w:val="24"/>
                <w:szCs w:val="24"/>
                <w:cs/>
              </w:rPr>
              <w:t>351</w:t>
            </w:r>
            <w:r w:rsidRPr="00D425DE">
              <w:rPr>
                <w:rFonts w:ascii="TH SarabunPSK" w:hAnsi="TH SarabunPSK" w:cs="TH SarabunPSK"/>
                <w:b/>
                <w:bCs/>
                <w:sz w:val="24"/>
                <w:szCs w:val="24"/>
              </w:rPr>
              <w:t>,</w:t>
            </w:r>
            <w:r w:rsidRPr="00D425DE">
              <w:rPr>
                <w:rFonts w:ascii="TH SarabunPSK" w:hAnsi="TH SarabunPSK" w:cs="TH SarabunPSK"/>
                <w:b/>
                <w:bCs/>
                <w:sz w:val="24"/>
                <w:szCs w:val="24"/>
                <w:cs/>
              </w:rPr>
              <w:t>479</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D425DE"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644</w:t>
            </w:r>
            <w:r w:rsidRPr="00D425DE">
              <w:rPr>
                <w:rFonts w:ascii="TH SarabunPSK" w:hAnsi="TH SarabunPSK" w:cs="TH SarabunPSK"/>
                <w:b/>
                <w:bCs/>
                <w:sz w:val="24"/>
                <w:szCs w:val="24"/>
              </w:rPr>
              <w:t>,</w:t>
            </w:r>
            <w:r w:rsidRPr="00D425DE">
              <w:rPr>
                <w:rFonts w:ascii="TH SarabunPSK" w:hAnsi="TH SarabunPSK" w:cs="TH SarabunPSK"/>
                <w:b/>
                <w:bCs/>
                <w:sz w:val="24"/>
                <w:szCs w:val="24"/>
                <w:cs/>
              </w:rPr>
              <w:t>516</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D425DE"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706</w:t>
            </w:r>
            <w:r w:rsidRPr="00D425DE">
              <w:rPr>
                <w:rFonts w:ascii="TH SarabunPSK" w:hAnsi="TH SarabunPSK" w:cs="TH SarabunPSK"/>
                <w:b/>
                <w:bCs/>
                <w:sz w:val="24"/>
                <w:szCs w:val="24"/>
              </w:rPr>
              <w:t>,</w:t>
            </w:r>
            <w:r w:rsidRPr="00D425DE">
              <w:rPr>
                <w:rFonts w:ascii="TH SarabunPSK" w:hAnsi="TH SarabunPSK" w:cs="TH SarabunPSK"/>
                <w:b/>
                <w:bCs/>
                <w:sz w:val="24"/>
                <w:szCs w:val="24"/>
                <w:cs/>
              </w:rPr>
              <w:t>963</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D425DE"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711,804</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D425DE" w:rsidRDefault="00AF431B" w:rsidP="00AF431B">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1,345.97</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000000" w:themeColor="text1"/>
              <w:left w:val="single" w:sz="4" w:space="0" w:color="000000" w:themeColor="text1"/>
              <w:right w:val="single" w:sz="4" w:space="0" w:color="000000" w:themeColor="text1"/>
            </w:tcBorders>
          </w:tcPr>
          <w:p w:rsidR="00AF431B" w:rsidRPr="00AF431B" w:rsidRDefault="00AF431B" w:rsidP="00AF431B">
            <w:pPr>
              <w:jc w:val="center"/>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2564</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เมืองสมุทรปราการ</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542,881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256,548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286,333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281,516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2</w:t>
            </w:r>
            <w:r w:rsidRPr="00AF431B">
              <w:rPr>
                <w:rFonts w:ascii="TH SarabunPSK" w:hAnsi="TH SarabunPSK" w:cs="TH SarabunPSK"/>
                <w:color w:val="000000" w:themeColor="text1"/>
                <w:sz w:val="24"/>
                <w:szCs w:val="24"/>
                <w:cs/>
              </w:rPr>
              <w:t>,849.02</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พระประแดง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187,027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89,922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97,105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88,876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2,549.09</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บางพลี</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279,455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131,685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147,770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176,014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1,074.83</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พระสมุทรเจดีย์</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150,015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72,361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77,654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70,896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1,246.18</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บางบ่อ</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115,388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56,063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59,325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53,451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470.95</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bottom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บางเสาธง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81,683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39,305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42,378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62,432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711.59</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1357" w:type="pct"/>
            <w:gridSpan w:val="2"/>
            <w:tcBorders>
              <w:left w:val="single" w:sz="4" w:space="0" w:color="000000" w:themeColor="text1"/>
              <w:bottom w:val="single" w:sz="4" w:space="0" w:color="000000" w:themeColor="text1"/>
              <w:right w:val="single" w:sz="4" w:space="0" w:color="000000" w:themeColor="text1"/>
            </w:tcBorders>
          </w:tcPr>
          <w:p w:rsidR="00AF431B" w:rsidRPr="00AF431B" w:rsidRDefault="00AF431B" w:rsidP="00AF431B">
            <w:pPr>
              <w:spacing w:line="264" w:lineRule="auto"/>
              <w:jc w:val="center"/>
              <w:rPr>
                <w:rFonts w:ascii="TH SarabunPSK" w:hAnsi="TH SarabunPSK" w:cs="TH SarabunPSK"/>
                <w:color w:val="000000" w:themeColor="text1"/>
                <w:sz w:val="24"/>
                <w:szCs w:val="24"/>
                <w:cs/>
              </w:rPr>
            </w:pPr>
            <w:r w:rsidRPr="00AF431B">
              <w:rPr>
                <w:rFonts w:ascii="TH SarabunPSK" w:hAnsi="TH SarabunPSK" w:cs="TH SarabunPSK"/>
                <w:b/>
                <w:bCs/>
                <w:color w:val="000000" w:themeColor="text1"/>
                <w:sz w:val="24"/>
                <w:szCs w:val="24"/>
                <w:cs/>
              </w:rPr>
              <w:t>รวมทั้งสิ้น</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1,356,449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645,884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710,565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733,185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1,350.92</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single" w:sz="4" w:space="0" w:color="000000" w:themeColor="text1"/>
              <w:right w:val="single" w:sz="4" w:space="0" w:color="000000" w:themeColor="text1"/>
            </w:tcBorders>
          </w:tcPr>
          <w:p w:rsidR="00AF431B" w:rsidRPr="00AF431B" w:rsidRDefault="00AF431B" w:rsidP="00AF431B">
            <w:pPr>
              <w:jc w:val="center"/>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2565</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เมืองสมุทรปราการ</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541,404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255,670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285,734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284,213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AF431B">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2,841.27</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พระประแดง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185,103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88,899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96,204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89,080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2,522.87</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บางพลี</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281,292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132,402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148,890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179,529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1,081.89</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พระสมุทรเจดีย์</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151,253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72,893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78,360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72,574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1,256.46</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บางบ่อ</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116,182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56,395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59,787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54,330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474.19</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000000" w:themeColor="text1"/>
              <w:bottom w:val="single" w:sz="4" w:space="0" w:color="000000" w:themeColor="text1"/>
              <w:right w:val="single" w:sz="4" w:space="0" w:color="000000" w:themeColor="text1"/>
            </w:tcBorders>
            <w:vAlign w:val="center"/>
          </w:tcPr>
          <w:p w:rsidR="00AF431B" w:rsidRPr="00AF431B" w:rsidRDefault="00AF431B" w:rsidP="00685750">
            <w:pPr>
              <w:rPr>
                <w:rFonts w:ascii="TH SarabunPSK" w:hAnsi="TH SarabunPSK" w:cs="TH SarabunPSK"/>
                <w:color w:val="000000" w:themeColor="text1"/>
                <w:sz w:val="24"/>
                <w:szCs w:val="24"/>
              </w:rPr>
            </w:pP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บางเสาธง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rPr>
              <w:t xml:space="preserve"> 81,897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39,359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42,538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63,112 </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AF431B" w:rsidRPr="00AF431B" w:rsidRDefault="00AF431B" w:rsidP="00685750">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cs/>
              </w:rPr>
            </w:pPr>
            <w:r w:rsidRPr="00AF431B">
              <w:rPr>
                <w:rFonts w:ascii="TH SarabunPSK" w:hAnsi="TH SarabunPSK" w:cs="TH SarabunPSK"/>
                <w:color w:val="000000" w:themeColor="text1"/>
                <w:sz w:val="24"/>
                <w:szCs w:val="24"/>
                <w:cs/>
              </w:rPr>
              <w:t>713.45</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1357"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F431B" w:rsidRPr="00AF431B" w:rsidRDefault="00AF431B" w:rsidP="00AF431B">
            <w:pPr>
              <w:spacing w:line="264" w:lineRule="auto"/>
              <w:jc w:val="center"/>
              <w:rPr>
                <w:rFonts w:ascii="TH SarabunPSK" w:hAnsi="TH SarabunPSK" w:cs="TH SarabunPSK"/>
                <w:b/>
                <w:bCs/>
                <w:color w:val="000000" w:themeColor="text1"/>
                <w:sz w:val="24"/>
                <w:szCs w:val="24"/>
              </w:rPr>
            </w:pPr>
            <w:r w:rsidRPr="00AF431B">
              <w:rPr>
                <w:rFonts w:ascii="TH SarabunPSK" w:hAnsi="TH SarabunPSK" w:cs="TH SarabunPSK"/>
                <w:b/>
                <w:bCs/>
                <w:color w:val="000000" w:themeColor="text1"/>
                <w:sz w:val="24"/>
                <w:szCs w:val="24"/>
                <w:cs/>
              </w:rPr>
              <w:t>รวมทั้งสิ้น</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AF431B">
              <w:rPr>
                <w:rFonts w:ascii="TH SarabunPSK" w:hAnsi="TH SarabunPSK" w:cs="TH SarabunPSK"/>
                <w:color w:val="000000" w:themeColor="text1"/>
                <w:sz w:val="24"/>
                <w:szCs w:val="24"/>
              </w:rPr>
              <w:t xml:space="preserve"> 1,357,131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AF431B">
              <w:rPr>
                <w:rFonts w:ascii="TH SarabunPSK" w:hAnsi="TH SarabunPSK" w:cs="TH SarabunPSK"/>
                <w:color w:val="000000" w:themeColor="text1"/>
                <w:sz w:val="24"/>
                <w:szCs w:val="24"/>
              </w:rPr>
              <w:t xml:space="preserve"> 645,618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AF431B">
              <w:rPr>
                <w:rFonts w:ascii="TH SarabunPSK" w:hAnsi="TH SarabunPSK" w:cs="TH SarabunPSK"/>
                <w:color w:val="000000" w:themeColor="text1"/>
                <w:sz w:val="24"/>
                <w:szCs w:val="24"/>
              </w:rPr>
              <w:t xml:space="preserve"> 711,513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cs/>
              </w:rPr>
            </w:pPr>
            <w:r w:rsidRPr="00AF431B">
              <w:rPr>
                <w:rFonts w:ascii="TH SarabunPSK" w:hAnsi="TH SarabunPSK" w:cs="TH SarabunPSK"/>
                <w:color w:val="000000" w:themeColor="text1"/>
                <w:sz w:val="24"/>
                <w:szCs w:val="24"/>
              </w:rPr>
              <w:t>742</w:t>
            </w:r>
            <w:r w:rsidRPr="00AF431B">
              <w:rPr>
                <w:rFonts w:ascii="TH SarabunPSK" w:hAnsi="TH SarabunPSK" w:cs="TH SarabunPSK"/>
                <w:color w:val="000000" w:themeColor="text1"/>
                <w:sz w:val="24"/>
                <w:szCs w:val="24"/>
                <w:cs/>
              </w:rPr>
              <w:t>,838</w:t>
            </w:r>
          </w:p>
        </w:tc>
        <w:tc>
          <w:tcPr>
            <w:tcW w:w="104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AF431B">
              <w:rPr>
                <w:rFonts w:ascii="TH SarabunPSK" w:hAnsi="TH SarabunPSK" w:cs="TH SarabunPSK"/>
                <w:b/>
                <w:bCs/>
                <w:color w:val="000000" w:themeColor="text1"/>
                <w:sz w:val="24"/>
                <w:szCs w:val="24"/>
                <w:cs/>
              </w:rPr>
              <w:t>1,351.60</w:t>
            </w:r>
          </w:p>
        </w:tc>
      </w:tr>
    </w:tbl>
    <w:bookmarkEnd w:id="295"/>
    <w:p w:rsidR="00AB59B0" w:rsidRPr="00D425DE" w:rsidRDefault="00AB59B0" w:rsidP="00FE10FC">
      <w:pPr>
        <w:pStyle w:val="afd"/>
        <w:spacing w:after="120"/>
        <w:rPr>
          <w:rFonts w:ascii="TH SarabunPSK" w:hAnsi="TH SarabunPSK" w:cs="TH SarabunPSK"/>
          <w:cs/>
          <w:lang w:val="en-GB"/>
        </w:rPr>
      </w:pPr>
      <w:r w:rsidRPr="00D425DE">
        <w:rPr>
          <w:rFonts w:ascii="TH SarabunPSK" w:hAnsi="TH SarabunPSK" w:cs="TH SarabunPSK"/>
          <w:b/>
          <w:bCs/>
          <w:cs/>
          <w:lang w:val="en-GB"/>
        </w:rPr>
        <w:t>แหล่งที่มา:</w:t>
      </w:r>
      <w:r w:rsidRPr="00D425DE">
        <w:rPr>
          <w:rFonts w:ascii="TH SarabunPSK" w:hAnsi="TH SarabunPSK" w:cs="TH SarabunPSK"/>
        </w:rPr>
        <w:t xml:space="preserve"> </w:t>
      </w:r>
      <w:r w:rsidRPr="00D425DE">
        <w:rPr>
          <w:rFonts w:ascii="TH SarabunPSK" w:hAnsi="TH SarabunPSK" w:cs="TH SarabunPSK"/>
          <w:cs/>
        </w:rPr>
        <w:t xml:space="preserve"> </w:t>
      </w:r>
      <w:bookmarkStart w:id="296" w:name="_Hlk103088145"/>
      <w:r w:rsidRPr="00D425DE">
        <w:rPr>
          <w:rFonts w:ascii="TH SarabunPSK" w:hAnsi="TH SarabunPSK" w:cs="TH SarabunPSK"/>
          <w:cs/>
          <w:lang w:val="en-GB"/>
        </w:rPr>
        <w:t xml:space="preserve">สำนักบริหารการทะเบียน กรมการปกครอง ณ </w:t>
      </w:r>
      <w:bookmarkEnd w:id="296"/>
      <w:r w:rsidR="00AF431B" w:rsidRPr="00AF431B">
        <w:rPr>
          <w:rFonts w:ascii="TH SarabunPSK" w:hAnsi="TH SarabunPSK" w:cs="TH SarabunPSK"/>
          <w:color w:val="000000" w:themeColor="text1"/>
          <w:cs/>
          <w:lang w:val="en-GB"/>
        </w:rPr>
        <w:t>31 กรกฎาคม 2565</w:t>
      </w:r>
    </w:p>
    <w:p w:rsidR="00AF2281" w:rsidRPr="002E39A9" w:rsidRDefault="00AF2281" w:rsidP="00AF2281">
      <w:pPr>
        <w:pStyle w:val="afb"/>
        <w:spacing w:before="0"/>
        <w:ind w:firstLine="1560"/>
        <w:rPr>
          <w:spacing w:val="-6"/>
        </w:rPr>
      </w:pPr>
      <w:r w:rsidRPr="002E39A9">
        <w:rPr>
          <w:cs/>
        </w:rPr>
        <w:t xml:space="preserve">จังหวัดสมุทรปราการมีประชากรตามทะเบียนราษฎรมากเป็นอันดับ 12 ของประเทศ </w:t>
      </w:r>
      <w:r w:rsidRPr="002E39A9">
        <w:rPr>
          <w:cs/>
        </w:rPr>
        <w:br/>
        <w:t xml:space="preserve">และอันดับ 2 ของภาคกลาง รองจากกรุงเทพมหานคร </w:t>
      </w:r>
      <w:r w:rsidRPr="002E39A9">
        <w:rPr>
          <w:rStyle w:val="af1"/>
          <w:cs/>
        </w:rPr>
        <w:t>เนื่องจากเป็นจังหวัดฯ รองรับการขยายตัวจากกรุงเทพฯ และสนามบินนานาชาติสุวรรณภูมิ ทั้งในด้านการผลิตภาคอุตสาหกรรม การค้า การบริการและ</w:t>
      </w:r>
      <w:r w:rsidRPr="002E39A9">
        <w:rPr>
          <w:rStyle w:val="af1"/>
          <w:spacing w:val="-4"/>
          <w:cs/>
        </w:rPr>
        <w:t>การกระจายตัวของประชากร จึงทำให้</w:t>
      </w:r>
      <w:r w:rsidRPr="002E39A9">
        <w:rPr>
          <w:spacing w:val="-4"/>
          <w:cs/>
        </w:rPr>
        <w:t>จังหวัด</w:t>
      </w:r>
      <w:r w:rsidRPr="002E39A9">
        <w:rPr>
          <w:rStyle w:val="af1"/>
          <w:spacing w:val="-4"/>
          <w:cs/>
        </w:rPr>
        <w:t>ฯ มีประชากรที่ย้ายถิ่นจากที่อื่นมาอาศัยอยู่ในพื้นที่เป็นจำนวนมาก</w:t>
      </w:r>
      <w:r w:rsidRPr="002E39A9">
        <w:rPr>
          <w:rStyle w:val="af1"/>
          <w:cs/>
        </w:rPr>
        <w:t xml:space="preserve"> ซึ่งมีทั้งประชากรที่เคลื่อนย้ายเข้ามาโดยแจ้งย้ายที่อยู่อย่างถูกต้อง และไม่แจ้งย้ายที่อยู่เข้ามาอาศัยทำให้จำนวนประชากรที่มีอยู่จริงสูงกว่าจำนวนประชากรตามทะเบียนราษฎรเกือบเท่าตัว (บทวิเคราะห์อยู่ในหัวข้อที่ 1.7 </w:t>
      </w:r>
      <w:r w:rsidRPr="002E39A9">
        <w:rPr>
          <w:rStyle w:val="af1"/>
          <w:spacing w:val="-6"/>
          <w:cs/>
        </w:rPr>
        <w:t>ลักษณะทางสังคม) โดยเฉพาะอย่างยิ่งผู้ที่อยู่ในวัยทำงานจะมีรายชื่ออยู่ในทะเบียนราษฎรต่ำกว่ากลุ่มอื่น</w:t>
      </w:r>
      <w:r w:rsidRPr="002E39A9">
        <w:rPr>
          <w:spacing w:val="-6"/>
          <w:cs/>
        </w:rPr>
        <w:t xml:space="preserve"> โดยข้อมูล ณ เดือนกรกฎาคม ปี พ.ศ. 2565  จังหวัดฯ มีประชากรตามทะเบียนราษฎรทั้งสิ้น 1</w:t>
      </w:r>
      <w:r w:rsidRPr="002E39A9">
        <w:rPr>
          <w:spacing w:val="-6"/>
        </w:rPr>
        <w:t>,</w:t>
      </w:r>
      <w:r w:rsidRPr="002E39A9">
        <w:rPr>
          <w:spacing w:val="-6"/>
          <w:cs/>
        </w:rPr>
        <w:t>357</w:t>
      </w:r>
      <w:r w:rsidRPr="002E39A9">
        <w:rPr>
          <w:spacing w:val="-6"/>
        </w:rPr>
        <w:t>,131</w:t>
      </w:r>
      <w:r w:rsidRPr="002E39A9">
        <w:rPr>
          <w:spacing w:val="-6"/>
          <w:cs/>
        </w:rPr>
        <w:t xml:space="preserve"> คน แยกเป็นชาย </w:t>
      </w:r>
      <w:r w:rsidRPr="002E39A9">
        <w:rPr>
          <w:cs/>
        </w:rPr>
        <w:t>644</w:t>
      </w:r>
      <w:r w:rsidRPr="002E39A9">
        <w:t>,</w:t>
      </w:r>
      <w:r w:rsidRPr="002E39A9">
        <w:rPr>
          <w:cs/>
        </w:rPr>
        <w:t>516 คน หญิง 706</w:t>
      </w:r>
      <w:r w:rsidRPr="002E39A9">
        <w:t>,</w:t>
      </w:r>
      <w:r w:rsidRPr="002E39A9">
        <w:rPr>
          <w:cs/>
        </w:rPr>
        <w:t xml:space="preserve">963 คน ซึ่งจะพบว่าประชากรส่วนใหญ่อาศัยอยู่ในพื้นที่อำเภอเมืองสมุทรปราการมากที่สุด รองลงมาคืออำเภอบางพลี และอำเภอพระประแดง ตามลำดับ โดยมีอัตราการขยายตัวเพิ่มขึ้นเรื่อยๆ </w:t>
      </w:r>
      <w:r w:rsidRPr="002E39A9">
        <w:rPr>
          <w:cs/>
        </w:rPr>
        <w:br/>
      </w:r>
      <w:r w:rsidRPr="002E39A9">
        <w:rPr>
          <w:spacing w:val="4"/>
          <w:cs/>
        </w:rPr>
        <w:t>เมื่อเปรียบเทียบกับจำนวนประชากรต่อพื้นที่จังหวัดฯ โดยเฉลี่ยประมาณ 1</w:t>
      </w:r>
      <w:r w:rsidRPr="002E39A9">
        <w:rPr>
          <w:spacing w:val="4"/>
        </w:rPr>
        <w:t>,</w:t>
      </w:r>
      <w:r w:rsidRPr="002E39A9">
        <w:rPr>
          <w:spacing w:val="4"/>
          <w:cs/>
        </w:rPr>
        <w:t>3</w:t>
      </w:r>
      <w:r w:rsidRPr="002E39A9">
        <w:rPr>
          <w:spacing w:val="4"/>
        </w:rPr>
        <w:t>51.60</w:t>
      </w:r>
      <w:r w:rsidRPr="002E39A9">
        <w:rPr>
          <w:spacing w:val="4"/>
          <w:cs/>
        </w:rPr>
        <w:t xml:space="preserve"> คนต่อตารางกิโลเมตร</w:t>
      </w:r>
    </w:p>
    <w:p w:rsidR="00164397" w:rsidRDefault="00164397" w:rsidP="00AB59B0">
      <w:pPr>
        <w:tabs>
          <w:tab w:val="left" w:pos="1080"/>
          <w:tab w:val="left" w:pos="1620"/>
        </w:tabs>
        <w:rPr>
          <w:rFonts w:ascii="TH SarabunPSK" w:hAnsi="TH SarabunPSK" w:cs="TH SarabunPSK"/>
        </w:rPr>
      </w:pPr>
    </w:p>
    <w:p w:rsidR="00164397" w:rsidRDefault="00AF2281" w:rsidP="00AB59B0">
      <w:pPr>
        <w:tabs>
          <w:tab w:val="left" w:pos="1080"/>
          <w:tab w:val="left" w:pos="1620"/>
        </w:tabs>
        <w:rPr>
          <w:rFonts w:ascii="TH SarabunPSK" w:hAnsi="TH SarabunPSK" w:cs="TH SarabunPSK"/>
        </w:rPr>
      </w:pPr>
      <w:r w:rsidRPr="00D425DE">
        <w:rPr>
          <w:rFonts w:ascii="TH SarabunPSK" w:hAnsi="TH SarabunPSK" w:cs="TH SarabunPSK"/>
          <w:noProof/>
        </w:rPr>
        <w:lastRenderedPageBreak/>
        <w:drawing>
          <wp:anchor distT="0" distB="0" distL="114300" distR="114300" simplePos="0" relativeHeight="251774464" behindDoc="0" locked="0" layoutInCell="1" allowOverlap="1" wp14:anchorId="603231FE" wp14:editId="00B4D397">
            <wp:simplePos x="0" y="0"/>
            <wp:positionH relativeFrom="margin">
              <wp:posOffset>267335</wp:posOffset>
            </wp:positionH>
            <wp:positionV relativeFrom="margin">
              <wp:posOffset>13335</wp:posOffset>
            </wp:positionV>
            <wp:extent cx="5181600" cy="2953385"/>
            <wp:effectExtent l="0" t="0" r="19050" b="18415"/>
            <wp:wrapNone/>
            <wp:docPr id="3" name="แผนภูมิ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p>
    <w:p w:rsidR="00164397" w:rsidRDefault="00164397" w:rsidP="00AB59B0">
      <w:pPr>
        <w:tabs>
          <w:tab w:val="left" w:pos="1080"/>
          <w:tab w:val="left" w:pos="1620"/>
        </w:tabs>
        <w:rPr>
          <w:rFonts w:ascii="TH SarabunPSK" w:hAnsi="TH SarabunPSK" w:cs="TH SarabunPSK"/>
        </w:rPr>
      </w:pPr>
    </w:p>
    <w:p w:rsidR="00A634D1" w:rsidRDefault="00A634D1" w:rsidP="00AB59B0">
      <w:pPr>
        <w:tabs>
          <w:tab w:val="left" w:pos="1080"/>
          <w:tab w:val="left" w:pos="1620"/>
        </w:tabs>
        <w:rPr>
          <w:rFonts w:ascii="TH SarabunPSK" w:hAnsi="TH SarabunPSK" w:cs="TH SarabunPSK"/>
        </w:rPr>
      </w:pPr>
    </w:p>
    <w:p w:rsidR="00A634D1" w:rsidRDefault="00A634D1" w:rsidP="00AB59B0">
      <w:pPr>
        <w:tabs>
          <w:tab w:val="left" w:pos="1080"/>
          <w:tab w:val="left" w:pos="1620"/>
        </w:tabs>
        <w:rPr>
          <w:rFonts w:ascii="TH SarabunPSK" w:hAnsi="TH SarabunPSK" w:cs="TH SarabunPSK"/>
        </w:rPr>
      </w:pPr>
    </w:p>
    <w:p w:rsidR="00AB59B0" w:rsidRPr="00D425DE" w:rsidRDefault="00AB59B0" w:rsidP="00AB59B0">
      <w:pPr>
        <w:tabs>
          <w:tab w:val="left" w:pos="1080"/>
          <w:tab w:val="left" w:pos="1620"/>
        </w:tabs>
        <w:rPr>
          <w:rFonts w:ascii="TH SarabunPSK" w:hAnsi="TH SarabunPSK" w:cs="TH SarabunPSK"/>
        </w:rPr>
      </w:pPr>
    </w:p>
    <w:p w:rsidR="00164397" w:rsidRDefault="00164397" w:rsidP="00281F0F">
      <w:pPr>
        <w:pStyle w:val="af7"/>
      </w:pPr>
      <w:bookmarkStart w:id="297" w:name="_Toc83036134"/>
      <w:bookmarkStart w:id="298" w:name="_Hlk82175615"/>
    </w:p>
    <w:p w:rsidR="00164397" w:rsidRDefault="00164397" w:rsidP="00281F0F">
      <w:pPr>
        <w:pStyle w:val="af7"/>
      </w:pPr>
    </w:p>
    <w:p w:rsidR="00164397" w:rsidRDefault="00164397" w:rsidP="00281F0F">
      <w:pPr>
        <w:pStyle w:val="af7"/>
      </w:pPr>
    </w:p>
    <w:p w:rsidR="00164397" w:rsidRDefault="00164397" w:rsidP="00281F0F">
      <w:pPr>
        <w:pStyle w:val="af7"/>
      </w:pPr>
    </w:p>
    <w:p w:rsidR="00AB59B0" w:rsidRPr="00D425DE" w:rsidRDefault="00281F0F" w:rsidP="00281F0F">
      <w:pPr>
        <w:pStyle w:val="af7"/>
        <w:rPr>
          <w:rFonts w:ascii="TH SarabunPSK" w:hAnsi="TH SarabunPSK" w:cs="TH SarabunPSK"/>
        </w:rPr>
      </w:pPr>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25</w:t>
      </w:r>
      <w:r w:rsidR="00946E2A">
        <w:rPr>
          <w:noProof/>
        </w:rPr>
        <w:fldChar w:fldCharType="end"/>
      </w:r>
      <w:r w:rsidRPr="00D425DE">
        <w:rPr>
          <w:rFonts w:ascii="TH SarabunPSK" w:hAnsi="TH SarabunPSK" w:cs="TH SarabunPSK" w:hint="cs"/>
          <w:cs/>
        </w:rPr>
        <w:t xml:space="preserve"> </w:t>
      </w:r>
      <w:bookmarkStart w:id="299" w:name="_Hlk103088167"/>
      <w:r w:rsidR="00AB59B0" w:rsidRPr="00D425DE">
        <w:rPr>
          <w:rFonts w:ascii="TH SarabunPSK" w:hAnsi="TH SarabunPSK" w:cs="TH SarabunPSK"/>
          <w:cs/>
        </w:rPr>
        <w:t>แ</w:t>
      </w:r>
      <w:r w:rsidR="00AF431B">
        <w:rPr>
          <w:rFonts w:ascii="TH SarabunPSK" w:hAnsi="TH SarabunPSK" w:cs="TH SarabunPSK"/>
          <w:cs/>
        </w:rPr>
        <w:t>สดงจำนวนประชากร พ.ศ. 2561 – 256</w:t>
      </w:r>
      <w:r w:rsidR="00AF431B">
        <w:rPr>
          <w:rFonts w:ascii="TH SarabunPSK" w:hAnsi="TH SarabunPSK" w:cs="TH SarabunPSK" w:hint="cs"/>
          <w:cs/>
        </w:rPr>
        <w:t>5</w:t>
      </w:r>
      <w:r w:rsidR="00AB59B0" w:rsidRPr="00D425DE">
        <w:rPr>
          <w:rFonts w:ascii="TH SarabunPSK" w:hAnsi="TH SarabunPSK" w:cs="TH SarabunPSK"/>
          <w:cs/>
        </w:rPr>
        <w:t xml:space="preserve"> จำแนกรายอำเภอ</w:t>
      </w:r>
      <w:bookmarkEnd w:id="297"/>
      <w:bookmarkEnd w:id="299"/>
    </w:p>
    <w:p w:rsidR="00AB59B0" w:rsidRPr="00D425DE" w:rsidRDefault="00AB59B0" w:rsidP="005870DE">
      <w:pPr>
        <w:numPr>
          <w:ilvl w:val="5"/>
          <w:numId w:val="7"/>
        </w:numPr>
        <w:ind w:firstLine="1701"/>
        <w:jc w:val="thaiDistribute"/>
        <w:outlineLvl w:val="4"/>
        <w:rPr>
          <w:rFonts w:ascii="TH SarabunPSK" w:hAnsi="TH SarabunPSK" w:cs="TH SarabunPSK"/>
          <w:b/>
          <w:bCs/>
        </w:rPr>
      </w:pPr>
      <w:bookmarkStart w:id="300" w:name="_Ref51108878"/>
      <w:bookmarkStart w:id="301" w:name="_Toc51142255"/>
      <w:bookmarkEnd w:id="298"/>
      <w:r w:rsidRPr="00D425DE">
        <w:rPr>
          <w:rFonts w:ascii="TH SarabunPSK" w:hAnsi="TH SarabunPSK" w:cs="TH SarabunPSK"/>
          <w:b/>
          <w:bCs/>
          <w:cs/>
        </w:rPr>
        <w:t>ประชากรตามทะเบียนราษฎร</w:t>
      </w:r>
    </w:p>
    <w:p w:rsidR="00FE10FC" w:rsidRPr="00AF431B" w:rsidRDefault="00AF431B" w:rsidP="00AF431B">
      <w:pPr>
        <w:pStyle w:val="af7"/>
        <w:spacing w:before="0"/>
        <w:ind w:firstLine="2127"/>
        <w:jc w:val="left"/>
        <w:rPr>
          <w:rFonts w:ascii="TH SarabunPSK" w:hAnsi="TH SarabunPSK" w:cs="TH SarabunPSK"/>
          <w:b w:val="0"/>
          <w:bCs w:val="0"/>
          <w:noProof/>
          <w:color w:val="000000" w:themeColor="text1"/>
          <w:sz w:val="32"/>
          <w:szCs w:val="32"/>
        </w:rPr>
      </w:pPr>
      <w:bookmarkStart w:id="302" w:name="_Hlk103089548"/>
      <w:r w:rsidRPr="00AF431B">
        <w:rPr>
          <w:rFonts w:ascii="TH SarabunPSK" w:hAnsi="TH SarabunPSK" w:cs="TH SarabunPSK"/>
          <w:b w:val="0"/>
          <w:bCs w:val="0"/>
          <w:color w:val="000000" w:themeColor="text1"/>
          <w:sz w:val="32"/>
          <w:szCs w:val="32"/>
          <w:cs/>
        </w:rPr>
        <w:t>จังหวัดสมุทรปราการ</w:t>
      </w:r>
      <w:r w:rsidRPr="00AF431B">
        <w:rPr>
          <w:rFonts w:ascii="TH SarabunPSK" w:hAnsi="TH SarabunPSK" w:cs="TH SarabunPSK"/>
          <w:b w:val="0"/>
          <w:bCs w:val="0"/>
          <w:color w:val="000000" w:themeColor="text1"/>
          <w:spacing w:val="-6"/>
          <w:sz w:val="32"/>
          <w:szCs w:val="32"/>
          <w:cs/>
        </w:rPr>
        <w:t>มีประชากรตามทะเบียนราษฎรทั้งสิ้น 1</w:t>
      </w:r>
      <w:r w:rsidRPr="00AF431B">
        <w:rPr>
          <w:rFonts w:ascii="TH SarabunPSK" w:hAnsi="TH SarabunPSK" w:cs="TH SarabunPSK"/>
          <w:b w:val="0"/>
          <w:bCs w:val="0"/>
          <w:color w:val="000000" w:themeColor="text1"/>
          <w:spacing w:val="-6"/>
          <w:sz w:val="32"/>
          <w:szCs w:val="32"/>
        </w:rPr>
        <w:t>,</w:t>
      </w:r>
      <w:r w:rsidRPr="00AF431B">
        <w:rPr>
          <w:rFonts w:ascii="TH SarabunPSK" w:hAnsi="TH SarabunPSK" w:cs="TH SarabunPSK"/>
          <w:b w:val="0"/>
          <w:bCs w:val="0"/>
          <w:color w:val="000000" w:themeColor="text1"/>
          <w:spacing w:val="-6"/>
          <w:sz w:val="32"/>
          <w:szCs w:val="32"/>
          <w:cs/>
        </w:rPr>
        <w:t>357</w:t>
      </w:r>
      <w:r w:rsidRPr="00AF431B">
        <w:rPr>
          <w:rFonts w:ascii="TH SarabunPSK" w:hAnsi="TH SarabunPSK" w:cs="TH SarabunPSK"/>
          <w:b w:val="0"/>
          <w:bCs w:val="0"/>
          <w:color w:val="000000" w:themeColor="text1"/>
          <w:spacing w:val="-6"/>
          <w:sz w:val="32"/>
          <w:szCs w:val="32"/>
        </w:rPr>
        <w:t>,131</w:t>
      </w:r>
      <w:r w:rsidRPr="00AF431B">
        <w:rPr>
          <w:rFonts w:ascii="TH SarabunPSK" w:hAnsi="TH SarabunPSK" w:cs="TH SarabunPSK"/>
          <w:b w:val="0"/>
          <w:bCs w:val="0"/>
          <w:color w:val="000000" w:themeColor="text1"/>
          <w:spacing w:val="-6"/>
          <w:sz w:val="32"/>
          <w:szCs w:val="32"/>
          <w:cs/>
        </w:rPr>
        <w:t xml:space="preserve"> คน </w:t>
      </w:r>
      <w:r w:rsidRPr="00AF431B">
        <w:rPr>
          <w:rFonts w:ascii="TH SarabunPSK" w:hAnsi="TH SarabunPSK" w:cs="TH SarabunPSK"/>
          <w:b w:val="0"/>
          <w:bCs w:val="0"/>
          <w:color w:val="000000" w:themeColor="text1"/>
          <w:spacing w:val="-6"/>
          <w:sz w:val="32"/>
          <w:szCs w:val="32"/>
          <w:cs/>
        </w:rPr>
        <w:br/>
        <w:t>แยกเป็นชาย 644</w:t>
      </w:r>
      <w:r w:rsidRPr="00AF431B">
        <w:rPr>
          <w:rFonts w:ascii="TH SarabunPSK" w:hAnsi="TH SarabunPSK" w:cs="TH SarabunPSK"/>
          <w:b w:val="0"/>
          <w:bCs w:val="0"/>
          <w:color w:val="000000" w:themeColor="text1"/>
          <w:spacing w:val="-6"/>
          <w:sz w:val="32"/>
          <w:szCs w:val="32"/>
        </w:rPr>
        <w:t>,</w:t>
      </w:r>
      <w:r w:rsidRPr="00AF431B">
        <w:rPr>
          <w:rFonts w:ascii="TH SarabunPSK" w:hAnsi="TH SarabunPSK" w:cs="TH SarabunPSK"/>
          <w:b w:val="0"/>
          <w:bCs w:val="0"/>
          <w:color w:val="000000" w:themeColor="text1"/>
          <w:spacing w:val="-6"/>
          <w:sz w:val="32"/>
          <w:szCs w:val="32"/>
          <w:cs/>
        </w:rPr>
        <w:t>516 คน หญิง 706</w:t>
      </w:r>
      <w:r w:rsidRPr="00AF431B">
        <w:rPr>
          <w:rFonts w:ascii="TH SarabunPSK" w:hAnsi="TH SarabunPSK" w:cs="TH SarabunPSK"/>
          <w:b w:val="0"/>
          <w:bCs w:val="0"/>
          <w:color w:val="000000" w:themeColor="text1"/>
          <w:spacing w:val="-6"/>
          <w:sz w:val="32"/>
          <w:szCs w:val="32"/>
        </w:rPr>
        <w:t>,</w:t>
      </w:r>
      <w:r w:rsidRPr="00AF431B">
        <w:rPr>
          <w:rFonts w:ascii="TH SarabunPSK" w:hAnsi="TH SarabunPSK" w:cs="TH SarabunPSK"/>
          <w:b w:val="0"/>
          <w:bCs w:val="0"/>
          <w:color w:val="000000" w:themeColor="text1"/>
          <w:spacing w:val="-6"/>
          <w:sz w:val="32"/>
          <w:szCs w:val="32"/>
          <w:cs/>
        </w:rPr>
        <w:t>963 คน</w:t>
      </w:r>
      <w:r w:rsidRPr="00AF431B">
        <w:rPr>
          <w:rFonts w:ascii="TH SarabunPSK" w:hAnsi="TH SarabunPSK" w:cs="TH SarabunPSK"/>
          <w:b w:val="0"/>
          <w:bCs w:val="0"/>
          <w:color w:val="000000" w:themeColor="text1"/>
          <w:sz w:val="32"/>
          <w:szCs w:val="32"/>
          <w:cs/>
        </w:rPr>
        <w:t xml:space="preserve"> ซึ่งจะพบว่าประชากรส่วนใหญ่อาศัยอยู่ในพื้นที่อำเภอเมืองสมุทรปราการมากที่สุด รองลงมาคืออำเภอบางพลี และอำเภอพระประแดง </w:t>
      </w:r>
      <w:r w:rsidRPr="00AF431B">
        <w:rPr>
          <w:rFonts w:ascii="TH SarabunPSK" w:hAnsi="TH SarabunPSK" w:cs="TH SarabunPSK"/>
          <w:b w:val="0"/>
          <w:bCs w:val="0"/>
          <w:color w:val="000000" w:themeColor="text1"/>
          <w:spacing w:val="-6"/>
          <w:sz w:val="32"/>
          <w:szCs w:val="32"/>
          <w:cs/>
        </w:rPr>
        <w:t>และอำเภอพระสมุทรเจดีย์</w:t>
      </w:r>
      <w:r w:rsidRPr="00AF431B">
        <w:rPr>
          <w:rFonts w:ascii="TH SarabunPSK" w:hAnsi="TH SarabunPSK" w:cs="TH SarabunPSK"/>
          <w:b w:val="0"/>
          <w:bCs w:val="0"/>
          <w:color w:val="000000" w:themeColor="text1"/>
          <w:sz w:val="32"/>
          <w:szCs w:val="32"/>
          <w:cs/>
        </w:rPr>
        <w:t xml:space="preserve"> ตามลำดับ </w:t>
      </w:r>
      <w:bookmarkEnd w:id="302"/>
      <w:r w:rsidRPr="00AF431B">
        <w:rPr>
          <w:rFonts w:ascii="TH SarabunPSK" w:hAnsi="TH SarabunPSK" w:cs="TH SarabunPSK"/>
          <w:b w:val="0"/>
          <w:bCs w:val="0"/>
          <w:color w:val="000000" w:themeColor="text1"/>
          <w:sz w:val="32"/>
          <w:szCs w:val="32"/>
          <w:cs/>
        </w:rPr>
        <w:t>ดัง</w:t>
      </w:r>
      <w:r w:rsidRPr="00AF431B">
        <w:rPr>
          <w:rFonts w:ascii="TH SarabunPSK" w:hAnsi="TH SarabunPSK" w:cs="TH SarabunPSK"/>
          <w:b w:val="0"/>
          <w:bCs w:val="0"/>
          <w:noProof/>
          <w:color w:val="000000" w:themeColor="text1"/>
          <w:sz w:val="32"/>
          <w:szCs w:val="32"/>
          <w:cs/>
        </w:rPr>
        <w:t xml:space="preserve">ตารางที่ </w:t>
      </w:r>
      <w:r w:rsidR="006547E3">
        <w:rPr>
          <w:rFonts w:ascii="TH SarabunPSK" w:hAnsi="TH SarabunPSK" w:cs="TH SarabunPSK"/>
          <w:b w:val="0"/>
          <w:bCs w:val="0"/>
          <w:noProof/>
          <w:color w:val="000000" w:themeColor="text1"/>
          <w:sz w:val="32"/>
          <w:szCs w:val="32"/>
        </w:rPr>
        <w:t>1.1</w:t>
      </w:r>
      <w:r w:rsidR="006547E3">
        <w:rPr>
          <w:rFonts w:ascii="TH SarabunPSK" w:hAnsi="TH SarabunPSK" w:cs="TH SarabunPSK" w:hint="cs"/>
          <w:b w:val="0"/>
          <w:bCs w:val="0"/>
          <w:noProof/>
          <w:color w:val="000000" w:themeColor="text1"/>
          <w:sz w:val="32"/>
          <w:szCs w:val="32"/>
          <w:cs/>
        </w:rPr>
        <w:t>-</w:t>
      </w:r>
      <w:r w:rsidRPr="00AF431B">
        <w:rPr>
          <w:rFonts w:ascii="TH SarabunPSK" w:hAnsi="TH SarabunPSK" w:cs="TH SarabunPSK"/>
          <w:b w:val="0"/>
          <w:bCs w:val="0"/>
          <w:noProof/>
          <w:color w:val="000000" w:themeColor="text1"/>
          <w:sz w:val="32"/>
          <w:szCs w:val="32"/>
        </w:rPr>
        <w:t>3</w:t>
      </w:r>
      <w:bookmarkStart w:id="303" w:name="_Ref82509240"/>
      <w:bookmarkStart w:id="304" w:name="_Toc82436700"/>
      <w:bookmarkStart w:id="305" w:name="_Toc82522455"/>
      <w:bookmarkStart w:id="306" w:name="_Hlk82175645"/>
      <w:bookmarkEnd w:id="300"/>
      <w:r w:rsidR="006547E3">
        <w:rPr>
          <w:rFonts w:ascii="TH SarabunPSK" w:hAnsi="TH SarabunPSK" w:cs="TH SarabunPSK" w:hint="cs"/>
          <w:b w:val="0"/>
          <w:bCs w:val="0"/>
          <w:noProof/>
          <w:color w:val="000000" w:themeColor="text1"/>
          <w:sz w:val="32"/>
          <w:szCs w:val="32"/>
          <w:cs/>
        </w:rPr>
        <w:t>7</w:t>
      </w:r>
    </w:p>
    <w:p w:rsidR="00AB59B0" w:rsidRPr="00AF431B" w:rsidRDefault="000075FF" w:rsidP="003A07AB">
      <w:pPr>
        <w:pStyle w:val="af7"/>
        <w:spacing w:after="120"/>
        <w:rPr>
          <w:rFonts w:ascii="TH SarabunPSK" w:hAnsi="TH SarabunPSK" w:cs="TH SarabunPSK"/>
          <w:color w:val="000000" w:themeColor="text1"/>
        </w:rPr>
      </w:pPr>
      <w:bookmarkStart w:id="307" w:name="_Hlk103089593"/>
      <w:bookmarkStart w:id="308" w:name="_Toc120091889"/>
      <w:bookmarkEnd w:id="303"/>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37</w:t>
      </w:r>
      <w:r w:rsidR="00946E2A">
        <w:rPr>
          <w:noProof/>
        </w:rPr>
        <w:fldChar w:fldCharType="end"/>
      </w:r>
      <w:r>
        <w:rPr>
          <w:rFonts w:hint="cs"/>
          <w:cs/>
        </w:rPr>
        <w:t xml:space="preserve"> </w:t>
      </w:r>
      <w:r w:rsidR="00AB59B0" w:rsidRPr="00D425DE">
        <w:rPr>
          <w:rFonts w:ascii="TH SarabunPSK" w:hAnsi="TH SarabunPSK" w:cs="TH SarabunPSK"/>
          <w:cs/>
        </w:rPr>
        <w:t xml:space="preserve">แสดงจำนวนประชากรแยกตามอำเภอ ณ </w:t>
      </w:r>
      <w:bookmarkStart w:id="309" w:name="_Hlk112157955"/>
      <w:bookmarkEnd w:id="301"/>
      <w:bookmarkEnd w:id="304"/>
      <w:bookmarkEnd w:id="305"/>
      <w:bookmarkEnd w:id="307"/>
      <w:r w:rsidR="00AF431B" w:rsidRPr="00AF431B">
        <w:rPr>
          <w:rFonts w:ascii="TH SarabunPSK" w:hAnsi="TH SarabunPSK" w:cs="TH SarabunPSK"/>
          <w:color w:val="000000" w:themeColor="text1"/>
          <w:cs/>
        </w:rPr>
        <w:t>วันที่ 31 กรกฎาคม 2565</w:t>
      </w:r>
      <w:bookmarkEnd w:id="309"/>
      <w:bookmarkEnd w:id="308"/>
    </w:p>
    <w:tbl>
      <w:tblPr>
        <w:tblStyle w:val="70"/>
        <w:tblW w:w="5000" w:type="pct"/>
        <w:tblLook w:val="04A0" w:firstRow="1" w:lastRow="0" w:firstColumn="1" w:lastColumn="0" w:noHBand="0" w:noVBand="1"/>
      </w:tblPr>
      <w:tblGrid>
        <w:gridCol w:w="946"/>
        <w:gridCol w:w="1575"/>
        <w:gridCol w:w="1397"/>
        <w:gridCol w:w="1142"/>
        <w:gridCol w:w="1142"/>
        <w:gridCol w:w="1142"/>
        <w:gridCol w:w="1943"/>
      </w:tblGrid>
      <w:tr w:rsidR="00D425DE" w:rsidRPr="00D425DE" w:rsidTr="00AF431B">
        <w:trPr>
          <w:cnfStyle w:val="100000000000" w:firstRow="1" w:lastRow="0" w:firstColumn="0" w:lastColumn="0" w:oddVBand="0" w:evenVBand="0" w:oddHBand="0" w:evenHBand="0" w:firstRowFirstColumn="0" w:firstRowLastColumn="0" w:lastRowFirstColumn="0" w:lastRowLastColumn="0"/>
          <w:trHeight w:val="435"/>
        </w:trPr>
        <w:tc>
          <w:tcPr>
            <w:cnfStyle w:val="001000000100" w:firstRow="0" w:lastRow="0" w:firstColumn="1" w:lastColumn="0" w:oddVBand="0" w:evenVBand="0" w:oddHBand="0" w:evenHBand="0" w:firstRowFirstColumn="1" w:firstRowLastColumn="0" w:lastRowFirstColumn="0" w:lastRowLastColumn="0"/>
            <w:tcW w:w="50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16" w:lineRule="auto"/>
              <w:jc w:val="center"/>
              <w:rPr>
                <w:rFonts w:ascii="TH SarabunPSK" w:hAnsi="TH SarabunPSK" w:cs="TH SarabunPSK"/>
                <w:b/>
                <w:bCs/>
                <w:sz w:val="24"/>
                <w:szCs w:val="24"/>
              </w:rPr>
            </w:pPr>
            <w:bookmarkStart w:id="310" w:name="_Hlk103089613"/>
            <w:bookmarkEnd w:id="306"/>
            <w:r w:rsidRPr="00D425DE">
              <w:rPr>
                <w:rFonts w:ascii="TH SarabunPSK" w:hAnsi="TH SarabunPSK" w:cs="TH SarabunPSK"/>
                <w:b/>
                <w:bCs/>
                <w:sz w:val="24"/>
                <w:szCs w:val="24"/>
                <w:cs/>
              </w:rPr>
              <w:t>ปี พ.ศ.</w:t>
            </w: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อำเภอ</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ชาย</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หญิง</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จำนวนบ้าน</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p w:rsidR="00AB59B0" w:rsidRPr="00D425DE" w:rsidRDefault="00AB59B0" w:rsidP="00851E71">
            <w:pPr>
              <w:spacing w:line="216" w:lineRule="auto"/>
              <w:ind w:left="-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ความหนาแน่นประชากร</w:t>
            </w:r>
          </w:p>
          <w:p w:rsidR="00AB59B0" w:rsidRPr="00D425DE" w:rsidRDefault="00AB59B0" w:rsidP="00851E71">
            <w:pPr>
              <w:spacing w:line="216" w:lineRule="auto"/>
              <w:ind w:left="-8"/>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(คน/</w:t>
            </w:r>
            <w:proofErr w:type="spellStart"/>
            <w:r w:rsidRPr="00D425DE">
              <w:rPr>
                <w:rFonts w:ascii="TH SarabunPSK" w:hAnsi="TH SarabunPSK" w:cs="TH SarabunPSK"/>
                <w:b/>
                <w:bCs/>
                <w:sz w:val="24"/>
                <w:szCs w:val="24"/>
                <w:cs/>
              </w:rPr>
              <w:t>ตร</w:t>
            </w:r>
            <w:proofErr w:type="spellEnd"/>
            <w:r w:rsidRPr="00D425DE">
              <w:rPr>
                <w:rFonts w:ascii="TH SarabunPSK" w:hAnsi="TH SarabunPSK" w:cs="TH SarabunPSK"/>
                <w:b/>
                <w:bCs/>
                <w:sz w:val="24"/>
                <w:szCs w:val="24"/>
                <w:cs/>
              </w:rPr>
              <w:t>.กม.)</w:t>
            </w:r>
          </w:p>
        </w:tc>
      </w:tr>
      <w:tr w:rsidR="00AF431B" w:rsidRPr="00D425DE" w:rsidTr="00AF431B">
        <w:trPr>
          <w:trHeight w:val="367"/>
        </w:trPr>
        <w:tc>
          <w:tcPr>
            <w:cnfStyle w:val="001000000000" w:firstRow="0" w:lastRow="0" w:firstColumn="1" w:lastColumn="0" w:oddVBand="0" w:evenVBand="0" w:oddHBand="0" w:evenHBand="0" w:firstRowFirstColumn="0" w:firstRowLastColumn="0" w:lastRowFirstColumn="0" w:lastRowLastColumn="0"/>
            <w:tcW w:w="509"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F431B" w:rsidRPr="00AF431B" w:rsidRDefault="00AF431B" w:rsidP="00AF431B">
            <w:pPr>
              <w:spacing w:line="264" w:lineRule="auto"/>
              <w:jc w:val="center"/>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2565</w:t>
            </w:r>
          </w:p>
          <w:p w:rsidR="00AF431B" w:rsidRPr="00AF431B" w:rsidRDefault="00AF431B" w:rsidP="00AF431B">
            <w:pPr>
              <w:spacing w:line="264" w:lineRule="auto"/>
              <w:jc w:val="center"/>
              <w:rPr>
                <w:rFonts w:ascii="TH SarabunPSK" w:hAnsi="TH SarabunPSK" w:cs="TH SarabunPSK"/>
                <w:color w:val="000000" w:themeColor="text1"/>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เมืองสมุทรปราการ</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 xml:space="preserve"> </w:t>
            </w:r>
            <w:r w:rsidRPr="00AF431B">
              <w:rPr>
                <w:rFonts w:ascii="TH SarabunPSK" w:hAnsi="TH SarabunPSK" w:cs="TH SarabunPSK"/>
                <w:color w:val="000000" w:themeColor="text1"/>
                <w:sz w:val="24"/>
                <w:szCs w:val="24"/>
              </w:rPr>
              <w:t xml:space="preserve">541,404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255,670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285,734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284,213 </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2,841.27</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F431B" w:rsidRPr="00AF431B" w:rsidRDefault="00AF431B" w:rsidP="00851E71">
            <w:pPr>
              <w:rPr>
                <w:rFonts w:ascii="TH SarabunPSK" w:hAnsi="TH SarabunPSK" w:cs="TH SarabunPSK"/>
                <w:color w:val="000000" w:themeColor="text1"/>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พระประแดง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 xml:space="preserve"> </w:t>
            </w:r>
            <w:r w:rsidRPr="00AF431B">
              <w:rPr>
                <w:rFonts w:ascii="TH SarabunPSK" w:hAnsi="TH SarabunPSK" w:cs="TH SarabunPSK"/>
                <w:color w:val="000000" w:themeColor="text1"/>
                <w:sz w:val="24"/>
                <w:szCs w:val="24"/>
              </w:rPr>
              <w:t xml:space="preserve">185,103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88,899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96,204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89,080 </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2,522.87</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F431B" w:rsidRPr="00AF431B" w:rsidRDefault="00AF431B" w:rsidP="00851E71">
            <w:pPr>
              <w:rPr>
                <w:rFonts w:ascii="TH SarabunPSK" w:hAnsi="TH SarabunPSK" w:cs="TH SarabunPSK"/>
                <w:color w:val="000000" w:themeColor="text1"/>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บางพลี</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 xml:space="preserve"> </w:t>
            </w:r>
            <w:r w:rsidRPr="00AF431B">
              <w:rPr>
                <w:rFonts w:ascii="TH SarabunPSK" w:hAnsi="TH SarabunPSK" w:cs="TH SarabunPSK"/>
                <w:color w:val="000000" w:themeColor="text1"/>
                <w:sz w:val="24"/>
                <w:szCs w:val="24"/>
              </w:rPr>
              <w:t xml:space="preserve">281,292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132,402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148,890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179,529 </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1,081.89</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F431B" w:rsidRPr="00AF431B" w:rsidRDefault="00AF431B" w:rsidP="00851E71">
            <w:pPr>
              <w:rPr>
                <w:rFonts w:ascii="TH SarabunPSK" w:hAnsi="TH SarabunPSK" w:cs="TH SarabunPSK"/>
                <w:color w:val="000000" w:themeColor="text1"/>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พระสมุทรเจดีย์</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 xml:space="preserve"> </w:t>
            </w:r>
            <w:r w:rsidRPr="00AF431B">
              <w:rPr>
                <w:rFonts w:ascii="TH SarabunPSK" w:hAnsi="TH SarabunPSK" w:cs="TH SarabunPSK"/>
                <w:color w:val="000000" w:themeColor="text1"/>
                <w:sz w:val="24"/>
                <w:szCs w:val="24"/>
              </w:rPr>
              <w:t xml:space="preserve">151,253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72,893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78,360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72,574 </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1,256.46</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F431B" w:rsidRPr="00AF431B" w:rsidRDefault="00AF431B" w:rsidP="00851E71">
            <w:pPr>
              <w:rPr>
                <w:rFonts w:ascii="TH SarabunPSK" w:hAnsi="TH SarabunPSK" w:cs="TH SarabunPSK"/>
                <w:color w:val="000000" w:themeColor="text1"/>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บางบ่อ</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 xml:space="preserve"> </w:t>
            </w:r>
            <w:r w:rsidRPr="00AF431B">
              <w:rPr>
                <w:rFonts w:ascii="TH SarabunPSK" w:hAnsi="TH SarabunPSK" w:cs="TH SarabunPSK"/>
                <w:color w:val="000000" w:themeColor="text1"/>
                <w:sz w:val="24"/>
                <w:szCs w:val="24"/>
              </w:rPr>
              <w:t xml:space="preserve">116,182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56,395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59,787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54,330 </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474.19</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F431B" w:rsidRPr="00AF431B" w:rsidRDefault="00AF431B" w:rsidP="00851E71">
            <w:pPr>
              <w:rPr>
                <w:rFonts w:ascii="TH SarabunPSK" w:hAnsi="TH SarabunPSK" w:cs="TH SarabunPSK"/>
                <w:color w:val="000000" w:themeColor="text1"/>
                <w:sz w:val="24"/>
                <w:szCs w:val="24"/>
              </w:rPr>
            </w:pPr>
          </w:p>
        </w:tc>
        <w:tc>
          <w:tcPr>
            <w:tcW w:w="8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บางเสาธง</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cs/>
              </w:rPr>
              <w:t xml:space="preserve"> </w:t>
            </w:r>
            <w:r w:rsidRPr="00AF431B">
              <w:rPr>
                <w:rFonts w:ascii="TH SarabunPSK" w:hAnsi="TH SarabunPSK" w:cs="TH SarabunPSK"/>
                <w:color w:val="000000" w:themeColor="text1"/>
                <w:sz w:val="24"/>
                <w:szCs w:val="24"/>
              </w:rPr>
              <w:t xml:space="preserve">81,897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39,359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42,538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 xml:space="preserve"> 63,112 </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851E71">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4"/>
                <w:szCs w:val="24"/>
              </w:rPr>
            </w:pPr>
            <w:r w:rsidRPr="00AF431B">
              <w:rPr>
                <w:rFonts w:ascii="TH SarabunPSK" w:hAnsi="TH SarabunPSK" w:cs="TH SarabunPSK"/>
                <w:color w:val="000000" w:themeColor="text1"/>
                <w:sz w:val="24"/>
                <w:szCs w:val="24"/>
              </w:rPr>
              <w:t>713.45</w:t>
            </w:r>
          </w:p>
        </w:tc>
      </w:tr>
      <w:tr w:rsidR="00AF431B" w:rsidRPr="00D425DE" w:rsidTr="00AF431B">
        <w:trPr>
          <w:trHeight w:val="59"/>
        </w:trPr>
        <w:tc>
          <w:tcPr>
            <w:cnfStyle w:val="001000000000" w:firstRow="0" w:lastRow="0" w:firstColumn="1" w:lastColumn="0" w:oddVBand="0" w:evenVBand="0" w:oddHBand="0" w:evenHBand="0" w:firstRowFirstColumn="0" w:firstRowLastColumn="0" w:lastRowFirstColumn="0" w:lastRowLastColumn="0"/>
            <w:tcW w:w="1357"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F431B" w:rsidRPr="00AF431B" w:rsidRDefault="00AF431B" w:rsidP="00AF431B">
            <w:pPr>
              <w:spacing w:line="264" w:lineRule="auto"/>
              <w:jc w:val="center"/>
              <w:rPr>
                <w:rFonts w:ascii="TH SarabunPSK" w:hAnsi="TH SarabunPSK" w:cs="TH SarabunPSK"/>
                <w:b/>
                <w:bCs/>
                <w:color w:val="000000" w:themeColor="text1"/>
                <w:sz w:val="24"/>
                <w:szCs w:val="24"/>
              </w:rPr>
            </w:pPr>
            <w:r w:rsidRPr="00AF431B">
              <w:rPr>
                <w:rFonts w:ascii="TH SarabunPSK" w:hAnsi="TH SarabunPSK" w:cs="TH SarabunPSK"/>
                <w:color w:val="000000" w:themeColor="text1"/>
                <w:sz w:val="24"/>
                <w:szCs w:val="24"/>
                <w:cs/>
              </w:rPr>
              <w:t>รวมทั้งสิ้น</w:t>
            </w:r>
          </w:p>
        </w:tc>
        <w:tc>
          <w:tcPr>
            <w:tcW w:w="75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AF431B">
              <w:rPr>
                <w:rFonts w:ascii="TH SarabunPSK" w:hAnsi="TH SarabunPSK" w:cs="TH SarabunPSK"/>
                <w:color w:val="000000" w:themeColor="text1"/>
                <w:sz w:val="24"/>
                <w:szCs w:val="24"/>
                <w:cs/>
              </w:rPr>
              <w:t xml:space="preserve"> </w:t>
            </w:r>
            <w:r w:rsidRPr="00AF431B">
              <w:rPr>
                <w:rFonts w:ascii="TH SarabunPSK" w:hAnsi="TH SarabunPSK" w:cs="TH SarabunPSK"/>
                <w:color w:val="000000" w:themeColor="text1"/>
                <w:sz w:val="24"/>
                <w:szCs w:val="24"/>
              </w:rPr>
              <w:t xml:space="preserve">1,357,131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AF431B">
              <w:rPr>
                <w:rFonts w:ascii="TH SarabunPSK" w:hAnsi="TH SarabunPSK" w:cs="TH SarabunPSK"/>
                <w:color w:val="000000" w:themeColor="text1"/>
                <w:sz w:val="24"/>
                <w:szCs w:val="24"/>
              </w:rPr>
              <w:t xml:space="preserve"> 645,618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AF431B">
              <w:rPr>
                <w:rFonts w:ascii="TH SarabunPSK" w:hAnsi="TH SarabunPSK" w:cs="TH SarabunPSK"/>
                <w:color w:val="000000" w:themeColor="text1"/>
                <w:sz w:val="24"/>
                <w:szCs w:val="24"/>
              </w:rPr>
              <w:t xml:space="preserve"> 711,513 </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rPr>
            </w:pPr>
            <w:r w:rsidRPr="00AF431B">
              <w:rPr>
                <w:rFonts w:ascii="TH SarabunPSK" w:hAnsi="TH SarabunPSK" w:cs="TH SarabunPSK"/>
                <w:color w:val="000000" w:themeColor="text1"/>
                <w:sz w:val="24"/>
                <w:szCs w:val="24"/>
              </w:rPr>
              <w:t>742,838</w:t>
            </w:r>
          </w:p>
        </w:tc>
        <w:tc>
          <w:tcPr>
            <w:tcW w:w="104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F431B" w:rsidRPr="00AF431B" w:rsidRDefault="00AF431B" w:rsidP="00AF431B">
            <w:pPr>
              <w:spacing w:line="264" w:lineRule="auto"/>
              <w:ind w:right="424"/>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000000" w:themeColor="text1"/>
                <w:sz w:val="24"/>
                <w:szCs w:val="24"/>
                <w:highlight w:val="yellow"/>
              </w:rPr>
            </w:pPr>
            <w:r w:rsidRPr="00AF431B">
              <w:rPr>
                <w:rFonts w:ascii="TH SarabunPSK" w:hAnsi="TH SarabunPSK" w:cs="TH SarabunPSK"/>
                <w:color w:val="000000" w:themeColor="text1"/>
                <w:sz w:val="24"/>
                <w:szCs w:val="24"/>
              </w:rPr>
              <w:t>1,351.60</w:t>
            </w:r>
          </w:p>
        </w:tc>
      </w:tr>
    </w:tbl>
    <w:p w:rsidR="00AB59B0" w:rsidRPr="00AF431B" w:rsidRDefault="00AB59B0" w:rsidP="00594C44">
      <w:pPr>
        <w:pStyle w:val="afd"/>
        <w:spacing w:after="120"/>
        <w:rPr>
          <w:rFonts w:ascii="TH SarabunPSK" w:hAnsi="TH SarabunPSK" w:cs="TH SarabunPSK"/>
          <w:color w:val="000000" w:themeColor="text1"/>
          <w:cs/>
          <w:lang w:val="en-GB"/>
        </w:rPr>
      </w:pPr>
      <w:bookmarkStart w:id="311" w:name="_Hlk103089623"/>
      <w:bookmarkEnd w:id="310"/>
      <w:r w:rsidRPr="00D425DE">
        <w:rPr>
          <w:rFonts w:ascii="TH SarabunPSK" w:hAnsi="TH SarabunPSK" w:cs="TH SarabunPSK"/>
          <w:b/>
          <w:bCs/>
          <w:cs/>
        </w:rPr>
        <w:t xml:space="preserve">แหล่งที่มา: </w:t>
      </w:r>
      <w:r w:rsidRPr="00D425DE">
        <w:rPr>
          <w:rFonts w:ascii="TH SarabunPSK" w:hAnsi="TH SarabunPSK" w:cs="TH SarabunPSK"/>
          <w:cs/>
        </w:rPr>
        <w:t xml:space="preserve">สำนักบริหารการทะเบียน กรมการปกครอง </w:t>
      </w:r>
      <w:r w:rsidRPr="00D425DE">
        <w:rPr>
          <w:rFonts w:ascii="TH SarabunPSK" w:hAnsi="TH SarabunPSK" w:cs="TH SarabunPSK"/>
          <w:cs/>
          <w:lang w:val="en-GB"/>
        </w:rPr>
        <w:t xml:space="preserve">ณ </w:t>
      </w:r>
      <w:r w:rsidR="00AF431B" w:rsidRPr="00AF431B">
        <w:rPr>
          <w:rFonts w:ascii="TH SarabunPSK" w:hAnsi="TH SarabunPSK" w:cs="TH SarabunPSK"/>
          <w:color w:val="000000" w:themeColor="text1"/>
          <w:cs/>
        </w:rPr>
        <w:t>วันที่ 31 กรกฎาคม 2565</w:t>
      </w:r>
    </w:p>
    <w:bookmarkEnd w:id="311"/>
    <w:p w:rsidR="00AB59B0" w:rsidRPr="00D425DE" w:rsidRDefault="00AB59B0" w:rsidP="005870DE">
      <w:pPr>
        <w:numPr>
          <w:ilvl w:val="5"/>
          <w:numId w:val="7"/>
        </w:numPr>
        <w:ind w:firstLine="1134"/>
        <w:jc w:val="thaiDistribute"/>
        <w:outlineLvl w:val="4"/>
        <w:rPr>
          <w:rFonts w:ascii="TH SarabunPSK" w:hAnsi="TH SarabunPSK" w:cs="TH SarabunPSK"/>
          <w:b/>
          <w:bCs/>
        </w:rPr>
      </w:pPr>
      <w:r w:rsidRPr="00D425DE">
        <w:rPr>
          <w:rFonts w:ascii="TH SarabunPSK" w:hAnsi="TH SarabunPSK" w:cs="TH SarabunPSK"/>
          <w:b/>
          <w:bCs/>
          <w:cs/>
        </w:rPr>
        <w:t>ประชากรแฝง</w:t>
      </w:r>
    </w:p>
    <w:p w:rsidR="00AB59B0" w:rsidRPr="00AF431B" w:rsidRDefault="00AF431B" w:rsidP="00135C51">
      <w:pPr>
        <w:spacing w:after="120"/>
        <w:ind w:firstLine="1560"/>
        <w:jc w:val="thaiDistribute"/>
        <w:rPr>
          <w:rFonts w:ascii="TH SarabunPSK" w:hAnsi="TH SarabunPSK" w:cs="TH SarabunPSK"/>
          <w:color w:val="000000" w:themeColor="text1"/>
          <w:highlight w:val="yellow"/>
          <w:cs/>
        </w:rPr>
      </w:pPr>
      <w:bookmarkStart w:id="312" w:name="_Hlk103089740"/>
      <w:r w:rsidRPr="00AF431B">
        <w:rPr>
          <w:rFonts w:ascii="TH SarabunPSK" w:hAnsi="TH SarabunPSK" w:cs="TH SarabunPSK"/>
          <w:color w:val="000000" w:themeColor="text1"/>
          <w:cs/>
        </w:rPr>
        <w:t xml:space="preserve">อย่างไรก็ตาม จังหวัดสมุทรปราการยังมีกลุ่มประชากรแฝงที่ไม่มีชื่อในทะเบียนราษฎร </w:t>
      </w:r>
      <w:r w:rsidRPr="00AF431B">
        <w:rPr>
          <w:rFonts w:ascii="TH SarabunPSK" w:hAnsi="TH SarabunPSK" w:cs="TH SarabunPSK"/>
          <w:color w:val="000000" w:themeColor="text1"/>
          <w:cs/>
        </w:rPr>
        <w:br/>
        <w:t xml:space="preserve">และเดินทางเข้ามาทำงานไปเช้า </w:t>
      </w:r>
      <w:r w:rsidRPr="00AF431B">
        <w:rPr>
          <w:rFonts w:ascii="TH SarabunPSK" w:hAnsi="TH SarabunPSK" w:cs="TH SarabunPSK"/>
          <w:color w:val="000000" w:themeColor="text1"/>
        </w:rPr>
        <w:t xml:space="preserve">– </w:t>
      </w:r>
      <w:r w:rsidRPr="00AF431B">
        <w:rPr>
          <w:rFonts w:ascii="TH SarabunPSK" w:hAnsi="TH SarabunPSK" w:cs="TH SarabunPSK"/>
          <w:color w:val="000000" w:themeColor="text1"/>
          <w:cs/>
        </w:rPr>
        <w:t xml:space="preserve">เย็นกลับ ซึ่งทำให้ประชากรที่อาศัยอยู่จริงมากกว่าประชากรที่ปรากฏตามทะเบียนราษฎร ซึ่งจังหวัดสมุทรปราการจำนวนประชากรแฝงมากเป็นอันดับ 2 รองจากกรุงเทพฯ จากการสำรวจข้อมูลสัดส่วนประชากรแฝงของจังหวัดสมุทรปราการ โดยสำนักงานสถิติจังหวัดฯ พบว่า </w:t>
      </w:r>
      <w:r w:rsidRPr="00AF431B">
        <w:rPr>
          <w:rFonts w:ascii="TH SarabunPSK" w:hAnsi="TH SarabunPSK" w:cs="TH SarabunPSK"/>
          <w:color w:val="000000" w:themeColor="text1"/>
          <w:cs/>
        </w:rPr>
        <w:br/>
        <w:t>จังหวัดสมุทรปราการ มีสัดส่วนประชากรแฝงรวมจำนวน 761,350 คน คิดเป็นร้อยละ 56.10 จำแนก</w:t>
      </w:r>
      <w:r w:rsidRPr="00AF431B">
        <w:rPr>
          <w:rFonts w:ascii="TH SarabunPSK" w:hAnsi="TH SarabunPSK" w:cs="TH SarabunPSK"/>
          <w:color w:val="000000" w:themeColor="text1"/>
          <w:cs/>
        </w:rPr>
        <w:br/>
      </w:r>
      <w:r w:rsidRPr="00AF431B">
        <w:rPr>
          <w:rFonts w:ascii="TH SarabunPSK" w:hAnsi="TH SarabunPSK" w:cs="TH SarabunPSK"/>
          <w:color w:val="000000" w:themeColor="text1"/>
          <w:cs/>
        </w:rPr>
        <w:lastRenderedPageBreak/>
        <w:t xml:space="preserve">เป็นประชากรที่เดินทางเช้าไปเย็นกลับ 135,170 คน คิดเป็นร้อยละ 9.96 และประชากรที่มาอาศัยอยู่ประจำแต่ไม่มีการย้ายทะเบียนบ้านเข้ามา จำนวน </w:t>
      </w:r>
      <w:r w:rsidRPr="00AF431B">
        <w:rPr>
          <w:rFonts w:ascii="TH SarabunPSK" w:hAnsi="TH SarabunPSK" w:cs="TH SarabunPSK"/>
          <w:color w:val="000000" w:themeColor="text1"/>
        </w:rPr>
        <w:t xml:space="preserve">626,315 </w:t>
      </w:r>
      <w:r w:rsidRPr="00AF431B">
        <w:rPr>
          <w:rFonts w:ascii="TH SarabunPSK" w:hAnsi="TH SarabunPSK" w:cs="TH SarabunPSK"/>
          <w:color w:val="000000" w:themeColor="text1"/>
          <w:cs/>
        </w:rPr>
        <w:t>คน คิดเป็นร้อยละ 46.15 ซึ่งเป็นภาระรับผิดชอบ</w:t>
      </w:r>
      <w:r w:rsidRPr="00AF431B">
        <w:rPr>
          <w:rFonts w:ascii="TH SarabunPSK" w:hAnsi="TH SarabunPSK" w:cs="TH SarabunPSK"/>
          <w:color w:val="000000" w:themeColor="text1"/>
          <w:cs/>
        </w:rPr>
        <w:br/>
        <w:t>ของภาครัฐที่จะให้บริการ และดูแลในเรื่องของสุขอนามัย การศึกษา และสาธารณูปโภคขั้นพื้นฐานให้เพียงพอและทั่วถึง</w:t>
      </w:r>
    </w:p>
    <w:bookmarkEnd w:id="312"/>
    <w:p w:rsidR="00AB59B0" w:rsidRPr="00D425DE" w:rsidRDefault="00AB59B0" w:rsidP="00AB59B0">
      <w:pPr>
        <w:tabs>
          <w:tab w:val="left" w:pos="993"/>
          <w:tab w:val="left" w:pos="1503"/>
        </w:tabs>
        <w:jc w:val="center"/>
        <w:rPr>
          <w:rFonts w:ascii="TH SarabunPSK" w:hAnsi="TH SarabunPSK" w:cs="TH SarabunPSK"/>
          <w:b/>
          <w:bCs/>
          <w:cs/>
        </w:rPr>
      </w:pPr>
      <w:r w:rsidRPr="00D425DE">
        <w:rPr>
          <w:rFonts w:ascii="TH SarabunPSK" w:hAnsi="TH SarabunPSK" w:cs="TH SarabunPSK"/>
          <w:noProof/>
        </w:rPr>
        <w:drawing>
          <wp:inline distT="0" distB="0" distL="0" distR="0" wp14:anchorId="3425F410" wp14:editId="2F10EA19">
            <wp:extent cx="5430520" cy="2043430"/>
            <wp:effectExtent l="0" t="0" r="0" b="0"/>
            <wp:docPr id="27" name="แผนภูมิ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B59B0" w:rsidRPr="00D425DE" w:rsidRDefault="00281F0F" w:rsidP="00594C44">
      <w:pPr>
        <w:pStyle w:val="af7"/>
        <w:spacing w:after="120"/>
        <w:rPr>
          <w:rFonts w:ascii="TH SarabunPSK" w:hAnsi="TH SarabunPSK" w:cs="TH SarabunPSK"/>
        </w:rPr>
      </w:pPr>
      <w:bookmarkStart w:id="313" w:name="_Toc83036135"/>
      <w:bookmarkStart w:id="314" w:name="_Hlk82175661"/>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26</w:t>
      </w:r>
      <w:r w:rsidR="00946E2A">
        <w:rPr>
          <w:noProof/>
        </w:rPr>
        <w:fldChar w:fldCharType="end"/>
      </w:r>
      <w:r w:rsidRPr="00D425DE">
        <w:rPr>
          <w:rFonts w:ascii="TH SarabunPSK" w:hAnsi="TH SarabunPSK" w:cs="TH SarabunPSK" w:hint="cs"/>
          <w:cs/>
        </w:rPr>
        <w:t xml:space="preserve"> </w:t>
      </w:r>
      <w:bookmarkStart w:id="315" w:name="_Hlk103089779"/>
      <w:r w:rsidR="00AB59B0" w:rsidRPr="00D425DE">
        <w:rPr>
          <w:rFonts w:ascii="TH SarabunPSK" w:hAnsi="TH SarabunPSK" w:cs="TH SarabunPSK"/>
          <w:cs/>
        </w:rPr>
        <w:t>แสดงสัดส่วนประชากรที่เข้ามาอยู่อาศัยจริงและเข้ามาทำงานของจังหวัดสมุทรปราการ</w:t>
      </w:r>
      <w:bookmarkEnd w:id="313"/>
      <w:bookmarkEnd w:id="315"/>
    </w:p>
    <w:p w:rsidR="00AB59B0" w:rsidRPr="00D425DE" w:rsidRDefault="00AB59B0" w:rsidP="005870DE">
      <w:pPr>
        <w:numPr>
          <w:ilvl w:val="4"/>
          <w:numId w:val="7"/>
        </w:numPr>
        <w:ind w:firstLine="851"/>
        <w:jc w:val="thaiDistribute"/>
        <w:outlineLvl w:val="3"/>
        <w:rPr>
          <w:rFonts w:ascii="TH SarabunPSK" w:hAnsi="TH SarabunPSK" w:cs="TH SarabunPSK"/>
          <w:b/>
          <w:bCs/>
        </w:rPr>
      </w:pPr>
      <w:bookmarkStart w:id="316" w:name="_Toc51142256"/>
      <w:bookmarkEnd w:id="314"/>
      <w:r w:rsidRPr="00D425DE">
        <w:rPr>
          <w:rFonts w:ascii="TH SarabunPSK" w:hAnsi="TH SarabunPSK" w:cs="TH SarabunPSK"/>
          <w:b/>
          <w:bCs/>
          <w:cs/>
        </w:rPr>
        <w:t>ประชากรจำแนกตามกลุ่มอายุ</w:t>
      </w:r>
    </w:p>
    <w:p w:rsidR="00FE10FC" w:rsidRPr="00AF431B" w:rsidRDefault="00AB59B0" w:rsidP="00AF431B">
      <w:pPr>
        <w:spacing w:after="120"/>
        <w:ind w:firstLine="1276"/>
        <w:jc w:val="thaiDistribute"/>
        <w:rPr>
          <w:rFonts w:ascii="TH SarabunPSK" w:hAnsi="TH SarabunPSK" w:cs="TH SarabunPSK"/>
          <w:spacing w:val="-8"/>
        </w:rPr>
      </w:pPr>
      <w:r w:rsidRPr="00D425DE">
        <w:rPr>
          <w:rFonts w:ascii="TH SarabunPSK" w:hAnsi="TH SarabunPSK" w:cs="TH SarabunPSK"/>
          <w:spacing w:val="-8"/>
          <w:cs/>
        </w:rPr>
        <w:t xml:space="preserve">จังหวัดสมุทรปราการ มีโครงสร้างประชากรที่สามารถจำแนกตามกลุ่มอายุ ประกอบด้วย อายุต่ำกว่า </w:t>
      </w:r>
      <w:r w:rsidRPr="00D425DE">
        <w:rPr>
          <w:rFonts w:ascii="TH SarabunPSK" w:hAnsi="TH SarabunPSK" w:cs="TH SarabunPSK"/>
          <w:spacing w:val="-8"/>
        </w:rPr>
        <w:t xml:space="preserve">5 </w:t>
      </w:r>
      <w:r w:rsidRPr="00D425DE">
        <w:rPr>
          <w:rFonts w:ascii="TH SarabunPSK" w:hAnsi="TH SarabunPSK" w:cs="TH SarabunPSK"/>
          <w:spacing w:val="-8"/>
          <w:cs/>
        </w:rPr>
        <w:t xml:space="preserve">ปี (วัยเด็ก) อายุ </w:t>
      </w:r>
      <w:r w:rsidRPr="00D425DE">
        <w:rPr>
          <w:rFonts w:ascii="TH SarabunPSK" w:hAnsi="TH SarabunPSK" w:cs="TH SarabunPSK"/>
          <w:spacing w:val="-8"/>
        </w:rPr>
        <w:t>5</w:t>
      </w:r>
      <w:r w:rsidRPr="00D425DE">
        <w:rPr>
          <w:rFonts w:ascii="TH SarabunPSK" w:hAnsi="TH SarabunPSK" w:cs="TH SarabunPSK"/>
          <w:spacing w:val="-8"/>
          <w:cs/>
        </w:rPr>
        <w:t>-</w:t>
      </w:r>
      <w:r w:rsidRPr="00D425DE">
        <w:rPr>
          <w:rFonts w:ascii="TH SarabunPSK" w:hAnsi="TH SarabunPSK" w:cs="TH SarabunPSK"/>
          <w:spacing w:val="-8"/>
        </w:rPr>
        <w:t xml:space="preserve">14 </w:t>
      </w:r>
      <w:r w:rsidRPr="00D425DE">
        <w:rPr>
          <w:rFonts w:ascii="TH SarabunPSK" w:hAnsi="TH SarabunPSK" w:cs="TH SarabunPSK"/>
          <w:spacing w:val="-8"/>
          <w:cs/>
        </w:rPr>
        <w:t xml:space="preserve">ปี (วัยเรียน) อายุ </w:t>
      </w:r>
      <w:r w:rsidRPr="00D425DE">
        <w:rPr>
          <w:rFonts w:ascii="TH SarabunPSK" w:hAnsi="TH SarabunPSK" w:cs="TH SarabunPSK"/>
          <w:spacing w:val="-8"/>
        </w:rPr>
        <w:t>15</w:t>
      </w:r>
      <w:r w:rsidRPr="00D425DE">
        <w:rPr>
          <w:rFonts w:ascii="TH SarabunPSK" w:hAnsi="TH SarabunPSK" w:cs="TH SarabunPSK"/>
          <w:spacing w:val="-8"/>
          <w:cs/>
        </w:rPr>
        <w:t>-</w:t>
      </w:r>
      <w:r w:rsidRPr="00D425DE">
        <w:rPr>
          <w:rFonts w:ascii="TH SarabunPSK" w:hAnsi="TH SarabunPSK" w:cs="TH SarabunPSK"/>
          <w:spacing w:val="-8"/>
        </w:rPr>
        <w:t xml:space="preserve">59 </w:t>
      </w:r>
      <w:r w:rsidRPr="00D425DE">
        <w:rPr>
          <w:rFonts w:ascii="TH SarabunPSK" w:hAnsi="TH SarabunPSK" w:cs="TH SarabunPSK"/>
          <w:spacing w:val="-8"/>
          <w:cs/>
        </w:rPr>
        <w:t xml:space="preserve">ปี (วัยแรงงาน) และอายุ </w:t>
      </w:r>
      <w:r w:rsidRPr="00D425DE">
        <w:rPr>
          <w:rFonts w:ascii="TH SarabunPSK" w:hAnsi="TH SarabunPSK" w:cs="TH SarabunPSK"/>
          <w:spacing w:val="-8"/>
        </w:rPr>
        <w:t xml:space="preserve">60 </w:t>
      </w:r>
      <w:r w:rsidRPr="00D425DE">
        <w:rPr>
          <w:rFonts w:ascii="TH SarabunPSK" w:hAnsi="TH SarabunPSK" w:cs="TH SarabunPSK"/>
          <w:spacing w:val="-8"/>
          <w:cs/>
        </w:rPr>
        <w:t>ปีขึ้นไป (วัยสูงอายุ)</w:t>
      </w:r>
      <w:r w:rsidRPr="00D425DE">
        <w:rPr>
          <w:rFonts w:ascii="TH SarabunPSK" w:hAnsi="TH SarabunPSK" w:cs="TH SarabunPSK"/>
          <w:b/>
          <w:bCs/>
          <w:spacing w:val="-8"/>
          <w:cs/>
        </w:rPr>
        <w:t xml:space="preserve"> </w:t>
      </w:r>
      <w:r w:rsidRPr="00D425DE">
        <w:rPr>
          <w:rFonts w:ascii="TH SarabunPSK" w:hAnsi="TH SarabunPSK" w:cs="TH SarabunPSK"/>
          <w:spacing w:val="-8"/>
          <w:cs/>
        </w:rPr>
        <w:t>มีรายละเอียดดังนี้</w:t>
      </w:r>
      <w:bookmarkStart w:id="317" w:name="_Toc82436701"/>
      <w:bookmarkStart w:id="318" w:name="_Toc82522456"/>
      <w:bookmarkStart w:id="319" w:name="_Hlk82175680"/>
    </w:p>
    <w:p w:rsidR="00AB59B0" w:rsidRPr="00D425DE" w:rsidRDefault="000075FF" w:rsidP="003A07AB">
      <w:pPr>
        <w:pStyle w:val="af7"/>
        <w:spacing w:after="120"/>
        <w:rPr>
          <w:rFonts w:ascii="TH SarabunPSK" w:hAnsi="TH SarabunPSK" w:cs="TH SarabunPSK"/>
        </w:rPr>
      </w:pPr>
      <w:bookmarkStart w:id="320" w:name="_Toc120091890"/>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38</w:t>
      </w:r>
      <w:r w:rsidR="00946E2A">
        <w:rPr>
          <w:noProof/>
        </w:rPr>
        <w:fldChar w:fldCharType="end"/>
      </w:r>
      <w:r>
        <w:rPr>
          <w:rFonts w:hint="cs"/>
          <w:cs/>
        </w:rPr>
        <w:t xml:space="preserve"> </w:t>
      </w:r>
      <w:r w:rsidR="00AB59B0" w:rsidRPr="00D425DE">
        <w:rPr>
          <w:rFonts w:ascii="TH SarabunPSK" w:hAnsi="TH SarabunPSK" w:cs="TH SarabunPSK"/>
          <w:cs/>
        </w:rPr>
        <w:t>แสดงประชากรจำแนกตามกลุ่มอายุ พ.ศ. 25</w:t>
      </w:r>
      <w:r w:rsidR="00AB59B0" w:rsidRPr="00D425DE">
        <w:rPr>
          <w:rFonts w:ascii="TH SarabunPSK" w:hAnsi="TH SarabunPSK" w:cs="TH SarabunPSK"/>
        </w:rPr>
        <w:t>61</w:t>
      </w:r>
      <w:r w:rsidR="00AB59B0" w:rsidRPr="00D425DE">
        <w:rPr>
          <w:rFonts w:ascii="TH SarabunPSK" w:hAnsi="TH SarabunPSK" w:cs="TH SarabunPSK"/>
          <w:cs/>
        </w:rPr>
        <w:t xml:space="preserve"> – </w:t>
      </w:r>
      <w:r w:rsidR="00AB59B0" w:rsidRPr="00D425DE">
        <w:rPr>
          <w:rFonts w:ascii="TH SarabunPSK" w:hAnsi="TH SarabunPSK" w:cs="TH SarabunPSK"/>
        </w:rPr>
        <w:t>25</w:t>
      </w:r>
      <w:r w:rsidR="00AB59B0" w:rsidRPr="00D425DE">
        <w:rPr>
          <w:rFonts w:ascii="TH SarabunPSK" w:hAnsi="TH SarabunPSK" w:cs="TH SarabunPSK"/>
          <w:cs/>
        </w:rPr>
        <w:t>6</w:t>
      </w:r>
      <w:bookmarkEnd w:id="316"/>
      <w:r w:rsidR="00AB59B0" w:rsidRPr="00D425DE">
        <w:rPr>
          <w:rFonts w:ascii="TH SarabunPSK" w:hAnsi="TH SarabunPSK" w:cs="TH SarabunPSK"/>
        </w:rPr>
        <w:t>3</w:t>
      </w:r>
      <w:bookmarkEnd w:id="317"/>
      <w:bookmarkEnd w:id="318"/>
      <w:bookmarkEnd w:id="320"/>
    </w:p>
    <w:tbl>
      <w:tblPr>
        <w:tblStyle w:val="80"/>
        <w:tblW w:w="0" w:type="auto"/>
        <w:jc w:val="center"/>
        <w:tblLook w:val="04A0" w:firstRow="1" w:lastRow="0" w:firstColumn="1" w:lastColumn="0" w:noHBand="0" w:noVBand="1"/>
      </w:tblPr>
      <w:tblGrid>
        <w:gridCol w:w="2230"/>
        <w:gridCol w:w="1202"/>
        <w:gridCol w:w="734"/>
        <w:gridCol w:w="1202"/>
        <w:gridCol w:w="734"/>
        <w:gridCol w:w="1277"/>
        <w:gridCol w:w="1124"/>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hideMark/>
          </w:tcPr>
          <w:bookmarkEnd w:id="319"/>
          <w:p w:rsidR="00AB59B0" w:rsidRPr="00D425DE" w:rsidRDefault="00AB59B0" w:rsidP="00851E71">
            <w:pPr>
              <w:spacing w:line="216" w:lineRule="auto"/>
              <w:jc w:val="center"/>
              <w:rPr>
                <w:rFonts w:ascii="TH SarabunPSK" w:hAnsi="TH SarabunPSK" w:cs="TH SarabunPSK"/>
                <w:b/>
                <w:bCs/>
                <w:szCs w:val="28"/>
              </w:rPr>
            </w:pPr>
            <w:r w:rsidRPr="00D425DE">
              <w:rPr>
                <w:rFonts w:ascii="TH SarabunPSK" w:hAnsi="TH SarabunPSK" w:cs="TH SarabunPSK"/>
                <w:b/>
                <w:bCs/>
                <w:szCs w:val="28"/>
                <w:cs/>
              </w:rPr>
              <w:t>ประชากร</w:t>
            </w:r>
          </w:p>
          <w:p w:rsidR="00AB59B0" w:rsidRPr="00D425DE" w:rsidRDefault="00AB59B0" w:rsidP="00851E71">
            <w:pPr>
              <w:spacing w:line="216" w:lineRule="auto"/>
              <w:jc w:val="center"/>
              <w:rPr>
                <w:rFonts w:ascii="TH SarabunPSK" w:hAnsi="TH SarabunPSK" w:cs="TH SarabunPSK"/>
                <w:b/>
                <w:bCs/>
                <w:szCs w:val="28"/>
              </w:rPr>
            </w:pPr>
            <w:r w:rsidRPr="00D425DE">
              <w:rPr>
                <w:rFonts w:ascii="TH SarabunPSK" w:hAnsi="TH SarabunPSK" w:cs="TH SarabunPSK"/>
                <w:b/>
                <w:bCs/>
                <w:szCs w:val="28"/>
                <w:cs/>
              </w:rPr>
              <w:t>จำแนกตามกลุ่มอายุ</w:t>
            </w:r>
          </w:p>
        </w:tc>
        <w:tc>
          <w:tcPr>
            <w:tcW w:w="0" w:type="auto"/>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พ.ศ. </w:t>
            </w:r>
            <w:r w:rsidRPr="00D425DE">
              <w:rPr>
                <w:rFonts w:ascii="TH SarabunPSK" w:hAnsi="TH SarabunPSK" w:cs="TH SarabunPSK"/>
                <w:b/>
                <w:bCs/>
                <w:sz w:val="28"/>
                <w:szCs w:val="28"/>
              </w:rPr>
              <w:t>2561</w:t>
            </w:r>
          </w:p>
        </w:tc>
        <w:tc>
          <w:tcPr>
            <w:tcW w:w="0" w:type="auto"/>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 xml:space="preserve">พ.ศ. </w:t>
            </w:r>
            <w:r w:rsidRPr="00D425DE">
              <w:rPr>
                <w:rFonts w:ascii="TH SarabunPSK" w:hAnsi="TH SarabunPSK" w:cs="TH SarabunPSK"/>
                <w:b/>
                <w:bCs/>
                <w:sz w:val="28"/>
                <w:szCs w:val="28"/>
              </w:rPr>
              <w:t>2562</w:t>
            </w:r>
          </w:p>
        </w:tc>
        <w:tc>
          <w:tcPr>
            <w:tcW w:w="240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พ.ศ. 2563</w:t>
            </w:r>
          </w:p>
        </w:tc>
      </w:tr>
      <w:tr w:rsidR="00D425DE" w:rsidRPr="00D425DE" w:rsidTr="00851E71">
        <w:trPr>
          <w:trHeight w:val="227"/>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D425DE" w:rsidRDefault="00AB59B0" w:rsidP="00851E71">
            <w:pPr>
              <w:rPr>
                <w:rFonts w:ascii="TH SarabunPSK" w:hAnsi="TH SarabunPSK" w:cs="TH SarabunPSK"/>
                <w:b/>
                <w:bCs/>
                <w:szCs w:val="28"/>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จำนวน (คน)</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ร้อยละ</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จำนวน (คน)</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ร้อยละ</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จำนวน (คน)</w:t>
            </w:r>
          </w:p>
        </w:tc>
        <w:tc>
          <w:tcPr>
            <w:tcW w:w="10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ร้อยละ</w:t>
            </w:r>
          </w:p>
        </w:tc>
      </w:tr>
      <w:tr w:rsidR="00D425DE" w:rsidRPr="00D425DE" w:rsidTr="00851E71">
        <w:trPr>
          <w:trHeight w:val="6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16" w:lineRule="auto"/>
              <w:rPr>
                <w:rFonts w:ascii="TH SarabunPSK" w:hAnsi="TH SarabunPSK" w:cs="TH SarabunPSK"/>
                <w:sz w:val="28"/>
                <w:szCs w:val="28"/>
              </w:rPr>
            </w:pPr>
            <w:r w:rsidRPr="00D425DE">
              <w:rPr>
                <w:rFonts w:ascii="TH SarabunPSK" w:hAnsi="TH SarabunPSK" w:cs="TH SarabunPSK"/>
                <w:sz w:val="28"/>
                <w:szCs w:val="28"/>
                <w:cs/>
              </w:rPr>
              <w:t xml:space="preserve">อายุต่ำกว่า </w:t>
            </w:r>
            <w:r w:rsidRPr="00D425DE">
              <w:rPr>
                <w:rFonts w:ascii="TH SarabunPSK" w:hAnsi="TH SarabunPSK" w:cs="TH SarabunPSK"/>
                <w:sz w:val="28"/>
                <w:szCs w:val="28"/>
              </w:rPr>
              <w:t>5</w:t>
            </w:r>
            <w:r w:rsidRPr="00D425DE">
              <w:rPr>
                <w:rFonts w:ascii="TH SarabunPSK" w:hAnsi="TH SarabunPSK" w:cs="TH SarabunPSK"/>
                <w:sz w:val="28"/>
                <w:szCs w:val="28"/>
                <w:cs/>
              </w:rPr>
              <w:t xml:space="preserve"> ปี (วัยเด็ก)</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66,996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5.09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65,296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4.86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77</w:t>
            </w:r>
            <w:r w:rsidRPr="00D425DE">
              <w:rPr>
                <w:rFonts w:ascii="TH SarabunPSK" w:hAnsi="TH SarabunPSK" w:cs="TH SarabunPSK"/>
                <w:sz w:val="28"/>
                <w:szCs w:val="28"/>
              </w:rPr>
              <w:t>,</w:t>
            </w:r>
            <w:r w:rsidRPr="00D425DE">
              <w:rPr>
                <w:rFonts w:ascii="TH SarabunPSK" w:hAnsi="TH SarabunPSK" w:cs="TH SarabunPSK"/>
                <w:sz w:val="28"/>
                <w:szCs w:val="28"/>
                <w:cs/>
              </w:rPr>
              <w:t>322</w:t>
            </w:r>
          </w:p>
        </w:tc>
        <w:tc>
          <w:tcPr>
            <w:tcW w:w="1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5.72</w:t>
            </w:r>
          </w:p>
        </w:tc>
      </w:tr>
      <w:tr w:rsidR="00D425DE" w:rsidRPr="00D425DE" w:rsidTr="00851E71">
        <w:trPr>
          <w:trHeight w:val="6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16" w:lineRule="auto"/>
              <w:rPr>
                <w:rFonts w:ascii="TH SarabunPSK" w:hAnsi="TH SarabunPSK" w:cs="TH SarabunPSK"/>
                <w:sz w:val="28"/>
                <w:szCs w:val="28"/>
              </w:rPr>
            </w:pPr>
            <w:r w:rsidRPr="00D425DE">
              <w:rPr>
                <w:rFonts w:ascii="TH SarabunPSK" w:hAnsi="TH SarabunPSK" w:cs="TH SarabunPSK"/>
                <w:sz w:val="28"/>
                <w:szCs w:val="28"/>
                <w:cs/>
              </w:rPr>
              <w:t xml:space="preserve">อายุ </w:t>
            </w:r>
            <w:r w:rsidRPr="00D425DE">
              <w:rPr>
                <w:rFonts w:ascii="TH SarabunPSK" w:hAnsi="TH SarabunPSK" w:cs="TH SarabunPSK"/>
                <w:sz w:val="28"/>
                <w:szCs w:val="28"/>
              </w:rPr>
              <w:t>5</w:t>
            </w:r>
            <w:r w:rsidRPr="00D425DE">
              <w:rPr>
                <w:rFonts w:ascii="TH SarabunPSK" w:hAnsi="TH SarabunPSK" w:cs="TH SarabunPSK"/>
                <w:sz w:val="28"/>
                <w:szCs w:val="28"/>
                <w:cs/>
              </w:rPr>
              <w:t>-</w:t>
            </w:r>
            <w:r w:rsidRPr="00D425DE">
              <w:rPr>
                <w:rFonts w:ascii="TH SarabunPSK" w:hAnsi="TH SarabunPSK" w:cs="TH SarabunPSK"/>
                <w:sz w:val="28"/>
                <w:szCs w:val="28"/>
              </w:rPr>
              <w:t>14</w:t>
            </w:r>
            <w:r w:rsidRPr="00D425DE">
              <w:rPr>
                <w:rFonts w:ascii="TH SarabunPSK" w:hAnsi="TH SarabunPSK" w:cs="TH SarabunPSK"/>
                <w:sz w:val="28"/>
                <w:szCs w:val="28"/>
                <w:cs/>
              </w:rPr>
              <w:t xml:space="preserve"> ปี (วัยเรียน)</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153,262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11.65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153,430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11.41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137</w:t>
            </w:r>
            <w:r w:rsidRPr="00D425DE">
              <w:rPr>
                <w:rFonts w:ascii="TH SarabunPSK" w:hAnsi="TH SarabunPSK" w:cs="TH SarabunPSK"/>
                <w:sz w:val="28"/>
                <w:szCs w:val="28"/>
              </w:rPr>
              <w:t>,</w:t>
            </w:r>
            <w:r w:rsidRPr="00D425DE">
              <w:rPr>
                <w:rFonts w:ascii="TH SarabunPSK" w:hAnsi="TH SarabunPSK" w:cs="TH SarabunPSK"/>
                <w:sz w:val="28"/>
                <w:szCs w:val="28"/>
                <w:cs/>
              </w:rPr>
              <w:t>588</w:t>
            </w:r>
          </w:p>
        </w:tc>
        <w:tc>
          <w:tcPr>
            <w:tcW w:w="1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10.18</w:t>
            </w:r>
          </w:p>
        </w:tc>
      </w:tr>
      <w:tr w:rsidR="00D425DE" w:rsidRPr="00D425DE" w:rsidTr="00851E71">
        <w:trPr>
          <w:trHeight w:val="6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16" w:lineRule="auto"/>
              <w:rPr>
                <w:rFonts w:ascii="TH SarabunPSK" w:hAnsi="TH SarabunPSK" w:cs="TH SarabunPSK"/>
                <w:sz w:val="28"/>
                <w:szCs w:val="28"/>
              </w:rPr>
            </w:pPr>
            <w:r w:rsidRPr="00D425DE">
              <w:rPr>
                <w:rFonts w:ascii="TH SarabunPSK" w:hAnsi="TH SarabunPSK" w:cs="TH SarabunPSK"/>
                <w:sz w:val="28"/>
                <w:szCs w:val="28"/>
                <w:cs/>
              </w:rPr>
              <w:t xml:space="preserve">อายุ </w:t>
            </w:r>
            <w:r w:rsidRPr="00D425DE">
              <w:rPr>
                <w:rFonts w:ascii="TH SarabunPSK" w:hAnsi="TH SarabunPSK" w:cs="TH SarabunPSK"/>
                <w:sz w:val="28"/>
                <w:szCs w:val="28"/>
              </w:rPr>
              <w:t>15</w:t>
            </w:r>
            <w:r w:rsidRPr="00D425DE">
              <w:rPr>
                <w:rFonts w:ascii="TH SarabunPSK" w:hAnsi="TH SarabunPSK" w:cs="TH SarabunPSK"/>
                <w:sz w:val="28"/>
                <w:szCs w:val="28"/>
                <w:cs/>
              </w:rPr>
              <w:t>-</w:t>
            </w:r>
            <w:r w:rsidRPr="00D425DE">
              <w:rPr>
                <w:rFonts w:ascii="TH SarabunPSK" w:hAnsi="TH SarabunPSK" w:cs="TH SarabunPSK"/>
                <w:sz w:val="28"/>
                <w:szCs w:val="28"/>
              </w:rPr>
              <w:t>59</w:t>
            </w:r>
            <w:r w:rsidRPr="00D425DE">
              <w:rPr>
                <w:rFonts w:ascii="TH SarabunPSK" w:hAnsi="TH SarabunPSK" w:cs="TH SarabunPSK"/>
                <w:sz w:val="28"/>
                <w:szCs w:val="28"/>
                <w:cs/>
              </w:rPr>
              <w:t xml:space="preserve"> ปี (วัยแรงงาน)</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886,096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67.36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878,655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65.33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869</w:t>
            </w:r>
            <w:r w:rsidRPr="00D425DE">
              <w:rPr>
                <w:rFonts w:ascii="TH SarabunPSK" w:hAnsi="TH SarabunPSK" w:cs="TH SarabunPSK"/>
                <w:sz w:val="28"/>
                <w:szCs w:val="28"/>
              </w:rPr>
              <w:t>,</w:t>
            </w:r>
            <w:r w:rsidRPr="00D425DE">
              <w:rPr>
                <w:rFonts w:ascii="TH SarabunPSK" w:hAnsi="TH SarabunPSK" w:cs="TH SarabunPSK"/>
                <w:sz w:val="28"/>
                <w:szCs w:val="28"/>
                <w:cs/>
              </w:rPr>
              <w:t>920</w:t>
            </w:r>
          </w:p>
        </w:tc>
        <w:tc>
          <w:tcPr>
            <w:tcW w:w="1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66.36</w:t>
            </w:r>
          </w:p>
        </w:tc>
      </w:tr>
      <w:tr w:rsidR="00D425DE" w:rsidRPr="00D425DE" w:rsidTr="00851E71">
        <w:trPr>
          <w:trHeight w:val="6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16" w:lineRule="auto"/>
              <w:rPr>
                <w:rFonts w:ascii="TH SarabunPSK" w:hAnsi="TH SarabunPSK" w:cs="TH SarabunPSK"/>
                <w:sz w:val="28"/>
                <w:szCs w:val="28"/>
              </w:rPr>
            </w:pPr>
            <w:r w:rsidRPr="00D425DE">
              <w:rPr>
                <w:rFonts w:ascii="TH SarabunPSK" w:hAnsi="TH SarabunPSK" w:cs="TH SarabunPSK"/>
                <w:sz w:val="28"/>
                <w:szCs w:val="28"/>
                <w:cs/>
              </w:rPr>
              <w:t xml:space="preserve">อายุ </w:t>
            </w:r>
            <w:r w:rsidRPr="00D425DE">
              <w:rPr>
                <w:rFonts w:ascii="TH SarabunPSK" w:hAnsi="TH SarabunPSK" w:cs="TH SarabunPSK"/>
                <w:sz w:val="28"/>
                <w:szCs w:val="28"/>
              </w:rPr>
              <w:t>60</w:t>
            </w:r>
            <w:r w:rsidRPr="00D425DE">
              <w:rPr>
                <w:rFonts w:ascii="TH SarabunPSK" w:hAnsi="TH SarabunPSK" w:cs="TH SarabunPSK"/>
                <w:sz w:val="28"/>
                <w:szCs w:val="28"/>
                <w:cs/>
              </w:rPr>
              <w:t xml:space="preserve"> ปีขึ้นไป (วัยสูงอายุ)</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191,404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14.55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202,635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14.71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214</w:t>
            </w:r>
            <w:r w:rsidRPr="00D425DE">
              <w:rPr>
                <w:rFonts w:ascii="TH SarabunPSK" w:hAnsi="TH SarabunPSK" w:cs="TH SarabunPSK"/>
                <w:sz w:val="28"/>
                <w:szCs w:val="28"/>
              </w:rPr>
              <w:t>,</w:t>
            </w:r>
            <w:r w:rsidRPr="00D425DE">
              <w:rPr>
                <w:rFonts w:ascii="TH SarabunPSK" w:hAnsi="TH SarabunPSK" w:cs="TH SarabunPSK"/>
                <w:sz w:val="28"/>
                <w:szCs w:val="28"/>
                <w:cs/>
              </w:rPr>
              <w:t>241</w:t>
            </w:r>
          </w:p>
        </w:tc>
        <w:tc>
          <w:tcPr>
            <w:tcW w:w="1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15.85</w:t>
            </w:r>
          </w:p>
        </w:tc>
      </w:tr>
      <w:tr w:rsidR="00D425DE" w:rsidRPr="00D425DE" w:rsidTr="00851E71">
        <w:trPr>
          <w:trHeight w:val="6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AB59B0" w:rsidRPr="00D425DE" w:rsidRDefault="00AB59B0" w:rsidP="00851E71">
            <w:pPr>
              <w:spacing w:line="216" w:lineRule="auto"/>
              <w:rPr>
                <w:rFonts w:ascii="TH SarabunPSK" w:hAnsi="TH SarabunPSK" w:cs="TH SarabunPSK"/>
                <w:sz w:val="28"/>
                <w:szCs w:val="28"/>
              </w:rPr>
            </w:pPr>
            <w:r w:rsidRPr="00D425DE">
              <w:rPr>
                <w:rFonts w:ascii="TH SarabunPSK" w:hAnsi="TH SarabunPSK" w:cs="TH SarabunPSK"/>
                <w:sz w:val="28"/>
                <w:szCs w:val="28"/>
                <w:cs/>
              </w:rPr>
              <w:t>ไม่ทราบ</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17,620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1.34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44,859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3.34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25</w:t>
            </w:r>
            <w:r w:rsidRPr="00D425DE">
              <w:rPr>
                <w:rFonts w:ascii="TH SarabunPSK" w:hAnsi="TH SarabunPSK" w:cs="TH SarabunPSK"/>
                <w:sz w:val="28"/>
                <w:szCs w:val="28"/>
              </w:rPr>
              <w:t>,</w:t>
            </w:r>
            <w:r w:rsidRPr="00D425DE">
              <w:rPr>
                <w:rFonts w:ascii="TH SarabunPSK" w:hAnsi="TH SarabunPSK" w:cs="TH SarabunPSK"/>
                <w:sz w:val="28"/>
                <w:szCs w:val="28"/>
                <w:cs/>
              </w:rPr>
              <w:t>141</w:t>
            </w:r>
          </w:p>
        </w:tc>
        <w:tc>
          <w:tcPr>
            <w:tcW w:w="1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1.86</w:t>
            </w:r>
          </w:p>
        </w:tc>
      </w:tr>
    </w:tbl>
    <w:p w:rsidR="00AB59B0" w:rsidRPr="00D425DE" w:rsidRDefault="00AB59B0" w:rsidP="00FE10FC">
      <w:pPr>
        <w:pStyle w:val="afd"/>
        <w:spacing w:after="120"/>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ระบบสถิติทางการทะเบียน กรมการปกครอง ข้อมูล ณ เดือนธันวาคม 256</w:t>
      </w:r>
      <w:r w:rsidRPr="00D425DE">
        <w:rPr>
          <w:rFonts w:ascii="TH SarabunPSK" w:hAnsi="TH SarabunPSK" w:cs="TH SarabunPSK"/>
        </w:rPr>
        <w:t>3</w:t>
      </w:r>
    </w:p>
    <w:p w:rsidR="00AB59B0" w:rsidRPr="00D425DE" w:rsidRDefault="00AB59B0" w:rsidP="00AB59B0">
      <w:pPr>
        <w:pStyle w:val="afc"/>
        <w:rPr>
          <w:rFonts w:ascii="TH SarabunPSK" w:hAnsi="TH SarabunPSK" w:cs="TH SarabunPSK"/>
        </w:rPr>
      </w:pPr>
      <w:r w:rsidRPr="00D425DE">
        <w:rPr>
          <w:rFonts w:ascii="TH SarabunPSK" w:hAnsi="TH SarabunPSK" w:cs="TH SarabunPSK"/>
        </w:rPr>
        <w:lastRenderedPageBreak/>
        <w:drawing>
          <wp:inline distT="0" distB="0" distL="0" distR="0" wp14:anchorId="36F18FB8" wp14:editId="6C2364BD">
            <wp:extent cx="5619750" cy="2838450"/>
            <wp:effectExtent l="0" t="0" r="0" b="0"/>
            <wp:docPr id="29" name="แผนภูมิ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AB59B0" w:rsidRPr="00D425DE" w:rsidRDefault="00281F0F" w:rsidP="00594C44">
      <w:pPr>
        <w:pStyle w:val="af7"/>
        <w:spacing w:after="120"/>
        <w:rPr>
          <w:rFonts w:ascii="TH SarabunPSK" w:hAnsi="TH SarabunPSK" w:cs="TH SarabunPSK"/>
          <w:cs/>
        </w:rPr>
      </w:pPr>
      <w:bookmarkStart w:id="321" w:name="_Toc83036136"/>
      <w:bookmarkStart w:id="322" w:name="_Hlk82175694"/>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27</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 xml:space="preserve">แสดงประชากรจำแนกตามกลุ่มอายุ พ.ศ. 2561 - </w:t>
      </w:r>
      <w:r w:rsidR="00AB59B0" w:rsidRPr="00D425DE">
        <w:rPr>
          <w:rFonts w:ascii="TH SarabunPSK" w:hAnsi="TH SarabunPSK" w:cs="TH SarabunPSK"/>
        </w:rPr>
        <w:t>25</w:t>
      </w:r>
      <w:r w:rsidR="00AB59B0" w:rsidRPr="00D425DE">
        <w:rPr>
          <w:rFonts w:ascii="TH SarabunPSK" w:hAnsi="TH SarabunPSK" w:cs="TH SarabunPSK"/>
          <w:cs/>
        </w:rPr>
        <w:t>63</w:t>
      </w:r>
      <w:bookmarkEnd w:id="321"/>
    </w:p>
    <w:bookmarkEnd w:id="322"/>
    <w:p w:rsidR="00AB59B0" w:rsidRPr="00D425DE" w:rsidRDefault="00AB59B0" w:rsidP="00135C51">
      <w:pPr>
        <w:pStyle w:val="afb"/>
        <w:spacing w:after="0"/>
        <w:rPr>
          <w:color w:val="auto"/>
        </w:rPr>
      </w:pPr>
      <w:r w:rsidRPr="00D425DE">
        <w:rPr>
          <w:color w:val="auto"/>
          <w:cs/>
        </w:rPr>
        <w:t>จากการวิเคราะห์โครงสร้างประชากร โดยจำแนกตามกลุ่มอายุ/กลุ่มประชากร ปี พ.ศ. 2564 พบว่าจังหวัดสมุทรปราการมีประชากรส่วนใหญ่อยู่ในวัยแรงงาน (อายุ 15-59 ปี) คิดเป็นร้อยละ 66 รองลงมาคือ</w:t>
      </w:r>
      <w:r w:rsidRPr="00D425DE">
        <w:rPr>
          <w:color w:val="auto"/>
          <w:cs/>
        </w:rPr>
        <w:br/>
        <w:t xml:space="preserve">วัยสูงอายุ (อายุ 60 ปีขึ้นไป) คิดเป็นร้อยละ 15 วัยเรียน (อายุ 5- 14 ปี) คิดเป็นร้อยละ 10 และวัยเด็ก </w:t>
      </w:r>
      <w:r w:rsidR="00D357B0">
        <w:rPr>
          <w:color w:val="auto"/>
          <w:cs/>
        </w:rPr>
        <w:br/>
      </w:r>
      <w:r w:rsidRPr="00D425DE">
        <w:rPr>
          <w:color w:val="auto"/>
          <w:cs/>
        </w:rPr>
        <w:t>(อายุต่ำกว่า 5 ปี) คิดเป็นร้อยละ 5</w:t>
      </w:r>
    </w:p>
    <w:p w:rsidR="00AB59B0" w:rsidRPr="00D425DE" w:rsidRDefault="00AB59B0" w:rsidP="00135C51">
      <w:pPr>
        <w:pStyle w:val="afb"/>
        <w:spacing w:before="0" w:after="0"/>
        <w:rPr>
          <w:color w:val="auto"/>
          <w:cs/>
        </w:rPr>
      </w:pPr>
      <w:r w:rsidRPr="00D425DE">
        <w:rPr>
          <w:color w:val="auto"/>
          <w:spacing w:val="-10"/>
          <w:cs/>
        </w:rPr>
        <w:t xml:space="preserve">หากวิเคราะห์สถิติโครงสร้างประชากร จำแนกตามกลุ่มอายุ/กลุ่มประชากร ในช่วง ปี พ.ศ. 2561-2563 </w:t>
      </w:r>
      <w:r w:rsidRPr="00D425DE">
        <w:rPr>
          <w:color w:val="auto"/>
          <w:cs/>
        </w:rPr>
        <w:t>พบว่า ประชากรวัยแรงงาน มีจำนวนเพิ่มมากขึ้นในทุกๆ ปี แต่มีสัดส่วนลดลงเล็กน้อยเมื่อเปรียบเทียบ</w:t>
      </w:r>
      <w:r w:rsidR="00803169" w:rsidRPr="00D425DE">
        <w:rPr>
          <w:color w:val="auto"/>
          <w:cs/>
        </w:rPr>
        <w:br/>
      </w:r>
      <w:r w:rsidRPr="00D425DE">
        <w:rPr>
          <w:color w:val="auto"/>
          <w:cs/>
        </w:rPr>
        <w:t xml:space="preserve">กับจำนวนประชากรในภาพรวมปีอื่น ๆ  ในขณะที่ประชากรวัยเด็กมีสัดส่วนเพิ่มขึ้นเรื่อยๆ </w:t>
      </w:r>
      <w:r w:rsidR="00135C51" w:rsidRPr="00D425DE">
        <w:rPr>
          <w:color w:val="auto"/>
          <w:cs/>
        </w:rPr>
        <w:t>เมื่อเปรียบเทียบ</w:t>
      </w:r>
      <w:r w:rsidR="00803169" w:rsidRPr="00D425DE">
        <w:rPr>
          <w:color w:val="auto"/>
          <w:cs/>
        </w:rPr>
        <w:br/>
      </w:r>
      <w:r w:rsidR="00135C51" w:rsidRPr="00D425DE">
        <w:rPr>
          <w:color w:val="auto"/>
          <w:cs/>
        </w:rPr>
        <w:t>กั</w:t>
      </w:r>
      <w:r w:rsidR="00135C51" w:rsidRPr="00D425DE">
        <w:rPr>
          <w:rFonts w:hint="cs"/>
          <w:color w:val="auto"/>
          <w:cs/>
        </w:rPr>
        <w:t>บ</w:t>
      </w:r>
      <w:r w:rsidRPr="00D425DE">
        <w:rPr>
          <w:color w:val="auto"/>
          <w:cs/>
        </w:rPr>
        <w:t xml:space="preserve">ประชากรในภาพรวมปีอื่น ๆ </w:t>
      </w:r>
    </w:p>
    <w:p w:rsidR="00C34FD0" w:rsidRPr="00D425DE" w:rsidRDefault="00AB59B0" w:rsidP="00164397">
      <w:pPr>
        <w:pStyle w:val="afb"/>
        <w:spacing w:before="0"/>
        <w:rPr>
          <w:b/>
          <w:bCs/>
          <w:color w:val="auto"/>
        </w:rPr>
      </w:pPr>
      <w:r w:rsidRPr="00D425DE">
        <w:rPr>
          <w:color w:val="auto"/>
          <w:cs/>
        </w:rPr>
        <w:t>จากสถิติโครงสร้างประชากรในกลุ่มประชากรวัยสูงอายุ พบว่า จังหวัดสมุทรปราการ มีจำนวน</w:t>
      </w:r>
      <w:r w:rsidRPr="00D425DE">
        <w:rPr>
          <w:color w:val="auto"/>
          <w:spacing w:val="-10"/>
          <w:cs/>
        </w:rPr>
        <w:t>ประชากรวัยสูงอายุเพิ่มขึ้นทุกๆ ปี จากสถิติปี พ.ศ. 2561-2563</w:t>
      </w:r>
      <w:r w:rsidRPr="00D425DE">
        <w:rPr>
          <w:color w:val="auto"/>
          <w:cs/>
        </w:rPr>
        <w:t xml:space="preserve"> อย่างไรก็ตาม สัดส่วนของจำนวนประชากร</w:t>
      </w:r>
      <w:r w:rsidR="00803169" w:rsidRPr="00D425DE">
        <w:rPr>
          <w:color w:val="auto"/>
          <w:cs/>
        </w:rPr>
        <w:br/>
      </w:r>
      <w:r w:rsidRPr="00D425DE">
        <w:rPr>
          <w:color w:val="auto"/>
          <w:cs/>
        </w:rPr>
        <w:t xml:space="preserve">วัยสูงอายุของจังหวัดสมุทรปราการ ในปี พ.ศ. 2561-2563 นั้น มีสัดส่วนประชากรเกินกว่าร้อยละ 10 </w:t>
      </w:r>
      <w:r w:rsidR="00803169" w:rsidRPr="00D425DE">
        <w:rPr>
          <w:color w:val="auto"/>
          <w:cs/>
        </w:rPr>
        <w:br/>
      </w:r>
      <w:r w:rsidRPr="00D425DE">
        <w:rPr>
          <w:color w:val="auto"/>
          <w:cs/>
        </w:rPr>
        <w:t>ของ</w:t>
      </w:r>
      <w:r w:rsidRPr="00D425DE">
        <w:rPr>
          <w:color w:val="auto"/>
          <w:spacing w:val="-10"/>
          <w:cs/>
        </w:rPr>
        <w:t xml:space="preserve">ประชากรทั้งจังหวัด ซึ่งแสดงให้เห็นว่าจังหวัดสมุทรปราการนั้นเป็นสังคมที่ก้าวเข้าสู่สังคมผู้สูงอายุ </w:t>
      </w:r>
      <w:r w:rsidR="00803169" w:rsidRPr="00D425DE">
        <w:rPr>
          <w:color w:val="auto"/>
          <w:spacing w:val="-10"/>
          <w:cs/>
        </w:rPr>
        <w:br/>
      </w:r>
      <w:r w:rsidRPr="00D425DE">
        <w:rPr>
          <w:color w:val="auto"/>
          <w:spacing w:val="-10"/>
          <w:cs/>
        </w:rPr>
        <w:t>(</w:t>
      </w:r>
      <w:r w:rsidRPr="00D425DE">
        <w:rPr>
          <w:color w:val="auto"/>
          <w:spacing w:val="-10"/>
        </w:rPr>
        <w:t>Aging society)</w:t>
      </w:r>
      <w:r w:rsidRPr="00D425DE">
        <w:rPr>
          <w:b/>
          <w:bCs/>
          <w:color w:val="auto"/>
          <w:cs/>
        </w:rPr>
        <w:tab/>
      </w:r>
    </w:p>
    <w:p w:rsidR="00AB59B0" w:rsidRPr="00D425DE" w:rsidRDefault="00AB59B0" w:rsidP="00093EFC">
      <w:pPr>
        <w:pStyle w:val="4"/>
      </w:pPr>
      <w:r w:rsidRPr="00D425DE">
        <w:rPr>
          <w:cs/>
        </w:rPr>
        <w:t>ประชากรจำแนกตามการนับถือศาสนา</w:t>
      </w:r>
    </w:p>
    <w:p w:rsidR="00AB59B0" w:rsidRPr="00D425DE" w:rsidRDefault="00AB59B0" w:rsidP="004C3ED2">
      <w:pPr>
        <w:pStyle w:val="afb"/>
        <w:spacing w:before="0"/>
        <w:ind w:firstLine="1276"/>
        <w:rPr>
          <w:color w:val="auto"/>
        </w:rPr>
      </w:pPr>
      <w:r w:rsidRPr="00D425DE">
        <w:rPr>
          <w:color w:val="auto"/>
          <w:cs/>
        </w:rPr>
        <w:t>จังหวัดสมุทรปราการ มีประชากรส่วนใหญ่นับถือศาสนาพุทธ ร้อยละ 93.53 (1,187,750 คน) รองลงมาคือศาสนาอิสลาม คริสต์ และพราหมณ์ ฮินดู คิดเป็นร้อยละ 3.86 , 2.26 และ 0.31 ตามลำดับ</w:t>
      </w:r>
    </w:p>
    <w:p w:rsidR="00AB59B0" w:rsidRPr="00D425DE" w:rsidRDefault="00AB59B0" w:rsidP="00AB59B0">
      <w:pPr>
        <w:tabs>
          <w:tab w:val="left" w:pos="709"/>
          <w:tab w:val="left" w:pos="1276"/>
        </w:tabs>
        <w:rPr>
          <w:rFonts w:ascii="TH SarabunPSK" w:hAnsi="TH SarabunPSK" w:cs="TH SarabunPSK"/>
        </w:rPr>
      </w:pPr>
      <w:r w:rsidRPr="00D425DE">
        <w:rPr>
          <w:rFonts w:ascii="TH SarabunPSK" w:hAnsi="TH SarabunPSK" w:cs="TH SarabunPSK"/>
          <w:noProof/>
        </w:rPr>
        <w:lastRenderedPageBreak/>
        <w:drawing>
          <wp:inline distT="0" distB="0" distL="0" distR="0" wp14:anchorId="24DC958E" wp14:editId="3D623BD5">
            <wp:extent cx="5854890" cy="2722728"/>
            <wp:effectExtent l="0" t="0" r="0" b="20955"/>
            <wp:docPr id="299" name="แผนภูมิ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AB59B0" w:rsidRPr="00D425DE" w:rsidRDefault="00281F0F" w:rsidP="00C34FD0">
      <w:pPr>
        <w:pStyle w:val="af7"/>
        <w:spacing w:before="0" w:after="0"/>
        <w:rPr>
          <w:rFonts w:ascii="TH SarabunPSK" w:hAnsi="TH SarabunPSK" w:cs="TH SarabunPSK"/>
        </w:rPr>
      </w:pPr>
      <w:bookmarkStart w:id="323" w:name="_Toc83036137"/>
      <w:bookmarkStart w:id="324" w:name="_Hlk82175708"/>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28</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แสดงประชากร จำแนกตามการนับถือศาสนา</w:t>
      </w:r>
      <w:bookmarkEnd w:id="323"/>
    </w:p>
    <w:bookmarkEnd w:id="324"/>
    <w:p w:rsidR="00AB59B0" w:rsidRDefault="00AB59B0" w:rsidP="00C34FD0">
      <w:pPr>
        <w:pStyle w:val="afd"/>
        <w:spacing w:before="0" w:after="12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 xml:space="preserve"> สำนักงานพระพุทธศาสนาจังหวัดสมุทรปราการ </w:t>
      </w:r>
    </w:p>
    <w:p w:rsidR="00164397" w:rsidRPr="00D425DE" w:rsidRDefault="00164397" w:rsidP="00C34FD0">
      <w:pPr>
        <w:pStyle w:val="afd"/>
        <w:spacing w:before="0" w:after="120"/>
        <w:rPr>
          <w:rFonts w:ascii="TH SarabunPSK" w:hAnsi="TH SarabunPSK" w:cs="TH SarabunPSK"/>
          <w:cs/>
        </w:rPr>
      </w:pPr>
    </w:p>
    <w:p w:rsidR="00AB59B0" w:rsidRPr="00D425DE" w:rsidRDefault="00AB59B0" w:rsidP="006F29EF">
      <w:pPr>
        <w:pStyle w:val="3"/>
      </w:pPr>
      <w:r w:rsidRPr="00D425DE">
        <w:rPr>
          <w:cs/>
        </w:rPr>
        <w:t>กลุ่มชาติพันธุ์</w:t>
      </w:r>
    </w:p>
    <w:p w:rsidR="00AB59B0" w:rsidRPr="00D425DE" w:rsidRDefault="00AB59B0" w:rsidP="00594C44">
      <w:pPr>
        <w:pStyle w:val="afb"/>
        <w:spacing w:before="0" w:after="0"/>
        <w:rPr>
          <w:color w:val="auto"/>
        </w:rPr>
      </w:pPr>
      <w:r w:rsidRPr="00D425DE">
        <w:rPr>
          <w:color w:val="auto"/>
          <w:cs/>
        </w:rPr>
        <w:t>จังหวัดสมุทรปราการมีกลุ่มทางชาติพันธุ์ที่หลากหลาย ได้แก่ กลุ่มคนไทยพื้นเมือง มลายู ลาว มอญ จีน ฯลฯ ปัจจัยสำคัญที่ก่อให้เกิดความหลากหลายทางชาติพันธุ์นี้มีหลายสาเหตุด้วยกันคือ กลุ่มมอญที่เข้ามา ตั้งถิ่นฐานสร้างชุมชนเมืองหน้าด่านป้องกันศึกทางทะเล กลุ่มลาวที่ถูกกวาดต้อนมาในสมัยสงครามแถบ            คลองมหาวงษ์และส่วนใหญ่ย้ายกลับไปอยู่แถบนครนายก กลุ่มมลายูมุสลิมที่เข้ามาทำการเกษตร</w:t>
      </w:r>
      <w:r w:rsidR="004C3ED2" w:rsidRPr="00D425DE">
        <w:rPr>
          <w:color w:val="auto"/>
          <w:cs/>
        </w:rPr>
        <w:br/>
      </w:r>
      <w:r w:rsidRPr="00D425DE">
        <w:rPr>
          <w:color w:val="auto"/>
          <w:cs/>
        </w:rPr>
        <w:t>และเป็นแรงงานในการขุดคลองเพื่อชลประทาน กลุ่มคนจีนที่เข้ามาค้าขาย กลุ่มชาติพันธ์กลุ่มต่างๆ เหล่านี้กลายเป็นประชากรในจังหวัดฯ สืบทอดมาถึงปัจจุบัน เช่น</w:t>
      </w:r>
    </w:p>
    <w:p w:rsidR="00594C44" w:rsidRPr="00D425DE" w:rsidRDefault="00AB59B0" w:rsidP="00594C44">
      <w:pPr>
        <w:pStyle w:val="afb"/>
        <w:numPr>
          <w:ilvl w:val="0"/>
          <w:numId w:val="29"/>
        </w:numPr>
        <w:tabs>
          <w:tab w:val="left" w:pos="993"/>
        </w:tabs>
        <w:spacing w:before="0"/>
        <w:ind w:left="0" w:firstLine="851"/>
        <w:rPr>
          <w:rFonts w:eastAsiaTheme="minorEastAsia"/>
          <w:color w:val="auto"/>
          <w:lang w:val="zh-CN"/>
        </w:rPr>
      </w:pPr>
      <w:r w:rsidRPr="00D425DE">
        <w:rPr>
          <w:rFonts w:eastAsiaTheme="minorEastAsia"/>
          <w:b/>
          <w:bCs/>
          <w:color w:val="auto"/>
          <w:spacing w:val="-4"/>
          <w:cs/>
          <w:lang w:val="zh-CN"/>
        </w:rPr>
        <w:t>พระประแดงแหล่งมอญ</w:t>
      </w:r>
      <w:r w:rsidRPr="00D425DE">
        <w:rPr>
          <w:rFonts w:eastAsiaTheme="minorEastAsia"/>
          <w:color w:val="auto"/>
          <w:spacing w:val="-4"/>
          <w:cs/>
          <w:lang w:val="zh-CN"/>
        </w:rPr>
        <w:t xml:space="preserve"> ในสมัยรัชกาลพระบาทสมเด็จพระพุท</w:t>
      </w:r>
      <w:r w:rsidR="00803169" w:rsidRPr="00D425DE">
        <w:rPr>
          <w:rFonts w:eastAsiaTheme="minorEastAsia"/>
          <w:color w:val="auto"/>
          <w:spacing w:val="-4"/>
          <w:cs/>
          <w:lang w:val="zh-CN"/>
        </w:rPr>
        <w:t>ธเลิศหล้านภาลัยมีชาวมอญอพยพ</w:t>
      </w:r>
      <w:r w:rsidRPr="00D425DE">
        <w:rPr>
          <w:rFonts w:eastAsiaTheme="minorEastAsia"/>
          <w:color w:val="auto"/>
          <w:spacing w:val="-4"/>
          <w:cs/>
          <w:lang w:val="zh-CN"/>
        </w:rPr>
        <w:t>หนีภัยสงครามเข้ามามากจึงโปรดเกล้าฯ ให้ไปตั้งภูมิลำเนาในแขวงเมืองธนบุรี นนทบุรี และนครเขื่อนขันธ์</w:t>
      </w:r>
      <w:r w:rsidR="00803169" w:rsidRPr="00D425DE">
        <w:rPr>
          <w:rFonts w:eastAsiaTheme="minorEastAsia"/>
          <w:color w:val="auto"/>
          <w:cs/>
          <w:lang w:val="zh-CN"/>
        </w:rPr>
        <w:br/>
      </w:r>
      <w:r w:rsidR="00594C44" w:rsidRPr="00D425DE">
        <w:rPr>
          <w:rFonts w:eastAsiaTheme="minorEastAsia"/>
          <w:color w:val="auto"/>
          <w:cs/>
          <w:lang w:val="zh-CN"/>
        </w:rPr>
        <w:t>หรือ</w:t>
      </w:r>
      <w:r w:rsidRPr="00D425DE">
        <w:rPr>
          <w:rFonts w:eastAsiaTheme="minorEastAsia"/>
          <w:color w:val="auto"/>
          <w:cs/>
          <w:lang w:val="zh-CN"/>
        </w:rPr>
        <w:t>พระประแดง พระประแดงจึงกลายเป็นชุมชนมอญขนาดใหญ่มาจนถึงปัจจุบัน ต่อมาได้ขยายการตั้งถิ่นฐาน</w:t>
      </w:r>
      <w:r w:rsidRPr="00D425DE">
        <w:rPr>
          <w:rFonts w:eastAsiaTheme="minorEastAsia"/>
          <w:color w:val="auto"/>
          <w:spacing w:val="-4"/>
          <w:cs/>
          <w:lang w:val="zh-CN"/>
        </w:rPr>
        <w:t>ไปยังอำเภอบางพลีและอำเภอบางบ่อมีอาชีพทำนาเป็นหลัก ในอำเภอพระประแดงมีวัดทรงธรรม และวัดคันลัด</w:t>
      </w:r>
      <w:r w:rsidRPr="00D425DE">
        <w:rPr>
          <w:rFonts w:eastAsiaTheme="minorEastAsia"/>
          <w:color w:val="auto"/>
          <w:cs/>
          <w:lang w:val="zh-CN"/>
        </w:rPr>
        <w:br/>
        <w:t>ซึ่งเป็นศูนย์กลางชุมชน กลุ่มชาวไทยเชื้อสายมอญเหล่านี้ยังสามารถรักษาความเชื่อขนบธรรมเนียมประเพณี</w:t>
      </w:r>
      <w:r w:rsidRPr="00D425DE">
        <w:rPr>
          <w:rFonts w:eastAsiaTheme="minorEastAsia"/>
          <w:color w:val="auto"/>
          <w:spacing w:val="-6"/>
          <w:cs/>
          <w:lang w:val="zh-CN"/>
        </w:rPr>
        <w:t>ของตนไว้ได้จนถึงปัจจุบัน เช่น การนับถือผี การสวดมนต์ การเผาศพ ประเพณีสงกรานต์ และการตั้งบ้านเรือน ฯลฯ</w:t>
      </w:r>
    </w:p>
    <w:p w:rsidR="00AB59B0" w:rsidRDefault="00AB59B0" w:rsidP="00594C44">
      <w:pPr>
        <w:pStyle w:val="afb"/>
        <w:numPr>
          <w:ilvl w:val="0"/>
          <w:numId w:val="29"/>
        </w:numPr>
        <w:tabs>
          <w:tab w:val="left" w:pos="993"/>
        </w:tabs>
        <w:spacing w:before="0"/>
        <w:ind w:left="0" w:firstLine="851"/>
        <w:rPr>
          <w:rFonts w:eastAsiaTheme="minorEastAsia"/>
          <w:color w:val="auto"/>
          <w:lang w:val="zh-CN"/>
        </w:rPr>
      </w:pPr>
      <w:r w:rsidRPr="00D425DE">
        <w:rPr>
          <w:rFonts w:eastAsiaTheme="minorEastAsia"/>
          <w:b/>
          <w:bCs/>
          <w:color w:val="auto"/>
          <w:cs/>
          <w:lang w:val="zh-CN"/>
        </w:rPr>
        <w:t>จีนผู้กุมฐานเศรษฐกิจ</w:t>
      </w:r>
      <w:r w:rsidRPr="00D425DE">
        <w:rPr>
          <w:rFonts w:eastAsiaTheme="minorEastAsia"/>
          <w:color w:val="auto"/>
          <w:cs/>
          <w:lang w:val="zh-CN"/>
        </w:rPr>
        <w:t xml:space="preserve"> บริเวณอำเภอเมืองเป็นย่านชุมชนที่อยู่อาศัยของชาวจีน ซึ่งเข้ามาตั้งรกราก</w:t>
      </w:r>
      <w:r w:rsidRPr="00D425DE">
        <w:rPr>
          <w:rFonts w:eastAsiaTheme="minorEastAsia"/>
          <w:color w:val="auto"/>
          <w:spacing w:val="-4"/>
          <w:cs/>
          <w:lang w:val="zh-CN"/>
        </w:rPr>
        <w:t>ค้าขายริมแม่น้ำเจ้าพระยาบริเวณเมืองสมุทรปราการและริมคลองสำโรงและคลองสาขา มีศาลเจ้าจีนและเจว็ดไม้ ได้แก่ ศาลเจ้าแม่ทับทิม ศาลเจ้าพ่อบางพลีใหญ่ และศาลเจ้า</w:t>
      </w:r>
      <w:proofErr w:type="spellStart"/>
      <w:r w:rsidRPr="00D425DE">
        <w:rPr>
          <w:rFonts w:eastAsiaTheme="minorEastAsia"/>
          <w:color w:val="auto"/>
          <w:spacing w:val="-4"/>
          <w:cs/>
          <w:lang w:val="zh-CN"/>
        </w:rPr>
        <w:t>ตั้ว</w:t>
      </w:r>
      <w:proofErr w:type="spellEnd"/>
      <w:r w:rsidRPr="00D425DE">
        <w:rPr>
          <w:rFonts w:eastAsiaTheme="minorEastAsia"/>
          <w:color w:val="auto"/>
          <w:spacing w:val="-4"/>
          <w:cs/>
          <w:lang w:val="zh-CN"/>
        </w:rPr>
        <w:t>ปูน</w:t>
      </w:r>
      <w:proofErr w:type="spellStart"/>
      <w:r w:rsidRPr="00D425DE">
        <w:rPr>
          <w:rFonts w:eastAsiaTheme="minorEastAsia"/>
          <w:color w:val="auto"/>
          <w:spacing w:val="-4"/>
          <w:cs/>
          <w:lang w:val="zh-CN"/>
        </w:rPr>
        <w:t>เถ่า</w:t>
      </w:r>
      <w:proofErr w:type="spellEnd"/>
      <w:r w:rsidRPr="00D425DE">
        <w:rPr>
          <w:rFonts w:eastAsiaTheme="minorEastAsia"/>
          <w:color w:val="auto"/>
          <w:spacing w:val="-4"/>
          <w:cs/>
          <w:lang w:val="zh-CN"/>
        </w:rPr>
        <w:t>กง ส่วนศาลเจ้าหลักเมืองเดิม</w:t>
      </w:r>
      <w:r w:rsidR="00803169" w:rsidRPr="00D425DE">
        <w:rPr>
          <w:rFonts w:eastAsiaTheme="minorEastAsia"/>
          <w:color w:val="auto"/>
          <w:spacing w:val="-4"/>
          <w:cs/>
          <w:lang w:val="zh-CN"/>
        </w:rPr>
        <w:br/>
      </w:r>
      <w:r w:rsidRPr="00D425DE">
        <w:rPr>
          <w:rFonts w:eastAsiaTheme="minorEastAsia"/>
          <w:color w:val="auto"/>
          <w:spacing w:val="-4"/>
          <w:cs/>
          <w:lang w:val="zh-CN"/>
        </w:rPr>
        <w:t>เป็นอาคารทรงไทย แต่เมื่อทรุดโทรมลงผู้ที่เคารพบูชาซึ่งส่วนใหญ่มีเชื้อสายจีนจึงร่วมกันสร้างรูปแบบศาลเจ้าจีน</w:t>
      </w:r>
      <w:r w:rsidR="00AF2281">
        <w:rPr>
          <w:rFonts w:eastAsiaTheme="minorEastAsia" w:hint="cs"/>
          <w:color w:val="auto"/>
          <w:cs/>
          <w:lang w:val="zh-CN"/>
        </w:rPr>
        <w:br/>
      </w:r>
      <w:r w:rsidRPr="00D425DE">
        <w:rPr>
          <w:rFonts w:eastAsiaTheme="minorEastAsia"/>
          <w:color w:val="auto"/>
          <w:cs/>
          <w:lang w:val="zh-CN" w:eastAsia="zh-CN"/>
        </w:rPr>
        <w:t>และ</w:t>
      </w:r>
      <w:r w:rsidRPr="00D425DE">
        <w:rPr>
          <w:rFonts w:eastAsiaTheme="minorEastAsia"/>
          <w:color w:val="auto"/>
          <w:cs/>
          <w:lang w:val="zh-CN"/>
        </w:rPr>
        <w:t xml:space="preserve">เมื่อมีการขยายตัวของชุมชน รวมทั้งการให้ความสำคัญกับถนนศาลเจ้าจึงเปลี่ยนมาอยู่ริมถนนแทนศาลเจ้ารุ่นหลังๆ ที่เพิ่งสร้างขึ้นมาใหม่บางแห่งสร้างโดยชาวจีนไต้หวันที่เข้ามาทำโรงงานอุตสาหกรรม </w:t>
      </w:r>
    </w:p>
    <w:p w:rsidR="00164397" w:rsidRPr="00D425DE" w:rsidRDefault="00164397" w:rsidP="00164397">
      <w:pPr>
        <w:pStyle w:val="afb"/>
        <w:tabs>
          <w:tab w:val="left" w:pos="993"/>
        </w:tabs>
        <w:spacing w:before="0"/>
        <w:ind w:firstLine="0"/>
        <w:rPr>
          <w:rFonts w:eastAsiaTheme="minorEastAsia"/>
          <w:color w:val="auto"/>
          <w:cs/>
          <w:lang w:val="zh-CN"/>
        </w:rPr>
      </w:pPr>
    </w:p>
    <w:p w:rsidR="00AB59B0" w:rsidRPr="00D425DE" w:rsidRDefault="00AB59B0" w:rsidP="006F29EF">
      <w:pPr>
        <w:pStyle w:val="3"/>
      </w:pPr>
      <w:bookmarkStart w:id="325" w:name="_Hlk82781504"/>
      <w:r w:rsidRPr="00D425DE">
        <w:rPr>
          <w:cs/>
        </w:rPr>
        <w:lastRenderedPageBreak/>
        <w:t>สถานการณ์และแนวโน้มด้านแรงงาน</w:t>
      </w:r>
    </w:p>
    <w:p w:rsidR="00AF431B" w:rsidRPr="00AF431B" w:rsidRDefault="00AF431B" w:rsidP="00AF431B">
      <w:pPr>
        <w:pStyle w:val="afb"/>
        <w:spacing w:before="0" w:after="0"/>
      </w:pPr>
      <w:r w:rsidRPr="00AF431B">
        <w:rPr>
          <w:cs/>
        </w:rPr>
        <w:t xml:space="preserve">จากการวิเคราะห์ข้อมูลโครงสร้างประชากร ปี 2564 สามารถจำแนกตามกลุ่มอายุ พบว่า </w:t>
      </w:r>
      <w:r w:rsidRPr="00AF431B">
        <w:rPr>
          <w:cs/>
        </w:rPr>
        <w:br/>
        <w:t xml:space="preserve">จังหวัดสมุทรปราการ มีกำลังแรงงาน (อายุ 15 ปีขึ้นไป) จำนวน </w:t>
      </w:r>
      <w:r w:rsidRPr="00AF431B">
        <w:t>1,725,901</w:t>
      </w:r>
      <w:r w:rsidRPr="00AF431B">
        <w:rPr>
          <w:cs/>
        </w:rPr>
        <w:t xml:space="preserve">คน (เพศชาย </w:t>
      </w:r>
      <w:r w:rsidRPr="00AF431B">
        <w:t xml:space="preserve">705,831 </w:t>
      </w:r>
      <w:r w:rsidRPr="00AF431B">
        <w:rPr>
          <w:cs/>
        </w:rPr>
        <w:t xml:space="preserve">คน </w:t>
      </w:r>
      <w:r w:rsidRPr="00AF431B">
        <w:rPr>
          <w:cs/>
        </w:rPr>
        <w:br/>
        <w:t xml:space="preserve">เพศหญิง </w:t>
      </w:r>
      <w:r w:rsidRPr="00AF431B">
        <w:t>1,020,070</w:t>
      </w:r>
      <w:r w:rsidRPr="00AF431B">
        <w:rPr>
          <w:cs/>
        </w:rPr>
        <w:t xml:space="preserve"> คน) จำแนกเป็นผู้อยู่ในกำลังแรงงาน </w:t>
      </w:r>
      <w:r w:rsidRPr="00AF431B">
        <w:t>1,406,522</w:t>
      </w:r>
      <w:r w:rsidRPr="00AF431B">
        <w:rPr>
          <w:sz w:val="36"/>
          <w:szCs w:val="36"/>
          <w:cs/>
        </w:rPr>
        <w:t xml:space="preserve"> </w:t>
      </w:r>
      <w:r w:rsidRPr="00AF431B">
        <w:rPr>
          <w:cs/>
        </w:rPr>
        <w:t xml:space="preserve">คน (เพศชาย </w:t>
      </w:r>
      <w:r w:rsidRPr="00AF431B">
        <w:t xml:space="preserve">753,346 </w:t>
      </w:r>
      <w:r w:rsidRPr="00AF431B">
        <w:rPr>
          <w:cs/>
        </w:rPr>
        <w:t xml:space="preserve">คน </w:t>
      </w:r>
      <w:r w:rsidRPr="00AF431B">
        <w:rPr>
          <w:cs/>
        </w:rPr>
        <w:br/>
        <w:t xml:space="preserve">เพศหญิง </w:t>
      </w:r>
      <w:r w:rsidRPr="00AF431B">
        <w:t xml:space="preserve">653,176 </w:t>
      </w:r>
      <w:r w:rsidRPr="00AF431B">
        <w:rPr>
          <w:cs/>
        </w:rPr>
        <w:t xml:space="preserve">คน) ได้แก่ ผู้มีงานทำ </w:t>
      </w:r>
      <w:r w:rsidRPr="00AF431B">
        <w:t>1,374,623</w:t>
      </w:r>
      <w:r w:rsidRPr="00AF431B">
        <w:rPr>
          <w:cs/>
        </w:rPr>
        <w:t xml:space="preserve"> คน (เพศชาย </w:t>
      </w:r>
      <w:r w:rsidRPr="00AF431B">
        <w:t>735,745</w:t>
      </w:r>
      <w:r w:rsidRPr="00AF431B">
        <w:rPr>
          <w:sz w:val="36"/>
          <w:szCs w:val="36"/>
        </w:rPr>
        <w:t xml:space="preserve"> </w:t>
      </w:r>
      <w:r w:rsidRPr="00AF431B">
        <w:rPr>
          <w:cs/>
        </w:rPr>
        <w:t xml:space="preserve">คน </w:t>
      </w:r>
      <w:r w:rsidRPr="00AF431B">
        <w:rPr>
          <w:spacing w:val="-6"/>
          <w:cs/>
        </w:rPr>
        <w:t xml:space="preserve">เพศหญิง </w:t>
      </w:r>
      <w:r w:rsidRPr="00AF431B">
        <w:rPr>
          <w:sz w:val="28"/>
        </w:rPr>
        <w:t>638,878</w:t>
      </w:r>
      <w:r w:rsidRPr="00AF431B">
        <w:rPr>
          <w:spacing w:val="-6"/>
          <w:cs/>
        </w:rPr>
        <w:t xml:space="preserve"> คน) </w:t>
      </w:r>
      <w:r w:rsidRPr="00AF431B">
        <w:rPr>
          <w:spacing w:val="-6"/>
          <w:cs/>
        </w:rPr>
        <w:br/>
        <w:t xml:space="preserve">ผู้ว่างงาน </w:t>
      </w:r>
      <w:r w:rsidRPr="00AF431B">
        <w:t>31,900</w:t>
      </w:r>
      <w:r w:rsidRPr="00AF431B">
        <w:rPr>
          <w:spacing w:val="-6"/>
        </w:rPr>
        <w:t xml:space="preserve"> </w:t>
      </w:r>
      <w:r w:rsidRPr="00AF431B">
        <w:rPr>
          <w:spacing w:val="-6"/>
          <w:cs/>
        </w:rPr>
        <w:t xml:space="preserve">คน (เพศชาย </w:t>
      </w:r>
      <w:r w:rsidRPr="00AF431B">
        <w:rPr>
          <w:sz w:val="28"/>
        </w:rPr>
        <w:t>17,602</w:t>
      </w:r>
      <w:r w:rsidRPr="00AF431B">
        <w:rPr>
          <w:spacing w:val="-6"/>
          <w:cs/>
        </w:rPr>
        <w:t xml:space="preserve"> คน เพศหญิง </w:t>
      </w:r>
      <w:r w:rsidRPr="00AF431B">
        <w:t>14,298</w:t>
      </w:r>
      <w:r w:rsidRPr="00AF431B">
        <w:rPr>
          <w:spacing w:val="-6"/>
          <w:sz w:val="36"/>
          <w:szCs w:val="36"/>
          <w:cs/>
        </w:rPr>
        <w:t xml:space="preserve"> </w:t>
      </w:r>
      <w:r w:rsidRPr="00AF431B">
        <w:rPr>
          <w:spacing w:val="-6"/>
          <w:cs/>
        </w:rPr>
        <w:t xml:space="preserve">คน) </w:t>
      </w:r>
      <w:r w:rsidRPr="00AF431B">
        <w:rPr>
          <w:rFonts w:eastAsia="Angsana New"/>
          <w:cs/>
        </w:rPr>
        <w:t>กำลังแรงงานที่รอฤดูกาล</w:t>
      </w:r>
      <w:r w:rsidRPr="00AF431B">
        <w:rPr>
          <w:cs/>
        </w:rPr>
        <w:t xml:space="preserve"> </w:t>
      </w:r>
      <w:r w:rsidRPr="00AF431B">
        <w:t>1,241</w:t>
      </w:r>
      <w:r w:rsidRPr="00AF431B">
        <w:rPr>
          <w:cs/>
        </w:rPr>
        <w:t xml:space="preserve"> คน </w:t>
      </w:r>
      <w:r w:rsidRPr="00AF431B">
        <w:rPr>
          <w:cs/>
        </w:rPr>
        <w:br/>
        <w:t>(เพศชาย 1,241 คน) โดยสามารถจำแนกได้ ดังนี้</w:t>
      </w:r>
    </w:p>
    <w:p w:rsidR="00AF431B" w:rsidRPr="00AF431B" w:rsidRDefault="00AF431B" w:rsidP="00AF431B">
      <w:pPr>
        <w:pStyle w:val="4"/>
        <w:rPr>
          <w:b w:val="0"/>
          <w:bCs w:val="0"/>
          <w:color w:val="000000" w:themeColor="text1"/>
          <w:spacing w:val="-6"/>
        </w:rPr>
      </w:pPr>
      <w:r w:rsidRPr="00AF431B">
        <w:rPr>
          <w:color w:val="000000" w:themeColor="text1"/>
          <w:cs/>
        </w:rPr>
        <w:t xml:space="preserve">การมีงานทำ </w:t>
      </w:r>
      <w:r w:rsidRPr="00AF431B">
        <w:rPr>
          <w:b w:val="0"/>
          <w:bCs w:val="0"/>
          <w:color w:val="000000" w:themeColor="text1"/>
          <w:cs/>
        </w:rPr>
        <w:t>ผู้มีงานทำในจังหวัดฯ มีงานทำ</w:t>
      </w:r>
      <w:r w:rsidRPr="00AF431B">
        <w:rPr>
          <w:b w:val="0"/>
          <w:bCs w:val="0"/>
          <w:color w:val="000000" w:themeColor="text1"/>
          <w:spacing w:val="-4"/>
          <w:cs/>
        </w:rPr>
        <w:t xml:space="preserve">ในภาคเกษตรกรรม </w:t>
      </w:r>
      <w:r w:rsidRPr="00AF431B">
        <w:rPr>
          <w:b w:val="0"/>
          <w:bCs w:val="0"/>
          <w:color w:val="000000" w:themeColor="text1"/>
          <w:cs/>
        </w:rPr>
        <w:t>12,967</w:t>
      </w:r>
      <w:r w:rsidRPr="00AF431B">
        <w:rPr>
          <w:b w:val="0"/>
          <w:bCs w:val="0"/>
          <w:color w:val="000000" w:themeColor="text1"/>
          <w:spacing w:val="-4"/>
          <w:cs/>
        </w:rPr>
        <w:t xml:space="preserve"> คน คิดเป็นร้อยละ</w:t>
      </w:r>
      <w:r w:rsidRPr="00AF431B">
        <w:rPr>
          <w:b w:val="0"/>
          <w:bCs w:val="0"/>
          <w:color w:val="000000" w:themeColor="text1"/>
          <w:cs/>
        </w:rPr>
        <w:t xml:space="preserve"> 0.97</w:t>
      </w:r>
      <w:r w:rsidRPr="00AF431B">
        <w:rPr>
          <w:b w:val="0"/>
          <w:bCs w:val="0"/>
          <w:color w:val="000000" w:themeColor="text1"/>
        </w:rPr>
        <w:t xml:space="preserve"> </w:t>
      </w:r>
      <w:r w:rsidRPr="00AF431B">
        <w:rPr>
          <w:b w:val="0"/>
          <w:bCs w:val="0"/>
          <w:color w:val="000000" w:themeColor="text1"/>
          <w:cs/>
        </w:rPr>
        <w:t xml:space="preserve">ของผู้มีงานทำทั้งหมด ส่วนผู้ทำงานนอกภาคเกษตรกรรม มีจำนวน </w:t>
      </w:r>
      <w:r w:rsidRPr="00AF431B">
        <w:rPr>
          <w:b w:val="0"/>
          <w:bCs w:val="0"/>
          <w:color w:val="000000" w:themeColor="text1"/>
        </w:rPr>
        <w:t xml:space="preserve">1,361,526 </w:t>
      </w:r>
      <w:r w:rsidRPr="00AF431B">
        <w:rPr>
          <w:b w:val="0"/>
          <w:bCs w:val="0"/>
          <w:color w:val="000000" w:themeColor="text1"/>
          <w:cs/>
        </w:rPr>
        <w:t xml:space="preserve">คน คิดเป็นร้อยละ </w:t>
      </w:r>
      <w:r w:rsidRPr="00AF431B">
        <w:rPr>
          <w:b w:val="0"/>
          <w:bCs w:val="0"/>
          <w:color w:val="000000" w:themeColor="text1"/>
        </w:rPr>
        <w:t>99.05</w:t>
      </w:r>
      <w:r w:rsidRPr="00AF431B">
        <w:rPr>
          <w:b w:val="0"/>
          <w:bCs w:val="0"/>
          <w:color w:val="000000" w:themeColor="text1"/>
          <w:cs/>
        </w:rPr>
        <w:t xml:space="preserve"> โดยกลุ่มผู้ทำงานนอกภาคเกษตรกรรมจะทำงานในสาขาการผลิตมากที่สุด จำนวน 643,747 คน คิดเป็นร้อยละ 47.28 ของผู้มีงานทำนอกภาคเกษตร รองลงมาคือ สาขาการขายส่ง – ขายปลีก จำนวน 211,068 คน         (ร้อยละ</w:t>
      </w:r>
      <w:r w:rsidRPr="00AF431B">
        <w:rPr>
          <w:b w:val="0"/>
          <w:bCs w:val="0"/>
          <w:color w:val="000000" w:themeColor="text1"/>
        </w:rPr>
        <w:t> </w:t>
      </w:r>
      <w:r w:rsidRPr="00AF431B">
        <w:rPr>
          <w:b w:val="0"/>
          <w:bCs w:val="0"/>
          <w:color w:val="000000" w:themeColor="text1"/>
          <w:cs/>
        </w:rPr>
        <w:t>15.50) การขนส่ง สถานที่เก็บสินค้า จำนวน 134,238 คน (ร้อยละ 9.86) โรงแรมและอาหาร จำนวน 95,515 คน (ร้อยละ 7.02) การก่อสร้าง 58,800</w:t>
      </w:r>
      <w:r w:rsidRPr="00AF431B">
        <w:rPr>
          <w:b w:val="0"/>
          <w:bCs w:val="0"/>
          <w:color w:val="000000" w:themeColor="text1"/>
          <w:sz w:val="40"/>
          <w:szCs w:val="40"/>
          <w:cs/>
        </w:rPr>
        <w:t xml:space="preserve"> </w:t>
      </w:r>
      <w:r w:rsidRPr="00AF431B">
        <w:rPr>
          <w:b w:val="0"/>
          <w:bCs w:val="0"/>
          <w:color w:val="000000" w:themeColor="text1"/>
          <w:cs/>
        </w:rPr>
        <w:t>คน (ร้อยละ 4.32)</w:t>
      </w:r>
    </w:p>
    <w:p w:rsidR="00AF431B" w:rsidRPr="00AF431B" w:rsidRDefault="00AF431B" w:rsidP="00AF431B">
      <w:pPr>
        <w:pStyle w:val="4"/>
        <w:spacing w:before="120"/>
        <w:rPr>
          <w:b w:val="0"/>
          <w:bCs w:val="0"/>
          <w:color w:val="000000" w:themeColor="text1"/>
          <w:cs/>
        </w:rPr>
      </w:pPr>
      <w:r w:rsidRPr="00AF431B">
        <w:rPr>
          <w:color w:val="000000" w:themeColor="text1"/>
          <w:cs/>
        </w:rPr>
        <w:t xml:space="preserve">การว่างงาน </w:t>
      </w:r>
      <w:r w:rsidRPr="00AF431B">
        <w:rPr>
          <w:b w:val="0"/>
          <w:bCs w:val="0"/>
          <w:color w:val="000000" w:themeColor="text1"/>
          <w:cs/>
        </w:rPr>
        <w:t>จังหวัดสมุทรปราการ</w:t>
      </w:r>
      <w:r w:rsidRPr="00AF431B">
        <w:rPr>
          <w:color w:val="000000" w:themeColor="text1"/>
          <w:cs/>
        </w:rPr>
        <w:t xml:space="preserve"> </w:t>
      </w:r>
      <w:r w:rsidRPr="00AF431B">
        <w:rPr>
          <w:b w:val="0"/>
          <w:bCs w:val="0"/>
          <w:color w:val="000000" w:themeColor="text1"/>
          <w:cs/>
        </w:rPr>
        <w:t>มีผู้ว่างงานประมาณ</w:t>
      </w:r>
      <w:r w:rsidRPr="00AF431B">
        <w:rPr>
          <w:b w:val="0"/>
          <w:bCs w:val="0"/>
          <w:color w:val="000000" w:themeColor="text1"/>
          <w:sz w:val="36"/>
          <w:szCs w:val="36"/>
          <w:cs/>
        </w:rPr>
        <w:t xml:space="preserve"> </w:t>
      </w:r>
      <w:r w:rsidRPr="00AF431B">
        <w:rPr>
          <w:b w:val="0"/>
          <w:bCs w:val="0"/>
          <w:color w:val="000000" w:themeColor="text1"/>
        </w:rPr>
        <w:t>31,900</w:t>
      </w:r>
      <w:r w:rsidRPr="00AF431B">
        <w:rPr>
          <w:b w:val="0"/>
          <w:bCs w:val="0"/>
          <w:color w:val="000000" w:themeColor="text1"/>
          <w:sz w:val="36"/>
          <w:szCs w:val="36"/>
          <w:cs/>
        </w:rPr>
        <w:t xml:space="preserve"> </w:t>
      </w:r>
      <w:r w:rsidRPr="00AF431B">
        <w:rPr>
          <w:b w:val="0"/>
          <w:bCs w:val="0"/>
          <w:color w:val="000000" w:themeColor="text1"/>
          <w:cs/>
        </w:rPr>
        <w:t xml:space="preserve">คน ซึ่งถือว่าเป็นอัตราการว่างงานที่ต่ำ คือ ร้อยละ 2.27 โดยเป็นเพศชาย </w:t>
      </w:r>
      <w:r w:rsidRPr="00AF431B">
        <w:rPr>
          <w:b w:val="0"/>
          <w:bCs w:val="0"/>
          <w:color w:val="000000" w:themeColor="text1"/>
        </w:rPr>
        <w:t>17,602</w:t>
      </w:r>
      <w:r w:rsidRPr="00AF431B">
        <w:rPr>
          <w:b w:val="0"/>
          <w:bCs w:val="0"/>
          <w:color w:val="000000" w:themeColor="text1"/>
          <w:sz w:val="36"/>
          <w:szCs w:val="36"/>
          <w:cs/>
        </w:rPr>
        <w:t xml:space="preserve"> </w:t>
      </w:r>
      <w:r w:rsidRPr="00AF431B">
        <w:rPr>
          <w:b w:val="0"/>
          <w:bCs w:val="0"/>
          <w:color w:val="000000" w:themeColor="text1"/>
          <w:cs/>
        </w:rPr>
        <w:t xml:space="preserve">คน เพศหญิง </w:t>
      </w:r>
      <w:r w:rsidRPr="00AF431B">
        <w:rPr>
          <w:b w:val="0"/>
          <w:bCs w:val="0"/>
          <w:color w:val="000000" w:themeColor="text1"/>
        </w:rPr>
        <w:t>14,298</w:t>
      </w:r>
      <w:r w:rsidRPr="00AF431B">
        <w:rPr>
          <w:b w:val="0"/>
          <w:bCs w:val="0"/>
          <w:color w:val="000000" w:themeColor="text1"/>
          <w:sz w:val="36"/>
          <w:szCs w:val="36"/>
          <w:cs/>
        </w:rPr>
        <w:t xml:space="preserve"> </w:t>
      </w:r>
      <w:r w:rsidRPr="00AF431B">
        <w:rPr>
          <w:b w:val="0"/>
          <w:bCs w:val="0"/>
          <w:color w:val="000000" w:themeColor="text1"/>
          <w:cs/>
        </w:rPr>
        <w:t>คน</w:t>
      </w:r>
      <w:r w:rsidRPr="00AF431B">
        <w:rPr>
          <w:b w:val="0"/>
          <w:bCs w:val="0"/>
          <w:color w:val="000000" w:themeColor="text1"/>
        </w:rPr>
        <w:t xml:space="preserve"> </w:t>
      </w:r>
      <w:r w:rsidRPr="00AF431B">
        <w:rPr>
          <w:b w:val="0"/>
          <w:bCs w:val="0"/>
          <w:color w:val="000000" w:themeColor="text1"/>
          <w:cs/>
        </w:rPr>
        <w:t>เมื่อเทียบกับอัตรา</w:t>
      </w:r>
      <w:r w:rsidRPr="00AF431B">
        <w:rPr>
          <w:b w:val="0"/>
          <w:bCs w:val="0"/>
          <w:color w:val="000000" w:themeColor="text1"/>
          <w:cs/>
        </w:rPr>
        <w:br/>
        <w:t>ผู้มีงานทำที่มี 1,374,623 คน (ร้อยละ 79.65)</w:t>
      </w:r>
    </w:p>
    <w:p w:rsidR="00AF431B" w:rsidRPr="00AF431B" w:rsidRDefault="00AF431B" w:rsidP="00AF431B">
      <w:pPr>
        <w:ind w:right="-2" w:firstLine="720"/>
        <w:jc w:val="thaiDistribute"/>
        <w:rPr>
          <w:rFonts w:ascii="TH SarabunPSK" w:hAnsi="TH SarabunPSK" w:cs="TH SarabunPSK"/>
          <w:color w:val="000000" w:themeColor="text1"/>
        </w:rPr>
      </w:pPr>
      <w:r w:rsidRPr="00AF431B">
        <w:rPr>
          <w:rFonts w:ascii="TH SarabunPSK" w:hAnsi="TH SarabunPSK" w:cs="TH SarabunPSK"/>
          <w:color w:val="000000" w:themeColor="text1"/>
          <w:cs/>
        </w:rPr>
        <w:t>การบริหารจัดหางานในประเทศ ประจำปีงบประมาณ พ.ศ. 2564 (ข้อมูล ณ สิ้นเดือนธันวาคม 2564)  นายจ้าง/สถานประกอบการ ได้แจ้งตำแหน่งงานว่าง จำนวน 14,856</w:t>
      </w:r>
      <w:r w:rsidRPr="00AF431B">
        <w:rPr>
          <w:rFonts w:ascii="TH SarabunPSK" w:hAnsi="TH SarabunPSK" w:cs="TH SarabunPSK"/>
          <w:color w:val="000000" w:themeColor="text1"/>
        </w:rPr>
        <w:t> </w:t>
      </w:r>
      <w:r w:rsidRPr="00AF431B">
        <w:rPr>
          <w:rFonts w:ascii="TH SarabunPSK" w:hAnsi="TH SarabunPSK" w:cs="TH SarabunPSK"/>
          <w:color w:val="000000" w:themeColor="text1"/>
          <w:cs/>
        </w:rPr>
        <w:t xml:space="preserve">อัตรา มีผู้ลงทะเบียนสมัครงาน จำนวน </w:t>
      </w:r>
      <w:r w:rsidRPr="00AF431B">
        <w:rPr>
          <w:rFonts w:ascii="TH SarabunPSK" w:hAnsi="TH SarabunPSK" w:cs="TH SarabunPSK"/>
          <w:color w:val="000000" w:themeColor="text1"/>
          <w:spacing w:val="-8"/>
          <w:cs/>
        </w:rPr>
        <w:t xml:space="preserve">8,268 </w:t>
      </w:r>
      <w:r w:rsidRPr="00AF431B">
        <w:rPr>
          <w:rFonts w:ascii="TH SarabunPSK" w:hAnsi="TH SarabunPSK" w:cs="TH SarabunPSK"/>
          <w:color w:val="000000" w:themeColor="text1"/>
          <w:cs/>
        </w:rPr>
        <w:t xml:space="preserve">คน และมีการบรรจุงาน </w:t>
      </w:r>
      <w:r w:rsidRPr="00AF431B">
        <w:rPr>
          <w:rFonts w:ascii="TH SarabunPSK" w:hAnsi="TH SarabunPSK" w:cs="TH SarabunPSK"/>
          <w:color w:val="000000" w:themeColor="text1"/>
          <w:spacing w:val="-10"/>
          <w:cs/>
        </w:rPr>
        <w:t xml:space="preserve">จำนวน </w:t>
      </w:r>
      <w:r w:rsidRPr="00AF431B">
        <w:rPr>
          <w:rFonts w:ascii="TH SarabunPSK" w:hAnsi="TH SarabunPSK" w:cs="TH SarabunPSK"/>
          <w:color w:val="000000" w:themeColor="text1"/>
          <w:cs/>
        </w:rPr>
        <w:t xml:space="preserve">6,318 </w:t>
      </w:r>
      <w:r w:rsidRPr="00AF431B">
        <w:rPr>
          <w:rFonts w:ascii="TH SarabunPSK" w:hAnsi="TH SarabunPSK" w:cs="TH SarabunPSK"/>
          <w:color w:val="000000" w:themeColor="text1"/>
          <w:spacing w:val="-10"/>
          <w:cs/>
        </w:rPr>
        <w:t xml:space="preserve">คน คิดเป็นอัตราการบรรจุงานต่อผู้สมัครงาน ร้อยละ </w:t>
      </w:r>
      <w:r w:rsidRPr="00AF431B">
        <w:rPr>
          <w:rFonts w:ascii="TH SarabunPSK" w:hAnsi="TH SarabunPSK" w:cs="TH SarabunPSK"/>
          <w:color w:val="000000" w:themeColor="text1"/>
        </w:rPr>
        <w:t>0.46</w:t>
      </w:r>
      <w:r w:rsidRPr="00AF431B">
        <w:rPr>
          <w:rFonts w:ascii="TH SarabunPSK" w:hAnsi="TH SarabunPSK" w:cs="TH SarabunPSK"/>
          <w:color w:val="000000" w:themeColor="text1"/>
          <w:cs/>
        </w:rPr>
        <w:t> สำหรับตำแหน่งงานว่างตามระดับการศึกษา พบว่า คือระดับ</w:t>
      </w:r>
      <w:proofErr w:type="spellStart"/>
      <w:r w:rsidRPr="00AF431B">
        <w:rPr>
          <w:rFonts w:ascii="TH SarabunPSK" w:hAnsi="TH SarabunPSK" w:cs="TH SarabunPSK"/>
          <w:color w:val="000000" w:themeColor="text1"/>
          <w:cs/>
        </w:rPr>
        <w:t>ปวช</w:t>
      </w:r>
      <w:proofErr w:type="spellEnd"/>
      <w:r w:rsidRPr="00AF431B">
        <w:rPr>
          <w:rFonts w:ascii="TH SarabunPSK" w:hAnsi="TH SarabunPSK" w:cs="TH SarabunPSK"/>
          <w:color w:val="000000" w:themeColor="text1"/>
          <w:cs/>
        </w:rPr>
        <w:t>.</w:t>
      </w:r>
      <w:r w:rsidRPr="00AF431B">
        <w:rPr>
          <w:rFonts w:ascii="TH SarabunPSK" w:hAnsi="TH SarabunPSK" w:cs="TH SarabunPSK"/>
          <w:color w:val="000000" w:themeColor="text1"/>
        </w:rPr>
        <w:t>,</w:t>
      </w:r>
      <w:proofErr w:type="spellStart"/>
      <w:r w:rsidRPr="00AF431B">
        <w:rPr>
          <w:rFonts w:ascii="TH SarabunPSK" w:hAnsi="TH SarabunPSK" w:cs="TH SarabunPSK"/>
          <w:color w:val="000000" w:themeColor="text1"/>
          <w:cs/>
        </w:rPr>
        <w:t>ปวส</w:t>
      </w:r>
      <w:proofErr w:type="spellEnd"/>
      <w:r w:rsidRPr="00AF431B">
        <w:rPr>
          <w:rFonts w:ascii="TH SarabunPSK" w:hAnsi="TH SarabunPSK" w:cs="TH SarabunPSK"/>
          <w:color w:val="000000" w:themeColor="text1"/>
          <w:cs/>
        </w:rPr>
        <w:t>.</w:t>
      </w:r>
      <w:r w:rsidRPr="00AF431B">
        <w:rPr>
          <w:rFonts w:ascii="TH SarabunPSK" w:hAnsi="TH SarabunPSK" w:cs="TH SarabunPSK"/>
          <w:color w:val="000000" w:themeColor="text1"/>
        </w:rPr>
        <w:t>,</w:t>
      </w:r>
      <w:r w:rsidRPr="00AF431B">
        <w:rPr>
          <w:rFonts w:ascii="TH SarabunPSK" w:hAnsi="TH SarabunPSK" w:cs="TH SarabunPSK"/>
          <w:color w:val="000000" w:themeColor="text1"/>
          <w:cs/>
        </w:rPr>
        <w:t>อนุปริญญา มีความต้องการมากที่สุด ร้อยละ 35.66 (5,298 อัตรา) รองลงมาเป็นระดับมัธยมศึกษา</w:t>
      </w:r>
      <w:r w:rsidRPr="00AF431B">
        <w:rPr>
          <w:rFonts w:ascii="TH SarabunPSK" w:hAnsi="TH SarabunPSK" w:cs="TH SarabunPSK"/>
          <w:color w:val="000000" w:themeColor="text1"/>
          <w:sz w:val="36"/>
          <w:szCs w:val="36"/>
          <w:cs/>
        </w:rPr>
        <w:t xml:space="preserve"> </w:t>
      </w:r>
      <w:r w:rsidRPr="00AF431B">
        <w:rPr>
          <w:rFonts w:ascii="TH SarabunPSK" w:hAnsi="TH SarabunPSK" w:cs="TH SarabunPSK"/>
          <w:color w:val="000000" w:themeColor="text1"/>
          <w:cs/>
        </w:rPr>
        <w:t>โดยมีสัดส่วนร้อยละ 30.67 (4,557 อัตรา) ระดับประถมศึกษาและต่ำกว่า ร้อยละ 19.76 (2,935 อัตรา)</w:t>
      </w:r>
      <w:r w:rsidRPr="00AF431B">
        <w:rPr>
          <w:rFonts w:ascii="TH SarabunPSK" w:hAnsi="TH SarabunPSK" w:cs="TH SarabunPSK"/>
          <w:color w:val="000000" w:themeColor="text1"/>
        </w:rPr>
        <w:t> </w:t>
      </w:r>
      <w:r w:rsidRPr="00AF431B">
        <w:rPr>
          <w:rFonts w:ascii="TH SarabunPSK" w:hAnsi="TH SarabunPSK" w:cs="TH SarabunPSK"/>
          <w:color w:val="000000" w:themeColor="text1"/>
          <w:cs/>
        </w:rPr>
        <w:t>ระดับปริญญาตรี</w:t>
      </w:r>
      <w:r w:rsidRPr="00AF431B">
        <w:rPr>
          <w:rFonts w:ascii="TH SarabunPSK" w:hAnsi="TH SarabunPSK" w:cs="TH SarabunPSK"/>
          <w:color w:val="000000" w:themeColor="text1"/>
          <w:sz w:val="36"/>
          <w:szCs w:val="36"/>
          <w:cs/>
        </w:rPr>
        <w:t xml:space="preserve"> </w:t>
      </w:r>
      <w:r w:rsidRPr="00AF431B">
        <w:rPr>
          <w:rFonts w:ascii="TH SarabunPSK" w:hAnsi="TH SarabunPSK" w:cs="TH SarabunPSK"/>
          <w:color w:val="000000" w:themeColor="text1"/>
          <w:cs/>
        </w:rPr>
        <w:t>ร้อยละ</w:t>
      </w:r>
      <w:r w:rsidRPr="00AF431B">
        <w:rPr>
          <w:rFonts w:ascii="TH SarabunPSK" w:hAnsi="TH SarabunPSK" w:cs="TH SarabunPSK"/>
          <w:color w:val="000000" w:themeColor="text1"/>
        </w:rPr>
        <w:t> </w:t>
      </w:r>
      <w:r w:rsidRPr="00AF431B">
        <w:rPr>
          <w:rFonts w:ascii="TH SarabunPSK" w:hAnsi="TH SarabunPSK" w:cs="TH SarabunPSK"/>
          <w:color w:val="000000" w:themeColor="text1"/>
          <w:cs/>
        </w:rPr>
        <w:t>9.90 (1,471 อัตรา) และระดับปริญญาโทขึ้นไป</w:t>
      </w:r>
      <w:r w:rsidRPr="00AF431B">
        <w:rPr>
          <w:rFonts w:ascii="TH SarabunPSK" w:hAnsi="TH SarabunPSK" w:cs="TH SarabunPSK"/>
          <w:color w:val="000000" w:themeColor="text1"/>
        </w:rPr>
        <w:t> </w:t>
      </w:r>
      <w:r w:rsidRPr="00AF431B">
        <w:rPr>
          <w:rFonts w:ascii="TH SarabunPSK" w:hAnsi="TH SarabunPSK" w:cs="TH SarabunPSK"/>
          <w:color w:val="000000" w:themeColor="text1"/>
          <w:cs/>
        </w:rPr>
        <w:t>ร้อยละ 3.45 (513 อัตรา) ตามลำดับ แสดงให้เห็นว่าขณะนี้ตลาดแรงงานในจังหวัดสมุทรปราการ มีความต้องการแรงงาน  ในระดับปริญญาโทขึ้นไปน้อยมาก</w:t>
      </w:r>
    </w:p>
    <w:p w:rsidR="00AF431B" w:rsidRPr="00AF431B" w:rsidRDefault="00AF431B" w:rsidP="00AF431B">
      <w:pPr>
        <w:pStyle w:val="4"/>
        <w:spacing w:before="120" w:after="120"/>
        <w:rPr>
          <w:color w:val="000000" w:themeColor="text1"/>
        </w:rPr>
      </w:pPr>
      <w:r w:rsidRPr="00AF431B">
        <w:rPr>
          <w:color w:val="000000" w:themeColor="text1"/>
          <w:cs/>
        </w:rPr>
        <w:t xml:space="preserve">แรงงานต่างด้าว </w:t>
      </w:r>
      <w:r w:rsidRPr="00AF431B">
        <w:rPr>
          <w:b w:val="0"/>
          <w:bCs w:val="0"/>
          <w:color w:val="000000" w:themeColor="text1"/>
          <w:cs/>
        </w:rPr>
        <w:t xml:space="preserve">ที่ได้รับอนุญาตทำงานในจังหวัดสมุทรปราการ ใน ปี 2564 คงเหลือ </w:t>
      </w:r>
      <w:r w:rsidRPr="00AF431B">
        <w:rPr>
          <w:b w:val="0"/>
          <w:bCs w:val="0"/>
          <w:color w:val="000000" w:themeColor="text1"/>
          <w:sz w:val="24"/>
          <w:cs/>
        </w:rPr>
        <w:t xml:space="preserve">จำนวน </w:t>
      </w:r>
      <w:r w:rsidRPr="00AF431B">
        <w:rPr>
          <w:b w:val="0"/>
          <w:bCs w:val="0"/>
          <w:color w:val="000000" w:themeColor="text1"/>
          <w:cs/>
        </w:rPr>
        <w:t>237,707 คน</w:t>
      </w:r>
      <w:r w:rsidRPr="00AF431B">
        <w:rPr>
          <w:color w:val="000000" w:themeColor="text1"/>
          <w:cs/>
        </w:rPr>
        <w:t xml:space="preserve"> </w:t>
      </w:r>
      <w:r w:rsidRPr="00AF431B">
        <w:rPr>
          <w:b w:val="0"/>
          <w:bCs w:val="0"/>
          <w:color w:val="000000" w:themeColor="text1"/>
          <w:cs/>
        </w:rPr>
        <w:t>จำแนกเป็นกลุ่มต่างๆ ดังนี้</w:t>
      </w:r>
      <w:r w:rsidRPr="00AF431B">
        <w:rPr>
          <w:color w:val="000000" w:themeColor="text1"/>
          <w:cs/>
        </w:rPr>
        <w:t xml:space="preserve"> </w:t>
      </w:r>
    </w:p>
    <w:p w:rsidR="00AF431B" w:rsidRPr="00AF431B" w:rsidRDefault="00AF431B" w:rsidP="00AF431B">
      <w:pPr>
        <w:ind w:right="57" w:firstLine="851"/>
        <w:jc w:val="thaiDistribute"/>
        <w:rPr>
          <w:rFonts w:ascii="TH SarabunPSK" w:hAnsi="TH SarabunPSK" w:cs="TH SarabunPSK"/>
          <w:color w:val="000000" w:themeColor="text1"/>
          <w:spacing w:val="-6"/>
        </w:rPr>
      </w:pPr>
      <w:r w:rsidRPr="00AF431B">
        <w:rPr>
          <w:rFonts w:ascii="TH SarabunPSK" w:hAnsi="TH SarabunPSK" w:cs="TH SarabunPSK"/>
          <w:color w:val="000000" w:themeColor="text1"/>
          <w:spacing w:val="-6"/>
          <w:cs/>
        </w:rPr>
        <w:t xml:space="preserve">       1. ประเภททั่วไปมาตรา 9</w:t>
      </w:r>
      <w:r w:rsidRPr="00AF431B">
        <w:rPr>
          <w:rFonts w:ascii="TH SarabunPSK" w:hAnsi="TH SarabunPSK" w:cs="TH SarabunPSK"/>
          <w:color w:val="000000" w:themeColor="text1"/>
          <w:spacing w:val="-6"/>
        </w:rPr>
        <w:t> </w:t>
      </w:r>
      <w:r w:rsidRPr="00AF431B">
        <w:rPr>
          <w:rFonts w:ascii="TH SarabunPSK" w:hAnsi="TH SarabunPSK" w:cs="TH SarabunPSK"/>
          <w:color w:val="000000" w:themeColor="text1"/>
          <w:spacing w:val="-6"/>
          <w:cs/>
        </w:rPr>
        <w:t>คือ</w:t>
      </w:r>
      <w:r w:rsidRPr="00AF431B">
        <w:rPr>
          <w:rFonts w:ascii="TH SarabunPSK" w:hAnsi="TH SarabunPSK" w:cs="TH SarabunPSK"/>
          <w:color w:val="000000" w:themeColor="text1"/>
          <w:spacing w:val="-6"/>
        </w:rPr>
        <w:t> </w:t>
      </w:r>
      <w:r w:rsidRPr="00AF431B">
        <w:rPr>
          <w:rFonts w:ascii="TH SarabunPSK" w:hAnsi="TH SarabunPSK" w:cs="TH SarabunPSK"/>
          <w:color w:val="000000" w:themeColor="text1"/>
          <w:spacing w:val="-6"/>
          <w:cs/>
        </w:rPr>
        <w:t>คนต่างด้าวที่ได้รับอนุญาตให้เข้ามาในราชอาณาจักรเป็นการชั่วคราว ตามกฎหมายว่าด้วยคนเข้าเมืองโดยไม่ใช่การอนุญาตให้เข้ามาในฐานะนักท่องเที่ยว หรือผู้เดินทางผ่าน</w:t>
      </w:r>
      <w:r w:rsidRPr="00AF431B">
        <w:rPr>
          <w:rFonts w:ascii="TH SarabunPSK" w:hAnsi="TH SarabunPSK" w:cs="TH SarabunPSK"/>
          <w:color w:val="000000" w:themeColor="text1"/>
          <w:cs/>
        </w:rPr>
        <w:t xml:space="preserve">            จำนวน 312 คน (ร้อยละ 0.13)</w:t>
      </w:r>
    </w:p>
    <w:p w:rsidR="00AF431B" w:rsidRPr="00AF431B" w:rsidRDefault="00AF431B" w:rsidP="00AF431B">
      <w:pPr>
        <w:ind w:right="57" w:firstLine="720"/>
        <w:jc w:val="thaiDistribute"/>
        <w:rPr>
          <w:rFonts w:ascii="TH SarabunPSK" w:hAnsi="TH SarabunPSK" w:cs="TH SarabunPSK"/>
          <w:color w:val="000000" w:themeColor="text1"/>
        </w:rPr>
      </w:pPr>
      <w:r w:rsidRPr="00AF431B">
        <w:rPr>
          <w:rFonts w:ascii="TH SarabunPSK" w:hAnsi="TH SarabunPSK" w:cs="TH SarabunPSK"/>
          <w:color w:val="000000" w:themeColor="text1"/>
          <w:spacing w:val="-2"/>
        </w:rPr>
        <w:t xml:space="preserve">        2</w:t>
      </w:r>
      <w:r w:rsidRPr="00AF431B">
        <w:rPr>
          <w:rFonts w:ascii="TH SarabunPSK" w:hAnsi="TH SarabunPSK" w:cs="TH SarabunPSK"/>
          <w:color w:val="000000" w:themeColor="text1"/>
          <w:spacing w:val="-2"/>
          <w:cs/>
        </w:rPr>
        <w:t>. แรงงานต่างด้าวประเภทส่งเสริมการลงทุน (มาตรา 12) คือ คนต่างด้าวทำงานตามกฎหมาย</w:t>
      </w:r>
      <w:r w:rsidRPr="00AF431B">
        <w:rPr>
          <w:rFonts w:ascii="TH SarabunPSK" w:hAnsi="TH SarabunPSK" w:cs="TH SarabunPSK"/>
          <w:color w:val="000000" w:themeColor="text1"/>
          <w:cs/>
        </w:rPr>
        <w:t xml:space="preserve">          ว่าด้วยการส่งเสริมการลงทุน เช่น นักลงทุน ช่างฝีมือ ผู้ชำนาญการ จำนวน 14 คน (ร้อยละ 0.01) </w:t>
      </w:r>
    </w:p>
    <w:p w:rsidR="00AF431B" w:rsidRPr="00AF431B" w:rsidRDefault="00AF431B" w:rsidP="00AF431B">
      <w:pPr>
        <w:ind w:right="57" w:firstLine="720"/>
        <w:jc w:val="thaiDistribute"/>
        <w:rPr>
          <w:rFonts w:ascii="TH SarabunPSK" w:hAnsi="TH SarabunPSK" w:cs="TH SarabunPSK"/>
          <w:color w:val="000000" w:themeColor="text1"/>
          <w:spacing w:val="-6"/>
        </w:rPr>
      </w:pPr>
      <w:r w:rsidRPr="00AF431B">
        <w:rPr>
          <w:rFonts w:ascii="TH SarabunPSK" w:hAnsi="TH SarabunPSK" w:cs="TH SarabunPSK"/>
          <w:color w:val="000000" w:themeColor="text1"/>
          <w:spacing w:val="-6"/>
        </w:rPr>
        <w:t xml:space="preserve">         3</w:t>
      </w:r>
      <w:r w:rsidRPr="00AF431B">
        <w:rPr>
          <w:rFonts w:ascii="TH SarabunPSK" w:hAnsi="TH SarabunPSK" w:cs="TH SarabunPSK"/>
          <w:color w:val="000000" w:themeColor="text1"/>
          <w:spacing w:val="-6"/>
          <w:cs/>
        </w:rPr>
        <w:t xml:space="preserve">. </w:t>
      </w:r>
      <w:r w:rsidRPr="00164397">
        <w:rPr>
          <w:rFonts w:ascii="TH SarabunPSK" w:eastAsia="Times New Roman" w:hAnsi="TH SarabunPSK" w:cs="TH SarabunPSK"/>
          <w:color w:val="000000" w:themeColor="text1"/>
          <w:cs/>
        </w:rPr>
        <w:t xml:space="preserve">บุคคลพื้นที่สูง มาตรา 13 คือ </w:t>
      </w:r>
      <w:r w:rsidRPr="00164397">
        <w:rPr>
          <w:rFonts w:ascii="TH SarabunPSK" w:eastAsia="Times New Roman" w:hAnsi="TH SarabunPSK" w:cs="TH SarabunPSK"/>
          <w:color w:val="000000" w:themeColor="text1"/>
          <w:shd w:val="clear" w:color="auto" w:fill="FFFFFF"/>
          <w:cs/>
        </w:rPr>
        <w:t xml:space="preserve">ประเภทชนกลุ่มน้อยซึ่งไม่ใช่แรงงาน </w:t>
      </w:r>
      <w:r w:rsidRPr="00164397">
        <w:rPr>
          <w:rFonts w:ascii="TH SarabunPSK" w:eastAsia="Times New Roman" w:hAnsi="TH SarabunPSK" w:cs="TH SarabunPSK"/>
          <w:color w:val="000000" w:themeColor="text1"/>
          <w:shd w:val="clear" w:color="auto" w:fill="FFFFFF"/>
        </w:rPr>
        <w:t xml:space="preserve">3 </w:t>
      </w:r>
      <w:r w:rsidRPr="00164397">
        <w:rPr>
          <w:rFonts w:ascii="TH SarabunPSK" w:eastAsia="Times New Roman" w:hAnsi="TH SarabunPSK" w:cs="TH SarabunPSK"/>
          <w:color w:val="000000" w:themeColor="text1"/>
          <w:shd w:val="clear" w:color="auto" w:fill="FFFFFF"/>
          <w:cs/>
        </w:rPr>
        <w:t xml:space="preserve">สัญชาติ </w:t>
      </w:r>
      <w:r w:rsidR="00164397" w:rsidRPr="00164397">
        <w:rPr>
          <w:rFonts w:ascii="TH SarabunPSK" w:hAnsi="TH SarabunPSK" w:cs="TH SarabunPSK"/>
          <w:color w:val="000000" w:themeColor="text1"/>
          <w:spacing w:val="-14"/>
          <w:cs/>
        </w:rPr>
        <w:t>จำนวน 40 ค</w:t>
      </w:r>
      <w:r w:rsidR="00164397" w:rsidRPr="00164397">
        <w:rPr>
          <w:rFonts w:ascii="TH SarabunPSK" w:hAnsi="TH SarabunPSK" w:cs="TH SarabunPSK" w:hint="cs"/>
          <w:color w:val="000000" w:themeColor="text1"/>
          <w:spacing w:val="-14"/>
          <w:cs/>
        </w:rPr>
        <w:t xml:space="preserve">น </w:t>
      </w:r>
      <w:r w:rsidRPr="00164397">
        <w:rPr>
          <w:rFonts w:ascii="TH SarabunPSK" w:hAnsi="TH SarabunPSK" w:cs="TH SarabunPSK"/>
          <w:color w:val="000000" w:themeColor="text1"/>
          <w:cs/>
        </w:rPr>
        <w:t>(ร้อยละ 0.02)</w:t>
      </w:r>
    </w:p>
    <w:p w:rsidR="00AF431B" w:rsidRPr="00AF431B" w:rsidRDefault="00AF431B" w:rsidP="00AF431B">
      <w:pPr>
        <w:ind w:right="57" w:firstLine="720"/>
        <w:jc w:val="thaiDistribute"/>
        <w:rPr>
          <w:rFonts w:ascii="TH SarabunPSK" w:hAnsi="TH SarabunPSK" w:cs="TH SarabunPSK"/>
          <w:color w:val="000000" w:themeColor="text1"/>
          <w:cs/>
        </w:rPr>
      </w:pPr>
      <w:r w:rsidRPr="00AF431B">
        <w:rPr>
          <w:rFonts w:ascii="TH SarabunPSK" w:hAnsi="TH SarabunPSK" w:cs="TH SarabunPSK"/>
          <w:color w:val="000000" w:themeColor="text1"/>
        </w:rPr>
        <w:t xml:space="preserve">        4. </w:t>
      </w:r>
      <w:r w:rsidRPr="00164397">
        <w:rPr>
          <w:rFonts w:ascii="TH SarabunPSK" w:eastAsia="Times New Roman" w:hAnsi="TH SarabunPSK" w:cs="TH SarabunPSK"/>
          <w:color w:val="000000" w:themeColor="text1"/>
          <w:spacing w:val="-8"/>
          <w:cs/>
        </w:rPr>
        <w:t>กลุ่มแรงงานนำเข้า (</w:t>
      </w:r>
      <w:r w:rsidRPr="00164397">
        <w:rPr>
          <w:rFonts w:ascii="TH SarabunPSK" w:eastAsia="Times New Roman" w:hAnsi="TH SarabunPSK" w:cs="TH SarabunPSK"/>
          <w:color w:val="000000" w:themeColor="text1"/>
          <w:spacing w:val="-8"/>
        </w:rPr>
        <w:t>MOU</w:t>
      </w:r>
      <w:r w:rsidRPr="00164397">
        <w:rPr>
          <w:rFonts w:ascii="TH SarabunPSK" w:eastAsia="Times New Roman" w:hAnsi="TH SarabunPSK" w:cs="TH SarabunPSK"/>
          <w:color w:val="000000" w:themeColor="text1"/>
          <w:spacing w:val="-8"/>
          <w:cs/>
        </w:rPr>
        <w:t xml:space="preserve">) </w:t>
      </w:r>
      <w:r w:rsidRPr="00164397">
        <w:rPr>
          <w:rFonts w:ascii="TH SarabunPSK" w:hAnsi="TH SarabunPSK" w:cs="TH SarabunPSK"/>
          <w:color w:val="000000" w:themeColor="text1"/>
          <w:spacing w:val="-8"/>
          <w:cs/>
        </w:rPr>
        <w:t xml:space="preserve">มีจำนวนแรงงานต่างด้าวทั้งหมดจำนวน </w:t>
      </w:r>
      <w:r w:rsidRPr="00164397">
        <w:rPr>
          <w:rFonts w:ascii="TH SarabunPSK" w:eastAsia="Times New Roman" w:hAnsi="TH SarabunPSK" w:cs="TH SarabunPSK"/>
          <w:color w:val="000000" w:themeColor="text1"/>
          <w:spacing w:val="-8"/>
          <w:cs/>
        </w:rPr>
        <w:t>56,607</w:t>
      </w:r>
      <w:r w:rsidRPr="00164397">
        <w:rPr>
          <w:rFonts w:ascii="TH SarabunPSK" w:hAnsi="TH SarabunPSK" w:cs="TH SarabunPSK"/>
          <w:color w:val="000000" w:themeColor="text1"/>
          <w:spacing w:val="-8"/>
          <w:cs/>
        </w:rPr>
        <w:t xml:space="preserve"> คน (ร้อยละ 23.81)</w:t>
      </w:r>
    </w:p>
    <w:p w:rsidR="00AF431B" w:rsidRPr="00AF431B" w:rsidRDefault="00AF431B" w:rsidP="00AF431B">
      <w:pPr>
        <w:autoSpaceDE w:val="0"/>
        <w:autoSpaceDN w:val="0"/>
        <w:adjustRightInd w:val="0"/>
        <w:ind w:firstLine="737"/>
        <w:jc w:val="thaiDistribute"/>
        <w:rPr>
          <w:rFonts w:ascii="TH SarabunPSK" w:hAnsi="TH SarabunPSK" w:cs="TH SarabunPSK"/>
          <w:color w:val="000000" w:themeColor="text1"/>
        </w:rPr>
      </w:pPr>
      <w:r w:rsidRPr="00AF431B">
        <w:rPr>
          <w:rFonts w:ascii="TH SarabunPSK" w:hAnsi="TH SarabunPSK" w:cs="TH SarabunPSK"/>
          <w:color w:val="000000" w:themeColor="text1"/>
          <w:spacing w:val="-8"/>
          <w:cs/>
        </w:rPr>
        <w:lastRenderedPageBreak/>
        <w:t xml:space="preserve">         5</w:t>
      </w:r>
      <w:r w:rsidRPr="00AF431B">
        <w:rPr>
          <w:rFonts w:ascii="TH SarabunPSK" w:hAnsi="TH SarabunPSK" w:cs="TH SarabunPSK"/>
          <w:color w:val="000000" w:themeColor="text1"/>
          <w:spacing w:val="-8"/>
        </w:rPr>
        <w:t>. </w:t>
      </w:r>
      <w:r w:rsidRPr="00AF431B">
        <w:rPr>
          <w:rFonts w:ascii="TH SarabunPSK" w:hAnsi="TH SarabunPSK" w:cs="TH SarabunPSK"/>
          <w:color w:val="000000" w:themeColor="text1"/>
          <w:spacing w:val="-8"/>
          <w:cs/>
        </w:rPr>
        <w:t>กลุ่มแรงงานต่างด้าวกลุ่มบัตรชมพู (มติ</w:t>
      </w:r>
      <w:r w:rsidRPr="00AF431B">
        <w:rPr>
          <w:rFonts w:ascii="TH SarabunPSK" w:hAnsi="TH SarabunPSK" w:cs="TH SarabunPSK"/>
          <w:color w:val="000000" w:themeColor="text1"/>
          <w:spacing w:val="-8"/>
          <w:sz w:val="24"/>
          <w:cs/>
        </w:rPr>
        <w:t>คณะรัฐมนตรี</w:t>
      </w:r>
      <w:r w:rsidRPr="00AF431B">
        <w:rPr>
          <w:rFonts w:ascii="TH SarabunPSK" w:hAnsi="TH SarabunPSK" w:cs="TH SarabunPSK"/>
          <w:color w:val="000000" w:themeColor="text1"/>
          <w:spacing w:val="-8"/>
          <w:cs/>
        </w:rPr>
        <w:t xml:space="preserve"> 20 สิงหาคม 2562) </w:t>
      </w:r>
      <w:r w:rsidRPr="00AF431B">
        <w:rPr>
          <w:rFonts w:ascii="TH SarabunPSK" w:hAnsi="TH SarabunPSK" w:cs="TH SarabunPSK"/>
          <w:color w:val="000000" w:themeColor="text1"/>
          <w:cs/>
        </w:rPr>
        <w:t>มีจำนวนแรงงานต่างด้าวทั้งหมด จำนวน 71,375</w:t>
      </w:r>
      <w:r w:rsidRPr="00AF431B">
        <w:rPr>
          <w:rFonts w:ascii="TH SarabunPSK" w:hAnsi="TH SarabunPSK" w:cs="TH SarabunPSK"/>
          <w:color w:val="000000" w:themeColor="text1"/>
        </w:rPr>
        <w:t> </w:t>
      </w:r>
      <w:r w:rsidRPr="00AF431B">
        <w:rPr>
          <w:rFonts w:ascii="TH SarabunPSK" w:hAnsi="TH SarabunPSK" w:cs="TH SarabunPSK"/>
          <w:color w:val="000000" w:themeColor="text1"/>
          <w:cs/>
        </w:rPr>
        <w:t xml:space="preserve">คน (ร้อยละ </w:t>
      </w:r>
      <w:r w:rsidRPr="00AF431B">
        <w:rPr>
          <w:rFonts w:ascii="TH SarabunPSK" w:hAnsi="TH SarabunPSK" w:cs="TH SarabunPSK"/>
          <w:color w:val="000000" w:themeColor="text1"/>
        </w:rPr>
        <w:t>30.03</w:t>
      </w:r>
      <w:r w:rsidRPr="00AF431B">
        <w:rPr>
          <w:rFonts w:ascii="TH SarabunPSK" w:hAnsi="TH SarabunPSK" w:cs="TH SarabunPSK"/>
          <w:color w:val="000000" w:themeColor="text1"/>
          <w:cs/>
        </w:rPr>
        <w:t>)</w:t>
      </w:r>
      <w:r w:rsidRPr="00AF431B">
        <w:rPr>
          <w:rFonts w:ascii="TH SarabunPSK" w:hAnsi="TH SarabunPSK" w:cs="TH SarabunPSK"/>
          <w:color w:val="000000" w:themeColor="text1"/>
        </w:rPr>
        <w:t> </w:t>
      </w:r>
      <w:r w:rsidRPr="00AF431B">
        <w:rPr>
          <w:rFonts w:ascii="TH SarabunPSK" w:hAnsi="TH SarabunPSK" w:cs="TH SarabunPSK"/>
          <w:color w:val="000000" w:themeColor="text1"/>
          <w:cs/>
        </w:rPr>
        <w:t xml:space="preserve"> </w:t>
      </w:r>
    </w:p>
    <w:p w:rsidR="00AF431B" w:rsidRPr="00AF431B" w:rsidRDefault="00AF431B" w:rsidP="00AF431B">
      <w:pPr>
        <w:tabs>
          <w:tab w:val="left" w:pos="1418"/>
        </w:tabs>
        <w:autoSpaceDE w:val="0"/>
        <w:autoSpaceDN w:val="0"/>
        <w:adjustRightInd w:val="0"/>
        <w:ind w:firstLine="737"/>
        <w:jc w:val="thaiDistribute"/>
        <w:rPr>
          <w:rFonts w:ascii="TH SarabunPSK" w:hAnsi="TH SarabunPSK" w:cs="TH SarabunPSK"/>
          <w:color w:val="000000" w:themeColor="text1"/>
        </w:rPr>
      </w:pPr>
      <w:r w:rsidRPr="00AF431B">
        <w:rPr>
          <w:rFonts w:ascii="TH SarabunPSK" w:hAnsi="TH SarabunPSK" w:cs="TH SarabunPSK"/>
          <w:color w:val="000000" w:themeColor="text1"/>
          <w:cs/>
        </w:rPr>
        <w:t xml:space="preserve">        6. กลุ่มแรงงานต่างด้าว บัตรชมพู (มติ</w:t>
      </w:r>
      <w:r w:rsidRPr="00AF431B">
        <w:rPr>
          <w:rFonts w:ascii="TH SarabunPSK" w:hAnsi="TH SarabunPSK" w:cs="TH SarabunPSK"/>
          <w:color w:val="000000" w:themeColor="text1"/>
          <w:sz w:val="24"/>
          <w:cs/>
        </w:rPr>
        <w:t>คณะรัฐมนตรี</w:t>
      </w:r>
      <w:r w:rsidRPr="00AF431B">
        <w:rPr>
          <w:rFonts w:ascii="TH SarabunPSK" w:hAnsi="TH SarabunPSK" w:cs="TH SarabunPSK"/>
          <w:color w:val="000000" w:themeColor="text1"/>
          <w:cs/>
        </w:rPr>
        <w:t xml:space="preserve"> 4 สิงหาคม 2563) (</w:t>
      </w:r>
      <w:proofErr w:type="spellStart"/>
      <w:r w:rsidRPr="00AF431B">
        <w:rPr>
          <w:rFonts w:ascii="TH SarabunPSK" w:hAnsi="TH SarabunPSK" w:cs="TH SarabunPSK"/>
          <w:color w:val="000000" w:themeColor="text1"/>
          <w:cs/>
        </w:rPr>
        <w:t>บต</w:t>
      </w:r>
      <w:proofErr w:type="spellEnd"/>
      <w:r w:rsidRPr="00AF431B">
        <w:rPr>
          <w:rFonts w:ascii="TH SarabunPSK" w:hAnsi="TH SarabunPSK" w:cs="TH SarabunPSK"/>
          <w:color w:val="000000" w:themeColor="text1"/>
        </w:rPr>
        <w:t>.</w:t>
      </w:r>
      <w:r w:rsidRPr="00AF431B">
        <w:rPr>
          <w:rFonts w:ascii="TH SarabunPSK" w:hAnsi="TH SarabunPSK" w:cs="TH SarabunPSK"/>
          <w:color w:val="000000" w:themeColor="text1"/>
          <w:cs/>
        </w:rPr>
        <w:t xml:space="preserve">23) จำนวน 17,233 คน (ร้อยละ </w:t>
      </w:r>
      <w:r w:rsidRPr="00AF431B">
        <w:rPr>
          <w:rFonts w:ascii="TH SarabunPSK" w:hAnsi="TH SarabunPSK" w:cs="TH SarabunPSK"/>
          <w:color w:val="000000" w:themeColor="text1"/>
        </w:rPr>
        <w:t>7.25</w:t>
      </w:r>
      <w:r w:rsidRPr="00AF431B">
        <w:rPr>
          <w:rFonts w:ascii="TH SarabunPSK" w:hAnsi="TH SarabunPSK" w:cs="TH SarabunPSK"/>
          <w:color w:val="000000" w:themeColor="text1"/>
          <w:cs/>
        </w:rPr>
        <w:t>)</w:t>
      </w:r>
      <w:r w:rsidRPr="00AF431B">
        <w:rPr>
          <w:rFonts w:ascii="TH SarabunPSK" w:hAnsi="TH SarabunPSK" w:cs="TH SarabunPSK"/>
          <w:color w:val="000000" w:themeColor="text1"/>
        </w:rPr>
        <w:t> </w:t>
      </w:r>
    </w:p>
    <w:p w:rsidR="00AF431B" w:rsidRPr="00AF431B" w:rsidRDefault="00AF431B" w:rsidP="00AF431B">
      <w:pPr>
        <w:autoSpaceDE w:val="0"/>
        <w:autoSpaceDN w:val="0"/>
        <w:adjustRightInd w:val="0"/>
        <w:ind w:firstLine="737"/>
        <w:jc w:val="thaiDistribute"/>
        <w:rPr>
          <w:rFonts w:ascii="TH SarabunPSK" w:hAnsi="TH SarabunPSK" w:cs="TH SarabunPSK"/>
          <w:color w:val="000000" w:themeColor="text1"/>
        </w:rPr>
      </w:pPr>
      <w:r w:rsidRPr="00AF431B">
        <w:rPr>
          <w:rFonts w:ascii="TH SarabunPSK" w:hAnsi="TH SarabunPSK" w:cs="TH SarabunPSK"/>
          <w:color w:val="000000" w:themeColor="text1"/>
          <w:cs/>
        </w:rPr>
        <w:t xml:space="preserve">        7. กลุ่ม มติ ครม. วันที่ 29 ธันวาคม 2563 (</w:t>
      </w:r>
      <w:proofErr w:type="spellStart"/>
      <w:r w:rsidRPr="00AF431B">
        <w:rPr>
          <w:rFonts w:ascii="TH SarabunPSK" w:hAnsi="TH SarabunPSK" w:cs="TH SarabunPSK"/>
          <w:color w:val="000000" w:themeColor="text1"/>
          <w:cs/>
        </w:rPr>
        <w:t>บต</w:t>
      </w:r>
      <w:proofErr w:type="spellEnd"/>
      <w:r w:rsidRPr="00AF431B">
        <w:rPr>
          <w:rFonts w:ascii="TH SarabunPSK" w:hAnsi="TH SarabunPSK" w:cs="TH SarabunPSK"/>
          <w:color w:val="000000" w:themeColor="text1"/>
        </w:rPr>
        <w:t>.</w:t>
      </w:r>
      <w:r w:rsidRPr="00AF431B">
        <w:rPr>
          <w:rFonts w:ascii="TH SarabunPSK" w:hAnsi="TH SarabunPSK" w:cs="TH SarabunPSK"/>
          <w:color w:val="000000" w:themeColor="text1"/>
          <w:cs/>
        </w:rPr>
        <w:t xml:space="preserve">48) จำนวน 26,635 คน (ร้อยละ </w:t>
      </w:r>
      <w:r w:rsidRPr="00AF431B">
        <w:rPr>
          <w:rFonts w:ascii="TH SarabunPSK" w:hAnsi="TH SarabunPSK" w:cs="TH SarabunPSK"/>
          <w:color w:val="000000" w:themeColor="text1"/>
        </w:rPr>
        <w:t>11.20</w:t>
      </w:r>
      <w:r w:rsidRPr="00AF431B">
        <w:rPr>
          <w:rFonts w:ascii="TH SarabunPSK" w:hAnsi="TH SarabunPSK" w:cs="TH SarabunPSK"/>
          <w:color w:val="000000" w:themeColor="text1"/>
          <w:cs/>
        </w:rPr>
        <w:t>)</w:t>
      </w:r>
    </w:p>
    <w:p w:rsidR="00AF431B" w:rsidRPr="00AF431B" w:rsidRDefault="00AF431B" w:rsidP="00AF431B">
      <w:pPr>
        <w:autoSpaceDE w:val="0"/>
        <w:autoSpaceDN w:val="0"/>
        <w:adjustRightInd w:val="0"/>
        <w:ind w:firstLine="737"/>
        <w:jc w:val="thaiDistribute"/>
        <w:rPr>
          <w:rFonts w:ascii="TH SarabunPSK" w:hAnsi="TH SarabunPSK" w:cs="TH SarabunPSK"/>
          <w:color w:val="000000" w:themeColor="text1"/>
        </w:rPr>
      </w:pPr>
      <w:r w:rsidRPr="00AF431B">
        <w:rPr>
          <w:rFonts w:ascii="TH SarabunPSK" w:hAnsi="TH SarabunPSK" w:cs="TH SarabunPSK"/>
          <w:color w:val="000000" w:themeColor="text1"/>
        </w:rPr>
        <w:t xml:space="preserve">        8. </w:t>
      </w:r>
      <w:r w:rsidRPr="00AF431B">
        <w:rPr>
          <w:rFonts w:ascii="TH SarabunPSK" w:eastAsia="Times New Roman" w:hAnsi="TH SarabunPSK" w:cs="TH SarabunPSK"/>
          <w:color w:val="000000" w:themeColor="text1"/>
          <w:cs/>
        </w:rPr>
        <w:t>กลุ่มตาม มติ ครม. วันที่ 13 กรกฎาคม 2564</w:t>
      </w:r>
      <w:r w:rsidRPr="00AF431B">
        <w:rPr>
          <w:rFonts w:ascii="TH SarabunPSK" w:hAnsi="TH SarabunPSK" w:cs="TH SarabunPSK"/>
          <w:color w:val="000000" w:themeColor="text1"/>
        </w:rPr>
        <w:t xml:space="preserve"> </w:t>
      </w:r>
      <w:r w:rsidRPr="00AF431B">
        <w:rPr>
          <w:rFonts w:ascii="TH SarabunPSK" w:hAnsi="TH SarabunPSK" w:cs="TH SarabunPSK"/>
          <w:color w:val="000000" w:themeColor="text1"/>
          <w:cs/>
        </w:rPr>
        <w:t xml:space="preserve">จำนวน </w:t>
      </w:r>
      <w:r w:rsidRPr="00AF431B">
        <w:rPr>
          <w:rFonts w:ascii="TH SarabunPSK" w:eastAsia="Times New Roman" w:hAnsi="TH SarabunPSK" w:cs="TH SarabunPSK"/>
          <w:color w:val="000000" w:themeColor="text1"/>
          <w:cs/>
        </w:rPr>
        <w:t>33,268</w:t>
      </w:r>
      <w:r w:rsidRPr="00AF431B">
        <w:rPr>
          <w:rFonts w:ascii="TH SarabunPSK" w:hAnsi="TH SarabunPSK" w:cs="TH SarabunPSK"/>
          <w:color w:val="000000" w:themeColor="text1"/>
          <w:cs/>
        </w:rPr>
        <w:t xml:space="preserve"> คน (ร้อยละ 14.00)</w:t>
      </w:r>
    </w:p>
    <w:p w:rsidR="00AF431B" w:rsidRPr="00AF431B" w:rsidRDefault="00AF431B" w:rsidP="00AF431B">
      <w:pPr>
        <w:autoSpaceDE w:val="0"/>
        <w:autoSpaceDN w:val="0"/>
        <w:adjustRightInd w:val="0"/>
        <w:ind w:firstLine="737"/>
        <w:jc w:val="thaiDistribute"/>
        <w:rPr>
          <w:rFonts w:ascii="TH SarabunPSK" w:hAnsi="TH SarabunPSK" w:cs="TH SarabunPSK"/>
          <w:color w:val="000000" w:themeColor="text1"/>
        </w:rPr>
      </w:pPr>
      <w:r w:rsidRPr="00AF431B">
        <w:rPr>
          <w:rFonts w:ascii="TH SarabunPSK" w:hAnsi="TH SarabunPSK" w:cs="TH SarabunPSK"/>
          <w:color w:val="000000" w:themeColor="text1"/>
          <w:cs/>
        </w:rPr>
        <w:t xml:space="preserve">        9. กลุ่มมติ ครม. วันที่ 28 กันยายน 2564 ใบอนุญาตทำงานแทนคนต่างด้าว (</w:t>
      </w:r>
      <w:proofErr w:type="spellStart"/>
      <w:r w:rsidRPr="00AF431B">
        <w:rPr>
          <w:rFonts w:ascii="TH SarabunPSK" w:hAnsi="TH SarabunPSK" w:cs="TH SarabunPSK"/>
          <w:color w:val="000000" w:themeColor="text1"/>
          <w:cs/>
        </w:rPr>
        <w:t>บต</w:t>
      </w:r>
      <w:proofErr w:type="spellEnd"/>
      <w:r w:rsidRPr="00AF431B">
        <w:rPr>
          <w:rFonts w:ascii="TH SarabunPSK" w:hAnsi="TH SarabunPSK" w:cs="TH SarabunPSK"/>
          <w:color w:val="000000" w:themeColor="text1"/>
          <w:cs/>
        </w:rPr>
        <w:t>.50) จำนวน 32,223 คน (ร้อยละ 13.56)</w:t>
      </w:r>
    </w:p>
    <w:p w:rsidR="00AF431B" w:rsidRPr="00AF431B" w:rsidRDefault="00AF431B" w:rsidP="00AF431B">
      <w:pPr>
        <w:pStyle w:val="4"/>
        <w:rPr>
          <w:b w:val="0"/>
          <w:bCs w:val="0"/>
          <w:color w:val="000000" w:themeColor="text1"/>
        </w:rPr>
      </w:pPr>
      <w:r w:rsidRPr="00AF431B">
        <w:rPr>
          <w:color w:val="000000" w:themeColor="text1"/>
          <w:cs/>
        </w:rPr>
        <w:t xml:space="preserve">การพัฒนาศักยภาพแรงงาน </w:t>
      </w:r>
      <w:r w:rsidRPr="00AF431B">
        <w:rPr>
          <w:b w:val="0"/>
          <w:bCs w:val="0"/>
          <w:color w:val="000000" w:themeColor="text1"/>
          <w:cs/>
        </w:rPr>
        <w:t xml:space="preserve">สถาบันพัฒนาฝีมือแรงงาน 1 สมุทรปราการ มีการพัฒนาทักษะฝีมือด้านแรงงาน 3 ประเภท คือ </w:t>
      </w:r>
    </w:p>
    <w:p w:rsidR="00AF431B" w:rsidRPr="00AF431B" w:rsidRDefault="00AF431B" w:rsidP="00AF431B">
      <w:pPr>
        <w:ind w:firstLine="1134"/>
        <w:jc w:val="thaiDistribute"/>
        <w:rPr>
          <w:rFonts w:ascii="TH SarabunPSK" w:hAnsi="TH SarabunPSK" w:cs="TH SarabunPSK"/>
          <w:color w:val="000000" w:themeColor="text1"/>
        </w:rPr>
      </w:pPr>
      <w:r w:rsidRPr="00AF431B">
        <w:rPr>
          <w:rFonts w:ascii="TH SarabunPSK" w:hAnsi="TH SarabunPSK" w:cs="TH SarabunPSK"/>
          <w:b/>
          <w:bCs/>
          <w:color w:val="000000" w:themeColor="text1"/>
          <w:cs/>
        </w:rPr>
        <w:t xml:space="preserve">(1) </w:t>
      </w:r>
      <w:r w:rsidRPr="00AF431B">
        <w:rPr>
          <w:rFonts w:ascii="TH SarabunPSK" w:hAnsi="TH SarabunPSK" w:cs="TH SarabunPSK"/>
          <w:b/>
          <w:bCs/>
          <w:color w:val="000000" w:themeColor="text1"/>
          <w:spacing w:val="-8"/>
          <w:cs/>
        </w:rPr>
        <w:t>การฝึกเตรียมเข้าทำงาน</w:t>
      </w:r>
      <w:r w:rsidRPr="00AF431B">
        <w:rPr>
          <w:rFonts w:ascii="TH SarabunPSK" w:hAnsi="TH SarabunPSK" w:cs="TH SarabunPSK"/>
          <w:color w:val="000000" w:themeColor="text1"/>
          <w:spacing w:val="-8"/>
          <w:cs/>
        </w:rPr>
        <w:t xml:space="preserve"> มีผู้เข้ารับการฝึก </w:t>
      </w:r>
      <w:r w:rsidRPr="00AF431B">
        <w:rPr>
          <w:rFonts w:ascii="TH SarabunPSK" w:hAnsi="TH SarabunPSK" w:cs="TH SarabunPSK"/>
          <w:color w:val="000000" w:themeColor="text1"/>
          <w:cs/>
        </w:rPr>
        <w:t xml:space="preserve">จำนวน </w:t>
      </w:r>
      <w:r w:rsidRPr="00AF431B">
        <w:rPr>
          <w:rFonts w:ascii="TH SarabunPSK" w:hAnsi="TH SarabunPSK" w:cs="TH SarabunPSK"/>
          <w:color w:val="000000" w:themeColor="text1"/>
        </w:rPr>
        <w:t>94</w:t>
      </w:r>
      <w:r w:rsidRPr="00AF431B">
        <w:rPr>
          <w:rFonts w:ascii="TH SarabunPSK" w:hAnsi="TH SarabunPSK" w:cs="TH SarabunPSK"/>
          <w:color w:val="000000" w:themeColor="text1"/>
          <w:spacing w:val="-8"/>
          <w:cs/>
        </w:rPr>
        <w:t xml:space="preserve"> คน ผู้ผ่านการฝึก จำนวน </w:t>
      </w:r>
      <w:r w:rsidRPr="00AF431B">
        <w:rPr>
          <w:rFonts w:ascii="TH SarabunPSK" w:hAnsi="TH SarabunPSK" w:cs="TH SarabunPSK"/>
          <w:color w:val="000000" w:themeColor="text1"/>
        </w:rPr>
        <w:t>62</w:t>
      </w:r>
      <w:r w:rsidRPr="00AF431B">
        <w:rPr>
          <w:rFonts w:ascii="TH SarabunPSK" w:hAnsi="TH SarabunPSK" w:cs="TH SarabunPSK"/>
          <w:color w:val="000000" w:themeColor="text1"/>
          <w:spacing w:val="-8"/>
          <w:cs/>
        </w:rPr>
        <w:t xml:space="preserve"> คน </w:t>
      </w:r>
      <w:r w:rsidRPr="00AF431B">
        <w:rPr>
          <w:rFonts w:ascii="TH SarabunPSK" w:hAnsi="TH SarabunPSK" w:cs="TH SarabunPSK"/>
          <w:color w:val="000000" w:themeColor="text1"/>
          <w:spacing w:val="-8"/>
          <w:cs/>
        </w:rPr>
        <w:br/>
      </w:r>
      <w:r w:rsidRPr="00AF431B">
        <w:rPr>
          <w:rFonts w:ascii="TH SarabunPSK" w:hAnsi="TH SarabunPSK" w:cs="TH SarabunPSK"/>
          <w:color w:val="000000" w:themeColor="text1"/>
          <w:spacing w:val="-8"/>
        </w:rPr>
        <w:t xml:space="preserve">4 </w:t>
      </w:r>
      <w:r w:rsidRPr="00AF431B">
        <w:rPr>
          <w:rFonts w:ascii="TH SarabunPSK" w:hAnsi="TH SarabunPSK" w:cs="TH SarabunPSK"/>
          <w:color w:val="000000" w:themeColor="text1"/>
          <w:spacing w:val="-8"/>
          <w:cs/>
        </w:rPr>
        <w:t>กลุ่มอาชีพ คือ 1.</w:t>
      </w:r>
      <w:r w:rsidRPr="00AF431B">
        <w:rPr>
          <w:rFonts w:ascii="TH SarabunPSK" w:hAnsi="TH SarabunPSK" w:cs="TH SarabunPSK"/>
          <w:color w:val="000000" w:themeColor="text1"/>
          <w:cs/>
        </w:rPr>
        <w:t xml:space="preserve"> ช่าง</w:t>
      </w:r>
      <w:proofErr w:type="spellStart"/>
      <w:r w:rsidRPr="00AF431B">
        <w:rPr>
          <w:rFonts w:ascii="TH SarabunPSK" w:hAnsi="TH SarabunPSK" w:cs="TH SarabunPSK"/>
          <w:color w:val="000000" w:themeColor="text1"/>
          <w:cs/>
        </w:rPr>
        <w:t>อุต</w:t>
      </w:r>
      <w:proofErr w:type="spellEnd"/>
      <w:r w:rsidRPr="00AF431B">
        <w:rPr>
          <w:rFonts w:ascii="TH SarabunPSK" w:hAnsi="TH SarabunPSK" w:cs="TH SarabunPSK"/>
          <w:color w:val="000000" w:themeColor="text1"/>
          <w:cs/>
        </w:rPr>
        <w:t>สา</w:t>
      </w:r>
      <w:proofErr w:type="spellStart"/>
      <w:r w:rsidRPr="00AF431B">
        <w:rPr>
          <w:rFonts w:ascii="TH SarabunPSK" w:hAnsi="TH SarabunPSK" w:cs="TH SarabunPSK"/>
          <w:color w:val="000000" w:themeColor="text1"/>
          <w:cs/>
        </w:rPr>
        <w:t>หการ</w:t>
      </w:r>
      <w:proofErr w:type="spellEnd"/>
      <w:r w:rsidRPr="00AF431B">
        <w:rPr>
          <w:rFonts w:ascii="TH SarabunPSK" w:hAnsi="TH SarabunPSK" w:cs="TH SarabunPSK"/>
          <w:color w:val="000000" w:themeColor="text1"/>
          <w:cs/>
        </w:rPr>
        <w:t xml:space="preserve"> จำนวน</w:t>
      </w:r>
      <w:r w:rsidRPr="00AF431B">
        <w:rPr>
          <w:rFonts w:ascii="TH SarabunPSK" w:hAnsi="TH SarabunPSK" w:cs="TH SarabunPSK"/>
          <w:color w:val="000000" w:themeColor="text1"/>
        </w:rPr>
        <w:t xml:space="preserve"> 20</w:t>
      </w:r>
      <w:r w:rsidRPr="00AF431B">
        <w:rPr>
          <w:rFonts w:ascii="TH SarabunPSK" w:hAnsi="TH SarabunPSK" w:cs="TH SarabunPSK"/>
          <w:color w:val="000000" w:themeColor="text1"/>
          <w:cs/>
        </w:rPr>
        <w:t xml:space="preserve"> คน </w:t>
      </w:r>
      <w:r w:rsidRPr="00AF431B">
        <w:rPr>
          <w:rFonts w:ascii="TH SarabunPSK" w:hAnsi="TH SarabunPSK" w:cs="TH SarabunPSK"/>
          <w:color w:val="000000" w:themeColor="text1"/>
          <w:spacing w:val="-8"/>
          <w:cs/>
        </w:rPr>
        <w:t xml:space="preserve">ผู้ผ่านการฝึก จำนวน </w:t>
      </w:r>
      <w:r w:rsidRPr="00AF431B">
        <w:rPr>
          <w:rFonts w:ascii="TH SarabunPSK" w:hAnsi="TH SarabunPSK" w:cs="TH SarabunPSK"/>
          <w:color w:val="000000" w:themeColor="text1"/>
        </w:rPr>
        <w:t>7</w:t>
      </w:r>
      <w:r w:rsidRPr="00AF431B">
        <w:rPr>
          <w:rFonts w:ascii="TH SarabunPSK" w:hAnsi="TH SarabunPSK" w:cs="TH SarabunPSK"/>
          <w:color w:val="000000" w:themeColor="text1"/>
          <w:cs/>
        </w:rPr>
        <w:t xml:space="preserve"> คน</w:t>
      </w:r>
      <w:r w:rsidRPr="00AF431B">
        <w:rPr>
          <w:rFonts w:ascii="TH SarabunPSK" w:hAnsi="TH SarabunPSK" w:cs="TH SarabunPSK"/>
          <w:color w:val="000000" w:themeColor="text1"/>
          <w:spacing w:val="-8"/>
          <w:cs/>
        </w:rPr>
        <w:t xml:space="preserve"> </w:t>
      </w:r>
      <w:r w:rsidRPr="00AF431B">
        <w:rPr>
          <w:rFonts w:ascii="TH SarabunPSK" w:hAnsi="TH SarabunPSK" w:cs="TH SarabunPSK"/>
          <w:color w:val="000000" w:themeColor="text1"/>
          <w:spacing w:val="-4"/>
          <w:cs/>
        </w:rPr>
        <w:t>2</w:t>
      </w:r>
      <w:r w:rsidRPr="00AF431B">
        <w:rPr>
          <w:rFonts w:ascii="TH SarabunPSK" w:hAnsi="TH SarabunPSK" w:cs="TH SarabunPSK"/>
          <w:color w:val="000000" w:themeColor="text1"/>
        </w:rPr>
        <w:t>.</w:t>
      </w:r>
      <w:r w:rsidRPr="00AF431B">
        <w:rPr>
          <w:rFonts w:ascii="TH SarabunPSK" w:hAnsi="TH SarabunPSK" w:cs="TH SarabunPSK"/>
          <w:color w:val="000000" w:themeColor="text1"/>
          <w:cs/>
        </w:rPr>
        <w:t xml:space="preserve"> ช่างเครื่องกล จำนวน </w:t>
      </w:r>
      <w:r w:rsidRPr="00AF431B">
        <w:rPr>
          <w:rFonts w:ascii="TH SarabunPSK" w:hAnsi="TH SarabunPSK" w:cs="TH SarabunPSK"/>
          <w:color w:val="000000" w:themeColor="text1"/>
        </w:rPr>
        <w:t xml:space="preserve">23 </w:t>
      </w:r>
      <w:r w:rsidRPr="00AF431B">
        <w:rPr>
          <w:rFonts w:ascii="TH SarabunPSK" w:hAnsi="TH SarabunPSK" w:cs="TH SarabunPSK"/>
          <w:color w:val="000000" w:themeColor="text1"/>
          <w:cs/>
        </w:rPr>
        <w:t xml:space="preserve">คน </w:t>
      </w:r>
      <w:r w:rsidRPr="00AF431B">
        <w:rPr>
          <w:rFonts w:ascii="TH SarabunPSK" w:hAnsi="TH SarabunPSK" w:cs="TH SarabunPSK"/>
          <w:color w:val="000000" w:themeColor="text1"/>
          <w:spacing w:val="-8"/>
          <w:cs/>
        </w:rPr>
        <w:t>ผู้ผ่านการฝึก จำนวน</w:t>
      </w:r>
      <w:r w:rsidRPr="00AF431B">
        <w:rPr>
          <w:rFonts w:ascii="TH SarabunPSK" w:hAnsi="TH SarabunPSK" w:cs="TH SarabunPSK"/>
          <w:color w:val="000000" w:themeColor="text1"/>
          <w:cs/>
        </w:rPr>
        <w:t xml:space="preserve"> </w:t>
      </w:r>
      <w:r w:rsidRPr="00AF431B">
        <w:rPr>
          <w:rFonts w:ascii="TH SarabunPSK" w:hAnsi="TH SarabunPSK" w:cs="TH SarabunPSK"/>
          <w:color w:val="000000" w:themeColor="text1"/>
        </w:rPr>
        <w:t>18</w:t>
      </w:r>
      <w:r w:rsidRPr="00AF431B">
        <w:rPr>
          <w:rFonts w:ascii="TH SarabunPSK" w:hAnsi="TH SarabunPSK" w:cs="TH SarabunPSK"/>
          <w:color w:val="000000" w:themeColor="text1"/>
          <w:cs/>
        </w:rPr>
        <w:t xml:space="preserve"> คน 3. ช่างก่อสร้าง จำนวน </w:t>
      </w:r>
      <w:r w:rsidRPr="00AF431B">
        <w:rPr>
          <w:rFonts w:ascii="TH SarabunPSK" w:hAnsi="TH SarabunPSK" w:cs="TH SarabunPSK"/>
          <w:color w:val="000000" w:themeColor="text1"/>
        </w:rPr>
        <w:t>19</w:t>
      </w:r>
      <w:r w:rsidRPr="00AF431B">
        <w:rPr>
          <w:rFonts w:ascii="TH SarabunPSK" w:hAnsi="TH SarabunPSK" w:cs="TH SarabunPSK"/>
          <w:color w:val="000000" w:themeColor="text1"/>
          <w:cs/>
        </w:rPr>
        <w:t xml:space="preserve"> คน </w:t>
      </w:r>
      <w:r w:rsidRPr="00AF431B">
        <w:rPr>
          <w:rFonts w:ascii="TH SarabunPSK" w:hAnsi="TH SarabunPSK" w:cs="TH SarabunPSK"/>
          <w:color w:val="000000" w:themeColor="text1"/>
          <w:spacing w:val="-8"/>
          <w:cs/>
        </w:rPr>
        <w:t xml:space="preserve">ผู้ผ่านการฝึก จำนวน </w:t>
      </w:r>
      <w:r w:rsidRPr="00AF431B">
        <w:rPr>
          <w:rFonts w:ascii="TH SarabunPSK" w:hAnsi="TH SarabunPSK" w:cs="TH SarabunPSK"/>
          <w:color w:val="000000" w:themeColor="text1"/>
        </w:rPr>
        <w:t>12</w:t>
      </w:r>
      <w:r w:rsidRPr="00AF431B">
        <w:rPr>
          <w:rFonts w:ascii="TH SarabunPSK" w:hAnsi="TH SarabunPSK" w:cs="TH SarabunPSK"/>
          <w:color w:val="000000" w:themeColor="text1"/>
          <w:cs/>
        </w:rPr>
        <w:t xml:space="preserve"> คน </w:t>
      </w:r>
      <w:r w:rsidRPr="00AF431B">
        <w:rPr>
          <w:rFonts w:ascii="TH SarabunPSK" w:hAnsi="TH SarabunPSK" w:cs="TH SarabunPSK"/>
          <w:color w:val="000000" w:themeColor="text1"/>
        </w:rPr>
        <w:t>4</w:t>
      </w:r>
      <w:r w:rsidRPr="00AF431B">
        <w:rPr>
          <w:rFonts w:ascii="TH SarabunPSK" w:hAnsi="TH SarabunPSK" w:cs="TH SarabunPSK"/>
          <w:color w:val="000000" w:themeColor="text1"/>
          <w:cs/>
        </w:rPr>
        <w:t>. ศูนย์อบรมงานเชื่อมมาตรฐานสากล จำนวน</w:t>
      </w:r>
      <w:r w:rsidRPr="00AF431B">
        <w:rPr>
          <w:rFonts w:ascii="TH SarabunPSK" w:hAnsi="TH SarabunPSK" w:cs="TH SarabunPSK"/>
          <w:color w:val="000000" w:themeColor="text1"/>
        </w:rPr>
        <w:t xml:space="preserve"> 2</w:t>
      </w:r>
      <w:r w:rsidRPr="00AF431B">
        <w:rPr>
          <w:rFonts w:ascii="TH SarabunPSK" w:hAnsi="TH SarabunPSK" w:cs="TH SarabunPSK"/>
          <w:color w:val="000000" w:themeColor="text1"/>
          <w:cs/>
        </w:rPr>
        <w:t xml:space="preserve"> คน </w:t>
      </w:r>
      <w:r w:rsidRPr="00AF431B">
        <w:rPr>
          <w:rFonts w:ascii="TH SarabunPSK" w:hAnsi="TH SarabunPSK" w:cs="TH SarabunPSK"/>
          <w:color w:val="000000" w:themeColor="text1"/>
          <w:spacing w:val="-8"/>
          <w:cs/>
        </w:rPr>
        <w:t xml:space="preserve">ผู้ผ่านการฝึก จำนวน </w:t>
      </w:r>
      <w:r w:rsidRPr="00AF431B">
        <w:rPr>
          <w:rFonts w:ascii="TH SarabunPSK" w:hAnsi="TH SarabunPSK" w:cs="TH SarabunPSK"/>
          <w:color w:val="000000" w:themeColor="text1"/>
        </w:rPr>
        <w:t>2</w:t>
      </w:r>
      <w:r w:rsidRPr="00AF431B">
        <w:rPr>
          <w:rFonts w:ascii="TH SarabunPSK" w:hAnsi="TH SarabunPSK" w:cs="TH SarabunPSK"/>
          <w:color w:val="000000" w:themeColor="text1"/>
          <w:cs/>
        </w:rPr>
        <w:t xml:space="preserve"> คน</w:t>
      </w:r>
      <w:r w:rsidRPr="00AF431B">
        <w:rPr>
          <w:rFonts w:ascii="TH SarabunPSK" w:hAnsi="TH SarabunPSK" w:cs="TH SarabunPSK"/>
          <w:color w:val="000000" w:themeColor="text1"/>
        </w:rPr>
        <w:t xml:space="preserve"> </w:t>
      </w:r>
      <w:r w:rsidRPr="00AF431B">
        <w:rPr>
          <w:rFonts w:ascii="TH SarabunPSK" w:hAnsi="TH SarabunPSK" w:cs="TH SarabunPSK"/>
          <w:color w:val="000000" w:themeColor="text1"/>
          <w:cs/>
        </w:rPr>
        <w:t>และ</w:t>
      </w:r>
      <w:r w:rsidRPr="00AF431B">
        <w:rPr>
          <w:rFonts w:ascii="TH SarabunPSK" w:hAnsi="TH SarabunPSK" w:cs="TH SarabunPSK"/>
          <w:color w:val="000000" w:themeColor="text1"/>
        </w:rPr>
        <w:t xml:space="preserve">5. </w:t>
      </w:r>
      <w:r w:rsidRPr="00AF431B">
        <w:rPr>
          <w:rFonts w:ascii="TH SarabunPSK" w:hAnsi="TH SarabunPSK" w:cs="TH SarabunPSK"/>
          <w:color w:val="000000" w:themeColor="text1"/>
          <w:cs/>
        </w:rPr>
        <w:t>ช่าง</w:t>
      </w:r>
      <w:proofErr w:type="spellStart"/>
      <w:r w:rsidRPr="00AF431B">
        <w:rPr>
          <w:rFonts w:ascii="TH SarabunPSK" w:hAnsi="TH SarabunPSK" w:cs="TH SarabunPSK"/>
          <w:color w:val="000000" w:themeColor="text1"/>
          <w:cs/>
        </w:rPr>
        <w:t>อุต</w:t>
      </w:r>
      <w:proofErr w:type="spellEnd"/>
      <w:r w:rsidRPr="00AF431B">
        <w:rPr>
          <w:rFonts w:ascii="TH SarabunPSK" w:hAnsi="TH SarabunPSK" w:cs="TH SarabunPSK"/>
          <w:color w:val="000000" w:themeColor="text1"/>
          <w:cs/>
        </w:rPr>
        <w:t>สา</w:t>
      </w:r>
      <w:proofErr w:type="spellStart"/>
      <w:r w:rsidRPr="00AF431B">
        <w:rPr>
          <w:rFonts w:ascii="TH SarabunPSK" w:hAnsi="TH SarabunPSK" w:cs="TH SarabunPSK"/>
          <w:color w:val="000000" w:themeColor="text1"/>
          <w:cs/>
        </w:rPr>
        <w:t>หการ</w:t>
      </w:r>
      <w:proofErr w:type="spellEnd"/>
      <w:r w:rsidRPr="00AF431B">
        <w:rPr>
          <w:rFonts w:ascii="TH SarabunPSK" w:hAnsi="TH SarabunPSK" w:cs="TH SarabunPSK"/>
          <w:color w:val="000000" w:themeColor="text1"/>
          <w:cs/>
        </w:rPr>
        <w:t xml:space="preserve"> จำนวน </w:t>
      </w:r>
      <w:r w:rsidRPr="00AF431B">
        <w:rPr>
          <w:rFonts w:ascii="TH SarabunPSK" w:hAnsi="TH SarabunPSK" w:cs="TH SarabunPSK"/>
          <w:color w:val="000000" w:themeColor="text1"/>
        </w:rPr>
        <w:t xml:space="preserve">30 </w:t>
      </w:r>
      <w:r w:rsidRPr="00AF431B">
        <w:rPr>
          <w:rFonts w:ascii="TH SarabunPSK" w:hAnsi="TH SarabunPSK" w:cs="TH SarabunPSK"/>
          <w:color w:val="000000" w:themeColor="text1"/>
          <w:cs/>
        </w:rPr>
        <w:t xml:space="preserve">คน ผู้ผ่านการฝึก จำนวน </w:t>
      </w:r>
      <w:r w:rsidRPr="00AF431B">
        <w:rPr>
          <w:rFonts w:ascii="TH SarabunPSK" w:hAnsi="TH SarabunPSK" w:cs="TH SarabunPSK"/>
          <w:color w:val="000000" w:themeColor="text1"/>
        </w:rPr>
        <w:t xml:space="preserve">23 </w:t>
      </w:r>
      <w:r w:rsidRPr="00AF431B">
        <w:rPr>
          <w:rFonts w:ascii="TH SarabunPSK" w:hAnsi="TH SarabunPSK" w:cs="TH SarabunPSK"/>
          <w:color w:val="000000" w:themeColor="text1"/>
          <w:cs/>
        </w:rPr>
        <w:t>คน</w:t>
      </w:r>
    </w:p>
    <w:p w:rsidR="00AF431B" w:rsidRPr="00AF431B" w:rsidRDefault="00AF431B" w:rsidP="00AF431B">
      <w:pPr>
        <w:ind w:firstLine="1134"/>
        <w:jc w:val="thaiDistribute"/>
        <w:rPr>
          <w:rFonts w:ascii="TH SarabunPSK" w:hAnsi="TH SarabunPSK" w:cs="TH SarabunPSK"/>
          <w:color w:val="000000" w:themeColor="text1"/>
        </w:rPr>
      </w:pPr>
      <w:r w:rsidRPr="00AF431B">
        <w:rPr>
          <w:rFonts w:ascii="TH SarabunPSK" w:hAnsi="TH SarabunPSK" w:cs="TH SarabunPSK"/>
          <w:b/>
          <w:bCs/>
          <w:color w:val="000000" w:themeColor="text1"/>
          <w:cs/>
        </w:rPr>
        <w:t>(2) การฝึกเสริมทักษะเพื่อการส่งเสริมการมีงานทำ</w:t>
      </w:r>
      <w:r w:rsidRPr="00AF431B">
        <w:rPr>
          <w:rFonts w:ascii="TH SarabunPSK" w:hAnsi="TH SarabunPSK" w:cs="TH SarabunPSK"/>
          <w:color w:val="000000" w:themeColor="text1"/>
          <w:cs/>
        </w:rPr>
        <w:t xml:space="preserve"> มีผู้รับการฝึก จำนวน </w:t>
      </w:r>
      <w:r w:rsidRPr="00AF431B">
        <w:rPr>
          <w:rFonts w:ascii="TH SarabunPSK" w:hAnsi="TH SarabunPSK" w:cs="TH SarabunPSK"/>
          <w:color w:val="000000" w:themeColor="text1"/>
        </w:rPr>
        <w:t>1,080</w:t>
      </w:r>
      <w:r w:rsidRPr="00AF431B">
        <w:rPr>
          <w:rFonts w:ascii="TH SarabunPSK" w:hAnsi="TH SarabunPSK" w:cs="TH SarabunPSK"/>
          <w:color w:val="000000" w:themeColor="text1"/>
          <w:sz w:val="36"/>
          <w:szCs w:val="36"/>
          <w:cs/>
        </w:rPr>
        <w:t xml:space="preserve"> </w:t>
      </w:r>
      <w:r w:rsidRPr="00AF431B">
        <w:rPr>
          <w:rFonts w:ascii="TH SarabunPSK" w:hAnsi="TH SarabunPSK" w:cs="TH SarabunPSK"/>
          <w:color w:val="000000" w:themeColor="text1"/>
          <w:cs/>
        </w:rPr>
        <w:t xml:space="preserve">คน </w:t>
      </w:r>
      <w:r w:rsidRPr="00AF431B">
        <w:rPr>
          <w:rFonts w:ascii="TH SarabunPSK" w:hAnsi="TH SarabunPSK" w:cs="TH SarabunPSK"/>
          <w:color w:val="000000" w:themeColor="text1"/>
          <w:cs/>
        </w:rPr>
        <w:br/>
        <w:t xml:space="preserve">ผ่านการฝึก จำนวน </w:t>
      </w:r>
      <w:r w:rsidRPr="00AF431B">
        <w:rPr>
          <w:rFonts w:ascii="TH SarabunPSK" w:hAnsi="TH SarabunPSK" w:cs="TH SarabunPSK"/>
          <w:color w:val="000000" w:themeColor="text1"/>
        </w:rPr>
        <w:t>1,065</w:t>
      </w:r>
      <w:r w:rsidRPr="00AF431B">
        <w:rPr>
          <w:rFonts w:ascii="TH SarabunPSK" w:hAnsi="TH SarabunPSK" w:cs="TH SarabunPSK"/>
          <w:color w:val="000000" w:themeColor="text1"/>
          <w:sz w:val="36"/>
          <w:szCs w:val="36"/>
          <w:cs/>
        </w:rPr>
        <w:t xml:space="preserve"> </w:t>
      </w:r>
      <w:r w:rsidRPr="00AF431B">
        <w:rPr>
          <w:rFonts w:ascii="TH SarabunPSK" w:hAnsi="TH SarabunPSK" w:cs="TH SarabunPSK"/>
          <w:color w:val="000000" w:themeColor="text1"/>
          <w:cs/>
        </w:rPr>
        <w:t xml:space="preserve">คน </w:t>
      </w:r>
      <w:r w:rsidRPr="00AF431B">
        <w:rPr>
          <w:rFonts w:ascii="TH SarabunPSK" w:hAnsi="TH SarabunPSK" w:cs="TH SarabunPSK"/>
          <w:color w:val="000000" w:themeColor="text1"/>
        </w:rPr>
        <w:t>2</w:t>
      </w:r>
      <w:r w:rsidRPr="00AF431B">
        <w:rPr>
          <w:rFonts w:ascii="TH SarabunPSK" w:hAnsi="TH SarabunPSK" w:cs="TH SarabunPSK"/>
          <w:color w:val="000000" w:themeColor="text1"/>
          <w:cs/>
        </w:rPr>
        <w:t xml:space="preserve"> กลุ่มอาชีพ คือ </w:t>
      </w:r>
      <w:r w:rsidRPr="00AF431B">
        <w:rPr>
          <w:rFonts w:ascii="TH SarabunPSK" w:hAnsi="TH SarabunPSK" w:cs="TH SarabunPSK"/>
          <w:color w:val="000000" w:themeColor="text1"/>
          <w:spacing w:val="-8"/>
          <w:cs/>
        </w:rPr>
        <w:t xml:space="preserve">1. ธุรกิจและบริการ จำนวน </w:t>
      </w:r>
      <w:r w:rsidRPr="00AF431B">
        <w:rPr>
          <w:rFonts w:ascii="TH SarabunPSK" w:hAnsi="TH SarabunPSK" w:cs="TH SarabunPSK"/>
          <w:color w:val="000000" w:themeColor="text1"/>
        </w:rPr>
        <w:t>777</w:t>
      </w:r>
      <w:r w:rsidRPr="00AF431B">
        <w:rPr>
          <w:rFonts w:ascii="TH SarabunPSK" w:hAnsi="TH SarabunPSK" w:cs="TH SarabunPSK"/>
          <w:color w:val="000000" w:themeColor="text1"/>
          <w:spacing w:val="-8"/>
        </w:rPr>
        <w:t xml:space="preserve"> </w:t>
      </w:r>
      <w:r w:rsidRPr="00AF431B">
        <w:rPr>
          <w:rFonts w:ascii="TH SarabunPSK" w:hAnsi="TH SarabunPSK" w:cs="TH SarabunPSK"/>
          <w:color w:val="000000" w:themeColor="text1"/>
          <w:spacing w:val="-8"/>
          <w:cs/>
        </w:rPr>
        <w:t>คน</w:t>
      </w:r>
      <w:r w:rsidRPr="00AF431B">
        <w:rPr>
          <w:rFonts w:ascii="TH SarabunPSK" w:hAnsi="TH SarabunPSK" w:cs="TH SarabunPSK"/>
          <w:color w:val="000000" w:themeColor="text1"/>
          <w:cs/>
        </w:rPr>
        <w:t xml:space="preserve"> </w:t>
      </w:r>
      <w:r w:rsidRPr="00AF431B">
        <w:rPr>
          <w:rFonts w:ascii="TH SarabunPSK" w:hAnsi="TH SarabunPSK" w:cs="TH SarabunPSK"/>
          <w:color w:val="000000" w:themeColor="text1"/>
          <w:spacing w:val="-8"/>
          <w:cs/>
        </w:rPr>
        <w:t>ผู้ผ่านการฝึก</w:t>
      </w:r>
      <w:r w:rsidRPr="00AF431B">
        <w:rPr>
          <w:rFonts w:ascii="TH SarabunPSK" w:hAnsi="TH SarabunPSK" w:cs="TH SarabunPSK"/>
          <w:color w:val="000000" w:themeColor="text1"/>
          <w:spacing w:val="-4"/>
          <w:cs/>
        </w:rPr>
        <w:t xml:space="preserve"> </w:t>
      </w:r>
      <w:r w:rsidRPr="00AF431B">
        <w:rPr>
          <w:rFonts w:ascii="TH SarabunPSK" w:hAnsi="TH SarabunPSK" w:cs="TH SarabunPSK"/>
          <w:color w:val="000000" w:themeColor="text1"/>
          <w:cs/>
        </w:rPr>
        <w:t xml:space="preserve">จำนวน </w:t>
      </w:r>
      <w:r w:rsidRPr="00AF431B">
        <w:rPr>
          <w:rFonts w:ascii="TH SarabunPSK" w:hAnsi="TH SarabunPSK" w:cs="TH SarabunPSK"/>
          <w:color w:val="000000" w:themeColor="text1"/>
        </w:rPr>
        <w:t>762</w:t>
      </w:r>
      <w:r w:rsidRPr="00AF431B">
        <w:rPr>
          <w:rFonts w:ascii="TH SarabunPSK" w:hAnsi="TH SarabunPSK" w:cs="TH SarabunPSK"/>
          <w:color w:val="000000" w:themeColor="text1"/>
          <w:spacing w:val="-4"/>
        </w:rPr>
        <w:t xml:space="preserve"> </w:t>
      </w:r>
      <w:r w:rsidRPr="00AF431B">
        <w:rPr>
          <w:rFonts w:ascii="TH SarabunPSK" w:hAnsi="TH SarabunPSK" w:cs="TH SarabunPSK"/>
          <w:color w:val="000000" w:themeColor="text1"/>
          <w:spacing w:val="-4"/>
          <w:cs/>
        </w:rPr>
        <w:t>คน</w:t>
      </w:r>
      <w:r w:rsidRPr="00AF431B">
        <w:rPr>
          <w:rFonts w:ascii="TH SarabunPSK" w:hAnsi="TH SarabunPSK" w:cs="TH SarabunPSK"/>
          <w:color w:val="000000" w:themeColor="text1"/>
          <w:sz w:val="36"/>
          <w:szCs w:val="36"/>
        </w:rPr>
        <w:t xml:space="preserve"> </w:t>
      </w:r>
      <w:r w:rsidRPr="00AF431B">
        <w:rPr>
          <w:rFonts w:ascii="TH SarabunPSK" w:hAnsi="TH SarabunPSK" w:cs="TH SarabunPSK"/>
          <w:color w:val="000000" w:themeColor="text1"/>
          <w:cs/>
        </w:rPr>
        <w:t xml:space="preserve">และ </w:t>
      </w:r>
      <w:r w:rsidRPr="00AF431B">
        <w:rPr>
          <w:rFonts w:ascii="TH SarabunPSK" w:hAnsi="TH SarabunPSK" w:cs="TH SarabunPSK"/>
          <w:color w:val="000000" w:themeColor="text1"/>
        </w:rPr>
        <w:t xml:space="preserve">2. </w:t>
      </w:r>
      <w:r w:rsidRPr="00AF431B">
        <w:rPr>
          <w:rFonts w:ascii="TH SarabunPSK" w:hAnsi="TH SarabunPSK" w:cs="TH SarabunPSK"/>
          <w:color w:val="000000" w:themeColor="text1"/>
          <w:cs/>
        </w:rPr>
        <w:t>ช่างอุตสาหกรรมศิลป์</w:t>
      </w:r>
      <w:r w:rsidRPr="00AF431B">
        <w:rPr>
          <w:rFonts w:ascii="TH SarabunPSK" w:hAnsi="TH SarabunPSK" w:cs="TH SarabunPSK"/>
          <w:color w:val="000000" w:themeColor="text1"/>
        </w:rPr>
        <w:t xml:space="preserve"> </w:t>
      </w:r>
      <w:r w:rsidRPr="00AF431B">
        <w:rPr>
          <w:rFonts w:ascii="TH SarabunPSK" w:hAnsi="TH SarabunPSK" w:cs="TH SarabunPSK"/>
          <w:color w:val="000000" w:themeColor="text1"/>
          <w:cs/>
        </w:rPr>
        <w:t xml:space="preserve">จำนวน </w:t>
      </w:r>
      <w:r w:rsidRPr="00AF431B">
        <w:rPr>
          <w:rFonts w:ascii="TH SarabunPSK" w:hAnsi="TH SarabunPSK" w:cs="TH SarabunPSK"/>
          <w:color w:val="000000" w:themeColor="text1"/>
        </w:rPr>
        <w:t xml:space="preserve">303 </w:t>
      </w:r>
      <w:r w:rsidRPr="00AF431B">
        <w:rPr>
          <w:rFonts w:ascii="TH SarabunPSK" w:hAnsi="TH SarabunPSK" w:cs="TH SarabunPSK"/>
          <w:color w:val="000000" w:themeColor="text1"/>
          <w:cs/>
        </w:rPr>
        <w:t xml:space="preserve">คน </w:t>
      </w:r>
      <w:r w:rsidRPr="00AF431B">
        <w:rPr>
          <w:rFonts w:ascii="TH SarabunPSK" w:hAnsi="TH SarabunPSK" w:cs="TH SarabunPSK"/>
          <w:color w:val="000000" w:themeColor="text1"/>
          <w:spacing w:val="-8"/>
          <w:cs/>
        </w:rPr>
        <w:t>ผู้ผ่านการฝึก จำนวน</w:t>
      </w:r>
      <w:r w:rsidRPr="00AF431B">
        <w:rPr>
          <w:rFonts w:ascii="TH SarabunPSK" w:hAnsi="TH SarabunPSK" w:cs="TH SarabunPSK"/>
          <w:color w:val="000000" w:themeColor="text1"/>
        </w:rPr>
        <w:t xml:space="preserve"> 303 </w:t>
      </w:r>
      <w:r w:rsidRPr="00AF431B">
        <w:rPr>
          <w:rFonts w:ascii="TH SarabunPSK" w:hAnsi="TH SarabunPSK" w:cs="TH SarabunPSK"/>
          <w:color w:val="000000" w:themeColor="text1"/>
          <w:cs/>
        </w:rPr>
        <w:t>คน</w:t>
      </w:r>
    </w:p>
    <w:p w:rsidR="00AF431B" w:rsidRPr="00AF431B" w:rsidRDefault="00AF431B" w:rsidP="00AF431B">
      <w:pPr>
        <w:ind w:firstLine="1134"/>
        <w:jc w:val="thaiDistribute"/>
        <w:rPr>
          <w:rFonts w:ascii="TH SarabunPSK" w:hAnsi="TH SarabunPSK" w:cs="TH SarabunPSK"/>
          <w:color w:val="000000" w:themeColor="text1"/>
        </w:rPr>
      </w:pPr>
      <w:r w:rsidRPr="00AF431B">
        <w:rPr>
          <w:rFonts w:ascii="TH SarabunPSK" w:hAnsi="TH SarabunPSK" w:cs="TH SarabunPSK"/>
          <w:b/>
          <w:bCs/>
          <w:color w:val="000000" w:themeColor="text1"/>
          <w:spacing w:val="-8"/>
          <w:cs/>
        </w:rPr>
        <w:t>(3) การฝึกยกระดับฝีมือแรงงาน</w:t>
      </w:r>
      <w:r w:rsidRPr="00AF431B">
        <w:rPr>
          <w:rFonts w:ascii="TH SarabunPSK" w:hAnsi="TH SarabunPSK" w:cs="TH SarabunPSK"/>
          <w:color w:val="000000" w:themeColor="text1"/>
          <w:spacing w:val="-8"/>
          <w:cs/>
        </w:rPr>
        <w:t xml:space="preserve"> </w:t>
      </w:r>
      <w:r w:rsidRPr="00AF431B">
        <w:rPr>
          <w:rFonts w:ascii="TH SarabunPSK" w:hAnsi="TH SarabunPSK" w:cs="TH SarabunPSK"/>
          <w:color w:val="000000" w:themeColor="text1"/>
          <w:cs/>
        </w:rPr>
        <w:t xml:space="preserve">มีผลการดำเนินงาน จำนวน </w:t>
      </w:r>
      <w:r w:rsidRPr="00AF431B">
        <w:rPr>
          <w:rFonts w:ascii="TH SarabunPSK" w:hAnsi="TH SarabunPSK" w:cs="TH SarabunPSK"/>
          <w:color w:val="000000" w:themeColor="text1"/>
        </w:rPr>
        <w:t>4,206</w:t>
      </w:r>
      <w:r w:rsidRPr="00AF431B">
        <w:rPr>
          <w:rFonts w:ascii="TH SarabunPSK" w:hAnsi="TH SarabunPSK" w:cs="TH SarabunPSK"/>
          <w:color w:val="000000" w:themeColor="text1"/>
          <w:cs/>
        </w:rPr>
        <w:t xml:space="preserve"> คน มีผู้ผ่านการฝึก </w:t>
      </w:r>
      <w:r w:rsidRPr="00AF431B">
        <w:rPr>
          <w:rFonts w:ascii="TH SarabunPSK" w:hAnsi="TH SarabunPSK" w:cs="TH SarabunPSK"/>
          <w:color w:val="000000" w:themeColor="text1"/>
          <w:cs/>
        </w:rPr>
        <w:br/>
        <w:t xml:space="preserve">จำนวน </w:t>
      </w:r>
      <w:r w:rsidRPr="00AF431B">
        <w:rPr>
          <w:rFonts w:ascii="TH SarabunPSK" w:hAnsi="TH SarabunPSK" w:cs="TH SarabunPSK"/>
          <w:color w:val="000000" w:themeColor="text1"/>
        </w:rPr>
        <w:t>3,352</w:t>
      </w:r>
      <w:r w:rsidRPr="00AF431B">
        <w:rPr>
          <w:rFonts w:ascii="TH SarabunPSK" w:hAnsi="TH SarabunPSK" w:cs="TH SarabunPSK"/>
          <w:color w:val="000000" w:themeColor="text1"/>
          <w:cs/>
        </w:rPr>
        <w:t xml:space="preserve"> คน คิดเป็นร้อยละ 79.70 ของผู้เข้ารับการฝึกยกระดับฝีมือแรงงาน</w:t>
      </w:r>
      <w:r w:rsidRPr="00AF431B">
        <w:rPr>
          <w:rFonts w:ascii="TH SarabunPSK" w:hAnsi="TH SarabunPSK" w:cs="TH SarabunPSK"/>
          <w:color w:val="000000" w:themeColor="text1"/>
        </w:rPr>
        <w:t xml:space="preserve"> </w:t>
      </w:r>
      <w:r w:rsidRPr="00AF431B">
        <w:rPr>
          <w:rFonts w:ascii="TH SarabunPSK" w:hAnsi="TH SarabunPSK" w:cs="TH SarabunPSK"/>
          <w:color w:val="000000" w:themeColor="text1"/>
          <w:cs/>
        </w:rPr>
        <w:t>6</w:t>
      </w:r>
      <w:r w:rsidRPr="00AF431B">
        <w:rPr>
          <w:rFonts w:ascii="TH SarabunPSK" w:hAnsi="TH SarabunPSK" w:cs="TH SarabunPSK"/>
          <w:color w:val="000000" w:themeColor="text1"/>
        </w:rPr>
        <w:t xml:space="preserve"> </w:t>
      </w:r>
      <w:r w:rsidRPr="00AF431B">
        <w:rPr>
          <w:rFonts w:ascii="TH SarabunPSK" w:hAnsi="TH SarabunPSK" w:cs="TH SarabunPSK"/>
          <w:color w:val="000000" w:themeColor="text1"/>
          <w:cs/>
        </w:rPr>
        <w:t>กลุ่มอาชีพ พิจารณา</w:t>
      </w:r>
      <w:r w:rsidRPr="00AF431B">
        <w:rPr>
          <w:rFonts w:ascii="TH SarabunPSK" w:hAnsi="TH SarabunPSK" w:cs="TH SarabunPSK"/>
          <w:color w:val="000000" w:themeColor="text1"/>
          <w:cs/>
        </w:rPr>
        <w:br/>
        <w:t>ตามกลุ่มอาชีพ พบว่า ช่าง</w:t>
      </w:r>
      <w:proofErr w:type="spellStart"/>
      <w:r w:rsidRPr="00AF431B">
        <w:rPr>
          <w:rFonts w:ascii="TH SarabunPSK" w:hAnsi="TH SarabunPSK" w:cs="TH SarabunPSK"/>
          <w:color w:val="000000" w:themeColor="text1"/>
          <w:cs/>
        </w:rPr>
        <w:t>อุต</w:t>
      </w:r>
      <w:proofErr w:type="spellEnd"/>
      <w:r w:rsidRPr="00AF431B">
        <w:rPr>
          <w:rFonts w:ascii="TH SarabunPSK" w:hAnsi="TH SarabunPSK" w:cs="TH SarabunPSK"/>
          <w:color w:val="000000" w:themeColor="text1"/>
          <w:cs/>
        </w:rPr>
        <w:t>สา</w:t>
      </w:r>
      <w:proofErr w:type="spellStart"/>
      <w:r w:rsidRPr="00AF431B">
        <w:rPr>
          <w:rFonts w:ascii="TH SarabunPSK" w:hAnsi="TH SarabunPSK" w:cs="TH SarabunPSK"/>
          <w:color w:val="000000" w:themeColor="text1"/>
          <w:cs/>
        </w:rPr>
        <w:t>หการ</w:t>
      </w:r>
      <w:proofErr w:type="spellEnd"/>
      <w:r w:rsidRPr="00AF431B">
        <w:rPr>
          <w:rFonts w:ascii="TH SarabunPSK" w:hAnsi="TH SarabunPSK" w:cs="TH SarabunPSK"/>
          <w:color w:val="000000" w:themeColor="text1"/>
          <w:cs/>
        </w:rPr>
        <w:t xml:space="preserve"> มีผู้เข้ารับการฝึกมากที่สุด จำนวน </w:t>
      </w:r>
      <w:r w:rsidRPr="00AF431B">
        <w:rPr>
          <w:rFonts w:ascii="TH SarabunPSK" w:hAnsi="TH SarabunPSK" w:cs="TH SarabunPSK"/>
          <w:color w:val="000000" w:themeColor="text1"/>
        </w:rPr>
        <w:t>1,786</w:t>
      </w:r>
      <w:r w:rsidRPr="00AF431B">
        <w:rPr>
          <w:rFonts w:ascii="TH SarabunPSK" w:hAnsi="TH SarabunPSK" w:cs="TH SarabunPSK"/>
          <w:color w:val="000000" w:themeColor="text1"/>
          <w:cs/>
        </w:rPr>
        <w:t xml:space="preserve"> คน มีผู้ผ่านการฝึก จำนวน </w:t>
      </w:r>
      <w:r w:rsidRPr="00AF431B">
        <w:rPr>
          <w:rFonts w:ascii="TH SarabunPSK" w:hAnsi="TH SarabunPSK" w:cs="TH SarabunPSK"/>
          <w:color w:val="000000" w:themeColor="text1"/>
          <w:cs/>
        </w:rPr>
        <w:br/>
      </w:r>
      <w:r w:rsidRPr="00AF431B">
        <w:rPr>
          <w:rFonts w:ascii="TH SarabunPSK" w:hAnsi="TH SarabunPSK" w:cs="TH SarabunPSK"/>
          <w:color w:val="000000" w:themeColor="text1"/>
        </w:rPr>
        <w:t>1,425</w:t>
      </w:r>
      <w:r w:rsidRPr="00AF431B">
        <w:rPr>
          <w:rFonts w:ascii="TH SarabunPSK" w:hAnsi="TH SarabunPSK" w:cs="TH SarabunPSK"/>
          <w:color w:val="000000" w:themeColor="text1"/>
          <w:cs/>
        </w:rPr>
        <w:t xml:space="preserve"> คน (ร้อยละ79.79 ของผู้เข้ารับการฝึกช่าง</w:t>
      </w:r>
      <w:proofErr w:type="spellStart"/>
      <w:r w:rsidRPr="00AF431B">
        <w:rPr>
          <w:rFonts w:ascii="TH SarabunPSK" w:hAnsi="TH SarabunPSK" w:cs="TH SarabunPSK"/>
          <w:color w:val="000000" w:themeColor="text1"/>
          <w:cs/>
        </w:rPr>
        <w:t>อุต</w:t>
      </w:r>
      <w:proofErr w:type="spellEnd"/>
      <w:r w:rsidRPr="00AF431B">
        <w:rPr>
          <w:rFonts w:ascii="TH SarabunPSK" w:hAnsi="TH SarabunPSK" w:cs="TH SarabunPSK"/>
          <w:color w:val="000000" w:themeColor="text1"/>
          <w:cs/>
        </w:rPr>
        <w:t>สา</w:t>
      </w:r>
      <w:proofErr w:type="spellStart"/>
      <w:r w:rsidRPr="00AF431B">
        <w:rPr>
          <w:rFonts w:ascii="TH SarabunPSK" w:hAnsi="TH SarabunPSK" w:cs="TH SarabunPSK"/>
          <w:color w:val="000000" w:themeColor="text1"/>
          <w:cs/>
        </w:rPr>
        <w:t>หการ</w:t>
      </w:r>
      <w:proofErr w:type="spellEnd"/>
      <w:r w:rsidRPr="00AF431B">
        <w:rPr>
          <w:rFonts w:ascii="TH SarabunPSK" w:hAnsi="TH SarabunPSK" w:cs="TH SarabunPSK"/>
          <w:color w:val="000000" w:themeColor="text1"/>
          <w:cs/>
        </w:rPr>
        <w:t xml:space="preserve">) รองลงมา คือ ศูนย์อบรมงานเชื่อมมาตรฐานสากล จำนวน </w:t>
      </w:r>
      <w:r w:rsidRPr="00AF431B">
        <w:rPr>
          <w:rFonts w:ascii="TH SarabunPSK" w:hAnsi="TH SarabunPSK" w:cs="TH SarabunPSK"/>
          <w:color w:val="000000" w:themeColor="text1"/>
        </w:rPr>
        <w:t>1,253</w:t>
      </w:r>
      <w:r w:rsidRPr="00AF431B">
        <w:rPr>
          <w:rFonts w:ascii="TH SarabunPSK" w:hAnsi="TH SarabunPSK" w:cs="TH SarabunPSK"/>
          <w:color w:val="000000" w:themeColor="text1"/>
          <w:cs/>
        </w:rPr>
        <w:t xml:space="preserve"> คน มีผู้ผ่านการฝึก จำนวน </w:t>
      </w:r>
      <w:r w:rsidRPr="00AF431B">
        <w:rPr>
          <w:rFonts w:ascii="TH SarabunPSK" w:hAnsi="TH SarabunPSK" w:cs="TH SarabunPSK"/>
          <w:color w:val="000000" w:themeColor="text1"/>
        </w:rPr>
        <w:t>1,031</w:t>
      </w:r>
      <w:r w:rsidRPr="00AF431B">
        <w:rPr>
          <w:rFonts w:ascii="TH SarabunPSK" w:hAnsi="TH SarabunPSK" w:cs="TH SarabunPSK"/>
          <w:color w:val="000000" w:themeColor="text1"/>
          <w:cs/>
        </w:rPr>
        <w:t xml:space="preserve"> คน (ร้อยละ 82.28) ช่างเครื่องกล </w:t>
      </w:r>
      <w:r w:rsidRPr="00AF431B">
        <w:rPr>
          <w:rFonts w:ascii="TH SarabunPSK" w:hAnsi="TH SarabunPSK" w:cs="TH SarabunPSK"/>
          <w:color w:val="000000" w:themeColor="text1"/>
          <w:cs/>
        </w:rPr>
        <w:br/>
        <w:t xml:space="preserve">จำนวน </w:t>
      </w:r>
      <w:r w:rsidRPr="00AF431B">
        <w:rPr>
          <w:rFonts w:ascii="TH SarabunPSK" w:hAnsi="TH SarabunPSK" w:cs="TH SarabunPSK"/>
          <w:color w:val="000000" w:themeColor="text1"/>
        </w:rPr>
        <w:t>593</w:t>
      </w:r>
      <w:r w:rsidRPr="00AF431B">
        <w:rPr>
          <w:rFonts w:ascii="TH SarabunPSK" w:hAnsi="TH SarabunPSK" w:cs="TH SarabunPSK"/>
          <w:color w:val="000000" w:themeColor="text1"/>
          <w:cs/>
        </w:rPr>
        <w:t xml:space="preserve"> คน มีผู้ผ่านการฝึก จำนวน </w:t>
      </w:r>
      <w:r w:rsidRPr="00AF431B">
        <w:rPr>
          <w:rFonts w:ascii="TH SarabunPSK" w:hAnsi="TH SarabunPSK" w:cs="TH SarabunPSK"/>
          <w:color w:val="000000" w:themeColor="text1"/>
        </w:rPr>
        <w:t>523</w:t>
      </w:r>
      <w:r w:rsidRPr="00AF431B">
        <w:rPr>
          <w:rFonts w:ascii="TH SarabunPSK" w:hAnsi="TH SarabunPSK" w:cs="TH SarabunPSK"/>
          <w:color w:val="000000" w:themeColor="text1"/>
          <w:cs/>
        </w:rPr>
        <w:t xml:space="preserve"> คน (ร้อยละ 88.20) ธุรกิจและบริการ จำนวน </w:t>
      </w:r>
      <w:r w:rsidRPr="00AF431B">
        <w:rPr>
          <w:rFonts w:ascii="TH SarabunPSK" w:hAnsi="TH SarabunPSK" w:cs="TH SarabunPSK"/>
          <w:color w:val="000000" w:themeColor="text1"/>
        </w:rPr>
        <w:t>548</w:t>
      </w:r>
      <w:r w:rsidRPr="00AF431B">
        <w:rPr>
          <w:rFonts w:ascii="TH SarabunPSK" w:hAnsi="TH SarabunPSK" w:cs="TH SarabunPSK"/>
          <w:color w:val="000000" w:themeColor="text1"/>
          <w:cs/>
        </w:rPr>
        <w:t xml:space="preserve"> คน </w:t>
      </w:r>
      <w:r w:rsidRPr="00AF431B">
        <w:rPr>
          <w:rFonts w:ascii="TH SarabunPSK" w:hAnsi="TH SarabunPSK" w:cs="TH SarabunPSK"/>
          <w:color w:val="000000" w:themeColor="text1"/>
          <w:cs/>
        </w:rPr>
        <w:br/>
        <w:t xml:space="preserve">มีผู้ผ่านการฝึก จำนวน </w:t>
      </w:r>
      <w:r w:rsidRPr="00AF431B">
        <w:rPr>
          <w:rFonts w:ascii="TH SarabunPSK" w:hAnsi="TH SarabunPSK" w:cs="TH SarabunPSK"/>
          <w:color w:val="000000" w:themeColor="text1"/>
        </w:rPr>
        <w:t>348</w:t>
      </w:r>
      <w:r w:rsidRPr="00AF431B">
        <w:rPr>
          <w:rFonts w:ascii="TH SarabunPSK" w:hAnsi="TH SarabunPSK" w:cs="TH SarabunPSK"/>
          <w:color w:val="000000" w:themeColor="text1"/>
          <w:cs/>
        </w:rPr>
        <w:t xml:space="preserve"> คน (ร้อยละ 63.50) ช่างอุตสาหกรรมศิลป์ จำนวน 160 คน มีผู้ผ่านการฝึก จำนวน 156 คน (ร้อยละ 97.50) ช่างไฟฟ้าอิเล็กทรอนิกส์และคอมพิวเตอร์ จำนวน </w:t>
      </w:r>
      <w:r w:rsidRPr="00AF431B">
        <w:rPr>
          <w:rFonts w:ascii="TH SarabunPSK" w:hAnsi="TH SarabunPSK" w:cs="TH SarabunPSK"/>
          <w:color w:val="000000" w:themeColor="text1"/>
        </w:rPr>
        <w:t>17</w:t>
      </w:r>
      <w:r w:rsidRPr="00AF431B">
        <w:rPr>
          <w:rFonts w:ascii="TH SarabunPSK" w:hAnsi="TH SarabunPSK" w:cs="TH SarabunPSK"/>
          <w:color w:val="000000" w:themeColor="text1"/>
          <w:cs/>
        </w:rPr>
        <w:t xml:space="preserve"> คน มีผู้ผ่านการฝึก จำนวน </w:t>
      </w:r>
      <w:r w:rsidRPr="00AF431B">
        <w:rPr>
          <w:rFonts w:ascii="TH SarabunPSK" w:hAnsi="TH SarabunPSK" w:cs="TH SarabunPSK"/>
          <w:color w:val="000000" w:themeColor="text1"/>
        </w:rPr>
        <w:t>16</w:t>
      </w:r>
      <w:r w:rsidRPr="00AF431B">
        <w:rPr>
          <w:rFonts w:ascii="TH SarabunPSK" w:hAnsi="TH SarabunPSK" w:cs="TH SarabunPSK"/>
          <w:color w:val="000000" w:themeColor="text1"/>
          <w:cs/>
        </w:rPr>
        <w:t xml:space="preserve"> คน (ร้อยละ 94.12) ช่างก่อสร้าง</w:t>
      </w:r>
      <w:r w:rsidRPr="00AF431B">
        <w:rPr>
          <w:rFonts w:ascii="TH SarabunPSK" w:hAnsi="TH SarabunPSK" w:cs="TH SarabunPSK"/>
          <w:color w:val="000000" w:themeColor="text1"/>
        </w:rPr>
        <w:t xml:space="preserve"> 9 </w:t>
      </w:r>
      <w:r w:rsidRPr="00AF431B">
        <w:rPr>
          <w:rFonts w:ascii="TH SarabunPSK" w:hAnsi="TH SarabunPSK" w:cs="TH SarabunPSK"/>
          <w:color w:val="000000" w:themeColor="text1"/>
          <w:cs/>
        </w:rPr>
        <w:t xml:space="preserve">คน ผ่านการฝึก จำนวน </w:t>
      </w:r>
      <w:r w:rsidRPr="00AF431B">
        <w:rPr>
          <w:rFonts w:ascii="TH SarabunPSK" w:hAnsi="TH SarabunPSK" w:cs="TH SarabunPSK"/>
          <w:color w:val="000000" w:themeColor="text1"/>
        </w:rPr>
        <w:t>9</w:t>
      </w:r>
      <w:r w:rsidRPr="00AF431B">
        <w:rPr>
          <w:rFonts w:ascii="TH SarabunPSK" w:hAnsi="TH SarabunPSK" w:cs="TH SarabunPSK"/>
          <w:color w:val="000000" w:themeColor="text1"/>
          <w:cs/>
        </w:rPr>
        <w:t xml:space="preserve"> คน (ร้อยละ 100)</w:t>
      </w:r>
    </w:p>
    <w:p w:rsidR="00AB59B0" w:rsidRPr="00AF431B" w:rsidRDefault="00AF431B" w:rsidP="00AF431B">
      <w:pPr>
        <w:pStyle w:val="afb"/>
        <w:spacing w:before="0"/>
        <w:ind w:firstLine="1134"/>
      </w:pPr>
      <w:r w:rsidRPr="00AF431B">
        <w:rPr>
          <w:cs/>
        </w:rPr>
        <w:t xml:space="preserve">ในส่วนของการทดสอบมาตรฐานฝีมือแรงงาน พบว่า มีผู้ผ่านการทดสอบจำนวน </w:t>
      </w:r>
      <w:r w:rsidRPr="00AF431B">
        <w:t>3,181</w:t>
      </w:r>
      <w:r w:rsidRPr="00AF431B">
        <w:rPr>
          <w:cs/>
        </w:rPr>
        <w:t> คน</w:t>
      </w:r>
      <w:r w:rsidRPr="00AF431B">
        <w:t xml:space="preserve"> </w:t>
      </w:r>
      <w:r w:rsidRPr="00AF431B">
        <w:br/>
      </w:r>
      <w:r w:rsidRPr="00AF431B">
        <w:rPr>
          <w:cs/>
        </w:rPr>
        <w:t xml:space="preserve">มีผู้ผ่านการทดสอบมาตรฐานฝีมือแรงงาน จำนวน </w:t>
      </w:r>
      <w:r w:rsidRPr="00AF431B">
        <w:t>1,875</w:t>
      </w:r>
      <w:r w:rsidRPr="00AF431B">
        <w:rPr>
          <w:sz w:val="36"/>
          <w:szCs w:val="36"/>
          <w:cs/>
        </w:rPr>
        <w:t xml:space="preserve"> </w:t>
      </w:r>
      <w:r w:rsidRPr="00AF431B">
        <w:rPr>
          <w:cs/>
        </w:rPr>
        <w:t>คน คิดเป็นร้อยละ</w:t>
      </w:r>
      <w:r w:rsidRPr="00AF431B">
        <w:t xml:space="preserve"> </w:t>
      </w:r>
      <w:r w:rsidRPr="00AF431B">
        <w:rPr>
          <w:cs/>
        </w:rPr>
        <w:t>58.94</w:t>
      </w:r>
      <w:r w:rsidRPr="00AF431B">
        <w:t xml:space="preserve"> </w:t>
      </w:r>
      <w:r w:rsidRPr="00AF431B">
        <w:rPr>
          <w:cs/>
        </w:rPr>
        <w:t>ของผู้เข้ารับการทดสอบมาตรฐานฝีมือแรงงาน เมื่อพิจารณาตามกลุ่มอาชีพที่ทดสอบ พบว่า กลุ่มอาชีพที่มีการทดสอบมาตรฐานฝีมือ</w:t>
      </w:r>
      <w:r w:rsidRPr="00AF431B">
        <w:rPr>
          <w:spacing w:val="-4"/>
          <w:cs/>
        </w:rPr>
        <w:t xml:space="preserve">แรงงานมากที่สุด คือ ช่างไฟฟ้าอิเล็กทรอนิกส์และคอมพิวเตอร์ มีจำนวน </w:t>
      </w:r>
      <w:r w:rsidRPr="00AF431B">
        <w:t>1,346</w:t>
      </w:r>
      <w:r w:rsidRPr="00AF431B">
        <w:rPr>
          <w:spacing w:val="-4"/>
          <w:sz w:val="36"/>
          <w:szCs w:val="36"/>
          <w:cs/>
        </w:rPr>
        <w:t xml:space="preserve"> </w:t>
      </w:r>
      <w:r w:rsidRPr="00AF431B">
        <w:rPr>
          <w:spacing w:val="-4"/>
          <w:cs/>
        </w:rPr>
        <w:t xml:space="preserve">คน มีผู้ผ่านการทดสอบ </w:t>
      </w:r>
      <w:r w:rsidRPr="00AF431B">
        <w:rPr>
          <w:spacing w:val="-4"/>
          <w:cs/>
        </w:rPr>
        <w:br/>
        <w:t xml:space="preserve">จำนวน </w:t>
      </w:r>
      <w:r w:rsidRPr="00AF431B">
        <w:t>740</w:t>
      </w:r>
      <w:r w:rsidRPr="00AF431B">
        <w:rPr>
          <w:spacing w:val="-4"/>
          <w:cs/>
        </w:rPr>
        <w:t xml:space="preserve"> คน</w:t>
      </w:r>
      <w:r w:rsidRPr="00AF431B">
        <w:rPr>
          <w:cs/>
        </w:rPr>
        <w:t xml:space="preserve"> รองลงมา คือ</w:t>
      </w:r>
      <w:r w:rsidRPr="00AF431B">
        <w:t> </w:t>
      </w:r>
      <w:r w:rsidRPr="00AF431B">
        <w:rPr>
          <w:cs/>
        </w:rPr>
        <w:t xml:space="preserve">ศูนย์อบรมงานเชื่อมมาตรฐานสากล มีจำนวน </w:t>
      </w:r>
      <w:r w:rsidRPr="00AF431B">
        <w:t>1,270</w:t>
      </w:r>
      <w:r w:rsidRPr="00AF431B">
        <w:rPr>
          <w:sz w:val="36"/>
          <w:szCs w:val="36"/>
          <w:cs/>
        </w:rPr>
        <w:t xml:space="preserve"> </w:t>
      </w:r>
      <w:r w:rsidRPr="00AF431B">
        <w:rPr>
          <w:cs/>
        </w:rPr>
        <w:t>คน</w:t>
      </w:r>
      <w:r w:rsidRPr="00AF431B">
        <w:rPr>
          <w:sz w:val="36"/>
          <w:szCs w:val="36"/>
        </w:rPr>
        <w:t xml:space="preserve"> </w:t>
      </w:r>
      <w:r w:rsidRPr="00AF431B">
        <w:rPr>
          <w:spacing w:val="-4"/>
          <w:cs/>
        </w:rPr>
        <w:t xml:space="preserve">มีผู้ผ่านการทดสอบ </w:t>
      </w:r>
      <w:r w:rsidRPr="00AF431B">
        <w:rPr>
          <w:cs/>
        </w:rPr>
        <w:t xml:space="preserve">จำนวน </w:t>
      </w:r>
      <w:r w:rsidRPr="00AF431B">
        <w:t>656</w:t>
      </w:r>
      <w:r w:rsidRPr="00AF431B">
        <w:rPr>
          <w:spacing w:val="-4"/>
          <w:cs/>
        </w:rPr>
        <w:t xml:space="preserve"> คน</w:t>
      </w:r>
      <w:r w:rsidRPr="00AF431B">
        <w:rPr>
          <w:cs/>
        </w:rPr>
        <w:t>และช่าง</w:t>
      </w:r>
      <w:proofErr w:type="spellStart"/>
      <w:r w:rsidRPr="00AF431B">
        <w:rPr>
          <w:cs/>
        </w:rPr>
        <w:t>อุต</w:t>
      </w:r>
      <w:proofErr w:type="spellEnd"/>
      <w:r w:rsidRPr="00AF431B">
        <w:rPr>
          <w:cs/>
        </w:rPr>
        <w:t>สา</w:t>
      </w:r>
      <w:proofErr w:type="spellStart"/>
      <w:r w:rsidRPr="00AF431B">
        <w:rPr>
          <w:cs/>
        </w:rPr>
        <w:t>หการ</w:t>
      </w:r>
      <w:proofErr w:type="spellEnd"/>
      <w:r w:rsidRPr="00AF431B">
        <w:rPr>
          <w:cs/>
        </w:rPr>
        <w:t xml:space="preserve"> มีจำนวน </w:t>
      </w:r>
      <w:r w:rsidRPr="00AF431B">
        <w:t>565</w:t>
      </w:r>
      <w:r w:rsidRPr="00AF431B">
        <w:rPr>
          <w:cs/>
        </w:rPr>
        <w:t xml:space="preserve"> คน มีผู้ผ่านการทดสอบ จำนวน</w:t>
      </w:r>
      <w:r w:rsidRPr="00AF431B">
        <w:t xml:space="preserve"> 479</w:t>
      </w:r>
      <w:r w:rsidRPr="00AF431B">
        <w:rPr>
          <w:cs/>
        </w:rPr>
        <w:t xml:space="preserve"> คน</w:t>
      </w:r>
    </w:p>
    <w:p w:rsidR="00AB59B0" w:rsidRPr="00831C80" w:rsidRDefault="00AB59B0" w:rsidP="00831C80">
      <w:pPr>
        <w:pStyle w:val="4"/>
        <w:rPr>
          <w:color w:val="000000" w:themeColor="text1"/>
        </w:rPr>
      </w:pPr>
      <w:r w:rsidRPr="00831C80">
        <w:rPr>
          <w:color w:val="000000" w:themeColor="text1"/>
          <w:cs/>
        </w:rPr>
        <w:lastRenderedPageBreak/>
        <w:t>การ</w:t>
      </w:r>
      <w:r w:rsidR="00831C80" w:rsidRPr="00831C80">
        <w:rPr>
          <w:color w:val="000000" w:themeColor="text1"/>
          <w:cs/>
        </w:rPr>
        <w:t>ตรวจความปลอดภัยในการทำงาน</w:t>
      </w:r>
      <w:r w:rsidR="00831C80" w:rsidRPr="00831C80">
        <w:rPr>
          <w:b w:val="0"/>
          <w:bCs w:val="0"/>
          <w:color w:val="000000" w:themeColor="text1"/>
          <w:cs/>
        </w:rPr>
        <w:t xml:space="preserve"> การตรวจความปลอดภัยในสถานประกอบการประจำปีงบประมาณ </w:t>
      </w:r>
      <w:r w:rsidR="00831C80" w:rsidRPr="006547E3">
        <w:rPr>
          <w:b w:val="0"/>
          <w:bCs w:val="0"/>
          <w:color w:val="000000" w:themeColor="text1"/>
          <w:cs/>
        </w:rPr>
        <w:t>พ.ศ. 2564 (ข้อมูล ณ วันที่ 30 กันยายน 256</w:t>
      </w:r>
      <w:r w:rsidR="00831C80" w:rsidRPr="006547E3">
        <w:rPr>
          <w:b w:val="0"/>
          <w:bCs w:val="0"/>
          <w:color w:val="000000" w:themeColor="text1"/>
        </w:rPr>
        <w:t>4</w:t>
      </w:r>
      <w:r w:rsidR="00831C80" w:rsidRPr="006547E3">
        <w:rPr>
          <w:b w:val="0"/>
          <w:bCs w:val="0"/>
          <w:color w:val="000000" w:themeColor="text1"/>
          <w:cs/>
        </w:rPr>
        <w:t>) ทั้งสิ้น 3</w:t>
      </w:r>
      <w:r w:rsidR="00831C80" w:rsidRPr="006547E3">
        <w:rPr>
          <w:b w:val="0"/>
          <w:bCs w:val="0"/>
          <w:color w:val="000000" w:themeColor="text1"/>
        </w:rPr>
        <w:t>50</w:t>
      </w:r>
      <w:r w:rsidR="00831C80" w:rsidRPr="006547E3">
        <w:rPr>
          <w:b w:val="0"/>
          <w:bCs w:val="0"/>
          <w:color w:val="000000" w:themeColor="text1"/>
          <w:cs/>
        </w:rPr>
        <w:t xml:space="preserve"> แห่ง ลูกจ้างที่ผ่านการตรวจ </w:t>
      </w:r>
      <w:r w:rsidR="00831C80" w:rsidRPr="006547E3">
        <w:rPr>
          <w:b w:val="0"/>
          <w:bCs w:val="0"/>
          <w:color w:val="000000" w:themeColor="text1"/>
          <w:spacing w:val="-2"/>
          <w:cs/>
        </w:rPr>
        <w:t xml:space="preserve">จำนวน </w:t>
      </w:r>
      <w:r w:rsidR="00831C80" w:rsidRPr="006547E3">
        <w:rPr>
          <w:b w:val="0"/>
          <w:bCs w:val="0"/>
          <w:color w:val="000000" w:themeColor="text1"/>
          <w:spacing w:val="-2"/>
        </w:rPr>
        <w:t>48</w:t>
      </w:r>
      <w:r w:rsidR="00831C80" w:rsidRPr="006547E3">
        <w:rPr>
          <w:b w:val="0"/>
          <w:bCs w:val="0"/>
          <w:color w:val="000000" w:themeColor="text1"/>
          <w:spacing w:val="-2"/>
          <w:cs/>
        </w:rPr>
        <w:t>,</w:t>
      </w:r>
      <w:r w:rsidR="00831C80" w:rsidRPr="006547E3">
        <w:rPr>
          <w:b w:val="0"/>
          <w:bCs w:val="0"/>
          <w:color w:val="000000" w:themeColor="text1"/>
          <w:spacing w:val="-2"/>
        </w:rPr>
        <w:t>774</w:t>
      </w:r>
      <w:r w:rsidR="00831C80" w:rsidRPr="006547E3">
        <w:rPr>
          <w:b w:val="0"/>
          <w:bCs w:val="0"/>
          <w:color w:val="000000" w:themeColor="text1"/>
          <w:spacing w:val="-2"/>
          <w:cs/>
        </w:rPr>
        <w:t xml:space="preserve"> คน พบว่า สถานประกอบการปฏิบัติไม่ถูกต้องตามกฎหมายความปลอดภัย มีจำนวน </w:t>
      </w:r>
      <w:r w:rsidR="00831C80" w:rsidRPr="006547E3">
        <w:rPr>
          <w:b w:val="0"/>
          <w:bCs w:val="0"/>
          <w:color w:val="000000" w:themeColor="text1"/>
          <w:spacing w:val="-2"/>
        </w:rPr>
        <w:t>149</w:t>
      </w:r>
      <w:r w:rsidR="00831C80" w:rsidRPr="006547E3">
        <w:rPr>
          <w:b w:val="0"/>
          <w:bCs w:val="0"/>
          <w:color w:val="000000" w:themeColor="text1"/>
          <w:spacing w:val="-2"/>
          <w:cs/>
        </w:rPr>
        <w:t xml:space="preserve"> แห่ง</w:t>
      </w:r>
      <w:r w:rsidR="00831C80" w:rsidRPr="006547E3">
        <w:rPr>
          <w:b w:val="0"/>
          <w:bCs w:val="0"/>
          <w:color w:val="000000" w:themeColor="text1"/>
          <w:cs/>
        </w:rPr>
        <w:t xml:space="preserve"> </w:t>
      </w:r>
      <w:r w:rsidR="00831C80" w:rsidRPr="006547E3">
        <w:rPr>
          <w:b w:val="0"/>
          <w:bCs w:val="0"/>
          <w:color w:val="000000" w:themeColor="text1"/>
          <w:spacing w:val="-6"/>
          <w:cs/>
        </w:rPr>
        <w:t xml:space="preserve">คิดเป็นร้อยละ </w:t>
      </w:r>
      <w:r w:rsidR="00831C80" w:rsidRPr="006547E3">
        <w:rPr>
          <w:b w:val="0"/>
          <w:bCs w:val="0"/>
          <w:color w:val="000000" w:themeColor="text1"/>
          <w:spacing w:val="-6"/>
        </w:rPr>
        <w:t xml:space="preserve">42.57 </w:t>
      </w:r>
      <w:r w:rsidR="00831C80" w:rsidRPr="006547E3">
        <w:rPr>
          <w:b w:val="0"/>
          <w:bCs w:val="0"/>
          <w:color w:val="000000" w:themeColor="text1"/>
          <w:spacing w:val="-2"/>
          <w:cs/>
        </w:rPr>
        <w:t>และพนักงานตรวจความปลอดภัย</w:t>
      </w:r>
      <w:r w:rsidR="00831C80" w:rsidRPr="006547E3">
        <w:rPr>
          <w:b w:val="0"/>
          <w:bCs w:val="0"/>
          <w:color w:val="000000" w:themeColor="text1"/>
          <w:cs/>
        </w:rPr>
        <w:t>ได้ดำเนินการตามขั้นตอนของกฎหมาย</w:t>
      </w:r>
      <w:r w:rsidR="00831C80" w:rsidRPr="006547E3">
        <w:rPr>
          <w:b w:val="0"/>
          <w:bCs w:val="0"/>
          <w:color w:val="000000" w:themeColor="text1"/>
          <w:cs/>
        </w:rPr>
        <w:br/>
        <w:t>กับสถานประกอบกิจการที่ปฏิบัติไม่ถูกต้อง และติดตามให้สถานประกอบกิจการดังกล่าวปฏิบัติให้ถูกต้อง</w:t>
      </w:r>
      <w:r w:rsidR="00831C80" w:rsidRPr="006547E3">
        <w:rPr>
          <w:b w:val="0"/>
          <w:bCs w:val="0"/>
          <w:color w:val="000000" w:themeColor="text1"/>
          <w:cs/>
        </w:rPr>
        <w:br/>
        <w:t>ตาม</w:t>
      </w:r>
      <w:proofErr w:type="spellStart"/>
      <w:r w:rsidR="00831C80" w:rsidRPr="006547E3">
        <w:rPr>
          <w:b w:val="0"/>
          <w:bCs w:val="0"/>
          <w:color w:val="000000" w:themeColor="text1"/>
          <w:cs/>
        </w:rPr>
        <w:t>กฏหมาย</w:t>
      </w:r>
      <w:proofErr w:type="spellEnd"/>
      <w:r w:rsidR="00831C80" w:rsidRPr="006547E3">
        <w:rPr>
          <w:b w:val="0"/>
          <w:bCs w:val="0"/>
          <w:color w:val="000000" w:themeColor="text1"/>
          <w:cs/>
        </w:rPr>
        <w:t>แล้ว</w:t>
      </w:r>
      <w:r w:rsidR="00831C80" w:rsidRPr="006547E3">
        <w:rPr>
          <w:b w:val="0"/>
          <w:bCs w:val="0"/>
          <w:color w:val="000000" w:themeColor="text1"/>
          <w:spacing w:val="-6"/>
          <w:cs/>
        </w:rPr>
        <w:t xml:space="preserve"> ทั้งนี้การตรวจความปลอดภัยเป็นการตรวจสถานประกอบกิจการที่มีสถิติการประสบอันตรายสูง และเป็นการตรวจเชิงรุกในสถานประกอบกิจการที่มีความเสี่ยงอาจเกิดการประสบอันตรายสูง</w:t>
      </w:r>
    </w:p>
    <w:bookmarkEnd w:id="325"/>
    <w:p w:rsidR="00AB59B0" w:rsidRPr="006547E3" w:rsidRDefault="00AB59B0" w:rsidP="00093EFC">
      <w:pPr>
        <w:pStyle w:val="4"/>
        <w:rPr>
          <w:b w:val="0"/>
          <w:bCs w:val="0"/>
        </w:rPr>
      </w:pPr>
      <w:r w:rsidRPr="00831C80">
        <w:rPr>
          <w:cs/>
        </w:rPr>
        <w:t>การ</w:t>
      </w:r>
      <w:r w:rsidR="00831C80" w:rsidRPr="00831C80">
        <w:rPr>
          <w:color w:val="000000" w:themeColor="text1"/>
          <w:cs/>
        </w:rPr>
        <w:t>ประสบอันตราย/เจ็บป่วยจากการทำงาน</w:t>
      </w:r>
      <w:r w:rsidR="00831C80" w:rsidRPr="00831C80">
        <w:rPr>
          <w:b w:val="0"/>
          <w:bCs w:val="0"/>
          <w:color w:val="000000" w:themeColor="text1"/>
          <w:cs/>
        </w:rPr>
        <w:t xml:space="preserve"> </w:t>
      </w:r>
      <w:r w:rsidR="00831C80" w:rsidRPr="006547E3">
        <w:rPr>
          <w:b w:val="0"/>
          <w:bCs w:val="0"/>
          <w:color w:val="000000" w:themeColor="text1"/>
          <w:cs/>
        </w:rPr>
        <w:t>ประจำปีงบประมาณ พ.ศ. 256</w:t>
      </w:r>
      <w:r w:rsidR="00831C80" w:rsidRPr="006547E3">
        <w:rPr>
          <w:b w:val="0"/>
          <w:bCs w:val="0"/>
          <w:color w:val="000000" w:themeColor="text1"/>
        </w:rPr>
        <w:t>3</w:t>
      </w:r>
      <w:r w:rsidR="00831C80" w:rsidRPr="006547E3">
        <w:rPr>
          <w:b w:val="0"/>
          <w:bCs w:val="0"/>
          <w:color w:val="000000" w:themeColor="text1"/>
          <w:cs/>
        </w:rPr>
        <w:t xml:space="preserve"> </w:t>
      </w:r>
      <w:r w:rsidR="00831C80" w:rsidRPr="006547E3">
        <w:rPr>
          <w:b w:val="0"/>
          <w:bCs w:val="0"/>
          <w:color w:val="000000" w:themeColor="text1"/>
          <w:cs/>
        </w:rPr>
        <w:br/>
        <w:t xml:space="preserve">(ข้อมูล ณ วันที่ </w:t>
      </w:r>
      <w:r w:rsidR="00831C80" w:rsidRPr="006547E3">
        <w:rPr>
          <w:b w:val="0"/>
          <w:bCs w:val="0"/>
          <w:color w:val="000000" w:themeColor="text1"/>
        </w:rPr>
        <w:t>31</w:t>
      </w:r>
      <w:r w:rsidR="00831C80" w:rsidRPr="006547E3">
        <w:rPr>
          <w:b w:val="0"/>
          <w:bCs w:val="0"/>
          <w:color w:val="000000" w:themeColor="text1"/>
          <w:cs/>
        </w:rPr>
        <w:t xml:space="preserve"> ธันวาคม 256</w:t>
      </w:r>
      <w:r w:rsidR="00831C80" w:rsidRPr="006547E3">
        <w:rPr>
          <w:b w:val="0"/>
          <w:bCs w:val="0"/>
          <w:color w:val="000000" w:themeColor="text1"/>
        </w:rPr>
        <w:t>3</w:t>
      </w:r>
      <w:r w:rsidR="00831C80" w:rsidRPr="006547E3">
        <w:rPr>
          <w:b w:val="0"/>
          <w:bCs w:val="0"/>
          <w:color w:val="000000" w:themeColor="text1"/>
          <w:cs/>
        </w:rPr>
        <w:t>) จังหวัดสมุทรปราการ มีการประสบอันตรายหรือเจ็บป่วย เนื่องจาก</w:t>
      </w:r>
      <w:r w:rsidR="00831C80" w:rsidRPr="006547E3">
        <w:rPr>
          <w:b w:val="0"/>
          <w:bCs w:val="0"/>
          <w:color w:val="000000" w:themeColor="text1"/>
          <w:cs/>
        </w:rPr>
        <w:br/>
        <w:t xml:space="preserve">การทำงาน จำนวน </w:t>
      </w:r>
      <w:r w:rsidR="00831C80" w:rsidRPr="006547E3">
        <w:rPr>
          <w:b w:val="0"/>
          <w:bCs w:val="0"/>
          <w:color w:val="000000" w:themeColor="text1"/>
        </w:rPr>
        <w:t>9,</w:t>
      </w:r>
      <w:r w:rsidR="00831C80" w:rsidRPr="006547E3">
        <w:rPr>
          <w:b w:val="0"/>
          <w:bCs w:val="0"/>
          <w:color w:val="000000" w:themeColor="text1"/>
          <w:cs/>
        </w:rPr>
        <w:t>92</w:t>
      </w:r>
      <w:r w:rsidR="00831C80" w:rsidRPr="006547E3">
        <w:rPr>
          <w:b w:val="0"/>
          <w:bCs w:val="0"/>
          <w:color w:val="000000" w:themeColor="text1"/>
        </w:rPr>
        <w:t>9</w:t>
      </w:r>
      <w:r w:rsidR="00831C80" w:rsidRPr="006547E3">
        <w:rPr>
          <w:b w:val="0"/>
          <w:bCs w:val="0"/>
          <w:color w:val="000000" w:themeColor="text1"/>
          <w:cs/>
        </w:rPr>
        <w:t xml:space="preserve"> คน โดยประเภทของความร้ายแรง พบว่า ส่วนใหญ่จะหยุดงานไม่เกิน 3 วัน จำนวน 6</w:t>
      </w:r>
      <w:r w:rsidR="00831C80" w:rsidRPr="006547E3">
        <w:rPr>
          <w:b w:val="0"/>
          <w:bCs w:val="0"/>
          <w:color w:val="000000" w:themeColor="text1"/>
        </w:rPr>
        <w:t>,999</w:t>
      </w:r>
      <w:r w:rsidR="00831C80" w:rsidRPr="006547E3">
        <w:rPr>
          <w:b w:val="0"/>
          <w:bCs w:val="0"/>
          <w:color w:val="000000" w:themeColor="text1"/>
          <w:cs/>
        </w:rPr>
        <w:t xml:space="preserve"> คน คิดเป็นร้อยละ 70.</w:t>
      </w:r>
      <w:r w:rsidR="00831C80" w:rsidRPr="006547E3">
        <w:rPr>
          <w:b w:val="0"/>
          <w:bCs w:val="0"/>
          <w:color w:val="000000" w:themeColor="text1"/>
        </w:rPr>
        <w:t>49</w:t>
      </w:r>
      <w:r w:rsidR="00831C80" w:rsidRPr="006547E3">
        <w:rPr>
          <w:b w:val="0"/>
          <w:bCs w:val="0"/>
          <w:color w:val="000000" w:themeColor="text1"/>
          <w:cs/>
        </w:rPr>
        <w:t xml:space="preserve"> และกรณีร้ายแรง จำนวน </w:t>
      </w:r>
      <w:r w:rsidR="00831C80" w:rsidRPr="006547E3">
        <w:rPr>
          <w:b w:val="0"/>
          <w:bCs w:val="0"/>
          <w:color w:val="000000" w:themeColor="text1"/>
        </w:rPr>
        <w:t xml:space="preserve">2,930 </w:t>
      </w:r>
      <w:r w:rsidR="00831C80" w:rsidRPr="006547E3">
        <w:rPr>
          <w:b w:val="0"/>
          <w:bCs w:val="0"/>
          <w:color w:val="000000" w:themeColor="text1"/>
          <w:cs/>
        </w:rPr>
        <w:t xml:space="preserve">คน คิดเป็นร้อยละ </w:t>
      </w:r>
      <w:r w:rsidR="00831C80" w:rsidRPr="006547E3">
        <w:rPr>
          <w:b w:val="0"/>
          <w:bCs w:val="0"/>
          <w:color w:val="000000" w:themeColor="text1"/>
        </w:rPr>
        <w:t xml:space="preserve">29.51 </w:t>
      </w:r>
      <w:r w:rsidR="00831C80" w:rsidRPr="006547E3">
        <w:rPr>
          <w:b w:val="0"/>
          <w:bCs w:val="0"/>
          <w:color w:val="000000" w:themeColor="text1"/>
          <w:cs/>
        </w:rPr>
        <w:t xml:space="preserve">ทั้งนี้กรณีร้ายแรงแบ่งเป็นหยุดงานเกิน </w:t>
      </w:r>
      <w:r w:rsidR="00831C80" w:rsidRPr="006547E3">
        <w:rPr>
          <w:b w:val="0"/>
          <w:bCs w:val="0"/>
          <w:color w:val="000000" w:themeColor="text1"/>
        </w:rPr>
        <w:t>3</w:t>
      </w:r>
      <w:r w:rsidR="00831C80" w:rsidRPr="006547E3">
        <w:rPr>
          <w:b w:val="0"/>
          <w:bCs w:val="0"/>
          <w:color w:val="000000" w:themeColor="text1"/>
          <w:cs/>
        </w:rPr>
        <w:t xml:space="preserve"> วัน จำนวน </w:t>
      </w:r>
      <w:r w:rsidR="00831C80" w:rsidRPr="006547E3">
        <w:rPr>
          <w:b w:val="0"/>
          <w:bCs w:val="0"/>
          <w:color w:val="000000" w:themeColor="text1"/>
        </w:rPr>
        <w:t xml:space="preserve">2,750 </w:t>
      </w:r>
      <w:r w:rsidR="00831C80" w:rsidRPr="006547E3">
        <w:rPr>
          <w:b w:val="0"/>
          <w:bCs w:val="0"/>
          <w:color w:val="000000" w:themeColor="text1"/>
          <w:cs/>
        </w:rPr>
        <w:t xml:space="preserve">คน </w:t>
      </w:r>
      <w:proofErr w:type="spellStart"/>
      <w:r w:rsidR="00831C80" w:rsidRPr="006547E3">
        <w:rPr>
          <w:b w:val="0"/>
          <w:bCs w:val="0"/>
          <w:color w:val="000000" w:themeColor="text1"/>
          <w:cs/>
        </w:rPr>
        <w:t>คิดป็น</w:t>
      </w:r>
      <w:proofErr w:type="spellEnd"/>
      <w:r w:rsidR="00831C80" w:rsidRPr="006547E3">
        <w:rPr>
          <w:b w:val="0"/>
          <w:bCs w:val="0"/>
          <w:color w:val="000000" w:themeColor="text1"/>
          <w:cs/>
        </w:rPr>
        <w:t xml:space="preserve">ร้อยละ </w:t>
      </w:r>
      <w:r w:rsidR="00831C80" w:rsidRPr="006547E3">
        <w:rPr>
          <w:b w:val="0"/>
          <w:bCs w:val="0"/>
          <w:color w:val="000000" w:themeColor="text1"/>
        </w:rPr>
        <w:t xml:space="preserve">27.70 </w:t>
      </w:r>
      <w:r w:rsidR="00831C80" w:rsidRPr="006547E3">
        <w:rPr>
          <w:b w:val="0"/>
          <w:bCs w:val="0"/>
          <w:color w:val="000000" w:themeColor="text1"/>
          <w:cs/>
        </w:rPr>
        <w:t xml:space="preserve">สูญเสียอวัยวะบางส่วน </w:t>
      </w:r>
      <w:r w:rsidR="00831C80" w:rsidRPr="006547E3">
        <w:rPr>
          <w:b w:val="0"/>
          <w:bCs w:val="0"/>
          <w:color w:val="000000" w:themeColor="text1"/>
          <w:spacing w:val="-10"/>
          <w:cs/>
        </w:rPr>
        <w:t xml:space="preserve">จำนวน </w:t>
      </w:r>
      <w:r w:rsidR="00831C80" w:rsidRPr="006547E3">
        <w:rPr>
          <w:b w:val="0"/>
          <w:bCs w:val="0"/>
          <w:color w:val="000000" w:themeColor="text1"/>
          <w:spacing w:val="-10"/>
        </w:rPr>
        <w:t xml:space="preserve">153 </w:t>
      </w:r>
      <w:r w:rsidR="00831C80" w:rsidRPr="006547E3">
        <w:rPr>
          <w:b w:val="0"/>
          <w:bCs w:val="0"/>
          <w:color w:val="000000" w:themeColor="text1"/>
          <w:spacing w:val="-10"/>
          <w:cs/>
        </w:rPr>
        <w:t xml:space="preserve">คน คิดเป็นร้อยละ </w:t>
      </w:r>
      <w:r w:rsidR="00831C80" w:rsidRPr="006547E3">
        <w:rPr>
          <w:b w:val="0"/>
          <w:bCs w:val="0"/>
          <w:color w:val="000000" w:themeColor="text1"/>
          <w:spacing w:val="-10"/>
        </w:rPr>
        <w:t xml:space="preserve">1.54 </w:t>
      </w:r>
      <w:r w:rsidR="00831C80" w:rsidRPr="006547E3">
        <w:rPr>
          <w:b w:val="0"/>
          <w:bCs w:val="0"/>
          <w:color w:val="000000" w:themeColor="text1"/>
          <w:spacing w:val="-10"/>
          <w:cs/>
        </w:rPr>
        <w:t xml:space="preserve">และเสียชีวิต จำนวน </w:t>
      </w:r>
      <w:r w:rsidR="00831C80" w:rsidRPr="006547E3">
        <w:rPr>
          <w:b w:val="0"/>
          <w:bCs w:val="0"/>
          <w:color w:val="000000" w:themeColor="text1"/>
          <w:spacing w:val="-10"/>
        </w:rPr>
        <w:t xml:space="preserve">27 </w:t>
      </w:r>
      <w:r w:rsidR="00831C80" w:rsidRPr="006547E3">
        <w:rPr>
          <w:b w:val="0"/>
          <w:bCs w:val="0"/>
          <w:color w:val="000000" w:themeColor="text1"/>
          <w:spacing w:val="-10"/>
          <w:cs/>
        </w:rPr>
        <w:t xml:space="preserve">คน คิดเป็นร้อยละ </w:t>
      </w:r>
      <w:r w:rsidR="00831C80" w:rsidRPr="006547E3">
        <w:rPr>
          <w:b w:val="0"/>
          <w:bCs w:val="0"/>
          <w:color w:val="000000" w:themeColor="text1"/>
          <w:spacing w:val="-10"/>
        </w:rPr>
        <w:t xml:space="preserve">0.27 </w:t>
      </w:r>
      <w:r w:rsidR="00831C80" w:rsidRPr="006547E3">
        <w:rPr>
          <w:b w:val="0"/>
          <w:bCs w:val="0"/>
          <w:color w:val="000000" w:themeColor="text1"/>
          <w:spacing w:val="-10"/>
          <w:cs/>
        </w:rPr>
        <w:t>(ข้อนี้ข้อมูลประกันสังคม)</w:t>
      </w:r>
    </w:p>
    <w:p w:rsidR="00AB59B0" w:rsidRPr="00164397" w:rsidRDefault="00831C80" w:rsidP="00803169">
      <w:pPr>
        <w:numPr>
          <w:ilvl w:val="4"/>
          <w:numId w:val="7"/>
        </w:numPr>
        <w:spacing w:before="120"/>
        <w:ind w:firstLine="851"/>
        <w:jc w:val="thaiDistribute"/>
        <w:outlineLvl w:val="3"/>
        <w:rPr>
          <w:rFonts w:ascii="TH SarabunPSK" w:hAnsi="TH SarabunPSK" w:cs="TH SarabunPSK"/>
          <w:spacing w:val="-14"/>
        </w:rPr>
      </w:pPr>
      <w:r w:rsidRPr="00164397">
        <w:rPr>
          <w:rFonts w:ascii="TH SarabunPSK" w:hAnsi="TH SarabunPSK" w:cs="TH SarabunPSK"/>
          <w:b/>
          <w:bCs/>
          <w:spacing w:val="-14"/>
          <w:cs/>
        </w:rPr>
        <w:t>การเลิกจ้างแรงงาน</w:t>
      </w:r>
      <w:r w:rsidRPr="00164397">
        <w:rPr>
          <w:rFonts w:ascii="TH SarabunPSK" w:hAnsi="TH SarabunPSK" w:cs="TH SarabunPSK"/>
          <w:spacing w:val="-14"/>
          <w:cs/>
        </w:rPr>
        <w:t xml:space="preserve"> ประจำปีงบประมาณ พ.ศ. 25</w:t>
      </w:r>
      <w:r w:rsidRPr="00164397">
        <w:rPr>
          <w:rFonts w:ascii="TH SarabunPSK" w:hAnsi="TH SarabunPSK" w:cs="TH SarabunPSK"/>
          <w:color w:val="000000" w:themeColor="text1"/>
          <w:spacing w:val="-14"/>
          <w:cs/>
        </w:rPr>
        <w:t>6</w:t>
      </w:r>
      <w:r w:rsidRPr="00164397">
        <w:rPr>
          <w:rFonts w:ascii="TH SarabunPSK" w:hAnsi="TH SarabunPSK" w:cs="TH SarabunPSK"/>
          <w:color w:val="000000" w:themeColor="text1"/>
          <w:spacing w:val="-14"/>
        </w:rPr>
        <w:t>3</w:t>
      </w:r>
      <w:r w:rsidRPr="00164397">
        <w:rPr>
          <w:rFonts w:ascii="TH SarabunPSK" w:hAnsi="TH SarabunPSK" w:cs="TH SarabunPSK"/>
          <w:color w:val="000000" w:themeColor="text1"/>
          <w:spacing w:val="-14"/>
          <w:cs/>
        </w:rPr>
        <w:t xml:space="preserve"> (ข้อมูล ณ เดือนกันยายน 256</w:t>
      </w:r>
      <w:r w:rsidRPr="00164397">
        <w:rPr>
          <w:rFonts w:ascii="TH SarabunPSK" w:hAnsi="TH SarabunPSK" w:cs="TH SarabunPSK"/>
          <w:color w:val="000000" w:themeColor="text1"/>
          <w:spacing w:val="-14"/>
        </w:rPr>
        <w:t>4</w:t>
      </w:r>
      <w:r w:rsidRPr="00164397">
        <w:rPr>
          <w:rFonts w:ascii="TH SarabunPSK" w:hAnsi="TH SarabunPSK" w:cs="TH SarabunPSK"/>
          <w:color w:val="000000" w:themeColor="text1"/>
          <w:spacing w:val="-14"/>
          <w:cs/>
        </w:rPr>
        <w:t xml:space="preserve">) </w:t>
      </w:r>
      <w:r w:rsidRPr="00164397">
        <w:rPr>
          <w:rFonts w:ascii="TH SarabunPSK" w:hAnsi="TH SarabunPSK" w:cs="TH SarabunPSK"/>
          <w:color w:val="000000" w:themeColor="text1"/>
          <w:spacing w:val="-14"/>
          <w:cs/>
        </w:rPr>
        <w:br/>
      </w:r>
      <w:r w:rsidRPr="00164397">
        <w:rPr>
          <w:rFonts w:ascii="TH SarabunPSK" w:hAnsi="TH SarabunPSK" w:cs="TH SarabunPSK"/>
          <w:color w:val="000000" w:themeColor="text1"/>
          <w:cs/>
        </w:rPr>
        <w:t>มีลูกจ้างยื่นคำร้อง</w:t>
      </w:r>
      <w:proofErr w:type="spellStart"/>
      <w:r w:rsidRPr="00164397">
        <w:rPr>
          <w:rFonts w:ascii="TH SarabunPSK" w:hAnsi="TH SarabunPSK" w:cs="TH SarabunPSK"/>
          <w:color w:val="000000" w:themeColor="text1"/>
          <w:cs/>
        </w:rPr>
        <w:t>กรณ</w:t>
      </w:r>
      <w:proofErr w:type="spellEnd"/>
      <w:r w:rsidRPr="00164397">
        <w:rPr>
          <w:rFonts w:ascii="TH SarabunPSK" w:hAnsi="TH SarabunPSK" w:cs="TH SarabunPSK"/>
          <w:color w:val="000000" w:themeColor="text1"/>
          <w:cs/>
        </w:rPr>
        <w:t xml:space="preserve">ถูกเลิกจ้าง </w:t>
      </w:r>
      <w:r w:rsidRPr="00164397">
        <w:rPr>
          <w:rFonts w:ascii="TH SarabunPSK" w:hAnsi="TH SarabunPSK" w:cs="TH SarabunPSK"/>
          <w:color w:val="000000" w:themeColor="text1"/>
        </w:rPr>
        <w:t xml:space="preserve">421 </w:t>
      </w:r>
      <w:r w:rsidRPr="00164397">
        <w:rPr>
          <w:rFonts w:ascii="TH SarabunPSK" w:hAnsi="TH SarabunPSK" w:cs="TH SarabunPSK"/>
          <w:color w:val="000000" w:themeColor="text1"/>
          <w:cs/>
        </w:rPr>
        <w:t>แห่ง 2,194</w:t>
      </w:r>
      <w:r w:rsidRPr="00164397">
        <w:rPr>
          <w:rFonts w:ascii="TH SarabunPSK" w:hAnsi="TH SarabunPSK" w:cs="TH SarabunPSK"/>
          <w:color w:val="000000" w:themeColor="text1"/>
        </w:rPr>
        <w:t xml:space="preserve"> </w:t>
      </w:r>
      <w:r w:rsidRPr="00164397">
        <w:rPr>
          <w:rFonts w:ascii="TH SarabunPSK" w:hAnsi="TH SarabunPSK" w:cs="TH SarabunPSK"/>
          <w:color w:val="000000" w:themeColor="text1"/>
          <w:cs/>
        </w:rPr>
        <w:t>คน เป็นลูกจ้างสัญชาติไทย 2,181 คน เป็นต่างชาติ 12</w:t>
      </w:r>
      <w:r w:rsidRPr="00164397">
        <w:rPr>
          <w:rFonts w:ascii="TH SarabunPSK" w:hAnsi="TH SarabunPSK" w:cs="TH SarabunPSK"/>
          <w:color w:val="000000" w:themeColor="text1"/>
        </w:rPr>
        <w:t xml:space="preserve"> </w:t>
      </w:r>
      <w:r w:rsidRPr="00164397">
        <w:rPr>
          <w:rFonts w:ascii="TH SarabunPSK" w:hAnsi="TH SarabunPSK" w:cs="TH SarabunPSK"/>
          <w:color w:val="000000" w:themeColor="text1"/>
          <w:cs/>
        </w:rPr>
        <w:t>คน</w:t>
      </w:r>
    </w:p>
    <w:p w:rsidR="00AB59B0" w:rsidRPr="00D425DE" w:rsidRDefault="00831C80" w:rsidP="00803169">
      <w:pPr>
        <w:numPr>
          <w:ilvl w:val="4"/>
          <w:numId w:val="7"/>
        </w:numPr>
        <w:spacing w:before="120"/>
        <w:ind w:firstLine="851"/>
        <w:jc w:val="thaiDistribute"/>
        <w:outlineLvl w:val="3"/>
        <w:rPr>
          <w:rFonts w:ascii="TH SarabunPSK" w:hAnsi="TH SarabunPSK" w:cs="TH SarabunPSK"/>
        </w:rPr>
      </w:pPr>
      <w:r w:rsidRPr="00831C80">
        <w:rPr>
          <w:rFonts w:ascii="TH SarabunPSK" w:hAnsi="TH SarabunPSK" w:cs="TH SarabunPSK"/>
          <w:b/>
          <w:bCs/>
          <w:cs/>
        </w:rPr>
        <w:t>สถานประกอบการและลูกจ้างในระบบกองทุนประกันสังคม</w:t>
      </w:r>
      <w:r w:rsidRPr="00F578FF">
        <w:rPr>
          <w:b/>
          <w:bCs/>
          <w:cs/>
        </w:rPr>
        <w:t xml:space="preserve"> </w:t>
      </w:r>
      <w:r w:rsidRPr="00831C80">
        <w:rPr>
          <w:rFonts w:ascii="TH SarabunPSK" w:hAnsi="TH SarabunPSK" w:cs="TH SarabunPSK"/>
          <w:cs/>
        </w:rPr>
        <w:t xml:space="preserve">ข้อมูล ณ </w:t>
      </w:r>
      <w:r w:rsidRPr="00831C80">
        <w:rPr>
          <w:rFonts w:ascii="TH SarabunPSK" w:hAnsi="TH SarabunPSK" w:cs="TH SarabunPSK"/>
        </w:rPr>
        <w:t xml:space="preserve">30 </w:t>
      </w:r>
      <w:r w:rsidRPr="00831C80">
        <w:rPr>
          <w:rFonts w:ascii="TH SarabunPSK" w:hAnsi="TH SarabunPSK" w:cs="TH SarabunPSK"/>
          <w:cs/>
        </w:rPr>
        <w:t xml:space="preserve">กันยายน </w:t>
      </w:r>
      <w:r w:rsidRPr="00831C80">
        <w:rPr>
          <w:rFonts w:ascii="TH SarabunPSK" w:hAnsi="TH SarabunPSK" w:cs="TH SarabunPSK"/>
        </w:rPr>
        <w:t>256</w:t>
      </w:r>
      <w:r w:rsidRPr="00831C80">
        <w:rPr>
          <w:rFonts w:ascii="TH SarabunPSK" w:hAnsi="TH SarabunPSK" w:cs="TH SarabunPSK"/>
          <w:cs/>
        </w:rPr>
        <w:t>2</w:t>
      </w:r>
      <w:r w:rsidRPr="00831C80">
        <w:rPr>
          <w:rFonts w:ascii="TH SarabunPSK" w:hAnsi="TH SarabunPSK" w:cs="TH SarabunPSK"/>
        </w:rPr>
        <w:t xml:space="preserve"> </w:t>
      </w:r>
      <w:r w:rsidRPr="00831C80">
        <w:rPr>
          <w:rFonts w:ascii="TH SarabunPSK" w:hAnsi="TH SarabunPSK" w:cs="TH SarabunPSK"/>
          <w:cs/>
        </w:rPr>
        <w:t xml:space="preserve">จังหวัดสมุทรปราการ มีสถานประกอบการ จำนวน </w:t>
      </w:r>
      <w:r w:rsidRPr="00831C80">
        <w:rPr>
          <w:rFonts w:ascii="TH SarabunPSK" w:hAnsi="TH SarabunPSK" w:cs="TH SarabunPSK"/>
        </w:rPr>
        <w:t xml:space="preserve">22,820 </w:t>
      </w:r>
      <w:r w:rsidRPr="00831C80">
        <w:rPr>
          <w:rFonts w:ascii="TH SarabunPSK" w:hAnsi="TH SarabunPSK" w:cs="TH SarabunPSK"/>
          <w:cs/>
        </w:rPr>
        <w:t xml:space="preserve">แห่ง ลูกจ้างมาตรา </w:t>
      </w:r>
      <w:r w:rsidRPr="00831C80">
        <w:rPr>
          <w:rFonts w:ascii="TH SarabunPSK" w:hAnsi="TH SarabunPSK" w:cs="TH SarabunPSK"/>
        </w:rPr>
        <w:t xml:space="preserve">33 </w:t>
      </w:r>
      <w:r w:rsidRPr="00831C80">
        <w:rPr>
          <w:rFonts w:ascii="TH SarabunPSK" w:hAnsi="TH SarabunPSK" w:cs="TH SarabunPSK"/>
          <w:cs/>
        </w:rPr>
        <w:t xml:space="preserve">จำนวน </w:t>
      </w:r>
      <w:r w:rsidRPr="00831C80">
        <w:rPr>
          <w:rFonts w:ascii="TH SarabunPSK" w:hAnsi="TH SarabunPSK" w:cs="TH SarabunPSK"/>
        </w:rPr>
        <w:t xml:space="preserve">733,557 </w:t>
      </w:r>
      <w:r w:rsidRPr="00831C80">
        <w:rPr>
          <w:rFonts w:ascii="TH SarabunPSK" w:hAnsi="TH SarabunPSK" w:cs="TH SarabunPSK"/>
          <w:cs/>
        </w:rPr>
        <w:t>คน</w:t>
      </w:r>
    </w:p>
    <w:p w:rsidR="00AB59B0" w:rsidRPr="00831C80" w:rsidRDefault="00831C80" w:rsidP="00803169">
      <w:pPr>
        <w:numPr>
          <w:ilvl w:val="4"/>
          <w:numId w:val="7"/>
        </w:numPr>
        <w:spacing w:before="120"/>
        <w:ind w:firstLine="851"/>
        <w:jc w:val="thaiDistribute"/>
        <w:outlineLvl w:val="3"/>
        <w:rPr>
          <w:rFonts w:ascii="TH SarabunPSK" w:hAnsi="TH SarabunPSK" w:cs="TH SarabunPSK"/>
          <w:spacing w:val="-6"/>
        </w:rPr>
      </w:pPr>
      <w:r w:rsidRPr="00831C80">
        <w:rPr>
          <w:rFonts w:ascii="TH SarabunPSK" w:hAnsi="TH SarabunPSK" w:cs="TH SarabunPSK"/>
          <w:b/>
          <w:bCs/>
          <w:cs/>
        </w:rPr>
        <w:t>การประกันสังคม</w:t>
      </w:r>
      <w:r w:rsidRPr="00831C80">
        <w:rPr>
          <w:rFonts w:ascii="TH SarabunPSK" w:hAnsi="TH SarabunPSK" w:cs="TH SarabunPSK"/>
          <w:cs/>
        </w:rPr>
        <w:t xml:space="preserve"> </w:t>
      </w:r>
      <w:r w:rsidRPr="006547E3">
        <w:rPr>
          <w:rFonts w:ascii="TH SarabunPSK" w:hAnsi="TH SarabunPSK" w:cs="TH SarabunPSK"/>
          <w:cs/>
        </w:rPr>
        <w:t>ข้อมูล ณ เดือนธันวาคม 2564 พบว่า สถานประกอบการขึ้นทะเบียนกองทุน</w:t>
      </w:r>
      <w:r w:rsidRPr="006547E3">
        <w:rPr>
          <w:rFonts w:ascii="TH SarabunPSK" w:hAnsi="TH SarabunPSK" w:cs="TH SarabunPSK"/>
          <w:spacing w:val="-6"/>
          <w:cs/>
        </w:rPr>
        <w:t xml:space="preserve">ประกันสังคม จำนวน </w:t>
      </w:r>
      <w:r w:rsidRPr="006547E3">
        <w:rPr>
          <w:rFonts w:ascii="TH SarabunPSK" w:eastAsia="Times New Roman" w:hAnsi="TH SarabunPSK" w:cs="TH SarabunPSK"/>
          <w:i/>
          <w:cs/>
        </w:rPr>
        <w:t xml:space="preserve">26,021 แห่ง </w:t>
      </w:r>
      <w:r w:rsidRPr="006547E3">
        <w:rPr>
          <w:rFonts w:ascii="TH SarabunPSK" w:hAnsi="TH SarabunPSK" w:cs="TH SarabunPSK"/>
          <w:spacing w:val="-6"/>
          <w:cs/>
        </w:rPr>
        <w:t xml:space="preserve">ผู้ประกันตนทั้งสิ้น </w:t>
      </w:r>
      <w:r w:rsidRPr="006547E3">
        <w:rPr>
          <w:rFonts w:ascii="TH SarabunPSK" w:hAnsi="TH SarabunPSK" w:cs="TH SarabunPSK"/>
          <w:color w:val="000000"/>
          <w:cs/>
        </w:rPr>
        <w:t xml:space="preserve">1,175,772 </w:t>
      </w:r>
      <w:r w:rsidRPr="006547E3">
        <w:rPr>
          <w:rFonts w:ascii="TH SarabunPSK" w:hAnsi="TH SarabunPSK" w:cs="TH SarabunPSK"/>
          <w:spacing w:val="-6"/>
          <w:cs/>
        </w:rPr>
        <w:t xml:space="preserve">ราย </w:t>
      </w:r>
      <w:r w:rsidRPr="006547E3">
        <w:rPr>
          <w:rFonts w:ascii="TH SarabunPSK" w:hAnsi="TH SarabunPSK" w:cs="TH SarabunPSK"/>
          <w:cs/>
        </w:rPr>
        <w:t xml:space="preserve">จำแนกเป็นผู้ประกันตนมาตรา 33 </w:t>
      </w:r>
      <w:r w:rsidRPr="006547E3">
        <w:rPr>
          <w:rFonts w:ascii="TH SarabunPSK" w:hAnsi="TH SarabunPSK" w:cs="TH SarabunPSK"/>
          <w:spacing w:val="-4"/>
          <w:cs/>
        </w:rPr>
        <w:t>จำนวน </w:t>
      </w:r>
      <w:r w:rsidRPr="006547E3">
        <w:rPr>
          <w:rFonts w:ascii="TH SarabunPSK" w:hAnsi="TH SarabunPSK" w:cs="TH SarabunPSK"/>
          <w:color w:val="000000"/>
          <w:spacing w:val="-4"/>
        </w:rPr>
        <w:t>736,138</w:t>
      </w:r>
      <w:r w:rsidRPr="006547E3">
        <w:rPr>
          <w:rFonts w:ascii="TH SarabunPSK" w:hAnsi="TH SarabunPSK" w:cs="TH SarabunPSK"/>
          <w:color w:val="000000"/>
          <w:spacing w:val="-4"/>
          <w:cs/>
        </w:rPr>
        <w:t xml:space="preserve"> </w:t>
      </w:r>
      <w:r w:rsidRPr="006547E3">
        <w:rPr>
          <w:rFonts w:ascii="TH SarabunPSK" w:hAnsi="TH SarabunPSK" w:cs="TH SarabunPSK"/>
          <w:spacing w:val="-4"/>
          <w:cs/>
        </w:rPr>
        <w:t>มาตรา 39 จำนวน </w:t>
      </w:r>
      <w:r w:rsidRPr="006547E3">
        <w:rPr>
          <w:rFonts w:ascii="TH SarabunPSK" w:hAnsi="TH SarabunPSK" w:cs="TH SarabunPSK"/>
          <w:color w:val="000000"/>
          <w:spacing w:val="-4"/>
        </w:rPr>
        <w:t>119,923</w:t>
      </w:r>
      <w:r w:rsidRPr="006547E3">
        <w:rPr>
          <w:rFonts w:ascii="TH SarabunPSK" w:hAnsi="TH SarabunPSK" w:cs="TH SarabunPSK"/>
          <w:color w:val="000000"/>
          <w:spacing w:val="-4"/>
          <w:cs/>
        </w:rPr>
        <w:t xml:space="preserve"> </w:t>
      </w:r>
      <w:r w:rsidRPr="006547E3">
        <w:rPr>
          <w:rFonts w:ascii="TH SarabunPSK" w:hAnsi="TH SarabunPSK" w:cs="TH SarabunPSK"/>
          <w:spacing w:val="-4"/>
          <w:cs/>
        </w:rPr>
        <w:t>ราย และมาตรา 40 จำนวน </w:t>
      </w:r>
      <w:r w:rsidRPr="006547E3">
        <w:rPr>
          <w:rFonts w:ascii="TH SarabunPSK" w:hAnsi="TH SarabunPSK" w:cs="TH SarabunPSK"/>
          <w:color w:val="000000"/>
          <w:spacing w:val="-4"/>
        </w:rPr>
        <w:t>319,711</w:t>
      </w:r>
      <w:r w:rsidRPr="006547E3">
        <w:rPr>
          <w:rFonts w:ascii="TH SarabunPSK" w:hAnsi="TH SarabunPSK" w:cs="TH SarabunPSK"/>
          <w:color w:val="000000"/>
          <w:spacing w:val="-4"/>
          <w:cs/>
        </w:rPr>
        <w:t xml:space="preserve"> </w:t>
      </w:r>
      <w:r w:rsidRPr="006547E3">
        <w:rPr>
          <w:rFonts w:ascii="TH SarabunPSK" w:hAnsi="TH SarabunPSK" w:cs="TH SarabunPSK"/>
          <w:spacing w:val="-4"/>
          <w:cs/>
        </w:rPr>
        <w:t>ราย และมีสถานพยาบาล</w:t>
      </w:r>
      <w:r w:rsidRPr="006547E3">
        <w:rPr>
          <w:rFonts w:ascii="TH SarabunPSK" w:hAnsi="TH SarabunPSK" w:cs="TH SarabunPSK"/>
          <w:cs/>
        </w:rPr>
        <w:t xml:space="preserve"> เครือข่ายกองทุนประกันสังคมที่เป็นสถานพยาบาลของรัฐบาล จำนวน 4</w:t>
      </w:r>
      <w:r w:rsidRPr="006547E3">
        <w:rPr>
          <w:rFonts w:ascii="TH SarabunPSK" w:hAnsi="TH SarabunPSK" w:cs="TH SarabunPSK"/>
        </w:rPr>
        <w:t> </w:t>
      </w:r>
      <w:r w:rsidRPr="006547E3">
        <w:rPr>
          <w:rFonts w:ascii="TH SarabunPSK" w:hAnsi="TH SarabunPSK" w:cs="TH SarabunPSK"/>
          <w:cs/>
        </w:rPr>
        <w:t>แห่ง และสถานพยาบาลเอกชน จำนวน </w:t>
      </w:r>
      <w:r w:rsidRPr="006547E3">
        <w:rPr>
          <w:rFonts w:ascii="TH SarabunPSK" w:hAnsi="TH SarabunPSK" w:cs="TH SarabunPSK"/>
        </w:rPr>
        <w:t xml:space="preserve">13 </w:t>
      </w:r>
      <w:r w:rsidRPr="006547E3">
        <w:rPr>
          <w:rFonts w:ascii="TH SarabunPSK" w:hAnsi="TH SarabunPSK" w:cs="TH SarabunPSK"/>
          <w:cs/>
        </w:rPr>
        <w:t>แห่ง</w:t>
      </w:r>
    </w:p>
    <w:p w:rsidR="00AB59B0" w:rsidRDefault="00AB59B0" w:rsidP="00803169">
      <w:pPr>
        <w:pStyle w:val="4"/>
        <w:spacing w:before="120" w:after="120"/>
        <w:rPr>
          <w:b w:val="0"/>
          <w:bCs w:val="0"/>
          <w:color w:val="000000" w:themeColor="text1"/>
        </w:rPr>
      </w:pPr>
      <w:r w:rsidRPr="00D425DE">
        <w:rPr>
          <w:cs/>
        </w:rPr>
        <w:t xml:space="preserve"> </w:t>
      </w:r>
      <w:r w:rsidR="00831C80" w:rsidRPr="00F578FF">
        <w:rPr>
          <w:color w:val="000000" w:themeColor="text1"/>
          <w:cs/>
        </w:rPr>
        <w:t>การจัดเก็บเงินสมทบกองทุนประกันสังคม ตามมาตรา 33, 39 และ </w:t>
      </w:r>
      <w:r w:rsidR="00831C80" w:rsidRPr="00F578FF">
        <w:rPr>
          <w:b w:val="0"/>
          <w:bCs w:val="0"/>
          <w:color w:val="000000" w:themeColor="text1"/>
          <w:cs/>
        </w:rPr>
        <w:t xml:space="preserve">40 สำนักงานประกันสังคมได้จัดเงินสมทบใน ปี 2564 มาตรา 33 มีการจัดเก็บ จำนวน </w:t>
      </w:r>
      <w:r w:rsidR="00831C80" w:rsidRPr="00F578FF">
        <w:rPr>
          <w:b w:val="0"/>
          <w:bCs w:val="0"/>
          <w:color w:val="000000" w:themeColor="text1"/>
        </w:rPr>
        <w:t>78,884</w:t>
      </w:r>
      <w:r w:rsidR="00831C80" w:rsidRPr="00F578FF">
        <w:rPr>
          <w:b w:val="0"/>
          <w:bCs w:val="0"/>
          <w:color w:val="000000" w:themeColor="text1"/>
          <w:cs/>
        </w:rPr>
        <w:t xml:space="preserve"> </w:t>
      </w:r>
      <w:r w:rsidR="00831C80" w:rsidRPr="00F578FF">
        <w:rPr>
          <w:b w:val="0"/>
          <w:bCs w:val="0"/>
          <w:color w:val="000000" w:themeColor="text1"/>
          <w:spacing w:val="-8"/>
          <w:cs/>
        </w:rPr>
        <w:t xml:space="preserve">รายการ เงินสมทบ จำนวน </w:t>
      </w:r>
      <w:r w:rsidR="00831C80" w:rsidRPr="00F578FF">
        <w:rPr>
          <w:b w:val="0"/>
          <w:bCs w:val="0"/>
          <w:color w:val="000000" w:themeColor="text1"/>
        </w:rPr>
        <w:t xml:space="preserve">                1,287.83</w:t>
      </w:r>
      <w:r w:rsidR="00831C80" w:rsidRPr="00F578FF">
        <w:rPr>
          <w:b w:val="0"/>
          <w:bCs w:val="0"/>
          <w:color w:val="000000" w:themeColor="text1"/>
          <w:cs/>
        </w:rPr>
        <w:t xml:space="preserve"> </w:t>
      </w:r>
      <w:r w:rsidR="00831C80" w:rsidRPr="00F578FF">
        <w:rPr>
          <w:b w:val="0"/>
          <w:bCs w:val="0"/>
          <w:color w:val="000000" w:themeColor="text1"/>
          <w:spacing w:val="-8"/>
          <w:cs/>
        </w:rPr>
        <w:t>ล้านบาท เงินเพิ่ม จำนวน 6.53 ล้านบาท มาตรา 39 มีการจัดเก็บ</w:t>
      </w:r>
      <w:r w:rsidR="00831C80" w:rsidRPr="00F578FF">
        <w:rPr>
          <w:b w:val="0"/>
          <w:bCs w:val="0"/>
          <w:color w:val="000000" w:themeColor="text1"/>
          <w:cs/>
        </w:rPr>
        <w:t xml:space="preserve"> จำนวน </w:t>
      </w:r>
      <w:r w:rsidR="00831C80" w:rsidRPr="00F578FF">
        <w:rPr>
          <w:b w:val="0"/>
          <w:bCs w:val="0"/>
          <w:color w:val="000000" w:themeColor="text1"/>
        </w:rPr>
        <w:t>351,417</w:t>
      </w:r>
      <w:r w:rsidR="00831C80" w:rsidRPr="00F578FF">
        <w:rPr>
          <w:b w:val="0"/>
          <w:bCs w:val="0"/>
          <w:color w:val="000000" w:themeColor="text1"/>
          <w:cs/>
        </w:rPr>
        <w:t xml:space="preserve"> รายการ</w:t>
      </w:r>
      <w:r w:rsidR="00831C80" w:rsidRPr="00F578FF">
        <w:rPr>
          <w:b w:val="0"/>
          <w:bCs w:val="0"/>
          <w:color w:val="000000" w:themeColor="text1"/>
        </w:rPr>
        <w:t xml:space="preserve"> </w:t>
      </w:r>
      <w:r w:rsidR="00831C80" w:rsidRPr="00F578FF">
        <w:rPr>
          <w:b w:val="0"/>
          <w:bCs w:val="0"/>
          <w:color w:val="000000" w:themeColor="text1"/>
          <w:cs/>
        </w:rPr>
        <w:t xml:space="preserve">เงินสมทบ จำนวน 89.90 ล้านบาท เงินเพิ่ม จำนวน </w:t>
      </w:r>
      <w:r w:rsidR="00831C80" w:rsidRPr="00F578FF">
        <w:rPr>
          <w:b w:val="0"/>
          <w:bCs w:val="0"/>
          <w:color w:val="000000" w:themeColor="text1"/>
        </w:rPr>
        <w:t>0.49</w:t>
      </w:r>
      <w:r w:rsidR="00831C80" w:rsidRPr="00F578FF">
        <w:rPr>
          <w:b w:val="0"/>
          <w:bCs w:val="0"/>
          <w:color w:val="000000" w:themeColor="text1"/>
          <w:cs/>
        </w:rPr>
        <w:t xml:space="preserve"> ล้านบาท และมาตรา 40 มีการจัดเก็บ จำนวน </w:t>
      </w:r>
      <w:r w:rsidR="00831C80" w:rsidRPr="00F578FF">
        <w:rPr>
          <w:b w:val="0"/>
          <w:bCs w:val="0"/>
          <w:color w:val="000000" w:themeColor="text1"/>
        </w:rPr>
        <w:t xml:space="preserve">              329,396</w:t>
      </w:r>
      <w:r w:rsidR="00831C80" w:rsidRPr="00F578FF">
        <w:rPr>
          <w:b w:val="0"/>
          <w:bCs w:val="0"/>
          <w:color w:val="000000" w:themeColor="text1"/>
          <w:cs/>
        </w:rPr>
        <w:t xml:space="preserve"> รายการ เงินสมทบ จำนวน 25.43 ล้านบาท</w:t>
      </w:r>
    </w:p>
    <w:p w:rsidR="00831C80" w:rsidRPr="00F578FF" w:rsidRDefault="00831C80" w:rsidP="00831C80">
      <w:pPr>
        <w:pStyle w:val="4"/>
        <w:spacing w:before="120" w:after="120"/>
        <w:rPr>
          <w:b w:val="0"/>
          <w:bCs w:val="0"/>
        </w:rPr>
      </w:pPr>
      <w:r w:rsidRPr="00F578FF">
        <w:rPr>
          <w:cs/>
        </w:rPr>
        <w:t xml:space="preserve">การจ่ายประโยชน์ทดแทนกองทุนประกันสังคม 7 กรณี </w:t>
      </w:r>
      <w:r w:rsidRPr="00F578FF">
        <w:rPr>
          <w:b w:val="0"/>
          <w:bCs w:val="0"/>
          <w:cs/>
        </w:rPr>
        <w:t xml:space="preserve">ข้อมูล ณ เดือนธันวาคม 2563 </w:t>
      </w:r>
      <w:r w:rsidRPr="00F578FF">
        <w:rPr>
          <w:b w:val="0"/>
          <w:bCs w:val="0"/>
          <w:cs/>
        </w:rPr>
        <w:br/>
        <w:t>มีจำนวนทั้งสิ้น </w:t>
      </w:r>
      <w:r w:rsidRPr="00F578FF">
        <w:rPr>
          <w:b w:val="0"/>
          <w:bCs w:val="0"/>
          <w:color w:val="000000" w:themeColor="text1"/>
          <w:cs/>
        </w:rPr>
        <w:t xml:space="preserve">5,794.42 </w:t>
      </w:r>
      <w:r w:rsidRPr="00F578FF">
        <w:rPr>
          <w:b w:val="0"/>
          <w:bCs w:val="0"/>
          <w:cs/>
        </w:rPr>
        <w:t xml:space="preserve">ล้านบาท ผู้ใช้บริการมีจำนวน </w:t>
      </w:r>
      <w:r w:rsidRPr="00F578FF">
        <w:rPr>
          <w:b w:val="0"/>
          <w:bCs w:val="0"/>
          <w:color w:val="000000" w:themeColor="text1"/>
          <w:cs/>
        </w:rPr>
        <w:t xml:space="preserve">977,065 </w:t>
      </w:r>
      <w:r w:rsidRPr="00F578FF">
        <w:rPr>
          <w:b w:val="0"/>
          <w:bCs w:val="0"/>
          <w:cs/>
        </w:rPr>
        <w:t>ราย (ร้อยละ 114.13 ของผู้ประกันตน</w:t>
      </w:r>
      <w:r w:rsidRPr="00F578FF">
        <w:rPr>
          <w:b w:val="0"/>
          <w:bCs w:val="0"/>
          <w:spacing w:val="-2"/>
          <w:cs/>
        </w:rPr>
        <w:t xml:space="preserve">มาตรา 33 </w:t>
      </w:r>
      <w:r w:rsidRPr="00F578FF">
        <w:rPr>
          <w:b w:val="0"/>
          <w:bCs w:val="0"/>
          <w:cs/>
        </w:rPr>
        <w:t>และมาตรา 39) ประเภทประโยชน์ทดแทนที่ผู้ประกันตนใช้บริการสูงสุด ได้แก่ </w:t>
      </w:r>
      <w:r w:rsidRPr="00F578FF">
        <w:rPr>
          <w:b w:val="0"/>
          <w:bCs w:val="0"/>
          <w:color w:val="000000" w:themeColor="text1"/>
          <w:spacing w:val="-6"/>
          <w:cs/>
        </w:rPr>
        <w:t>เจ็บป่วย</w:t>
      </w:r>
      <w:r w:rsidRPr="00F578FF">
        <w:rPr>
          <w:b w:val="0"/>
          <w:bCs w:val="0"/>
          <w:color w:val="000000" w:themeColor="text1"/>
          <w:spacing w:val="4"/>
          <w:cs/>
        </w:rPr>
        <w:t xml:space="preserve"> </w:t>
      </w:r>
      <w:r w:rsidRPr="00F578FF">
        <w:rPr>
          <w:b w:val="0"/>
          <w:bCs w:val="0"/>
          <w:color w:val="000000" w:themeColor="text1"/>
          <w:spacing w:val="-10"/>
          <w:cs/>
        </w:rPr>
        <w:t xml:space="preserve">จำนวน 262,864 ราย </w:t>
      </w:r>
      <w:r w:rsidRPr="00F578FF">
        <w:rPr>
          <w:b w:val="0"/>
          <w:bCs w:val="0"/>
          <w:color w:val="000000" w:themeColor="text1"/>
          <w:spacing w:val="-4"/>
          <w:cs/>
        </w:rPr>
        <w:t>(</w:t>
      </w:r>
      <w:r w:rsidRPr="00F578FF">
        <w:rPr>
          <w:b w:val="0"/>
          <w:bCs w:val="0"/>
          <w:color w:val="000000" w:themeColor="text1"/>
          <w:spacing w:val="-10"/>
          <w:cs/>
        </w:rPr>
        <w:t xml:space="preserve">คิดเป็นร้อยละ 26.90 ของผู้ใช้บริการทั้งหมด) </w:t>
      </w:r>
      <w:r w:rsidRPr="00F578FF">
        <w:rPr>
          <w:b w:val="0"/>
          <w:bCs w:val="0"/>
          <w:spacing w:val="-8"/>
          <w:cs/>
        </w:rPr>
        <w:t>สำหรับปริมาณการจ่ายเงิน</w:t>
      </w:r>
      <w:r w:rsidRPr="00F578FF">
        <w:rPr>
          <w:b w:val="0"/>
          <w:bCs w:val="0"/>
          <w:cs/>
        </w:rPr>
        <w:t>ประโยชน์ทดแทน พบว่าการ</w:t>
      </w:r>
      <w:r w:rsidRPr="00F578FF">
        <w:rPr>
          <w:b w:val="0"/>
          <w:bCs w:val="0"/>
          <w:spacing w:val="-4"/>
          <w:cs/>
        </w:rPr>
        <w:t>จ่ายเงินทดแทน</w:t>
      </w:r>
      <w:r w:rsidRPr="00F578FF">
        <w:rPr>
          <w:b w:val="0"/>
          <w:bCs w:val="0"/>
          <w:color w:val="000000" w:themeColor="text1"/>
          <w:spacing w:val="-4"/>
          <w:cs/>
        </w:rPr>
        <w:t>กรณีเจ็บป่วย</w:t>
      </w:r>
      <w:r w:rsidRPr="00F578FF">
        <w:rPr>
          <w:b w:val="0"/>
          <w:bCs w:val="0"/>
          <w:spacing w:val="-4"/>
          <w:cs/>
        </w:rPr>
        <w:t> มีการจ่ายเงินสูงสุด </w:t>
      </w:r>
      <w:r w:rsidRPr="00F578FF">
        <w:rPr>
          <w:b w:val="0"/>
          <w:bCs w:val="0"/>
          <w:color w:val="000000" w:themeColor="text1"/>
          <w:cs/>
        </w:rPr>
        <w:t>1,916.89 </w:t>
      </w:r>
      <w:r w:rsidRPr="00F578FF">
        <w:rPr>
          <w:b w:val="0"/>
          <w:bCs w:val="0"/>
          <w:color w:val="000000" w:themeColor="text1"/>
          <w:spacing w:val="-4"/>
          <w:cs/>
        </w:rPr>
        <w:t xml:space="preserve">ล้านบาท </w:t>
      </w:r>
      <w:r w:rsidRPr="00F578FF">
        <w:rPr>
          <w:b w:val="0"/>
          <w:bCs w:val="0"/>
          <w:spacing w:val="-4"/>
          <w:cs/>
        </w:rPr>
        <w:t>(ร้อยละ 33.08 ของเงินประโยชน์ทดแทนที่จ่าย)</w:t>
      </w:r>
      <w:r w:rsidRPr="00F578FF">
        <w:rPr>
          <w:b w:val="0"/>
          <w:bCs w:val="0"/>
          <w:cs/>
        </w:rPr>
        <w:t xml:space="preserve"> </w:t>
      </w:r>
    </w:p>
    <w:p w:rsidR="00831C80" w:rsidRPr="00F578FF" w:rsidRDefault="00831C80" w:rsidP="00831C80">
      <w:pPr>
        <w:pStyle w:val="4"/>
        <w:spacing w:before="120" w:after="120"/>
        <w:rPr>
          <w:b w:val="0"/>
          <w:bCs w:val="0"/>
        </w:rPr>
      </w:pPr>
      <w:r w:rsidRPr="00F578FF">
        <w:rPr>
          <w:cs/>
        </w:rPr>
        <w:lastRenderedPageBreak/>
        <w:t xml:space="preserve">กองทุนเงินทดแทน </w:t>
      </w:r>
      <w:r w:rsidRPr="00F578FF">
        <w:rPr>
          <w:rFonts w:eastAsia="Times New Roman"/>
          <w:b w:val="0"/>
          <w:bCs w:val="0"/>
          <w:cs/>
        </w:rPr>
        <w:t xml:space="preserve">ข้อมูล ณ เดือนธันวาคม 2564 พบว่า มีสถานประกอบการที่ขึ้นทะเบียน     กองทุนเงินทดแทนทั้งสิ้น </w:t>
      </w:r>
      <w:r w:rsidRPr="00F578FF">
        <w:rPr>
          <w:b w:val="0"/>
          <w:bCs w:val="0"/>
          <w:spacing w:val="-2"/>
          <w:cs/>
        </w:rPr>
        <w:t xml:space="preserve">23,603 </w:t>
      </w:r>
      <w:r w:rsidRPr="00F578FF">
        <w:rPr>
          <w:b w:val="0"/>
          <w:bCs w:val="0"/>
          <w:cs/>
        </w:rPr>
        <w:t xml:space="preserve">แห่ง ลูกจ้าง </w:t>
      </w:r>
      <w:r w:rsidRPr="00F578FF">
        <w:rPr>
          <w:b w:val="0"/>
          <w:bCs w:val="0"/>
          <w:spacing w:val="-2"/>
          <w:cs/>
        </w:rPr>
        <w:t xml:space="preserve">737,289 </w:t>
      </w:r>
      <w:r w:rsidRPr="00F578FF">
        <w:rPr>
          <w:b w:val="0"/>
          <w:bCs w:val="0"/>
          <w:cs/>
        </w:rPr>
        <w:t xml:space="preserve">คน </w:t>
      </w:r>
      <w:r w:rsidRPr="00F578FF">
        <w:rPr>
          <w:b w:val="0"/>
          <w:bCs w:val="0"/>
          <w:color w:val="000000" w:themeColor="text1"/>
          <w:spacing w:val="-8"/>
          <w:cs/>
        </w:rPr>
        <w:t xml:space="preserve">มีการจัดเก็บทั้งหมด จำนวน </w:t>
      </w:r>
      <w:r w:rsidRPr="00F578FF">
        <w:rPr>
          <w:b w:val="0"/>
          <w:bCs w:val="0"/>
          <w:color w:val="000000" w:themeColor="text1"/>
          <w:cs/>
        </w:rPr>
        <w:t>3,862 ราย เป็นเงิน 13.93 ล้านบาท</w:t>
      </w:r>
    </w:p>
    <w:p w:rsidR="00831C80" w:rsidRPr="002871D9" w:rsidRDefault="00831C80" w:rsidP="00831C80">
      <w:pPr>
        <w:pStyle w:val="4"/>
        <w:spacing w:before="120" w:after="120"/>
        <w:rPr>
          <w:b w:val="0"/>
          <w:bCs w:val="0"/>
        </w:rPr>
      </w:pPr>
      <w:r w:rsidRPr="00F578FF">
        <w:rPr>
          <w:cs/>
        </w:rPr>
        <w:t>การจ่ายเงินทดแทน</w:t>
      </w:r>
      <w:r w:rsidRPr="00F578FF">
        <w:rPr>
          <w:spacing w:val="-8"/>
          <w:cs/>
        </w:rPr>
        <w:t xml:space="preserve">กองทุนเงินทดแทน </w:t>
      </w:r>
      <w:r w:rsidRPr="00F578FF">
        <w:rPr>
          <w:b w:val="0"/>
          <w:bCs w:val="0"/>
          <w:spacing w:val="-8"/>
          <w:cs/>
        </w:rPr>
        <w:t xml:space="preserve">พบว่า </w:t>
      </w:r>
      <w:r w:rsidRPr="00F578FF">
        <w:rPr>
          <w:b w:val="0"/>
          <w:bCs w:val="0"/>
          <w:cs/>
        </w:rPr>
        <w:t xml:space="preserve">ณ เดือนธันวาคม 2564 พบว่า มีการจ่ายเงินจำนวนทั้งสิ้น 231.28 ล้านบาท โดย 3 อันดับแรกที่มีการจ่ายเงินทดแทนมากที่สุด ได้แก่ ค่ารักษาพยาบาล จำนวน 126.58 ล้านบาท (ร้อยละ 54.73) กรณีสูญเสียอวัยวะบางส่วน จำนวน 46.51 ล้านบาท (ร้อยละ 20.08) เงินทดแทนกรณีเสียชีวิต จำนวน 31.34 ล้านบาท (ร้อยละ </w:t>
      </w:r>
      <w:r w:rsidRPr="00F578FF">
        <w:rPr>
          <w:b w:val="0"/>
          <w:bCs w:val="0"/>
        </w:rPr>
        <w:t>13.55</w:t>
      </w:r>
      <w:r w:rsidRPr="00F578FF">
        <w:rPr>
          <w:b w:val="0"/>
          <w:bCs w:val="0"/>
          <w:cs/>
        </w:rPr>
        <w:t>)</w:t>
      </w:r>
    </w:p>
    <w:p w:rsidR="00AB59B0" w:rsidRPr="00D425DE" w:rsidRDefault="00AB59B0" w:rsidP="006F29EF">
      <w:pPr>
        <w:pStyle w:val="3"/>
      </w:pPr>
      <w:bookmarkStart w:id="326" w:name="_Ref51108898"/>
      <w:bookmarkStart w:id="327" w:name="_Toc51142257"/>
      <w:r w:rsidRPr="00D425DE">
        <w:rPr>
          <w:cs/>
        </w:rPr>
        <w:t>การศึกษา</w:t>
      </w:r>
    </w:p>
    <w:p w:rsidR="00AB59B0" w:rsidRPr="00D425DE" w:rsidRDefault="00AB59B0" w:rsidP="00093EFC">
      <w:pPr>
        <w:pStyle w:val="4"/>
      </w:pPr>
      <w:r w:rsidRPr="00D425DE">
        <w:rPr>
          <w:cs/>
        </w:rPr>
        <w:t>สถานศึกษา</w:t>
      </w:r>
    </w:p>
    <w:p w:rsidR="00AB59B0" w:rsidRPr="00831C80" w:rsidRDefault="00AB59B0" w:rsidP="00803169">
      <w:pPr>
        <w:pStyle w:val="5"/>
        <w:ind w:left="22" w:firstLine="1254"/>
        <w:rPr>
          <w:rFonts w:ascii="TH SarabunPSK" w:hAnsi="TH SarabunPSK" w:cs="TH SarabunPSK"/>
        </w:rPr>
      </w:pPr>
      <w:r w:rsidRPr="00831C80">
        <w:rPr>
          <w:rFonts w:ascii="TH SarabunPSK" w:hAnsi="TH SarabunPSK" w:cs="TH SarabunPSK"/>
          <w:b/>
          <w:bCs/>
          <w:cs/>
        </w:rPr>
        <w:t>สถานศึกษาจัดการศึกษาขั้นพื้นฐาน</w:t>
      </w:r>
      <w:r w:rsidRPr="00D425DE">
        <w:rPr>
          <w:cs/>
        </w:rPr>
        <w:t xml:space="preserve"> </w:t>
      </w:r>
      <w:r w:rsidRPr="00831C80">
        <w:rPr>
          <w:rFonts w:ascii="TH SarabunPSK" w:hAnsi="TH SarabunPSK" w:cs="TH SarabunPSK"/>
          <w:cs/>
        </w:rPr>
        <w:t>สังกัดกระทรวงศึกษาธิการ และกระทรวง</w:t>
      </w:r>
      <w:r w:rsidR="00031792" w:rsidRPr="00831C80">
        <w:rPr>
          <w:rFonts w:ascii="TH SarabunPSK" w:hAnsi="TH SarabunPSK" w:cs="TH SarabunPSK"/>
          <w:cs/>
        </w:rPr>
        <w:br/>
      </w:r>
      <w:r w:rsidRPr="00831C80">
        <w:rPr>
          <w:rFonts w:ascii="TH SarabunPSK" w:hAnsi="TH SarabunPSK" w:cs="TH SarabunPSK"/>
          <w:cs/>
        </w:rPr>
        <w:t>การอุดมศึกษา</w:t>
      </w:r>
      <w:r w:rsidR="00031792" w:rsidRPr="00831C80">
        <w:rPr>
          <w:rFonts w:ascii="TH SarabunPSK" w:hAnsi="TH SarabunPSK" w:cs="TH SarabunPSK"/>
          <w:cs/>
        </w:rPr>
        <w:t xml:space="preserve"> </w:t>
      </w:r>
      <w:r w:rsidRPr="00831C80">
        <w:rPr>
          <w:rFonts w:ascii="TH SarabunPSK" w:hAnsi="TH SarabunPSK" w:cs="TH SarabunPSK"/>
          <w:cs/>
        </w:rPr>
        <w:t>วิทยาศาสตร์ วิจัยและนวัตกรรม</w:t>
      </w:r>
    </w:p>
    <w:p w:rsidR="00ED56AA" w:rsidRPr="00CE79ED" w:rsidRDefault="00AB59B0" w:rsidP="00CE79ED">
      <w:pPr>
        <w:pStyle w:val="5"/>
        <w:numPr>
          <w:ilvl w:val="0"/>
          <w:numId w:val="0"/>
        </w:numPr>
        <w:ind w:firstLine="1440"/>
        <w:rPr>
          <w:rFonts w:ascii="TH SarabunPSK" w:hAnsi="TH SarabunPSK" w:cs="TH SarabunPSK"/>
        </w:rPr>
      </w:pPr>
      <w:r w:rsidRPr="00CE79ED">
        <w:rPr>
          <w:rFonts w:ascii="TH SarabunPSK" w:hAnsi="TH SarabunPSK" w:cs="TH SarabunPSK"/>
          <w:cs/>
        </w:rPr>
        <w:t xml:space="preserve">จังหวัดสมุทรปราการมีสถานศึกษาทั้งภาครัฐและเอกชน ที่จัดการศึกษาขั้นพื้นฐาน </w:t>
      </w:r>
      <w:r w:rsidR="00031792" w:rsidRPr="00CE79ED">
        <w:rPr>
          <w:rFonts w:ascii="TH SarabunPSK" w:hAnsi="TH SarabunPSK" w:cs="TH SarabunPSK"/>
          <w:cs/>
        </w:rPr>
        <w:br/>
      </w:r>
      <w:r w:rsidRPr="00CE79ED">
        <w:rPr>
          <w:rFonts w:ascii="TH SarabunPSK" w:hAnsi="TH SarabunPSK" w:cs="TH SarabunPSK"/>
          <w:cs/>
        </w:rPr>
        <w:t>สังกัดกระทรวงศึกษาธิการ และกระทรวงการอุดมศึกษาฯ จำนวนทั้งสิ้น 2</w:t>
      </w:r>
      <w:r w:rsidRPr="00CE79ED">
        <w:rPr>
          <w:rFonts w:ascii="TH SarabunPSK" w:hAnsi="TH SarabunPSK" w:cs="TH SarabunPSK"/>
        </w:rPr>
        <w:t>75</w:t>
      </w:r>
      <w:r w:rsidRPr="00CE79ED">
        <w:rPr>
          <w:rFonts w:ascii="TH SarabunPSK" w:hAnsi="TH SarabunPSK" w:cs="TH SarabunPSK"/>
          <w:cs/>
        </w:rPr>
        <w:t xml:space="preserve"> แห่ง มีจำนวนนักเรียนทั้งสิ้น </w:t>
      </w:r>
      <w:r w:rsidRPr="00CE79ED">
        <w:rPr>
          <w:rFonts w:ascii="TH SarabunPSK" w:hAnsi="TH SarabunPSK" w:cs="TH SarabunPSK"/>
        </w:rPr>
        <w:t>180,869</w:t>
      </w:r>
      <w:r w:rsidRPr="00CE79ED">
        <w:rPr>
          <w:rFonts w:ascii="TH SarabunPSK" w:hAnsi="TH SarabunPSK" w:cs="TH SarabunPSK"/>
          <w:cs/>
        </w:rPr>
        <w:t xml:space="preserve"> คน ครู 10</w:t>
      </w:r>
      <w:r w:rsidRPr="00CE79ED">
        <w:rPr>
          <w:rFonts w:ascii="TH SarabunPSK" w:hAnsi="TH SarabunPSK" w:cs="TH SarabunPSK"/>
        </w:rPr>
        <w:t>,342</w:t>
      </w:r>
      <w:r w:rsidRPr="00CE79ED">
        <w:rPr>
          <w:rFonts w:ascii="TH SarabunPSK" w:hAnsi="TH SarabunPSK" w:cs="TH SarabunPSK"/>
          <w:cs/>
        </w:rPr>
        <w:t xml:space="preserve">  คน และห้องเรียน 6</w:t>
      </w:r>
      <w:r w:rsidRPr="00CE79ED">
        <w:rPr>
          <w:rFonts w:ascii="TH SarabunPSK" w:hAnsi="TH SarabunPSK" w:cs="TH SarabunPSK"/>
        </w:rPr>
        <w:t>,480</w:t>
      </w:r>
      <w:r w:rsidRPr="00CE79ED">
        <w:rPr>
          <w:rFonts w:ascii="TH SarabunPSK" w:hAnsi="TH SarabunPSK" w:cs="TH SarabunPSK"/>
          <w:cs/>
        </w:rPr>
        <w:t xml:space="preserve"> ห้อง คิดเป็นอัตราส่วนครู ต่อนักเรียน 1</w:t>
      </w:r>
      <w:r w:rsidRPr="00CE79ED">
        <w:rPr>
          <w:rFonts w:ascii="TH SarabunPSK" w:hAnsi="TH SarabunPSK" w:cs="TH SarabunPSK"/>
        </w:rPr>
        <w:t>:17</w:t>
      </w:r>
      <w:r w:rsidRPr="00CE79ED">
        <w:rPr>
          <w:rFonts w:ascii="TH SarabunPSK" w:hAnsi="TH SarabunPSK" w:cs="TH SarabunPSK"/>
          <w:cs/>
        </w:rPr>
        <w:t xml:space="preserve"> และนักเรียนต่อห้องเรียน 1</w:t>
      </w:r>
      <w:r w:rsidRPr="00CE79ED">
        <w:rPr>
          <w:rFonts w:ascii="TH SarabunPSK" w:hAnsi="TH SarabunPSK" w:cs="TH SarabunPSK"/>
        </w:rPr>
        <w:t>:</w:t>
      </w:r>
      <w:r w:rsidRPr="00CE79ED">
        <w:rPr>
          <w:rFonts w:ascii="TH SarabunPSK" w:hAnsi="TH SarabunPSK" w:cs="TH SarabunPSK"/>
          <w:cs/>
        </w:rPr>
        <w:t xml:space="preserve"> </w:t>
      </w:r>
      <w:r w:rsidRPr="00CE79ED">
        <w:rPr>
          <w:rFonts w:ascii="TH SarabunPSK" w:hAnsi="TH SarabunPSK" w:cs="TH SarabunPSK"/>
        </w:rPr>
        <w:t xml:space="preserve">28 </w:t>
      </w:r>
      <w:r w:rsidRPr="00CE79ED">
        <w:rPr>
          <w:rFonts w:ascii="TH SarabunPSK" w:hAnsi="TH SarabunPSK" w:cs="TH SarabunPSK"/>
          <w:cs/>
        </w:rPr>
        <w:t>แสดงว่าจังหวัดฯ อัตราส่วนครูต่อนักเรียน และนักเรียนต่อห้องเรียน เป็นไปตามเกณฑ์</w:t>
      </w:r>
      <w:r w:rsidR="00031792" w:rsidRPr="00CE79ED">
        <w:rPr>
          <w:rFonts w:ascii="TH SarabunPSK" w:hAnsi="TH SarabunPSK" w:cs="TH SarabunPSK"/>
          <w:cs/>
        </w:rPr>
        <w:br/>
      </w:r>
      <w:r w:rsidRPr="00CE79ED">
        <w:rPr>
          <w:rFonts w:ascii="TH SarabunPSK" w:hAnsi="TH SarabunPSK" w:cs="TH SarabunPSK"/>
          <w:cs/>
        </w:rPr>
        <w:t xml:space="preserve">ที่สำนักงานคณะกรรมการการศึกษาขั้นพื้นฐาน และสำนักงานคณะกรรมการข้าราชการครูและบุคลากรทางการศึกษากำหนด </w:t>
      </w:r>
    </w:p>
    <w:p w:rsidR="00AB59B0" w:rsidRPr="00CE79ED" w:rsidRDefault="000075FF" w:rsidP="003A07AB">
      <w:pPr>
        <w:pStyle w:val="af7"/>
        <w:spacing w:after="120"/>
        <w:rPr>
          <w:rFonts w:ascii="TH SarabunPSK" w:hAnsi="TH SarabunPSK" w:cs="TH SarabunPSK"/>
        </w:rPr>
      </w:pPr>
      <w:bookmarkStart w:id="328" w:name="_Toc82436702"/>
      <w:bookmarkStart w:id="329" w:name="_Toc82522457"/>
      <w:bookmarkStart w:id="330" w:name="_Toc120091891"/>
      <w:bookmarkStart w:id="331" w:name="_Hlk82175744"/>
      <w:bookmarkEnd w:id="326"/>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39</w:t>
      </w:r>
      <w:r w:rsidR="00946E2A">
        <w:rPr>
          <w:noProof/>
        </w:rPr>
        <w:fldChar w:fldCharType="end"/>
      </w:r>
      <w:r>
        <w:rPr>
          <w:rFonts w:hint="cs"/>
          <w:cs/>
        </w:rPr>
        <w:t xml:space="preserve"> </w:t>
      </w:r>
      <w:r w:rsidR="00AB59B0" w:rsidRPr="00CE79ED">
        <w:rPr>
          <w:rFonts w:ascii="TH SarabunPSK" w:hAnsi="TH SarabunPSK" w:cs="TH SarabunPSK"/>
          <w:cs/>
        </w:rPr>
        <w:t>แสดงจำนวนสถานศึกษา ผู้เรียน ห้องเรียน และครู/ผู้สอน จำแนกตามสังกัด</w:t>
      </w:r>
      <w:bookmarkEnd w:id="328"/>
      <w:bookmarkEnd w:id="329"/>
      <w:bookmarkEnd w:id="330"/>
      <w:r w:rsidR="00AB59B0" w:rsidRPr="00CE79ED">
        <w:rPr>
          <w:rFonts w:ascii="TH SarabunPSK" w:hAnsi="TH SarabunPSK" w:cs="TH SarabunPSK"/>
          <w:cs/>
        </w:rPr>
        <w:t xml:space="preserve"> </w:t>
      </w:r>
      <w:bookmarkEnd w:id="327"/>
    </w:p>
    <w:tbl>
      <w:tblPr>
        <w:tblStyle w:val="ae"/>
        <w:tblW w:w="5000" w:type="pct"/>
        <w:tblLayout w:type="fixed"/>
        <w:tblLook w:val="04A0" w:firstRow="1" w:lastRow="0" w:firstColumn="1" w:lastColumn="0" w:noHBand="0" w:noVBand="1"/>
      </w:tblPr>
      <w:tblGrid>
        <w:gridCol w:w="2756"/>
        <w:gridCol w:w="1161"/>
        <w:gridCol w:w="873"/>
        <w:gridCol w:w="869"/>
        <w:gridCol w:w="1087"/>
        <w:gridCol w:w="1269"/>
        <w:gridCol w:w="1272"/>
      </w:tblGrid>
      <w:tr w:rsidR="00D425DE" w:rsidRPr="00CE79ED" w:rsidTr="00AD6E7F">
        <w:trPr>
          <w:cnfStyle w:val="100000000000" w:firstRow="1" w:lastRow="0" w:firstColumn="0" w:lastColumn="0" w:oddVBand="0" w:evenVBand="0" w:oddHBand="0" w:evenHBand="0" w:firstRowFirstColumn="0" w:firstRowLastColumn="0" w:lastRowFirstColumn="0" w:lastRowLastColumn="0"/>
          <w:trHeight w:val="54"/>
        </w:trPr>
        <w:tc>
          <w:tcPr>
            <w:cnfStyle w:val="001000000100" w:firstRow="0" w:lastRow="0" w:firstColumn="1" w:lastColumn="0" w:oddVBand="0" w:evenVBand="0" w:oddHBand="0" w:evenHBand="0" w:firstRowFirstColumn="1" w:firstRowLastColumn="0" w:lastRowFirstColumn="0" w:lastRowLastColumn="0"/>
            <w:tcW w:w="1484" w:type="pct"/>
            <w:vMerge w:val="restart"/>
            <w:shd w:val="clear" w:color="auto" w:fill="D9D9D9" w:themeFill="background1" w:themeFillShade="D9"/>
          </w:tcPr>
          <w:bookmarkEnd w:id="331"/>
          <w:p w:rsidR="00AB59B0" w:rsidRPr="00CE79ED" w:rsidRDefault="00AB59B0" w:rsidP="00851E71">
            <w:pPr>
              <w:jc w:val="center"/>
              <w:rPr>
                <w:rFonts w:ascii="TH SarabunPSK" w:hAnsi="TH SarabunPSK" w:cs="TH SarabunPSK"/>
                <w:b/>
                <w:bCs/>
                <w:sz w:val="24"/>
                <w:szCs w:val="24"/>
              </w:rPr>
            </w:pPr>
            <w:r w:rsidRPr="00CE79ED">
              <w:rPr>
                <w:rFonts w:ascii="TH SarabunPSK" w:hAnsi="TH SarabunPSK" w:cs="TH SarabunPSK"/>
                <w:b/>
                <w:bCs/>
                <w:sz w:val="24"/>
                <w:szCs w:val="24"/>
                <w:cs/>
              </w:rPr>
              <w:t>สังกัด</w:t>
            </w:r>
          </w:p>
        </w:tc>
        <w:tc>
          <w:tcPr>
            <w:tcW w:w="2148" w:type="pct"/>
            <w:gridSpan w:val="4"/>
            <w:shd w:val="clear" w:color="auto" w:fill="D9D9D9" w:themeFill="background1" w:themeFillShade="D9"/>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cs/>
              </w:rPr>
              <w:t>ภาครัฐและภาคเอกชน</w:t>
            </w:r>
          </w:p>
        </w:tc>
        <w:tc>
          <w:tcPr>
            <w:tcW w:w="683" w:type="pct"/>
            <w:vMerge w:val="restart"/>
            <w:shd w:val="clear" w:color="auto" w:fill="D9D9D9" w:themeFill="background1" w:themeFillShade="D9"/>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CE79ED">
              <w:rPr>
                <w:rFonts w:ascii="TH SarabunPSK" w:hAnsi="TH SarabunPSK" w:cs="TH SarabunPSK"/>
                <w:b/>
                <w:bCs/>
                <w:sz w:val="24"/>
                <w:szCs w:val="24"/>
                <w:cs/>
              </w:rPr>
              <w:t>นักเรียน:ครู</w:t>
            </w:r>
          </w:p>
        </w:tc>
        <w:tc>
          <w:tcPr>
            <w:tcW w:w="685" w:type="pct"/>
            <w:vMerge w:val="restart"/>
            <w:shd w:val="clear" w:color="auto" w:fill="D9D9D9" w:themeFill="background1" w:themeFillShade="D9"/>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CE79ED">
              <w:rPr>
                <w:rFonts w:ascii="TH SarabunPSK" w:hAnsi="TH SarabunPSK" w:cs="TH SarabunPSK"/>
                <w:b/>
                <w:bCs/>
                <w:sz w:val="24"/>
                <w:szCs w:val="24"/>
                <w:cs/>
              </w:rPr>
              <w:t>นักเรียน:ห้อง</w:t>
            </w:r>
          </w:p>
        </w:tc>
      </w:tr>
      <w:tr w:rsidR="00D425DE" w:rsidRPr="00CE79ED" w:rsidTr="00AD6E7F">
        <w:tc>
          <w:tcPr>
            <w:cnfStyle w:val="001000000000" w:firstRow="0" w:lastRow="0" w:firstColumn="1" w:lastColumn="0" w:oddVBand="0" w:evenVBand="0" w:oddHBand="0" w:evenHBand="0" w:firstRowFirstColumn="0" w:firstRowLastColumn="0" w:lastRowFirstColumn="0" w:lastRowLastColumn="0"/>
            <w:tcW w:w="1484" w:type="pct"/>
            <w:vMerge/>
          </w:tcPr>
          <w:p w:rsidR="00AB59B0" w:rsidRPr="00CE79ED" w:rsidRDefault="00AB59B0" w:rsidP="00851E71">
            <w:pPr>
              <w:jc w:val="center"/>
              <w:rPr>
                <w:rFonts w:ascii="TH SarabunPSK" w:hAnsi="TH SarabunPSK" w:cs="TH SarabunPSK"/>
                <w:b/>
                <w:bCs/>
                <w:sz w:val="24"/>
                <w:szCs w:val="24"/>
              </w:rPr>
            </w:pPr>
          </w:p>
        </w:tc>
        <w:tc>
          <w:tcPr>
            <w:tcW w:w="625" w:type="pct"/>
            <w:shd w:val="clear" w:color="auto" w:fill="D9D9D9" w:themeFill="background1" w:themeFillShade="D9"/>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CE79ED">
              <w:rPr>
                <w:rFonts w:ascii="TH SarabunPSK" w:hAnsi="TH SarabunPSK" w:cs="TH SarabunPSK"/>
                <w:b/>
                <w:bCs/>
                <w:sz w:val="24"/>
                <w:szCs w:val="24"/>
                <w:cs/>
              </w:rPr>
              <w:t>สถานศึกษา</w:t>
            </w:r>
          </w:p>
        </w:tc>
        <w:tc>
          <w:tcPr>
            <w:tcW w:w="470" w:type="pct"/>
            <w:shd w:val="clear" w:color="auto" w:fill="D9D9D9" w:themeFill="background1" w:themeFillShade="D9"/>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CE79ED">
              <w:rPr>
                <w:rFonts w:ascii="TH SarabunPSK" w:hAnsi="TH SarabunPSK" w:cs="TH SarabunPSK"/>
                <w:b/>
                <w:bCs/>
                <w:sz w:val="24"/>
                <w:szCs w:val="24"/>
                <w:cs/>
              </w:rPr>
              <w:t>ผู้เรียน</w:t>
            </w:r>
          </w:p>
        </w:tc>
        <w:tc>
          <w:tcPr>
            <w:tcW w:w="468" w:type="pct"/>
            <w:shd w:val="clear" w:color="auto" w:fill="D9D9D9" w:themeFill="background1" w:themeFillShade="D9"/>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CE79ED">
              <w:rPr>
                <w:rFonts w:ascii="TH SarabunPSK" w:hAnsi="TH SarabunPSK" w:cs="TH SarabunPSK"/>
                <w:b/>
                <w:bCs/>
                <w:sz w:val="24"/>
                <w:szCs w:val="24"/>
                <w:cs/>
              </w:rPr>
              <w:t>ครู</w:t>
            </w:r>
          </w:p>
        </w:tc>
        <w:tc>
          <w:tcPr>
            <w:tcW w:w="585" w:type="pct"/>
            <w:shd w:val="clear" w:color="auto" w:fill="D9D9D9" w:themeFill="background1" w:themeFillShade="D9"/>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CE79ED">
              <w:rPr>
                <w:rFonts w:ascii="TH SarabunPSK" w:hAnsi="TH SarabunPSK" w:cs="TH SarabunPSK"/>
                <w:b/>
                <w:bCs/>
                <w:sz w:val="24"/>
                <w:szCs w:val="24"/>
                <w:cs/>
              </w:rPr>
              <w:t>ห้องเรียน</w:t>
            </w:r>
          </w:p>
        </w:tc>
        <w:tc>
          <w:tcPr>
            <w:tcW w:w="683" w:type="pct"/>
            <w:vMerge/>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p>
        </w:tc>
        <w:tc>
          <w:tcPr>
            <w:tcW w:w="685" w:type="pct"/>
            <w:vMerge/>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p>
        </w:tc>
      </w:tr>
      <w:tr w:rsidR="00D425DE" w:rsidRPr="00CE79ED" w:rsidTr="00851E71">
        <w:tc>
          <w:tcPr>
            <w:cnfStyle w:val="001000000000" w:firstRow="0" w:lastRow="0" w:firstColumn="1" w:lastColumn="0" w:oddVBand="0" w:evenVBand="0" w:oddHBand="0" w:evenHBand="0" w:firstRowFirstColumn="0" w:firstRowLastColumn="0" w:lastRowFirstColumn="0" w:lastRowLastColumn="0"/>
            <w:tcW w:w="5000" w:type="pct"/>
            <w:gridSpan w:val="7"/>
          </w:tcPr>
          <w:p w:rsidR="00AB59B0" w:rsidRPr="00CE79ED" w:rsidRDefault="00AB59B0" w:rsidP="00851E71">
            <w:pPr>
              <w:jc w:val="center"/>
              <w:rPr>
                <w:rFonts w:ascii="TH SarabunPSK" w:hAnsi="TH SarabunPSK" w:cs="TH SarabunPSK"/>
                <w:b/>
                <w:bCs/>
                <w:sz w:val="24"/>
                <w:szCs w:val="24"/>
              </w:rPr>
            </w:pPr>
            <w:r w:rsidRPr="00CE79ED">
              <w:rPr>
                <w:rFonts w:ascii="TH SarabunPSK" w:hAnsi="TH SarabunPSK" w:cs="TH SarabunPSK"/>
                <w:b/>
                <w:bCs/>
                <w:sz w:val="24"/>
                <w:szCs w:val="24"/>
                <w:cs/>
              </w:rPr>
              <w:t>กระทรวงศึกษาธิการ</w:t>
            </w:r>
          </w:p>
        </w:tc>
      </w:tr>
      <w:tr w:rsidR="00D425DE" w:rsidRPr="00CE79ED" w:rsidTr="00AD6E7F">
        <w:tc>
          <w:tcPr>
            <w:cnfStyle w:val="001000000000" w:firstRow="0" w:lastRow="0" w:firstColumn="1" w:lastColumn="0" w:oddVBand="0" w:evenVBand="0" w:oddHBand="0" w:evenHBand="0" w:firstRowFirstColumn="0" w:firstRowLastColumn="0" w:lastRowFirstColumn="0" w:lastRowLastColumn="0"/>
            <w:tcW w:w="1484" w:type="pct"/>
          </w:tcPr>
          <w:p w:rsidR="00AB59B0" w:rsidRPr="00CE79ED" w:rsidRDefault="00AB59B0" w:rsidP="00851E71">
            <w:pPr>
              <w:rPr>
                <w:rFonts w:ascii="TH SarabunPSK" w:hAnsi="TH SarabunPSK" w:cs="TH SarabunPSK"/>
                <w:sz w:val="24"/>
                <w:szCs w:val="24"/>
              </w:rPr>
            </w:pPr>
            <w:proofErr w:type="spellStart"/>
            <w:r w:rsidRPr="00CE79ED">
              <w:rPr>
                <w:rFonts w:ascii="TH SarabunPSK" w:hAnsi="TH SarabunPSK" w:cs="TH SarabunPSK"/>
                <w:sz w:val="24"/>
                <w:szCs w:val="24"/>
                <w:cs/>
              </w:rPr>
              <w:t>สพป</w:t>
            </w:r>
            <w:proofErr w:type="spellEnd"/>
            <w:r w:rsidRPr="00CE79ED">
              <w:rPr>
                <w:rFonts w:ascii="TH SarabunPSK" w:hAnsi="TH SarabunPSK" w:cs="TH SarabunPSK"/>
                <w:sz w:val="24"/>
                <w:szCs w:val="24"/>
                <w:cs/>
              </w:rPr>
              <w:t xml:space="preserve">.สมุทรปราการ เขต </w:t>
            </w:r>
            <w:r w:rsidRPr="00CE79ED">
              <w:rPr>
                <w:rFonts w:ascii="TH SarabunPSK" w:hAnsi="TH SarabunPSK" w:cs="TH SarabunPSK"/>
                <w:sz w:val="24"/>
                <w:szCs w:val="24"/>
              </w:rPr>
              <w:t>1</w:t>
            </w:r>
          </w:p>
        </w:tc>
        <w:tc>
          <w:tcPr>
            <w:tcW w:w="62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72</w:t>
            </w:r>
          </w:p>
        </w:tc>
        <w:tc>
          <w:tcPr>
            <w:tcW w:w="470"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34,903</w:t>
            </w:r>
          </w:p>
        </w:tc>
        <w:tc>
          <w:tcPr>
            <w:tcW w:w="468"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1,869</w:t>
            </w:r>
          </w:p>
        </w:tc>
        <w:tc>
          <w:tcPr>
            <w:tcW w:w="5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1,252</w:t>
            </w:r>
          </w:p>
        </w:tc>
        <w:tc>
          <w:tcPr>
            <w:tcW w:w="683"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1:19</w:t>
            </w:r>
          </w:p>
        </w:tc>
        <w:tc>
          <w:tcPr>
            <w:tcW w:w="6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1:29</w:t>
            </w:r>
          </w:p>
        </w:tc>
      </w:tr>
      <w:tr w:rsidR="00D425DE" w:rsidRPr="00CE79ED" w:rsidTr="00AD6E7F">
        <w:tc>
          <w:tcPr>
            <w:cnfStyle w:val="001000000000" w:firstRow="0" w:lastRow="0" w:firstColumn="1" w:lastColumn="0" w:oddVBand="0" w:evenVBand="0" w:oddHBand="0" w:evenHBand="0" w:firstRowFirstColumn="0" w:firstRowLastColumn="0" w:lastRowFirstColumn="0" w:lastRowLastColumn="0"/>
            <w:tcW w:w="1484" w:type="pct"/>
          </w:tcPr>
          <w:p w:rsidR="00AB59B0" w:rsidRPr="00CE79ED" w:rsidRDefault="00AB59B0" w:rsidP="00851E71">
            <w:pPr>
              <w:rPr>
                <w:rFonts w:ascii="TH SarabunPSK" w:hAnsi="TH SarabunPSK" w:cs="TH SarabunPSK"/>
                <w:sz w:val="24"/>
                <w:szCs w:val="24"/>
                <w:cs/>
              </w:rPr>
            </w:pPr>
            <w:proofErr w:type="spellStart"/>
            <w:r w:rsidRPr="00CE79ED">
              <w:rPr>
                <w:rFonts w:ascii="TH SarabunPSK" w:hAnsi="TH SarabunPSK" w:cs="TH SarabunPSK"/>
                <w:sz w:val="24"/>
                <w:szCs w:val="24"/>
                <w:cs/>
              </w:rPr>
              <w:t>สพป</w:t>
            </w:r>
            <w:proofErr w:type="spellEnd"/>
            <w:r w:rsidRPr="00CE79ED">
              <w:rPr>
                <w:rFonts w:ascii="TH SarabunPSK" w:hAnsi="TH SarabunPSK" w:cs="TH SarabunPSK"/>
                <w:sz w:val="24"/>
                <w:szCs w:val="24"/>
                <w:cs/>
              </w:rPr>
              <w:t xml:space="preserve">.สมุทรปราการ เขต </w:t>
            </w:r>
            <w:r w:rsidRPr="00CE79ED">
              <w:rPr>
                <w:rFonts w:ascii="TH SarabunPSK" w:hAnsi="TH SarabunPSK" w:cs="TH SarabunPSK"/>
                <w:sz w:val="24"/>
                <w:szCs w:val="24"/>
              </w:rPr>
              <w:t>2</w:t>
            </w:r>
          </w:p>
        </w:tc>
        <w:tc>
          <w:tcPr>
            <w:tcW w:w="62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71</w:t>
            </w:r>
          </w:p>
        </w:tc>
        <w:tc>
          <w:tcPr>
            <w:tcW w:w="470"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30,219</w:t>
            </w:r>
          </w:p>
        </w:tc>
        <w:tc>
          <w:tcPr>
            <w:tcW w:w="468"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1,533</w:t>
            </w:r>
          </w:p>
        </w:tc>
        <w:tc>
          <w:tcPr>
            <w:tcW w:w="5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1,110</w:t>
            </w:r>
          </w:p>
        </w:tc>
        <w:tc>
          <w:tcPr>
            <w:tcW w:w="683"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1:20</w:t>
            </w:r>
          </w:p>
        </w:tc>
        <w:tc>
          <w:tcPr>
            <w:tcW w:w="6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1:27</w:t>
            </w:r>
          </w:p>
        </w:tc>
      </w:tr>
      <w:tr w:rsidR="00D425DE" w:rsidRPr="00CE79ED" w:rsidTr="00AD6E7F">
        <w:tc>
          <w:tcPr>
            <w:cnfStyle w:val="001000000000" w:firstRow="0" w:lastRow="0" w:firstColumn="1" w:lastColumn="0" w:oddVBand="0" w:evenVBand="0" w:oddHBand="0" w:evenHBand="0" w:firstRowFirstColumn="0" w:firstRowLastColumn="0" w:lastRowFirstColumn="0" w:lastRowLastColumn="0"/>
            <w:tcW w:w="1484" w:type="pct"/>
          </w:tcPr>
          <w:p w:rsidR="00AB59B0" w:rsidRPr="00CE79ED" w:rsidRDefault="00AB59B0" w:rsidP="00851E71">
            <w:pPr>
              <w:rPr>
                <w:rFonts w:ascii="TH SarabunPSK" w:hAnsi="TH SarabunPSK" w:cs="TH SarabunPSK"/>
                <w:sz w:val="24"/>
                <w:szCs w:val="24"/>
              </w:rPr>
            </w:pPr>
            <w:proofErr w:type="spellStart"/>
            <w:r w:rsidRPr="00CE79ED">
              <w:rPr>
                <w:rFonts w:ascii="TH SarabunPSK" w:hAnsi="TH SarabunPSK" w:cs="TH SarabunPSK"/>
                <w:sz w:val="24"/>
                <w:szCs w:val="24"/>
                <w:cs/>
              </w:rPr>
              <w:t>สพ</w:t>
            </w:r>
            <w:proofErr w:type="spellEnd"/>
            <w:r w:rsidRPr="00CE79ED">
              <w:rPr>
                <w:rFonts w:ascii="TH SarabunPSK" w:hAnsi="TH SarabunPSK" w:cs="TH SarabunPSK"/>
                <w:sz w:val="24"/>
                <w:szCs w:val="24"/>
                <w:cs/>
              </w:rPr>
              <w:t>ม.</w:t>
            </w:r>
            <w:r w:rsidRPr="00CE79ED">
              <w:rPr>
                <w:rFonts w:ascii="TH SarabunPSK" w:hAnsi="TH SarabunPSK" w:cs="TH SarabunPSK"/>
                <w:sz w:val="24"/>
                <w:szCs w:val="24"/>
              </w:rPr>
              <w:t>6</w:t>
            </w:r>
          </w:p>
        </w:tc>
        <w:tc>
          <w:tcPr>
            <w:tcW w:w="62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25</w:t>
            </w:r>
          </w:p>
        </w:tc>
        <w:tc>
          <w:tcPr>
            <w:tcW w:w="470"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48,650</w:t>
            </w:r>
          </w:p>
        </w:tc>
        <w:tc>
          <w:tcPr>
            <w:tcW w:w="468"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2,483</w:t>
            </w:r>
          </w:p>
        </w:tc>
        <w:tc>
          <w:tcPr>
            <w:tcW w:w="5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1,326</w:t>
            </w:r>
          </w:p>
        </w:tc>
        <w:tc>
          <w:tcPr>
            <w:tcW w:w="683"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1:20</w:t>
            </w:r>
          </w:p>
        </w:tc>
        <w:tc>
          <w:tcPr>
            <w:tcW w:w="6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1:37</w:t>
            </w:r>
          </w:p>
        </w:tc>
      </w:tr>
      <w:tr w:rsidR="00D425DE" w:rsidRPr="00CE79ED" w:rsidTr="00AD6E7F">
        <w:tc>
          <w:tcPr>
            <w:cnfStyle w:val="001000000000" w:firstRow="0" w:lastRow="0" w:firstColumn="1" w:lastColumn="0" w:oddVBand="0" w:evenVBand="0" w:oddHBand="0" w:evenHBand="0" w:firstRowFirstColumn="0" w:firstRowLastColumn="0" w:lastRowFirstColumn="0" w:lastRowLastColumn="0"/>
            <w:tcW w:w="1484" w:type="pct"/>
          </w:tcPr>
          <w:p w:rsidR="00AB59B0" w:rsidRPr="00CE79ED" w:rsidRDefault="00AB59B0" w:rsidP="00851E71">
            <w:pPr>
              <w:rPr>
                <w:rFonts w:ascii="TH SarabunPSK" w:hAnsi="TH SarabunPSK" w:cs="TH SarabunPSK"/>
                <w:sz w:val="24"/>
                <w:szCs w:val="24"/>
                <w:cs/>
              </w:rPr>
            </w:pPr>
            <w:r w:rsidRPr="00CE79ED">
              <w:rPr>
                <w:rFonts w:ascii="TH SarabunPSK" w:hAnsi="TH SarabunPSK" w:cs="TH SarabunPSK"/>
                <w:sz w:val="24"/>
                <w:szCs w:val="24"/>
                <w:cs/>
              </w:rPr>
              <w:t>ศูนย์การศึกษาพิเศษประจำจังหวัดสมุทรปราการ</w:t>
            </w:r>
          </w:p>
        </w:tc>
        <w:tc>
          <w:tcPr>
            <w:tcW w:w="62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w:t>
            </w:r>
          </w:p>
        </w:tc>
        <w:tc>
          <w:tcPr>
            <w:tcW w:w="470"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226</w:t>
            </w:r>
          </w:p>
        </w:tc>
        <w:tc>
          <w:tcPr>
            <w:tcW w:w="468"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32</w:t>
            </w:r>
          </w:p>
        </w:tc>
        <w:tc>
          <w:tcPr>
            <w:tcW w:w="5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8</w:t>
            </w:r>
          </w:p>
        </w:tc>
        <w:tc>
          <w:tcPr>
            <w:tcW w:w="683"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1:7</w:t>
            </w:r>
          </w:p>
        </w:tc>
        <w:tc>
          <w:tcPr>
            <w:tcW w:w="6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1:28</w:t>
            </w:r>
          </w:p>
        </w:tc>
      </w:tr>
      <w:tr w:rsidR="00D425DE" w:rsidRPr="00CE79ED" w:rsidTr="00AD6E7F">
        <w:tc>
          <w:tcPr>
            <w:cnfStyle w:val="001000000000" w:firstRow="0" w:lastRow="0" w:firstColumn="1" w:lastColumn="0" w:oddVBand="0" w:evenVBand="0" w:oddHBand="0" w:evenHBand="0" w:firstRowFirstColumn="0" w:firstRowLastColumn="0" w:lastRowFirstColumn="0" w:lastRowLastColumn="0"/>
            <w:tcW w:w="1484" w:type="pct"/>
          </w:tcPr>
          <w:p w:rsidR="00AB59B0" w:rsidRPr="00CE79ED" w:rsidRDefault="00AB59B0" w:rsidP="00851E71">
            <w:pPr>
              <w:rPr>
                <w:rFonts w:ascii="TH SarabunPSK" w:hAnsi="TH SarabunPSK" w:cs="TH SarabunPSK"/>
                <w:sz w:val="24"/>
                <w:szCs w:val="24"/>
                <w:cs/>
              </w:rPr>
            </w:pPr>
            <w:r w:rsidRPr="00CE79ED">
              <w:rPr>
                <w:rFonts w:ascii="TH SarabunPSK" w:hAnsi="TH SarabunPSK" w:cs="TH SarabunPSK"/>
                <w:sz w:val="24"/>
                <w:szCs w:val="24"/>
                <w:cs/>
              </w:rPr>
              <w:t>สำนักงานคณะกรรมการส่งเสริมการศึกษาเอกชน (เอกชนในระบบ)</w:t>
            </w:r>
          </w:p>
        </w:tc>
        <w:tc>
          <w:tcPr>
            <w:tcW w:w="62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105</w:t>
            </w:r>
          </w:p>
        </w:tc>
        <w:tc>
          <w:tcPr>
            <w:tcW w:w="470"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66,712</w:t>
            </w:r>
          </w:p>
        </w:tc>
        <w:tc>
          <w:tcPr>
            <w:tcW w:w="468"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4,406</w:t>
            </w:r>
          </w:p>
        </w:tc>
        <w:tc>
          <w:tcPr>
            <w:tcW w:w="5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2,774</w:t>
            </w:r>
          </w:p>
        </w:tc>
        <w:tc>
          <w:tcPr>
            <w:tcW w:w="683"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1:15</w:t>
            </w:r>
          </w:p>
        </w:tc>
        <w:tc>
          <w:tcPr>
            <w:tcW w:w="6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rPr>
              <w:t>1:24</w:t>
            </w:r>
          </w:p>
        </w:tc>
      </w:tr>
      <w:tr w:rsidR="00D425DE" w:rsidRPr="00CE79ED" w:rsidTr="00AD6E7F">
        <w:tc>
          <w:tcPr>
            <w:cnfStyle w:val="001000000000" w:firstRow="0" w:lastRow="0" w:firstColumn="1" w:lastColumn="0" w:oddVBand="0" w:evenVBand="0" w:oddHBand="0" w:evenHBand="0" w:firstRowFirstColumn="0" w:firstRowLastColumn="0" w:lastRowFirstColumn="0" w:lastRowLastColumn="0"/>
            <w:tcW w:w="1484" w:type="pct"/>
          </w:tcPr>
          <w:p w:rsidR="00AB59B0" w:rsidRPr="00CE79ED" w:rsidRDefault="00AB59B0" w:rsidP="00594A1E">
            <w:pPr>
              <w:rPr>
                <w:rFonts w:ascii="TH SarabunPSK" w:hAnsi="TH SarabunPSK" w:cs="TH SarabunPSK"/>
                <w:sz w:val="24"/>
                <w:szCs w:val="24"/>
                <w:cs/>
              </w:rPr>
            </w:pPr>
            <w:r w:rsidRPr="00CE79ED">
              <w:rPr>
                <w:rFonts w:ascii="TH SarabunPSK" w:hAnsi="TH SarabunPSK" w:cs="TH SarabunPSK"/>
                <w:sz w:val="24"/>
                <w:szCs w:val="24"/>
                <w:cs/>
              </w:rPr>
              <w:t>สำนักงานส่งเสริมการศึกษานอกระบบ</w:t>
            </w:r>
          </w:p>
        </w:tc>
        <w:tc>
          <w:tcPr>
            <w:tcW w:w="62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cs/>
              </w:rPr>
              <w:t>6</w:t>
            </w:r>
          </w:p>
        </w:tc>
        <w:tc>
          <w:tcPr>
            <w:tcW w:w="470"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cs/>
              </w:rPr>
              <w:t>20,181</w:t>
            </w:r>
          </w:p>
        </w:tc>
        <w:tc>
          <w:tcPr>
            <w:tcW w:w="468"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cs/>
              </w:rPr>
              <w:t>169</w:t>
            </w:r>
          </w:p>
        </w:tc>
        <w:tc>
          <w:tcPr>
            <w:tcW w:w="5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CE79ED">
              <w:rPr>
                <w:rFonts w:ascii="TH SarabunPSK" w:hAnsi="TH SarabunPSK" w:cs="TH SarabunPSK"/>
                <w:sz w:val="24"/>
                <w:szCs w:val="24"/>
                <w:cs/>
              </w:rPr>
              <w:t>169</w:t>
            </w:r>
          </w:p>
        </w:tc>
        <w:tc>
          <w:tcPr>
            <w:tcW w:w="683"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cs/>
              </w:rPr>
              <w:t>120</w:t>
            </w:r>
            <w:r w:rsidRPr="00CE79ED">
              <w:rPr>
                <w:rFonts w:ascii="TH SarabunPSK" w:hAnsi="TH SarabunPSK" w:cs="TH SarabunPSK"/>
                <w:sz w:val="24"/>
                <w:szCs w:val="24"/>
              </w:rPr>
              <w:t>:1</w:t>
            </w:r>
          </w:p>
        </w:tc>
        <w:tc>
          <w:tcPr>
            <w:tcW w:w="685" w:type="pct"/>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cs/>
              </w:rPr>
              <w:t>120</w:t>
            </w:r>
            <w:r w:rsidRPr="00CE79ED">
              <w:rPr>
                <w:rFonts w:ascii="TH SarabunPSK" w:hAnsi="TH SarabunPSK" w:cs="TH SarabunPSK"/>
                <w:sz w:val="24"/>
                <w:szCs w:val="24"/>
              </w:rPr>
              <w:t>:1</w:t>
            </w:r>
          </w:p>
        </w:tc>
      </w:tr>
      <w:tr w:rsidR="006547E3" w:rsidRPr="00CE79ED" w:rsidTr="006547E3">
        <w:tc>
          <w:tcPr>
            <w:cnfStyle w:val="001000000000" w:firstRow="0" w:lastRow="0" w:firstColumn="1" w:lastColumn="0" w:oddVBand="0" w:evenVBand="0" w:oddHBand="0" w:evenHBand="0" w:firstRowFirstColumn="0" w:firstRowLastColumn="0" w:lastRowFirstColumn="0" w:lastRowLastColumn="0"/>
            <w:tcW w:w="1484" w:type="pct"/>
          </w:tcPr>
          <w:p w:rsidR="006547E3" w:rsidRPr="006547E3" w:rsidRDefault="006547E3" w:rsidP="006547E3">
            <w:pPr>
              <w:rPr>
                <w:sz w:val="24"/>
                <w:szCs w:val="24"/>
                <w:cs/>
              </w:rPr>
            </w:pPr>
            <w:r w:rsidRPr="006547E3">
              <w:rPr>
                <w:sz w:val="24"/>
                <w:szCs w:val="24"/>
                <w:cs/>
              </w:rPr>
              <w:t>และการศึกษาตามอัธยาศัยจังหวัดสมุทรปราการ (</w:t>
            </w:r>
            <w:proofErr w:type="spellStart"/>
            <w:r w:rsidRPr="006547E3">
              <w:rPr>
                <w:sz w:val="24"/>
                <w:szCs w:val="24"/>
                <w:cs/>
              </w:rPr>
              <w:t>กศน</w:t>
            </w:r>
            <w:proofErr w:type="spellEnd"/>
            <w:r w:rsidRPr="006547E3">
              <w:rPr>
                <w:sz w:val="24"/>
                <w:szCs w:val="24"/>
                <w:cs/>
              </w:rPr>
              <w:t>.)</w:t>
            </w:r>
          </w:p>
        </w:tc>
        <w:tc>
          <w:tcPr>
            <w:tcW w:w="625"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6</w:t>
            </w:r>
          </w:p>
        </w:tc>
        <w:tc>
          <w:tcPr>
            <w:tcW w:w="470"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20,181</w:t>
            </w:r>
          </w:p>
        </w:tc>
        <w:tc>
          <w:tcPr>
            <w:tcW w:w="468"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169</w:t>
            </w:r>
          </w:p>
        </w:tc>
        <w:tc>
          <w:tcPr>
            <w:tcW w:w="585"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169</w:t>
            </w:r>
          </w:p>
        </w:tc>
        <w:tc>
          <w:tcPr>
            <w:tcW w:w="683"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120:1</w:t>
            </w:r>
          </w:p>
        </w:tc>
        <w:tc>
          <w:tcPr>
            <w:tcW w:w="685"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120:1</w:t>
            </w:r>
          </w:p>
        </w:tc>
      </w:tr>
      <w:tr w:rsidR="006547E3" w:rsidRPr="00CE79ED" w:rsidTr="006547E3">
        <w:tc>
          <w:tcPr>
            <w:cnfStyle w:val="001000000000" w:firstRow="0" w:lastRow="0" w:firstColumn="1" w:lastColumn="0" w:oddVBand="0" w:evenVBand="0" w:oddHBand="0" w:evenHBand="0" w:firstRowFirstColumn="0" w:firstRowLastColumn="0" w:lastRowFirstColumn="0" w:lastRowLastColumn="0"/>
            <w:tcW w:w="5000" w:type="pct"/>
            <w:gridSpan w:val="7"/>
            <w:vAlign w:val="center"/>
          </w:tcPr>
          <w:p w:rsidR="006547E3" w:rsidRPr="006547E3" w:rsidRDefault="006547E3" w:rsidP="006547E3">
            <w:pPr>
              <w:jc w:val="center"/>
              <w:rPr>
                <w:sz w:val="24"/>
                <w:szCs w:val="24"/>
              </w:rPr>
            </w:pPr>
            <w:r w:rsidRPr="006547E3">
              <w:rPr>
                <w:sz w:val="24"/>
                <w:szCs w:val="24"/>
                <w:cs/>
              </w:rPr>
              <w:t>กระทรวงการอุดมศึกษาฯ</w:t>
            </w:r>
          </w:p>
        </w:tc>
      </w:tr>
      <w:tr w:rsidR="006547E3" w:rsidRPr="00CE79ED" w:rsidTr="006547E3">
        <w:tc>
          <w:tcPr>
            <w:cnfStyle w:val="001000000000" w:firstRow="0" w:lastRow="0" w:firstColumn="1" w:lastColumn="0" w:oddVBand="0" w:evenVBand="0" w:oddHBand="0" w:evenHBand="0" w:firstRowFirstColumn="0" w:firstRowLastColumn="0" w:lastRowFirstColumn="0" w:lastRowLastColumn="0"/>
            <w:tcW w:w="1484" w:type="pct"/>
          </w:tcPr>
          <w:p w:rsidR="006547E3" w:rsidRPr="006547E3" w:rsidRDefault="006547E3" w:rsidP="006547E3">
            <w:pPr>
              <w:rPr>
                <w:sz w:val="24"/>
                <w:szCs w:val="24"/>
                <w:cs/>
              </w:rPr>
            </w:pPr>
            <w:r w:rsidRPr="006547E3">
              <w:rPr>
                <w:sz w:val="24"/>
                <w:szCs w:val="24"/>
                <w:cs/>
              </w:rPr>
              <w:t>โรงเรียนสาธิตมหาวิทยาลัยราช</w:t>
            </w:r>
            <w:proofErr w:type="spellStart"/>
            <w:r w:rsidRPr="006547E3">
              <w:rPr>
                <w:sz w:val="24"/>
                <w:szCs w:val="24"/>
                <w:cs/>
              </w:rPr>
              <w:t>ภัฏ</w:t>
            </w:r>
            <w:proofErr w:type="spellEnd"/>
            <w:r w:rsidRPr="006547E3">
              <w:rPr>
                <w:sz w:val="24"/>
                <w:szCs w:val="24"/>
                <w:cs/>
              </w:rPr>
              <w:t>ธนบุรี</w:t>
            </w:r>
          </w:p>
        </w:tc>
        <w:tc>
          <w:tcPr>
            <w:tcW w:w="625"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w:t>
            </w:r>
          </w:p>
        </w:tc>
        <w:tc>
          <w:tcPr>
            <w:tcW w:w="470"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159</w:t>
            </w:r>
          </w:p>
        </w:tc>
        <w:tc>
          <w:tcPr>
            <w:tcW w:w="468"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19</w:t>
            </w:r>
          </w:p>
        </w:tc>
        <w:tc>
          <w:tcPr>
            <w:tcW w:w="585"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10</w:t>
            </w:r>
          </w:p>
        </w:tc>
        <w:tc>
          <w:tcPr>
            <w:tcW w:w="683"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1:8</w:t>
            </w:r>
          </w:p>
        </w:tc>
        <w:tc>
          <w:tcPr>
            <w:tcW w:w="685"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1:16</w:t>
            </w:r>
          </w:p>
        </w:tc>
      </w:tr>
      <w:tr w:rsidR="006547E3" w:rsidRPr="00CE79ED" w:rsidTr="006547E3">
        <w:tc>
          <w:tcPr>
            <w:cnfStyle w:val="001000000000" w:firstRow="0" w:lastRow="0" w:firstColumn="1" w:lastColumn="0" w:oddVBand="0" w:evenVBand="0" w:oddHBand="0" w:evenHBand="0" w:firstRowFirstColumn="0" w:firstRowLastColumn="0" w:lastRowFirstColumn="0" w:lastRowLastColumn="0"/>
            <w:tcW w:w="1484" w:type="pct"/>
          </w:tcPr>
          <w:p w:rsidR="006547E3" w:rsidRPr="006547E3" w:rsidRDefault="006547E3" w:rsidP="006547E3">
            <w:pPr>
              <w:rPr>
                <w:sz w:val="24"/>
                <w:szCs w:val="24"/>
                <w:cs/>
              </w:rPr>
            </w:pPr>
            <w:r w:rsidRPr="006547E3">
              <w:rPr>
                <w:sz w:val="24"/>
                <w:szCs w:val="24"/>
                <w:cs/>
              </w:rPr>
              <w:t>รวม</w:t>
            </w:r>
          </w:p>
        </w:tc>
        <w:tc>
          <w:tcPr>
            <w:tcW w:w="625"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275</w:t>
            </w:r>
          </w:p>
        </w:tc>
        <w:tc>
          <w:tcPr>
            <w:tcW w:w="470"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180,869</w:t>
            </w:r>
          </w:p>
        </w:tc>
        <w:tc>
          <w:tcPr>
            <w:tcW w:w="468"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10,342</w:t>
            </w:r>
          </w:p>
        </w:tc>
        <w:tc>
          <w:tcPr>
            <w:tcW w:w="585"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6,480</w:t>
            </w:r>
          </w:p>
        </w:tc>
        <w:tc>
          <w:tcPr>
            <w:tcW w:w="683"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1:17</w:t>
            </w:r>
          </w:p>
        </w:tc>
        <w:tc>
          <w:tcPr>
            <w:tcW w:w="685" w:type="pct"/>
            <w:vAlign w:val="center"/>
          </w:tcPr>
          <w:p w:rsidR="006547E3" w:rsidRPr="006547E3" w:rsidRDefault="006547E3" w:rsidP="006547E3">
            <w:pPr>
              <w:jc w:val="center"/>
              <w:cnfStyle w:val="000000000000" w:firstRow="0" w:lastRow="0" w:firstColumn="0" w:lastColumn="0" w:oddVBand="0" w:evenVBand="0" w:oddHBand="0" w:evenHBand="0" w:firstRowFirstColumn="0" w:firstRowLastColumn="0" w:lastRowFirstColumn="0" w:lastRowLastColumn="0"/>
              <w:rPr>
                <w:sz w:val="24"/>
                <w:szCs w:val="24"/>
              </w:rPr>
            </w:pPr>
            <w:r w:rsidRPr="006547E3">
              <w:rPr>
                <w:sz w:val="24"/>
                <w:szCs w:val="24"/>
              </w:rPr>
              <w:t>1:28</w:t>
            </w:r>
          </w:p>
        </w:tc>
      </w:tr>
    </w:tbl>
    <w:p w:rsidR="00B83647" w:rsidRDefault="00AB59B0" w:rsidP="00594A1E">
      <w:pPr>
        <w:pStyle w:val="afd"/>
        <w:spacing w:after="120"/>
        <w:ind w:left="0" w:firstLine="0"/>
        <w:rPr>
          <w:rFonts w:ascii="TH SarabunPSK" w:hAnsi="TH SarabunPSK" w:cs="TH SarabunPSK"/>
        </w:rPr>
      </w:pPr>
      <w:r w:rsidRPr="00CE79ED">
        <w:rPr>
          <w:rFonts w:ascii="TH SarabunPSK" w:hAnsi="TH SarabunPSK" w:cs="TH SarabunPSK"/>
          <w:b/>
          <w:bCs/>
          <w:cs/>
        </w:rPr>
        <w:t>แหล่งที่มา</w:t>
      </w:r>
      <w:r w:rsidR="00ED56AA" w:rsidRPr="00CE79ED">
        <w:rPr>
          <w:rFonts w:ascii="TH SarabunPSK" w:hAnsi="TH SarabunPSK" w:cs="TH SarabunPSK"/>
          <w:b/>
          <w:bCs/>
          <w:cs/>
        </w:rPr>
        <w:t xml:space="preserve"> </w:t>
      </w:r>
      <w:r w:rsidRPr="00CE79ED">
        <w:rPr>
          <w:rFonts w:ascii="TH SarabunPSK" w:hAnsi="TH SarabunPSK" w:cs="TH SarabunPSK"/>
          <w:b/>
          <w:bCs/>
          <w:cs/>
        </w:rPr>
        <w:t>:</w:t>
      </w:r>
      <w:r w:rsidRPr="00CE79ED">
        <w:rPr>
          <w:rFonts w:ascii="TH SarabunPSK" w:hAnsi="TH SarabunPSK" w:cs="TH SarabunPSK"/>
          <w:cs/>
        </w:rPr>
        <w:t xml:space="preserve"> สำนักงานศึกษาธิการจังหวัดสมุทรปราการ (ข้อมูล ณ วันที่ </w:t>
      </w:r>
      <w:r w:rsidRPr="00CE79ED">
        <w:rPr>
          <w:rFonts w:ascii="TH SarabunPSK" w:hAnsi="TH SarabunPSK" w:cs="TH SarabunPSK"/>
        </w:rPr>
        <w:t xml:space="preserve">18 </w:t>
      </w:r>
      <w:r w:rsidRPr="00CE79ED">
        <w:rPr>
          <w:rFonts w:ascii="TH SarabunPSK" w:hAnsi="TH SarabunPSK" w:cs="TH SarabunPSK"/>
          <w:cs/>
        </w:rPr>
        <w:t xml:space="preserve">กรกฎาคม </w:t>
      </w:r>
      <w:r w:rsidRPr="00CE79ED">
        <w:rPr>
          <w:rFonts w:ascii="TH SarabunPSK" w:hAnsi="TH SarabunPSK" w:cs="TH SarabunPSK"/>
        </w:rPr>
        <w:t>2563</w:t>
      </w:r>
      <w:r w:rsidRPr="00CE79ED">
        <w:rPr>
          <w:rFonts w:ascii="TH SarabunPSK" w:hAnsi="TH SarabunPSK" w:cs="TH SarabunPSK"/>
          <w:cs/>
        </w:rPr>
        <w:t>)</w:t>
      </w:r>
    </w:p>
    <w:p w:rsidR="006547E3" w:rsidRDefault="006547E3" w:rsidP="00594A1E">
      <w:pPr>
        <w:pStyle w:val="afd"/>
        <w:spacing w:after="120"/>
        <w:ind w:left="0" w:firstLine="0"/>
        <w:rPr>
          <w:rFonts w:ascii="TH SarabunPSK" w:hAnsi="TH SarabunPSK" w:cs="TH SarabunPSK"/>
        </w:rPr>
      </w:pPr>
    </w:p>
    <w:p w:rsidR="006547E3" w:rsidRPr="00CE79ED" w:rsidRDefault="006547E3" w:rsidP="00594A1E">
      <w:pPr>
        <w:pStyle w:val="afd"/>
        <w:spacing w:after="120"/>
        <w:ind w:left="0" w:firstLine="0"/>
        <w:rPr>
          <w:rFonts w:ascii="TH SarabunPSK" w:hAnsi="TH SarabunPSK" w:cs="TH SarabunPSK"/>
        </w:rPr>
      </w:pPr>
    </w:p>
    <w:p w:rsidR="00AB59B0" w:rsidRPr="00CE79ED" w:rsidRDefault="00B83647" w:rsidP="00ED56AA">
      <w:pPr>
        <w:pStyle w:val="5"/>
        <w:ind w:firstLine="1276"/>
        <w:rPr>
          <w:rFonts w:ascii="TH SarabunPSK" w:hAnsi="TH SarabunPSK" w:cs="TH SarabunPSK"/>
          <w:b/>
          <w:bCs/>
        </w:rPr>
      </w:pPr>
      <w:r w:rsidRPr="00CE79ED">
        <w:rPr>
          <w:rFonts w:ascii="TH SarabunPSK" w:hAnsi="TH SarabunPSK" w:cs="TH SarabunPSK"/>
          <w:b/>
          <w:bCs/>
        </w:rPr>
        <w:lastRenderedPageBreak/>
        <w:t xml:space="preserve"> </w:t>
      </w:r>
      <w:r w:rsidR="00AB59B0" w:rsidRPr="00CE79ED">
        <w:rPr>
          <w:rFonts w:ascii="TH SarabunPSK" w:hAnsi="TH SarabunPSK" w:cs="TH SarabunPSK"/>
          <w:b/>
          <w:bCs/>
          <w:cs/>
        </w:rPr>
        <w:t>สถานศึกษาสังกัดองค์กรปกครองส่วนท้องถิ่น</w:t>
      </w:r>
    </w:p>
    <w:p w:rsidR="00B374A5" w:rsidRPr="00CE79ED" w:rsidRDefault="00AB59B0" w:rsidP="00ED56AA">
      <w:pPr>
        <w:ind w:firstLine="1701"/>
        <w:rPr>
          <w:rFonts w:ascii="TH SarabunPSK" w:hAnsi="TH SarabunPSK" w:cs="TH SarabunPSK"/>
        </w:rPr>
      </w:pPr>
      <w:r w:rsidRPr="00CE79ED">
        <w:rPr>
          <w:rFonts w:ascii="TH SarabunPSK" w:hAnsi="TH SarabunPSK" w:cs="TH SarabunPSK"/>
          <w:cs/>
        </w:rPr>
        <w:t xml:space="preserve">จังหวัดสมุทรปราการ มีสถานศึกษาสังกัดองค์กรปกครองส่วนท้องถิ่น จำนวน </w:t>
      </w:r>
      <w:r w:rsidRPr="00CE79ED">
        <w:rPr>
          <w:rFonts w:ascii="TH SarabunPSK" w:hAnsi="TH SarabunPSK" w:cs="TH SarabunPSK"/>
        </w:rPr>
        <w:t xml:space="preserve">28 </w:t>
      </w:r>
      <w:r w:rsidRPr="00CE79ED">
        <w:rPr>
          <w:rFonts w:ascii="TH SarabunPSK" w:hAnsi="TH SarabunPSK" w:cs="TH SarabunPSK"/>
          <w:cs/>
        </w:rPr>
        <w:t xml:space="preserve">แห่ง มีจำนวนนักเรียนทั้งสิ้น </w:t>
      </w:r>
      <w:r w:rsidRPr="00CE79ED">
        <w:rPr>
          <w:rFonts w:ascii="TH SarabunPSK" w:hAnsi="TH SarabunPSK" w:cs="TH SarabunPSK"/>
        </w:rPr>
        <w:t xml:space="preserve">21,628 </w:t>
      </w:r>
      <w:r w:rsidRPr="00CE79ED">
        <w:rPr>
          <w:rFonts w:ascii="TH SarabunPSK" w:hAnsi="TH SarabunPSK" w:cs="TH SarabunPSK"/>
          <w:cs/>
        </w:rPr>
        <w:t xml:space="preserve">คน ครู  </w:t>
      </w:r>
      <w:r w:rsidRPr="00CE79ED">
        <w:rPr>
          <w:rFonts w:ascii="TH SarabunPSK" w:hAnsi="TH SarabunPSK" w:cs="TH SarabunPSK"/>
        </w:rPr>
        <w:t>1,027</w:t>
      </w:r>
      <w:r w:rsidRPr="00CE79ED">
        <w:rPr>
          <w:rFonts w:ascii="TH SarabunPSK" w:hAnsi="TH SarabunPSK" w:cs="TH SarabunPSK"/>
          <w:cs/>
        </w:rPr>
        <w:t xml:space="preserve">  คน และห้องเรียน </w:t>
      </w:r>
      <w:r w:rsidRPr="00CE79ED">
        <w:rPr>
          <w:rFonts w:ascii="TH SarabunPSK" w:hAnsi="TH SarabunPSK" w:cs="TH SarabunPSK"/>
        </w:rPr>
        <w:t>541</w:t>
      </w:r>
      <w:r w:rsidRPr="00CE79ED">
        <w:rPr>
          <w:rFonts w:ascii="TH SarabunPSK" w:hAnsi="TH SarabunPSK" w:cs="TH SarabunPSK"/>
          <w:cs/>
        </w:rPr>
        <w:t xml:space="preserve"> ห้อง คิดเป็นอัตราส่วนครู ต่อนักเรียน 1</w:t>
      </w:r>
      <w:r w:rsidRPr="00CE79ED">
        <w:rPr>
          <w:rFonts w:ascii="TH SarabunPSK" w:hAnsi="TH SarabunPSK" w:cs="TH SarabunPSK"/>
        </w:rPr>
        <w:t>:21</w:t>
      </w:r>
      <w:r w:rsidRPr="00CE79ED">
        <w:rPr>
          <w:rFonts w:ascii="TH SarabunPSK" w:hAnsi="TH SarabunPSK" w:cs="TH SarabunPSK"/>
          <w:cs/>
        </w:rPr>
        <w:t xml:space="preserve"> และนักเรียนต่อห้องเรียน 1</w:t>
      </w:r>
      <w:r w:rsidRPr="00CE79ED">
        <w:rPr>
          <w:rFonts w:ascii="TH SarabunPSK" w:hAnsi="TH SarabunPSK" w:cs="TH SarabunPSK"/>
        </w:rPr>
        <w:t>:27</w:t>
      </w:r>
      <w:r w:rsidRPr="00CE79ED">
        <w:rPr>
          <w:rFonts w:ascii="TH SarabunPSK" w:hAnsi="TH SarabunPSK" w:cs="TH SarabunPSK"/>
          <w:cs/>
        </w:rPr>
        <w:t xml:space="preserve"> แสดงว่าจังหวัดสมุทรปราการ อัตราส่วนครูต่อนักเรียน และนักเรียนต่อห้องเรียน เป็นไปตามเกณฑ์ฯ ที่กำหนด</w:t>
      </w:r>
    </w:p>
    <w:p w:rsidR="00AB59B0" w:rsidRPr="00CE79ED" w:rsidRDefault="000075FF" w:rsidP="003A07AB">
      <w:pPr>
        <w:pStyle w:val="af7"/>
        <w:spacing w:after="120"/>
        <w:rPr>
          <w:rFonts w:ascii="TH SarabunPSK" w:hAnsi="TH SarabunPSK" w:cs="TH SarabunPSK"/>
          <w:b w:val="0"/>
          <w:bCs w:val="0"/>
        </w:rPr>
      </w:pPr>
      <w:bookmarkStart w:id="332" w:name="_Toc82436703"/>
      <w:bookmarkStart w:id="333" w:name="_Toc82522458"/>
      <w:bookmarkStart w:id="334" w:name="_Toc120091892"/>
      <w:bookmarkStart w:id="335" w:name="_Hlk82175759"/>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40</w:t>
      </w:r>
      <w:r w:rsidR="00946E2A">
        <w:rPr>
          <w:noProof/>
        </w:rPr>
        <w:fldChar w:fldCharType="end"/>
      </w:r>
      <w:r>
        <w:rPr>
          <w:rFonts w:hint="cs"/>
          <w:cs/>
        </w:rPr>
        <w:t xml:space="preserve"> </w:t>
      </w:r>
      <w:r w:rsidR="00AB59B0" w:rsidRPr="00CE79ED">
        <w:rPr>
          <w:rFonts w:ascii="TH SarabunPSK" w:hAnsi="TH SarabunPSK" w:cs="TH SarabunPSK"/>
          <w:cs/>
        </w:rPr>
        <w:t>แสดงจำนวนสถานศึกษา ผู้เรียน ห้องเรียน และครู/ผู้สอน สังกัดองค์กรปกครองส่วนท้องถิ่น</w:t>
      </w:r>
      <w:bookmarkEnd w:id="332"/>
      <w:bookmarkEnd w:id="333"/>
      <w:bookmarkEnd w:id="334"/>
    </w:p>
    <w:tbl>
      <w:tblPr>
        <w:tblStyle w:val="ae"/>
        <w:tblW w:w="5000" w:type="pct"/>
        <w:tblLook w:val="04A0" w:firstRow="1" w:lastRow="0" w:firstColumn="1" w:lastColumn="0" w:noHBand="0" w:noVBand="1"/>
      </w:tblPr>
      <w:tblGrid>
        <w:gridCol w:w="1905"/>
        <w:gridCol w:w="1317"/>
        <w:gridCol w:w="1107"/>
        <w:gridCol w:w="999"/>
        <w:gridCol w:w="1074"/>
        <w:gridCol w:w="1254"/>
        <w:gridCol w:w="1631"/>
      </w:tblGrid>
      <w:tr w:rsidR="00D425DE" w:rsidRPr="00CE79ED" w:rsidTr="00851E71">
        <w:trPr>
          <w:cnfStyle w:val="100000000000" w:firstRow="1" w:lastRow="0" w:firstColumn="0" w:lastColumn="0" w:oddVBand="0" w:evenVBand="0" w:oddHBand="0" w:evenHBand="0" w:firstRowFirstColumn="0" w:firstRowLastColumn="0" w:lastRowFirstColumn="0" w:lastRowLastColumn="0"/>
          <w:trHeight w:val="848"/>
        </w:trPr>
        <w:tc>
          <w:tcPr>
            <w:cnfStyle w:val="001000000100" w:firstRow="0" w:lastRow="0" w:firstColumn="1" w:lastColumn="0" w:oddVBand="0" w:evenVBand="0" w:oddHBand="0" w:evenHBand="0" w:firstRowFirstColumn="1" w:firstRowLastColumn="0" w:lastRowFirstColumn="0" w:lastRowLastColumn="0"/>
            <w:tcW w:w="102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bookmarkEnd w:id="335"/>
          <w:p w:rsidR="00AB59B0" w:rsidRPr="00CE79ED" w:rsidRDefault="00AB59B0" w:rsidP="00851E71">
            <w:pPr>
              <w:jc w:val="center"/>
              <w:rPr>
                <w:rFonts w:ascii="TH SarabunPSK" w:hAnsi="TH SarabunPSK" w:cs="TH SarabunPSK"/>
                <w:b/>
                <w:bCs/>
                <w:sz w:val="24"/>
                <w:szCs w:val="24"/>
              </w:rPr>
            </w:pPr>
            <w:r w:rsidRPr="00CE79ED">
              <w:rPr>
                <w:rFonts w:ascii="TH SarabunPSK" w:hAnsi="TH SarabunPSK" w:cs="TH SarabunPSK"/>
                <w:b/>
                <w:bCs/>
                <w:sz w:val="24"/>
                <w:szCs w:val="24"/>
                <w:cs/>
              </w:rPr>
              <w:t>สถานศึกษา</w:t>
            </w:r>
          </w:p>
        </w:tc>
        <w:tc>
          <w:tcPr>
            <w:tcW w:w="70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cs/>
              </w:rPr>
              <w:t>สถานศึกษา</w:t>
            </w:r>
          </w:p>
        </w:tc>
        <w:tc>
          <w:tcPr>
            <w:tcW w:w="596" w:type="pct"/>
            <w:tcBorders>
              <w:top w:val="single" w:sz="4" w:space="0" w:color="000000" w:themeColor="text1"/>
              <w:left w:val="single" w:sz="4" w:space="0" w:color="auto"/>
              <w:bottom w:val="single" w:sz="4" w:space="0" w:color="000000" w:themeColor="text1"/>
              <w:right w:val="single" w:sz="4" w:space="0" w:color="auto"/>
            </w:tcBorders>
            <w:shd w:val="clear" w:color="auto" w:fill="D9D9D9" w:themeFill="background1" w:themeFillShade="D9"/>
            <w:vAlign w:val="center"/>
            <w:hideMark/>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cs/>
              </w:rPr>
              <w:t>ผู้เรียน</w:t>
            </w:r>
          </w:p>
        </w:tc>
        <w:tc>
          <w:tcPr>
            <w:tcW w:w="538" w:type="pct"/>
            <w:tcBorders>
              <w:top w:val="single" w:sz="4" w:space="0" w:color="000000" w:themeColor="text1"/>
              <w:left w:val="single" w:sz="4" w:space="0" w:color="auto"/>
              <w:bottom w:val="single" w:sz="4" w:space="0" w:color="000000" w:themeColor="text1"/>
              <w:right w:val="single" w:sz="4" w:space="0" w:color="auto"/>
            </w:tcBorders>
            <w:shd w:val="clear" w:color="auto" w:fill="D9D9D9" w:themeFill="background1" w:themeFillShade="D9"/>
            <w:vAlign w:val="center"/>
            <w:hideMark/>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cs/>
              </w:rPr>
              <w:t>ครู</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cs/>
              </w:rPr>
              <w:t>ห้องเรียน</w:t>
            </w: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cs/>
              </w:rPr>
              <w:t>ครู</w:t>
            </w:r>
            <w:r w:rsidRPr="00CE79ED">
              <w:rPr>
                <w:rFonts w:ascii="TH SarabunPSK" w:hAnsi="TH SarabunPSK" w:cs="TH SarabunPSK"/>
                <w:b/>
                <w:bCs/>
                <w:sz w:val="24"/>
                <w:szCs w:val="24"/>
              </w:rPr>
              <w:t>:</w:t>
            </w:r>
            <w:r w:rsidRPr="00CE79ED">
              <w:rPr>
                <w:rFonts w:ascii="TH SarabunPSK" w:hAnsi="TH SarabunPSK" w:cs="TH SarabunPSK"/>
                <w:b/>
                <w:bCs/>
                <w:sz w:val="24"/>
                <w:szCs w:val="24"/>
                <w:cs/>
              </w:rPr>
              <w:t>นักเรียน</w:t>
            </w:r>
          </w:p>
        </w:tc>
        <w:tc>
          <w:tcPr>
            <w:tcW w:w="8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cs/>
              </w:rPr>
              <w:t>ห้อง</w:t>
            </w:r>
            <w:r w:rsidRPr="00CE79ED">
              <w:rPr>
                <w:rFonts w:ascii="TH SarabunPSK" w:hAnsi="TH SarabunPSK" w:cs="TH SarabunPSK"/>
                <w:b/>
                <w:bCs/>
                <w:sz w:val="24"/>
                <w:szCs w:val="24"/>
              </w:rPr>
              <w:t>:</w:t>
            </w:r>
            <w:r w:rsidRPr="00CE79ED">
              <w:rPr>
                <w:rFonts w:ascii="TH SarabunPSK" w:hAnsi="TH SarabunPSK" w:cs="TH SarabunPSK"/>
                <w:b/>
                <w:bCs/>
                <w:sz w:val="24"/>
                <w:szCs w:val="24"/>
                <w:cs/>
              </w:rPr>
              <w:t>นักเรียน</w:t>
            </w:r>
          </w:p>
        </w:tc>
      </w:tr>
      <w:tr w:rsidR="00D425DE" w:rsidRPr="00CE79ED" w:rsidTr="00851E71">
        <w:trPr>
          <w:trHeight w:val="250"/>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CE79ED" w:rsidRDefault="00AB59B0" w:rsidP="00851E71">
            <w:pPr>
              <w:rPr>
                <w:rFonts w:ascii="TH SarabunPSK" w:hAnsi="TH SarabunPSK" w:cs="TH SarabunPSK"/>
                <w:sz w:val="24"/>
                <w:szCs w:val="24"/>
              </w:rPr>
            </w:pPr>
            <w:r w:rsidRPr="00CE79ED">
              <w:rPr>
                <w:rFonts w:ascii="TH SarabunPSK" w:hAnsi="TH SarabunPSK" w:cs="TH SarabunPSK"/>
                <w:sz w:val="24"/>
                <w:szCs w:val="24"/>
                <w:cs/>
              </w:rPr>
              <w:t>โรงเรียน</w:t>
            </w:r>
          </w:p>
        </w:tc>
        <w:tc>
          <w:tcPr>
            <w:tcW w:w="70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28</w:t>
            </w:r>
          </w:p>
        </w:tc>
        <w:tc>
          <w:tcPr>
            <w:tcW w:w="59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cs/>
              </w:rPr>
              <w:t>1</w:t>
            </w:r>
            <w:r w:rsidRPr="00CE79ED">
              <w:rPr>
                <w:rFonts w:ascii="TH SarabunPSK" w:hAnsi="TH SarabunPSK" w:cs="TH SarabunPSK"/>
                <w:sz w:val="24"/>
                <w:szCs w:val="24"/>
              </w:rPr>
              <w:t>4,535</w:t>
            </w:r>
          </w:p>
        </w:tc>
        <w:tc>
          <w:tcPr>
            <w:tcW w:w="5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775</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541</w:t>
            </w: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cs/>
              </w:rPr>
              <w:t>1</w:t>
            </w:r>
            <w:r w:rsidRPr="00CE79ED">
              <w:rPr>
                <w:rFonts w:ascii="TH SarabunPSK" w:hAnsi="TH SarabunPSK" w:cs="TH SarabunPSK"/>
                <w:sz w:val="24"/>
                <w:szCs w:val="24"/>
              </w:rPr>
              <w:t>:19</w:t>
            </w:r>
          </w:p>
        </w:tc>
        <w:tc>
          <w:tcPr>
            <w:tcW w:w="87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cs/>
              </w:rPr>
              <w:t>1</w:t>
            </w:r>
            <w:r w:rsidRPr="00CE79ED">
              <w:rPr>
                <w:rFonts w:ascii="TH SarabunPSK" w:hAnsi="TH SarabunPSK" w:cs="TH SarabunPSK"/>
                <w:sz w:val="24"/>
                <w:szCs w:val="24"/>
              </w:rPr>
              <w:t>:27</w:t>
            </w:r>
          </w:p>
        </w:tc>
      </w:tr>
      <w:tr w:rsidR="00D425DE" w:rsidRPr="00CE79ED" w:rsidTr="00851E71">
        <w:trPr>
          <w:trHeight w:val="250"/>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rPr>
                <w:rFonts w:ascii="TH SarabunPSK" w:hAnsi="TH SarabunPSK" w:cs="TH SarabunPSK"/>
                <w:sz w:val="24"/>
                <w:szCs w:val="24"/>
              </w:rPr>
            </w:pPr>
            <w:r w:rsidRPr="00CE79ED">
              <w:rPr>
                <w:rFonts w:ascii="TH SarabunPSK" w:hAnsi="TH SarabunPSK" w:cs="TH SarabunPSK"/>
                <w:sz w:val="24"/>
                <w:szCs w:val="24"/>
                <w:cs/>
              </w:rPr>
              <w:t>ศูนย์พัฒนาเด็กเล็ก</w:t>
            </w:r>
          </w:p>
        </w:tc>
        <w:tc>
          <w:tcPr>
            <w:tcW w:w="709"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94</w:t>
            </w:r>
          </w:p>
        </w:tc>
        <w:tc>
          <w:tcPr>
            <w:tcW w:w="596"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7,093</w:t>
            </w:r>
          </w:p>
        </w:tc>
        <w:tc>
          <w:tcPr>
            <w:tcW w:w="538"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252</w:t>
            </w:r>
          </w:p>
        </w:tc>
        <w:tc>
          <w:tcPr>
            <w:tcW w:w="578"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w:t>
            </w:r>
          </w:p>
        </w:tc>
        <w:tc>
          <w:tcPr>
            <w:tcW w:w="675"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1:28</w:t>
            </w:r>
          </w:p>
        </w:tc>
        <w:tc>
          <w:tcPr>
            <w:tcW w:w="878"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CE79ED">
              <w:rPr>
                <w:rFonts w:ascii="TH SarabunPSK" w:hAnsi="TH SarabunPSK" w:cs="TH SarabunPSK"/>
                <w:sz w:val="24"/>
                <w:szCs w:val="24"/>
              </w:rPr>
              <w:t>-</w:t>
            </w:r>
          </w:p>
        </w:tc>
      </w:tr>
      <w:tr w:rsidR="00D425DE" w:rsidRPr="00CE79ED" w:rsidTr="00851E71">
        <w:trPr>
          <w:trHeight w:val="160"/>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jc w:val="center"/>
              <w:rPr>
                <w:rFonts w:ascii="TH SarabunPSK" w:hAnsi="TH SarabunPSK" w:cs="TH SarabunPSK"/>
                <w:b/>
                <w:bCs/>
                <w:sz w:val="24"/>
                <w:szCs w:val="24"/>
              </w:rPr>
            </w:pPr>
            <w:r w:rsidRPr="00CE79ED">
              <w:rPr>
                <w:rFonts w:ascii="TH SarabunPSK" w:hAnsi="TH SarabunPSK" w:cs="TH SarabunPSK"/>
                <w:b/>
                <w:bCs/>
                <w:sz w:val="24"/>
                <w:szCs w:val="24"/>
                <w:cs/>
              </w:rPr>
              <w:t>รวม</w:t>
            </w:r>
          </w:p>
        </w:tc>
        <w:tc>
          <w:tcPr>
            <w:tcW w:w="709"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rPr>
              <w:t>122</w:t>
            </w:r>
          </w:p>
        </w:tc>
        <w:tc>
          <w:tcPr>
            <w:tcW w:w="596"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rPr>
              <w:t>21,628</w:t>
            </w:r>
          </w:p>
        </w:tc>
        <w:tc>
          <w:tcPr>
            <w:tcW w:w="538"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rPr>
              <w:t>1,027</w:t>
            </w:r>
          </w:p>
        </w:tc>
        <w:tc>
          <w:tcPr>
            <w:tcW w:w="578"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rPr>
              <w:t>n/a</w:t>
            </w:r>
          </w:p>
        </w:tc>
        <w:tc>
          <w:tcPr>
            <w:tcW w:w="675"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rPr>
              <w:t>1:21</w:t>
            </w:r>
          </w:p>
        </w:tc>
        <w:tc>
          <w:tcPr>
            <w:tcW w:w="878" w:type="pct"/>
            <w:tcBorders>
              <w:top w:val="single" w:sz="4" w:space="0" w:color="auto"/>
              <w:left w:val="single" w:sz="4" w:space="0" w:color="000000" w:themeColor="text1"/>
              <w:bottom w:val="single" w:sz="4" w:space="0" w:color="auto"/>
              <w:right w:val="single" w:sz="4" w:space="0" w:color="000000" w:themeColor="text1"/>
            </w:tcBorders>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CE79ED">
              <w:rPr>
                <w:rFonts w:ascii="TH SarabunPSK" w:hAnsi="TH SarabunPSK" w:cs="TH SarabunPSK"/>
                <w:b/>
                <w:bCs/>
                <w:sz w:val="24"/>
                <w:szCs w:val="24"/>
              </w:rPr>
              <w:t>n/a</w:t>
            </w:r>
          </w:p>
        </w:tc>
      </w:tr>
    </w:tbl>
    <w:p w:rsidR="00AB59B0" w:rsidRPr="00CE79ED" w:rsidRDefault="00AB59B0" w:rsidP="00AB59B0">
      <w:pPr>
        <w:pStyle w:val="afd"/>
        <w:rPr>
          <w:rFonts w:ascii="TH SarabunPSK" w:hAnsi="TH SarabunPSK" w:cs="TH SarabunPSK"/>
        </w:rPr>
      </w:pPr>
      <w:r w:rsidRPr="00CE79ED">
        <w:rPr>
          <w:rFonts w:ascii="TH SarabunPSK" w:hAnsi="TH SarabunPSK" w:cs="TH SarabunPSK"/>
          <w:b/>
          <w:bCs/>
          <w:cs/>
        </w:rPr>
        <w:t>แหล่งที่มา:</w:t>
      </w:r>
      <w:r w:rsidRPr="00CE79ED">
        <w:rPr>
          <w:rFonts w:ascii="TH SarabunPSK" w:hAnsi="TH SarabunPSK" w:cs="TH SarabunPSK"/>
          <w:cs/>
        </w:rPr>
        <w:t xml:space="preserve">  สำนักงานศึกษาธิการจังหวัดสมุทรปราการ (ข้อมูล ณ วันที่ </w:t>
      </w:r>
      <w:r w:rsidRPr="00CE79ED">
        <w:rPr>
          <w:rFonts w:ascii="TH SarabunPSK" w:hAnsi="TH SarabunPSK" w:cs="TH SarabunPSK"/>
        </w:rPr>
        <w:t xml:space="preserve">18 </w:t>
      </w:r>
      <w:r w:rsidRPr="00CE79ED">
        <w:rPr>
          <w:rFonts w:ascii="TH SarabunPSK" w:hAnsi="TH SarabunPSK" w:cs="TH SarabunPSK"/>
          <w:cs/>
        </w:rPr>
        <w:t xml:space="preserve">กรกฎาคม </w:t>
      </w:r>
      <w:r w:rsidRPr="00CE79ED">
        <w:rPr>
          <w:rFonts w:ascii="TH SarabunPSK" w:hAnsi="TH SarabunPSK" w:cs="TH SarabunPSK"/>
        </w:rPr>
        <w:t>2563</w:t>
      </w:r>
      <w:r w:rsidRPr="00CE79ED">
        <w:rPr>
          <w:rFonts w:ascii="TH SarabunPSK" w:hAnsi="TH SarabunPSK" w:cs="TH SarabunPSK"/>
          <w:cs/>
        </w:rPr>
        <w:t>)</w:t>
      </w:r>
    </w:p>
    <w:p w:rsidR="00AB59B0" w:rsidRPr="00CE79ED" w:rsidRDefault="00AB59B0" w:rsidP="00803169">
      <w:pPr>
        <w:pStyle w:val="afd"/>
        <w:spacing w:before="0" w:after="120"/>
        <w:rPr>
          <w:rFonts w:ascii="TH SarabunPSK" w:hAnsi="TH SarabunPSK" w:cs="TH SarabunPSK"/>
        </w:rPr>
      </w:pPr>
      <w:r w:rsidRPr="00CE79ED">
        <w:rPr>
          <w:rFonts w:ascii="TH SarabunPSK" w:hAnsi="TH SarabunPSK" w:cs="TH SarabunPSK"/>
          <w:b/>
          <w:bCs/>
          <w:cs/>
        </w:rPr>
        <w:t>หมายเหตุ</w:t>
      </w:r>
      <w:r w:rsidRPr="00CE79ED">
        <w:rPr>
          <w:rFonts w:ascii="TH SarabunPSK" w:hAnsi="TH SarabunPSK" w:cs="TH SarabunPSK"/>
          <w:cs/>
        </w:rPr>
        <w:t xml:space="preserve"> </w:t>
      </w:r>
      <w:r w:rsidR="00031792" w:rsidRPr="00CE79ED">
        <w:rPr>
          <w:rFonts w:ascii="TH SarabunPSK" w:hAnsi="TH SarabunPSK" w:cs="TH SarabunPSK"/>
          <w:cs/>
        </w:rPr>
        <w:t xml:space="preserve"> </w:t>
      </w:r>
      <w:r w:rsidRPr="00CE79ED">
        <w:rPr>
          <w:rFonts w:ascii="TH SarabunPSK" w:hAnsi="TH SarabunPSK" w:cs="TH SarabunPSK"/>
          <w:cs/>
        </w:rPr>
        <w:t>ข้อมูลการคิดอัตราส่วนนักเรียนต่อห้องเรียนไม่รวมศูนย์พัฒนาเด็กเล็ก</w:t>
      </w:r>
    </w:p>
    <w:p w:rsidR="00F60345" w:rsidRPr="00CE79ED" w:rsidRDefault="00AB59B0" w:rsidP="00594A1E">
      <w:pPr>
        <w:pStyle w:val="afb"/>
        <w:spacing w:before="0" w:after="0"/>
        <w:ind w:firstLine="1701"/>
        <w:rPr>
          <w:color w:val="auto"/>
        </w:rPr>
      </w:pPr>
      <w:r w:rsidRPr="00CE79ED">
        <w:rPr>
          <w:color w:val="auto"/>
          <w:cs/>
        </w:rPr>
        <w:t>ในปีการศึกษา 256</w:t>
      </w:r>
      <w:r w:rsidRPr="00CE79ED">
        <w:rPr>
          <w:color w:val="auto"/>
        </w:rPr>
        <w:t>3</w:t>
      </w:r>
      <w:r w:rsidRPr="00CE79ED">
        <w:rPr>
          <w:color w:val="auto"/>
          <w:cs/>
        </w:rPr>
        <w:t xml:space="preserve"> จังหวัดสมุทรปราการ  มีสถานศึกษาสังกัดองค์กรปกครอง</w:t>
      </w:r>
      <w:r w:rsidR="00C03EDB" w:rsidRPr="00CE79ED">
        <w:rPr>
          <w:color w:val="auto"/>
          <w:cs/>
        </w:rPr>
        <w:br/>
      </w:r>
      <w:r w:rsidRPr="00CE79ED">
        <w:rPr>
          <w:color w:val="auto"/>
          <w:cs/>
        </w:rPr>
        <w:t xml:space="preserve">ส่วนท้องถิ่นรวมจำนวน </w:t>
      </w:r>
      <w:r w:rsidRPr="00CE79ED">
        <w:rPr>
          <w:color w:val="auto"/>
          <w:spacing w:val="-4"/>
          <w:cs/>
        </w:rPr>
        <w:t>122 แห่ง แบ่งเป็น สถานศึกษาในสังกัด จำนวน 2</w:t>
      </w:r>
      <w:r w:rsidRPr="00CE79ED">
        <w:rPr>
          <w:color w:val="auto"/>
          <w:spacing w:val="-4"/>
        </w:rPr>
        <w:t>8</w:t>
      </w:r>
      <w:r w:rsidRPr="00CE79ED">
        <w:rPr>
          <w:color w:val="auto"/>
          <w:spacing w:val="-4"/>
          <w:cs/>
        </w:rPr>
        <w:t xml:space="preserve"> แห่ง มีนักเรียนจำนวน 1</w:t>
      </w:r>
      <w:r w:rsidRPr="00CE79ED">
        <w:rPr>
          <w:color w:val="auto"/>
          <w:spacing w:val="-4"/>
        </w:rPr>
        <w:t>4,535</w:t>
      </w:r>
      <w:r w:rsidRPr="00CE79ED">
        <w:rPr>
          <w:color w:val="auto"/>
          <w:spacing w:val="-4"/>
          <w:cs/>
        </w:rPr>
        <w:t xml:space="preserve"> คน </w:t>
      </w:r>
      <w:r w:rsidR="00031792" w:rsidRPr="00CE79ED">
        <w:rPr>
          <w:color w:val="auto"/>
          <w:spacing w:val="-4"/>
          <w:cs/>
        </w:rPr>
        <w:br/>
      </w:r>
      <w:r w:rsidRPr="00CE79ED">
        <w:rPr>
          <w:color w:val="auto"/>
          <w:spacing w:val="-4"/>
          <w:cs/>
        </w:rPr>
        <w:t>และศูนย์พัฒนาเด็กเล็ก</w:t>
      </w:r>
      <w:r w:rsidRPr="00CE79ED">
        <w:rPr>
          <w:color w:val="auto"/>
          <w:cs/>
        </w:rPr>
        <w:t xml:space="preserve"> ในสังกัด จำนวน 9</w:t>
      </w:r>
      <w:r w:rsidRPr="00CE79ED">
        <w:rPr>
          <w:color w:val="auto"/>
        </w:rPr>
        <w:t>4</w:t>
      </w:r>
      <w:r w:rsidRPr="00CE79ED">
        <w:rPr>
          <w:color w:val="auto"/>
          <w:cs/>
        </w:rPr>
        <w:t xml:space="preserve"> แห่ง มีนักเรียนจำนวน 7</w:t>
      </w:r>
      <w:r w:rsidRPr="00CE79ED">
        <w:rPr>
          <w:color w:val="auto"/>
        </w:rPr>
        <w:t>,093</w:t>
      </w:r>
      <w:r w:rsidRPr="00CE79ED">
        <w:rPr>
          <w:color w:val="auto"/>
          <w:cs/>
        </w:rPr>
        <w:t xml:space="preserve"> คน  ซึ่งจำนวนนักเรียนในสังกัดองค์กรปกครองส่วนท้องถิ่น มีแนวโน้มเพิ่มขึ้น จากปีการศึกษา 2561 และ </w:t>
      </w:r>
      <w:r w:rsidR="00594A1E">
        <w:rPr>
          <w:color w:val="auto"/>
        </w:rPr>
        <w:t>2562</w:t>
      </w:r>
    </w:p>
    <w:tbl>
      <w:tblPr>
        <w:tblStyle w:val="17"/>
        <w:tblpPr w:leftFromText="180" w:rightFromText="180" w:vertAnchor="text" w:horzAnchor="margin" w:tblpY="736"/>
        <w:tblW w:w="4934" w:type="pct"/>
        <w:tblLook w:val="04A0" w:firstRow="1" w:lastRow="0" w:firstColumn="1" w:lastColumn="0" w:noHBand="0" w:noVBand="1"/>
      </w:tblPr>
      <w:tblGrid>
        <w:gridCol w:w="2304"/>
        <w:gridCol w:w="1140"/>
        <w:gridCol w:w="1202"/>
        <w:gridCol w:w="1107"/>
        <w:gridCol w:w="1199"/>
        <w:gridCol w:w="1015"/>
        <w:gridCol w:w="1197"/>
      </w:tblGrid>
      <w:tr w:rsidR="003A07AB" w:rsidRPr="00CE79ED" w:rsidTr="003A07AB">
        <w:trPr>
          <w:cnfStyle w:val="100000000000" w:firstRow="1" w:lastRow="0" w:firstColumn="0" w:lastColumn="0" w:oddVBand="0" w:evenVBand="0" w:oddHBand="0" w:evenHBand="0" w:firstRowFirstColumn="0" w:firstRowLastColumn="0" w:lastRowFirstColumn="0" w:lastRowLastColumn="0"/>
          <w:trHeight w:val="54"/>
        </w:trPr>
        <w:tc>
          <w:tcPr>
            <w:cnfStyle w:val="001000000100" w:firstRow="0" w:lastRow="0" w:firstColumn="1" w:lastColumn="0" w:oddVBand="0" w:evenVBand="0" w:oddHBand="0" w:evenHBand="0" w:firstRowFirstColumn="1" w:firstRowLastColumn="0" w:lastRowFirstColumn="0" w:lastRowLastColumn="0"/>
            <w:tcW w:w="1257"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3A07AB" w:rsidRPr="00CE79ED" w:rsidRDefault="003A07AB" w:rsidP="003A07AB">
            <w:pPr>
              <w:spacing w:line="216" w:lineRule="auto"/>
              <w:jc w:val="center"/>
              <w:rPr>
                <w:rFonts w:ascii="TH SarabunPSK" w:hAnsi="TH SarabunPSK" w:cs="TH SarabunPSK"/>
                <w:b/>
                <w:bCs/>
                <w:sz w:val="28"/>
                <w:szCs w:val="28"/>
              </w:rPr>
            </w:pPr>
            <w:bookmarkStart w:id="336" w:name="_Toc82436704"/>
            <w:bookmarkStart w:id="337" w:name="_Toc82522459"/>
            <w:bookmarkStart w:id="338" w:name="_Toc120091893"/>
            <w:bookmarkStart w:id="339" w:name="_Hlk82175768"/>
            <w:r w:rsidRPr="00CE79ED">
              <w:rPr>
                <w:rFonts w:ascii="TH SarabunPSK" w:hAnsi="TH SarabunPSK" w:cs="TH SarabunPSK"/>
                <w:b/>
                <w:bCs/>
                <w:sz w:val="28"/>
                <w:szCs w:val="28"/>
                <w:cs/>
              </w:rPr>
              <w:t xml:space="preserve">สถานศึกษาในสังกัด </w:t>
            </w:r>
            <w:proofErr w:type="spellStart"/>
            <w:r w:rsidRPr="00CE79ED">
              <w:rPr>
                <w:rFonts w:ascii="TH SarabunPSK" w:hAnsi="TH SarabunPSK" w:cs="TH SarabunPSK"/>
                <w:b/>
                <w:bCs/>
                <w:sz w:val="28"/>
                <w:szCs w:val="28"/>
                <w:cs/>
              </w:rPr>
              <w:t>อปท</w:t>
            </w:r>
            <w:proofErr w:type="spellEnd"/>
            <w:r w:rsidRPr="00CE79ED">
              <w:rPr>
                <w:rFonts w:ascii="TH SarabunPSK" w:hAnsi="TH SarabunPSK" w:cs="TH SarabunPSK"/>
                <w:b/>
                <w:bCs/>
                <w:sz w:val="28"/>
                <w:szCs w:val="28"/>
                <w:cs/>
              </w:rPr>
              <w:t>.</w:t>
            </w:r>
          </w:p>
        </w:tc>
        <w:tc>
          <w:tcPr>
            <w:tcW w:w="1278"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3A07AB" w:rsidRPr="00CE79ED" w:rsidRDefault="003A07AB" w:rsidP="003A07AB">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ปีการศึกษา 25</w:t>
            </w:r>
            <w:r w:rsidRPr="00CE79ED">
              <w:rPr>
                <w:rFonts w:ascii="TH SarabunPSK" w:hAnsi="TH SarabunPSK" w:cs="TH SarabunPSK"/>
                <w:b/>
                <w:bCs/>
                <w:sz w:val="28"/>
                <w:szCs w:val="28"/>
              </w:rPr>
              <w:t>6</w:t>
            </w:r>
            <w:r w:rsidRPr="00CE79ED">
              <w:rPr>
                <w:rFonts w:ascii="TH SarabunPSK" w:hAnsi="TH SarabunPSK" w:cs="TH SarabunPSK"/>
                <w:b/>
                <w:bCs/>
                <w:sz w:val="28"/>
                <w:szCs w:val="28"/>
                <w:cs/>
              </w:rPr>
              <w:t>1</w:t>
            </w:r>
          </w:p>
        </w:tc>
        <w:tc>
          <w:tcPr>
            <w:tcW w:w="1258"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3A07AB" w:rsidRPr="00CE79ED" w:rsidRDefault="003A07AB" w:rsidP="003A07AB">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ปีการศึกษา 2562</w:t>
            </w:r>
          </w:p>
        </w:tc>
        <w:tc>
          <w:tcPr>
            <w:tcW w:w="1207"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3A07AB" w:rsidRPr="00CE79ED" w:rsidRDefault="003A07AB" w:rsidP="003A07AB">
            <w:pPr>
              <w:spacing w:line="216"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ปีการศึกษา  256</w:t>
            </w:r>
            <w:r w:rsidRPr="00CE79ED">
              <w:rPr>
                <w:rFonts w:ascii="TH SarabunPSK" w:hAnsi="TH SarabunPSK" w:cs="TH SarabunPSK"/>
                <w:b/>
                <w:bCs/>
                <w:sz w:val="28"/>
                <w:szCs w:val="28"/>
              </w:rPr>
              <w:t>3</w:t>
            </w:r>
          </w:p>
        </w:tc>
      </w:tr>
      <w:tr w:rsidR="003A07AB" w:rsidRPr="00CE79ED" w:rsidTr="003A07AB">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A07AB" w:rsidRPr="00CE79ED" w:rsidRDefault="003A07AB" w:rsidP="003A07AB">
            <w:pPr>
              <w:rPr>
                <w:rFonts w:ascii="TH SarabunPSK" w:hAnsi="TH SarabunPSK" w:cs="TH SarabunPSK"/>
                <w:b/>
                <w:bCs/>
                <w:sz w:val="28"/>
                <w:szCs w:val="28"/>
              </w:rPr>
            </w:pPr>
          </w:p>
        </w:tc>
        <w:tc>
          <w:tcPr>
            <w:tcW w:w="62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นักเรียน</w:t>
            </w:r>
          </w:p>
        </w:tc>
        <w:tc>
          <w:tcPr>
            <w:tcW w:w="6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โรงเรียน</w:t>
            </w:r>
          </w:p>
        </w:tc>
        <w:tc>
          <w:tcPr>
            <w:tcW w:w="6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นักเรียน</w:t>
            </w:r>
          </w:p>
        </w:tc>
        <w:tc>
          <w:tcPr>
            <w:tcW w:w="6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โรงเรียน</w:t>
            </w:r>
          </w:p>
        </w:tc>
        <w:tc>
          <w:tcPr>
            <w:tcW w:w="5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นักเรียน</w:t>
            </w:r>
          </w:p>
        </w:tc>
        <w:tc>
          <w:tcPr>
            <w:tcW w:w="6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โรงเรียน</w:t>
            </w:r>
          </w:p>
        </w:tc>
      </w:tr>
      <w:tr w:rsidR="003A07AB" w:rsidRPr="00CE79ED" w:rsidTr="003A07AB">
        <w:tc>
          <w:tcPr>
            <w:cnfStyle w:val="001000000000" w:firstRow="0" w:lastRow="0" w:firstColumn="1" w:lastColumn="0" w:oddVBand="0" w:evenVBand="0" w:oddHBand="0" w:evenHBand="0" w:firstRowFirstColumn="0" w:firstRowLastColumn="0" w:lastRowFirstColumn="0" w:lastRowLastColumn="0"/>
            <w:tcW w:w="12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rPr>
                <w:rFonts w:ascii="TH SarabunPSK" w:hAnsi="TH SarabunPSK" w:cs="TH SarabunPSK"/>
                <w:sz w:val="28"/>
                <w:szCs w:val="28"/>
              </w:rPr>
            </w:pPr>
            <w:r w:rsidRPr="00CE79ED">
              <w:rPr>
                <w:rFonts w:ascii="TH SarabunPSK" w:hAnsi="TH SarabunPSK" w:cs="TH SarabunPSK"/>
                <w:sz w:val="28"/>
                <w:szCs w:val="28"/>
                <w:cs/>
              </w:rPr>
              <w:t>โรงเรียน</w:t>
            </w:r>
          </w:p>
        </w:tc>
        <w:tc>
          <w:tcPr>
            <w:tcW w:w="62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12</w:t>
            </w:r>
            <w:r w:rsidRPr="00CE79ED">
              <w:rPr>
                <w:rFonts w:ascii="TH SarabunPSK" w:hAnsi="TH SarabunPSK" w:cs="TH SarabunPSK"/>
                <w:sz w:val="28"/>
                <w:szCs w:val="28"/>
              </w:rPr>
              <w:t>,914</w:t>
            </w:r>
          </w:p>
        </w:tc>
        <w:tc>
          <w:tcPr>
            <w:tcW w:w="65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26</w:t>
            </w:r>
          </w:p>
        </w:tc>
        <w:tc>
          <w:tcPr>
            <w:tcW w:w="6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1</w:t>
            </w:r>
            <w:r w:rsidRPr="00CE79ED">
              <w:rPr>
                <w:rFonts w:ascii="TH SarabunPSK" w:hAnsi="TH SarabunPSK" w:cs="TH SarabunPSK"/>
                <w:sz w:val="28"/>
                <w:szCs w:val="28"/>
              </w:rPr>
              <w:t>3,096</w:t>
            </w:r>
          </w:p>
        </w:tc>
        <w:tc>
          <w:tcPr>
            <w:tcW w:w="65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2</w:t>
            </w:r>
            <w:r w:rsidRPr="00CE79ED">
              <w:rPr>
                <w:rFonts w:ascii="TH SarabunPSK" w:hAnsi="TH SarabunPSK" w:cs="TH SarabunPSK"/>
                <w:sz w:val="28"/>
                <w:szCs w:val="28"/>
              </w:rPr>
              <w:t>7</w:t>
            </w:r>
          </w:p>
        </w:tc>
        <w:tc>
          <w:tcPr>
            <w:tcW w:w="55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1</w:t>
            </w:r>
            <w:r w:rsidRPr="00CE79ED">
              <w:rPr>
                <w:rFonts w:ascii="TH SarabunPSK" w:hAnsi="TH SarabunPSK" w:cs="TH SarabunPSK"/>
                <w:sz w:val="28"/>
                <w:szCs w:val="28"/>
              </w:rPr>
              <w:t>4,535</w:t>
            </w:r>
          </w:p>
        </w:tc>
        <w:tc>
          <w:tcPr>
            <w:tcW w:w="65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2</w:t>
            </w:r>
            <w:r w:rsidRPr="00CE79ED">
              <w:rPr>
                <w:rFonts w:ascii="TH SarabunPSK" w:hAnsi="TH SarabunPSK" w:cs="TH SarabunPSK"/>
                <w:sz w:val="28"/>
                <w:szCs w:val="28"/>
              </w:rPr>
              <w:t>8</w:t>
            </w:r>
          </w:p>
        </w:tc>
      </w:tr>
      <w:tr w:rsidR="003A07AB" w:rsidRPr="00CE79ED" w:rsidTr="003A07AB">
        <w:tc>
          <w:tcPr>
            <w:cnfStyle w:val="001000000000" w:firstRow="0" w:lastRow="0" w:firstColumn="1" w:lastColumn="0" w:oddVBand="0" w:evenVBand="0" w:oddHBand="0" w:evenHBand="0" w:firstRowFirstColumn="0" w:firstRowLastColumn="0" w:lastRowFirstColumn="0" w:lastRowLastColumn="0"/>
            <w:tcW w:w="12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rPr>
                <w:rFonts w:ascii="TH SarabunPSK" w:hAnsi="TH SarabunPSK" w:cs="TH SarabunPSK"/>
                <w:sz w:val="28"/>
                <w:szCs w:val="28"/>
              </w:rPr>
            </w:pPr>
            <w:r w:rsidRPr="00CE79ED">
              <w:rPr>
                <w:rFonts w:ascii="TH SarabunPSK" w:hAnsi="TH SarabunPSK" w:cs="TH SarabunPSK"/>
                <w:sz w:val="28"/>
                <w:szCs w:val="28"/>
                <w:cs/>
              </w:rPr>
              <w:t>ศูนย์พัฒนาเด็กเล็ก</w:t>
            </w:r>
          </w:p>
        </w:tc>
        <w:tc>
          <w:tcPr>
            <w:tcW w:w="62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8</w:t>
            </w:r>
            <w:r w:rsidRPr="00CE79ED">
              <w:rPr>
                <w:rFonts w:ascii="TH SarabunPSK" w:hAnsi="TH SarabunPSK" w:cs="TH SarabunPSK"/>
                <w:sz w:val="28"/>
                <w:szCs w:val="28"/>
              </w:rPr>
              <w:t>,255</w:t>
            </w:r>
          </w:p>
        </w:tc>
        <w:tc>
          <w:tcPr>
            <w:tcW w:w="65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95</w:t>
            </w:r>
          </w:p>
        </w:tc>
        <w:tc>
          <w:tcPr>
            <w:tcW w:w="6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7,774</w:t>
            </w:r>
          </w:p>
        </w:tc>
        <w:tc>
          <w:tcPr>
            <w:tcW w:w="65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95</w:t>
            </w:r>
          </w:p>
        </w:tc>
        <w:tc>
          <w:tcPr>
            <w:tcW w:w="55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7,093</w:t>
            </w:r>
          </w:p>
        </w:tc>
        <w:tc>
          <w:tcPr>
            <w:tcW w:w="65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9</w:t>
            </w:r>
            <w:r w:rsidRPr="00CE79ED">
              <w:rPr>
                <w:rFonts w:ascii="TH SarabunPSK" w:hAnsi="TH SarabunPSK" w:cs="TH SarabunPSK"/>
                <w:sz w:val="28"/>
                <w:szCs w:val="28"/>
              </w:rPr>
              <w:t>4</w:t>
            </w:r>
          </w:p>
        </w:tc>
      </w:tr>
      <w:tr w:rsidR="003A07AB" w:rsidRPr="00CE79ED" w:rsidTr="003A07AB">
        <w:tc>
          <w:tcPr>
            <w:cnfStyle w:val="001000000000" w:firstRow="0" w:lastRow="0" w:firstColumn="1" w:lastColumn="0" w:oddVBand="0" w:evenVBand="0" w:oddHBand="0" w:evenHBand="0" w:firstRowFirstColumn="0" w:firstRowLastColumn="0" w:lastRowFirstColumn="0" w:lastRowLastColumn="0"/>
            <w:tcW w:w="125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rPr>
                <w:rFonts w:ascii="TH SarabunPSK" w:hAnsi="TH SarabunPSK" w:cs="TH SarabunPSK"/>
                <w:b/>
                <w:bCs/>
                <w:sz w:val="28"/>
                <w:szCs w:val="28"/>
              </w:rPr>
            </w:pPr>
            <w:r w:rsidRPr="00CE79ED">
              <w:rPr>
                <w:rFonts w:ascii="TH SarabunPSK" w:hAnsi="TH SarabunPSK" w:cs="TH SarabunPSK"/>
                <w:b/>
                <w:bCs/>
                <w:sz w:val="28"/>
                <w:szCs w:val="28"/>
                <w:cs/>
              </w:rPr>
              <w:t>รวม</w:t>
            </w:r>
          </w:p>
        </w:tc>
        <w:tc>
          <w:tcPr>
            <w:tcW w:w="62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21</w:t>
            </w:r>
            <w:r w:rsidRPr="00CE79ED">
              <w:rPr>
                <w:rFonts w:ascii="TH SarabunPSK" w:hAnsi="TH SarabunPSK" w:cs="TH SarabunPSK"/>
                <w:b/>
                <w:bCs/>
                <w:sz w:val="28"/>
                <w:szCs w:val="28"/>
              </w:rPr>
              <w:t>,169</w:t>
            </w:r>
          </w:p>
        </w:tc>
        <w:tc>
          <w:tcPr>
            <w:tcW w:w="65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121</w:t>
            </w:r>
          </w:p>
        </w:tc>
        <w:tc>
          <w:tcPr>
            <w:tcW w:w="60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20</w:t>
            </w:r>
            <w:r w:rsidRPr="00CE79ED">
              <w:rPr>
                <w:rFonts w:ascii="TH SarabunPSK" w:hAnsi="TH SarabunPSK" w:cs="TH SarabunPSK"/>
                <w:b/>
                <w:bCs/>
                <w:sz w:val="28"/>
                <w:szCs w:val="28"/>
              </w:rPr>
              <w:t>,</w:t>
            </w:r>
            <w:r w:rsidRPr="00CE79ED">
              <w:rPr>
                <w:rFonts w:ascii="TH SarabunPSK" w:hAnsi="TH SarabunPSK" w:cs="TH SarabunPSK"/>
                <w:b/>
                <w:bCs/>
                <w:sz w:val="28"/>
                <w:szCs w:val="28"/>
                <w:cs/>
              </w:rPr>
              <w:t>870</w:t>
            </w:r>
          </w:p>
        </w:tc>
        <w:tc>
          <w:tcPr>
            <w:tcW w:w="65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122</w:t>
            </w:r>
          </w:p>
        </w:tc>
        <w:tc>
          <w:tcPr>
            <w:tcW w:w="55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2</w:t>
            </w:r>
            <w:r w:rsidRPr="00CE79ED">
              <w:rPr>
                <w:rFonts w:ascii="TH SarabunPSK" w:hAnsi="TH SarabunPSK" w:cs="TH SarabunPSK"/>
                <w:b/>
                <w:bCs/>
                <w:sz w:val="28"/>
                <w:szCs w:val="28"/>
              </w:rPr>
              <w:t>1,628</w:t>
            </w:r>
          </w:p>
        </w:tc>
        <w:tc>
          <w:tcPr>
            <w:tcW w:w="65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7AB" w:rsidRPr="00CE79ED" w:rsidRDefault="003A07AB" w:rsidP="003A07AB">
            <w:pPr>
              <w:spacing w:line="216"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122</w:t>
            </w:r>
          </w:p>
        </w:tc>
      </w:tr>
    </w:tbl>
    <w:p w:rsidR="00AB59B0" w:rsidRPr="00CE79ED" w:rsidRDefault="000075FF" w:rsidP="003A07AB">
      <w:pPr>
        <w:pStyle w:val="af7"/>
        <w:spacing w:after="120"/>
        <w:rPr>
          <w:rFonts w:ascii="TH SarabunPSK" w:hAnsi="TH SarabunPSK" w:cs="TH SarabunPSK"/>
        </w:rPr>
      </w:pPr>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41</w:t>
      </w:r>
      <w:r w:rsidR="00946E2A">
        <w:rPr>
          <w:noProof/>
        </w:rPr>
        <w:fldChar w:fldCharType="end"/>
      </w:r>
      <w:r>
        <w:rPr>
          <w:rFonts w:hint="cs"/>
          <w:cs/>
        </w:rPr>
        <w:t xml:space="preserve"> </w:t>
      </w:r>
      <w:r w:rsidR="00AB59B0" w:rsidRPr="00CE79ED">
        <w:rPr>
          <w:rFonts w:ascii="TH SarabunPSK" w:hAnsi="TH SarabunPSK" w:cs="TH SarabunPSK"/>
          <w:cs/>
        </w:rPr>
        <w:t xml:space="preserve">แสดงจำนวนสถานศึกษา นักเรียน สังกัดองค์กรปกครองส่วนท้องถิ่น ปีการศึกษา 2561 </w:t>
      </w:r>
      <w:r w:rsidR="00AB59B0" w:rsidRPr="00CE79ED">
        <w:rPr>
          <w:rFonts w:ascii="TH SarabunPSK" w:hAnsi="TH SarabunPSK" w:cs="TH SarabunPSK"/>
        </w:rPr>
        <w:t>-</w:t>
      </w:r>
      <w:r w:rsidR="00AB59B0" w:rsidRPr="00CE79ED">
        <w:rPr>
          <w:rFonts w:ascii="TH SarabunPSK" w:hAnsi="TH SarabunPSK" w:cs="TH SarabunPSK"/>
          <w:cs/>
        </w:rPr>
        <w:t xml:space="preserve"> </w:t>
      </w:r>
      <w:r w:rsidR="00AB59B0" w:rsidRPr="00CE79ED">
        <w:rPr>
          <w:rFonts w:ascii="TH SarabunPSK" w:hAnsi="TH SarabunPSK" w:cs="TH SarabunPSK"/>
        </w:rPr>
        <w:t>2563</w:t>
      </w:r>
      <w:bookmarkEnd w:id="336"/>
      <w:bookmarkEnd w:id="337"/>
      <w:bookmarkEnd w:id="338"/>
    </w:p>
    <w:bookmarkEnd w:id="339"/>
    <w:p w:rsidR="002871D9" w:rsidRPr="00CE79ED" w:rsidRDefault="00AB59B0" w:rsidP="003A07AB">
      <w:pPr>
        <w:spacing w:before="120" w:after="120"/>
        <w:ind w:left="1276" w:hanging="1276"/>
        <w:contextualSpacing/>
        <w:rPr>
          <w:rFonts w:ascii="TH SarabunPSK" w:hAnsi="TH SarabunPSK" w:cs="TH SarabunPSK"/>
          <w:sz w:val="28"/>
          <w:szCs w:val="28"/>
        </w:rPr>
      </w:pPr>
      <w:r w:rsidRPr="00CE79ED">
        <w:rPr>
          <w:rFonts w:ascii="TH SarabunPSK" w:hAnsi="TH SarabunPSK" w:cs="TH SarabunPSK"/>
          <w:b/>
          <w:bCs/>
          <w:sz w:val="28"/>
          <w:szCs w:val="28"/>
          <w:cs/>
        </w:rPr>
        <w:t>แหล่งที่มา:</w:t>
      </w:r>
      <w:r w:rsidRPr="00CE79ED">
        <w:rPr>
          <w:rFonts w:ascii="TH SarabunPSK" w:hAnsi="TH SarabunPSK" w:cs="TH SarabunPSK"/>
          <w:sz w:val="28"/>
          <w:szCs w:val="28"/>
          <w:cs/>
        </w:rPr>
        <w:t xml:space="preserve">  สำนัก</w:t>
      </w:r>
      <w:r w:rsidR="003A07AB">
        <w:rPr>
          <w:rFonts w:ascii="TH SarabunPSK" w:hAnsi="TH SarabunPSK" w:cs="TH SarabunPSK"/>
          <w:sz w:val="28"/>
          <w:szCs w:val="28"/>
          <w:cs/>
        </w:rPr>
        <w:t>งานศึกษาธิการจังหวัดสมุทรปราการ</w:t>
      </w:r>
    </w:p>
    <w:p w:rsidR="00AB59B0" w:rsidRPr="00CE79ED" w:rsidRDefault="00AB59B0" w:rsidP="00093EFC">
      <w:pPr>
        <w:pStyle w:val="5"/>
        <w:rPr>
          <w:rFonts w:ascii="TH SarabunPSK" w:hAnsi="TH SarabunPSK" w:cs="TH SarabunPSK"/>
          <w:b/>
          <w:bCs/>
        </w:rPr>
      </w:pPr>
      <w:r w:rsidRPr="00CE79ED">
        <w:rPr>
          <w:rFonts w:ascii="TH SarabunPSK" w:hAnsi="TH SarabunPSK" w:cs="TH SarabunPSK"/>
          <w:b/>
          <w:bCs/>
          <w:cs/>
        </w:rPr>
        <w:t>สถานศึกษาในระดับอาชีวศึกษา</w:t>
      </w:r>
    </w:p>
    <w:p w:rsidR="00AB59B0" w:rsidRPr="00CE79ED" w:rsidRDefault="00031792" w:rsidP="00031792">
      <w:pPr>
        <w:ind w:firstLine="1418"/>
        <w:rPr>
          <w:rFonts w:ascii="TH SarabunPSK" w:hAnsi="TH SarabunPSK" w:cs="TH SarabunPSK"/>
        </w:rPr>
      </w:pPr>
      <w:r w:rsidRPr="00CE79ED">
        <w:rPr>
          <w:rFonts w:ascii="TH SarabunPSK" w:hAnsi="TH SarabunPSK" w:cs="TH SarabunPSK"/>
          <w:cs/>
        </w:rPr>
        <w:t xml:space="preserve"> </w:t>
      </w:r>
      <w:r w:rsidR="00AB59B0" w:rsidRPr="00CE79ED">
        <w:rPr>
          <w:rFonts w:ascii="TH SarabunPSK" w:hAnsi="TH SarabunPSK" w:cs="TH SarabunPSK"/>
          <w:spacing w:val="-4"/>
          <w:cs/>
        </w:rPr>
        <w:t>จังหวัดสมุทรปราการ  มีสถานศึกษาในระดับอาชีวศึกษา</w:t>
      </w:r>
      <w:r w:rsidR="00AB59B0" w:rsidRPr="00CE79ED">
        <w:rPr>
          <w:rFonts w:ascii="TH SarabunPSK" w:hAnsi="TH SarabunPSK" w:cs="TH SarabunPSK"/>
          <w:spacing w:val="-4"/>
        </w:rPr>
        <w:t xml:space="preserve">  </w:t>
      </w:r>
      <w:r w:rsidR="00AB59B0" w:rsidRPr="00CE79ED">
        <w:rPr>
          <w:rFonts w:ascii="TH SarabunPSK" w:hAnsi="TH SarabunPSK" w:cs="TH SarabunPSK"/>
          <w:spacing w:val="-4"/>
          <w:cs/>
        </w:rPr>
        <w:t>ทั้งหมด 11 แห่ง โดยแบ่งเป็นภาครัฐ</w:t>
      </w:r>
      <w:r w:rsidR="00AB59B0" w:rsidRPr="00CE79ED">
        <w:rPr>
          <w:rFonts w:ascii="TH SarabunPSK" w:hAnsi="TH SarabunPSK" w:cs="TH SarabunPSK"/>
          <w:spacing w:val="-6"/>
          <w:cs/>
        </w:rPr>
        <w:t xml:space="preserve">จำนวน 4 แห่ง และภาคเอกชน 7 แห่ง มีจำนวนนักเรียนทั้งสิ้น </w:t>
      </w:r>
      <w:r w:rsidR="00AB59B0" w:rsidRPr="00CE79ED">
        <w:rPr>
          <w:rFonts w:ascii="TH SarabunPSK" w:hAnsi="TH SarabunPSK" w:cs="TH SarabunPSK"/>
          <w:spacing w:val="-6"/>
        </w:rPr>
        <w:t xml:space="preserve">11,698 </w:t>
      </w:r>
      <w:r w:rsidR="00AB59B0" w:rsidRPr="00CE79ED">
        <w:rPr>
          <w:rFonts w:ascii="TH SarabunPSK" w:hAnsi="TH SarabunPSK" w:cs="TH SarabunPSK"/>
          <w:spacing w:val="-6"/>
          <w:cs/>
        </w:rPr>
        <w:t xml:space="preserve">คน ครู  </w:t>
      </w:r>
      <w:r w:rsidR="00AB59B0" w:rsidRPr="00CE79ED">
        <w:rPr>
          <w:rFonts w:ascii="TH SarabunPSK" w:hAnsi="TH SarabunPSK" w:cs="TH SarabunPSK"/>
          <w:spacing w:val="-6"/>
        </w:rPr>
        <w:t>482</w:t>
      </w:r>
      <w:r w:rsidR="00AB59B0" w:rsidRPr="00CE79ED">
        <w:rPr>
          <w:rFonts w:ascii="TH SarabunPSK" w:hAnsi="TH SarabunPSK" w:cs="TH SarabunPSK"/>
          <w:spacing w:val="-6"/>
          <w:cs/>
        </w:rPr>
        <w:t xml:space="preserve">  คน และห้องเรียน </w:t>
      </w:r>
      <w:r w:rsidR="00AB59B0" w:rsidRPr="00CE79ED">
        <w:rPr>
          <w:rFonts w:ascii="TH SarabunPSK" w:hAnsi="TH SarabunPSK" w:cs="TH SarabunPSK"/>
          <w:spacing w:val="-6"/>
        </w:rPr>
        <w:t>472</w:t>
      </w:r>
      <w:r w:rsidR="00AB59B0" w:rsidRPr="00CE79ED">
        <w:rPr>
          <w:rFonts w:ascii="TH SarabunPSK" w:hAnsi="TH SarabunPSK" w:cs="TH SarabunPSK"/>
          <w:spacing w:val="-6"/>
          <w:cs/>
        </w:rPr>
        <w:t xml:space="preserve"> ห้อง</w:t>
      </w:r>
      <w:r w:rsidR="00AB59B0" w:rsidRPr="00CE79ED">
        <w:rPr>
          <w:rFonts w:ascii="TH SarabunPSK" w:hAnsi="TH SarabunPSK" w:cs="TH SarabunPSK"/>
          <w:cs/>
        </w:rPr>
        <w:t xml:space="preserve"> </w:t>
      </w:r>
    </w:p>
    <w:p w:rsidR="00AB59B0" w:rsidRPr="00CE79ED" w:rsidRDefault="000075FF" w:rsidP="000075FF">
      <w:pPr>
        <w:pStyle w:val="af7"/>
        <w:rPr>
          <w:rFonts w:ascii="TH SarabunPSK" w:hAnsi="TH SarabunPSK" w:cs="TH SarabunPSK"/>
        </w:rPr>
      </w:pPr>
      <w:bookmarkStart w:id="340" w:name="_Toc82436705"/>
      <w:bookmarkStart w:id="341" w:name="_Toc82522460"/>
      <w:bookmarkStart w:id="342" w:name="_Toc120091894"/>
      <w:bookmarkStart w:id="343" w:name="_Hlk82175778"/>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42</w:t>
      </w:r>
      <w:r w:rsidR="00946E2A">
        <w:rPr>
          <w:noProof/>
        </w:rPr>
        <w:fldChar w:fldCharType="end"/>
      </w:r>
      <w:r>
        <w:rPr>
          <w:rFonts w:hint="cs"/>
          <w:cs/>
        </w:rPr>
        <w:t xml:space="preserve"> </w:t>
      </w:r>
      <w:r w:rsidR="00AB59B0" w:rsidRPr="00CE79ED">
        <w:rPr>
          <w:rFonts w:ascii="TH SarabunPSK" w:hAnsi="TH SarabunPSK" w:cs="TH SarabunPSK"/>
          <w:cs/>
        </w:rPr>
        <w:t>แสดงจำนวนสถานศึกษา ผู้เรียน ห้องเรียน และครู/ผู้สอน สังกัดอาชีวศึกษา</w:t>
      </w:r>
      <w:bookmarkEnd w:id="340"/>
      <w:bookmarkEnd w:id="341"/>
      <w:bookmarkEnd w:id="342"/>
    </w:p>
    <w:tbl>
      <w:tblPr>
        <w:tblStyle w:val="ae"/>
        <w:tblW w:w="5000" w:type="pct"/>
        <w:tblLook w:val="04A0" w:firstRow="1" w:lastRow="0" w:firstColumn="1" w:lastColumn="0" w:noHBand="0" w:noVBand="1"/>
      </w:tblPr>
      <w:tblGrid>
        <w:gridCol w:w="4957"/>
        <w:gridCol w:w="1596"/>
        <w:gridCol w:w="1367"/>
        <w:gridCol w:w="1367"/>
      </w:tblGrid>
      <w:tr w:rsidR="00D425DE" w:rsidRPr="00CE79ED" w:rsidTr="00851E71">
        <w:trPr>
          <w:cnfStyle w:val="100000000000" w:firstRow="1" w:lastRow="0" w:firstColumn="0" w:lastColumn="0" w:oddVBand="0" w:evenVBand="0" w:oddHBand="0" w:evenHBand="0" w:firstRowFirstColumn="0" w:firstRowLastColumn="0" w:lastRowFirstColumn="0" w:lastRowLastColumn="0"/>
          <w:trHeight w:val="54"/>
        </w:trPr>
        <w:tc>
          <w:tcPr>
            <w:cnfStyle w:val="001000000100" w:firstRow="0" w:lastRow="0" w:firstColumn="1" w:lastColumn="0" w:oddVBand="0" w:evenVBand="0" w:oddHBand="0" w:evenHBand="0" w:firstRowFirstColumn="1" w:firstRowLastColumn="0" w:lastRowFirstColumn="0" w:lastRowLastColumn="0"/>
            <w:tcW w:w="2669"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bookmarkEnd w:id="343"/>
          <w:p w:rsidR="00AB59B0" w:rsidRPr="00CE79ED" w:rsidRDefault="00AB59B0" w:rsidP="00851E71">
            <w:pPr>
              <w:jc w:val="center"/>
              <w:rPr>
                <w:rFonts w:ascii="TH SarabunPSK" w:hAnsi="TH SarabunPSK" w:cs="TH SarabunPSK"/>
                <w:b/>
                <w:bCs/>
                <w:sz w:val="28"/>
                <w:szCs w:val="28"/>
              </w:rPr>
            </w:pPr>
            <w:r w:rsidRPr="00CE79ED">
              <w:rPr>
                <w:rFonts w:ascii="TH SarabunPSK" w:hAnsi="TH SarabunPSK" w:cs="TH SarabunPSK"/>
                <w:b/>
                <w:bCs/>
                <w:sz w:val="28"/>
                <w:szCs w:val="28"/>
                <w:cs/>
              </w:rPr>
              <w:t>สถานศึกษา</w:t>
            </w:r>
          </w:p>
        </w:tc>
        <w:tc>
          <w:tcPr>
            <w:tcW w:w="2331"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CE79ED"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ภาครัฐและภาคเอกชน</w:t>
            </w:r>
          </w:p>
        </w:tc>
      </w:tr>
      <w:tr w:rsidR="00D425DE" w:rsidRPr="00CE79ED" w:rsidTr="00851E71">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851E71">
            <w:pPr>
              <w:rPr>
                <w:rFonts w:ascii="TH SarabunPSK" w:hAnsi="TH SarabunPSK" w:cs="TH SarabunPSK"/>
                <w:b/>
                <w:bCs/>
                <w:sz w:val="28"/>
                <w:szCs w:val="28"/>
              </w:rPr>
            </w:pP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ผู้เรียน</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ครู</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ห้องเรียน</w:t>
            </w:r>
          </w:p>
        </w:tc>
      </w:tr>
      <w:tr w:rsidR="00D425DE" w:rsidRPr="00CE79ED" w:rsidTr="00851E71">
        <w:trPr>
          <w:trHeight w:val="250"/>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rPr>
                <w:rFonts w:ascii="TH SarabunPSK" w:hAnsi="TH SarabunPSK" w:cs="TH SarabunPSK"/>
                <w:b/>
                <w:bCs/>
                <w:sz w:val="28"/>
                <w:szCs w:val="28"/>
              </w:rPr>
            </w:pPr>
            <w:r w:rsidRPr="00CE79ED">
              <w:rPr>
                <w:rFonts w:ascii="TH SarabunPSK" w:hAnsi="TH SarabunPSK" w:cs="TH SarabunPSK"/>
                <w:b/>
                <w:bCs/>
                <w:sz w:val="28"/>
                <w:szCs w:val="28"/>
                <w:cs/>
              </w:rPr>
              <w:t>ภาครัฐ</w:t>
            </w: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b/>
                <w:bCs/>
                <w:sz w:val="28"/>
                <w:szCs w:val="28"/>
              </w:rPr>
              <w:t>7,678</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b/>
                <w:bCs/>
                <w:sz w:val="28"/>
                <w:szCs w:val="28"/>
              </w:rPr>
              <w:t>294</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b/>
                <w:bCs/>
                <w:sz w:val="28"/>
                <w:szCs w:val="28"/>
              </w:rPr>
              <w:t>271</w:t>
            </w:r>
          </w:p>
        </w:tc>
      </w:tr>
      <w:tr w:rsidR="00D425DE" w:rsidRPr="00CE79ED" w:rsidTr="00851E71">
        <w:trPr>
          <w:trHeight w:val="381"/>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rPr>
                <w:rFonts w:ascii="TH SarabunPSK" w:hAnsi="TH SarabunPSK" w:cs="TH SarabunPSK"/>
                <w:sz w:val="28"/>
                <w:szCs w:val="28"/>
              </w:rPr>
            </w:pPr>
            <w:r w:rsidRPr="00CE79ED">
              <w:rPr>
                <w:rFonts w:ascii="TH SarabunPSK" w:hAnsi="TH SarabunPSK" w:cs="TH SarabunPSK"/>
                <w:sz w:val="28"/>
                <w:szCs w:val="28"/>
              </w:rPr>
              <w:t>1</w:t>
            </w:r>
            <w:r w:rsidRPr="00CE79ED">
              <w:rPr>
                <w:rFonts w:ascii="TH SarabunPSK" w:hAnsi="TH SarabunPSK" w:cs="TH SarabunPSK"/>
                <w:sz w:val="28"/>
                <w:szCs w:val="28"/>
                <w:cs/>
              </w:rPr>
              <w:t>) วิทยาลัยเทคนิคสมุทรปราการ</w:t>
            </w: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4,719</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164</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166</w:t>
            </w:r>
          </w:p>
        </w:tc>
      </w:tr>
      <w:tr w:rsidR="00D425DE" w:rsidRPr="00CE79ED" w:rsidTr="00851E71">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rPr>
                <w:rFonts w:ascii="TH SarabunPSK" w:hAnsi="TH SarabunPSK" w:cs="TH SarabunPSK"/>
                <w:sz w:val="28"/>
                <w:szCs w:val="28"/>
              </w:rPr>
            </w:pPr>
            <w:r w:rsidRPr="00CE79ED">
              <w:rPr>
                <w:rFonts w:ascii="TH SarabunPSK" w:hAnsi="TH SarabunPSK" w:cs="TH SarabunPSK"/>
                <w:sz w:val="28"/>
                <w:szCs w:val="28"/>
              </w:rPr>
              <w:t>2</w:t>
            </w:r>
            <w:r w:rsidRPr="00CE79ED">
              <w:rPr>
                <w:rFonts w:ascii="TH SarabunPSK" w:hAnsi="TH SarabunPSK" w:cs="TH SarabunPSK"/>
                <w:sz w:val="28"/>
                <w:szCs w:val="28"/>
                <w:cs/>
              </w:rPr>
              <w:t>) วิทยาลัยสารพัดช่างสมุทรปราการ</w:t>
            </w: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521</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51</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22</w:t>
            </w:r>
          </w:p>
        </w:tc>
      </w:tr>
      <w:tr w:rsidR="00D425DE" w:rsidRPr="00CE79ED" w:rsidTr="00851E71">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rPr>
                <w:rFonts w:ascii="TH SarabunPSK" w:hAnsi="TH SarabunPSK" w:cs="TH SarabunPSK"/>
                <w:sz w:val="28"/>
                <w:szCs w:val="28"/>
              </w:rPr>
            </w:pPr>
            <w:r w:rsidRPr="00CE79ED">
              <w:rPr>
                <w:rFonts w:ascii="TH SarabunPSK" w:hAnsi="TH SarabunPSK" w:cs="TH SarabunPSK"/>
                <w:sz w:val="28"/>
                <w:szCs w:val="28"/>
              </w:rPr>
              <w:t>3</w:t>
            </w:r>
            <w:r w:rsidRPr="00CE79ED">
              <w:rPr>
                <w:rFonts w:ascii="TH SarabunPSK" w:hAnsi="TH SarabunPSK" w:cs="TH SarabunPSK"/>
                <w:sz w:val="28"/>
                <w:szCs w:val="28"/>
                <w:cs/>
              </w:rPr>
              <w:t>) วิทยาลัยเทคนิคกาญจนา</w:t>
            </w:r>
            <w:proofErr w:type="spellStart"/>
            <w:r w:rsidRPr="00CE79ED">
              <w:rPr>
                <w:rFonts w:ascii="TH SarabunPSK" w:hAnsi="TH SarabunPSK" w:cs="TH SarabunPSK"/>
                <w:sz w:val="28"/>
                <w:szCs w:val="28"/>
                <w:cs/>
              </w:rPr>
              <w:t>ภิเษกสมุทร</w:t>
            </w:r>
            <w:proofErr w:type="spellEnd"/>
            <w:r w:rsidRPr="00CE79ED">
              <w:rPr>
                <w:rFonts w:ascii="TH SarabunPSK" w:hAnsi="TH SarabunPSK" w:cs="TH SarabunPSK"/>
                <w:sz w:val="28"/>
                <w:szCs w:val="28"/>
                <w:cs/>
              </w:rPr>
              <w:t>ปราการ</w:t>
            </w: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1,698</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50</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AB59B0" w:rsidRPr="00CE79E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56</w:t>
            </w:r>
          </w:p>
        </w:tc>
      </w:tr>
    </w:tbl>
    <w:p w:rsidR="00EC7FBB" w:rsidRPr="00EC7FBB" w:rsidRDefault="00EC7FBB" w:rsidP="00EC7FBB">
      <w:pPr>
        <w:pStyle w:val="af7"/>
        <w:rPr>
          <w:rFonts w:ascii="TH SarabunPSK" w:hAnsi="TH SarabunPSK" w:cs="TH SarabunPSK"/>
        </w:rPr>
      </w:pPr>
      <w:r>
        <w:rPr>
          <w:cs/>
        </w:rPr>
        <w:lastRenderedPageBreak/>
        <w:t xml:space="preserve">ตารางที่ </w:t>
      </w:r>
      <w:r w:rsidR="00946E2A">
        <w:fldChar w:fldCharType="begin"/>
      </w:r>
      <w:r w:rsidR="00946E2A">
        <w:instrText xml:space="preserve"> STYLEREF 1 \s </w:instrText>
      </w:r>
      <w:r w:rsidR="00946E2A">
        <w:fldChar w:fldCharType="separate"/>
      </w:r>
      <w:r>
        <w:rPr>
          <w:noProof/>
          <w:cs/>
        </w:rPr>
        <w:t>1.1</w:t>
      </w:r>
      <w:r w:rsidR="00946E2A">
        <w:rPr>
          <w:noProof/>
        </w:rPr>
        <w:fldChar w:fldCharType="end"/>
      </w:r>
      <w:r>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Pr>
          <w:noProof/>
          <w:cs/>
        </w:rPr>
        <w:t>42</w:t>
      </w:r>
      <w:r w:rsidR="00946E2A">
        <w:rPr>
          <w:noProof/>
        </w:rPr>
        <w:fldChar w:fldCharType="end"/>
      </w:r>
      <w:r>
        <w:rPr>
          <w:rFonts w:hint="cs"/>
          <w:cs/>
        </w:rPr>
        <w:t xml:space="preserve"> </w:t>
      </w:r>
      <w:r w:rsidRPr="00CE79ED">
        <w:rPr>
          <w:rFonts w:ascii="TH SarabunPSK" w:hAnsi="TH SarabunPSK" w:cs="TH SarabunPSK"/>
          <w:cs/>
        </w:rPr>
        <w:t>แสดงจำนวนสถานศึกษา ผู้เรียน ห้องเรียน และครู/ผู้สอน สังกัดอาชีวศึกษา</w:t>
      </w:r>
      <w:r>
        <w:rPr>
          <w:rFonts w:ascii="TH SarabunPSK" w:hAnsi="TH SarabunPSK" w:cs="TH SarabunPSK" w:hint="cs"/>
          <w:cs/>
        </w:rPr>
        <w:t xml:space="preserve"> (ต่อ)</w:t>
      </w:r>
    </w:p>
    <w:tbl>
      <w:tblPr>
        <w:tblStyle w:val="ae"/>
        <w:tblW w:w="5000" w:type="pct"/>
        <w:tblLook w:val="04A0" w:firstRow="1" w:lastRow="0" w:firstColumn="1" w:lastColumn="0" w:noHBand="0" w:noVBand="1"/>
      </w:tblPr>
      <w:tblGrid>
        <w:gridCol w:w="4957"/>
        <w:gridCol w:w="1596"/>
        <w:gridCol w:w="1367"/>
        <w:gridCol w:w="1367"/>
      </w:tblGrid>
      <w:tr w:rsidR="00EC7FBB" w:rsidRPr="00CE79ED" w:rsidTr="00EC7FBB">
        <w:trPr>
          <w:cnfStyle w:val="100000000000" w:firstRow="1" w:lastRow="0" w:firstColumn="0" w:lastColumn="0" w:oddVBand="0" w:evenVBand="0" w:oddHBand="0" w:evenHBand="0" w:firstRowFirstColumn="0" w:firstRowLastColumn="0" w:lastRowFirstColumn="0" w:lastRowLastColumn="0"/>
          <w:trHeight w:val="54"/>
        </w:trPr>
        <w:tc>
          <w:tcPr>
            <w:cnfStyle w:val="001000000100" w:firstRow="0" w:lastRow="0" w:firstColumn="1" w:lastColumn="0" w:oddVBand="0" w:evenVBand="0" w:oddHBand="0" w:evenHBand="0" w:firstRowFirstColumn="1" w:firstRowLastColumn="0" w:lastRowFirstColumn="0" w:lastRowLastColumn="0"/>
            <w:tcW w:w="2669"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EC7FBB" w:rsidRPr="00CE79ED" w:rsidRDefault="00EC7FBB" w:rsidP="00EC7FBB">
            <w:pPr>
              <w:jc w:val="center"/>
              <w:rPr>
                <w:rFonts w:ascii="TH SarabunPSK" w:hAnsi="TH SarabunPSK" w:cs="TH SarabunPSK"/>
                <w:b/>
                <w:bCs/>
                <w:sz w:val="28"/>
                <w:szCs w:val="28"/>
              </w:rPr>
            </w:pPr>
            <w:r w:rsidRPr="00CE79ED">
              <w:rPr>
                <w:rFonts w:ascii="TH SarabunPSK" w:hAnsi="TH SarabunPSK" w:cs="TH SarabunPSK"/>
                <w:b/>
                <w:bCs/>
                <w:sz w:val="28"/>
                <w:szCs w:val="28"/>
                <w:cs/>
              </w:rPr>
              <w:t>สถานศึกษา</w:t>
            </w:r>
          </w:p>
        </w:tc>
        <w:tc>
          <w:tcPr>
            <w:tcW w:w="2331"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EC7FBB" w:rsidRPr="00CE79ED" w:rsidRDefault="00EC7FBB" w:rsidP="00EC7FBB">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ภาครัฐและภาคเอกชน</w:t>
            </w:r>
          </w:p>
        </w:tc>
      </w:tr>
      <w:tr w:rsidR="00EC7FBB" w:rsidRPr="00CE79ED" w:rsidTr="00EC7FBB">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7FBB" w:rsidRPr="00CE79ED" w:rsidRDefault="00EC7FBB" w:rsidP="00EC7FBB">
            <w:pPr>
              <w:rPr>
                <w:rFonts w:ascii="TH SarabunPSK" w:hAnsi="TH SarabunPSK" w:cs="TH SarabunPSK"/>
                <w:b/>
                <w:bCs/>
                <w:sz w:val="28"/>
                <w:szCs w:val="28"/>
              </w:rPr>
            </w:pP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ผู้เรียน</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ครู</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ห้องเรียน</w:t>
            </w:r>
          </w:p>
        </w:tc>
      </w:tr>
      <w:tr w:rsidR="00EC7FBB" w:rsidRPr="00CE79ED" w:rsidTr="00EC7FBB">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rPr>
                <w:rFonts w:ascii="TH SarabunPSK" w:hAnsi="TH SarabunPSK" w:cs="TH SarabunPSK"/>
                <w:sz w:val="28"/>
                <w:szCs w:val="28"/>
              </w:rPr>
            </w:pPr>
            <w:r w:rsidRPr="00CE79ED">
              <w:rPr>
                <w:rFonts w:ascii="TH SarabunPSK" w:hAnsi="TH SarabunPSK" w:cs="TH SarabunPSK"/>
                <w:sz w:val="28"/>
                <w:szCs w:val="28"/>
              </w:rPr>
              <w:t>4</w:t>
            </w:r>
            <w:r w:rsidRPr="00CE79ED">
              <w:rPr>
                <w:rFonts w:ascii="TH SarabunPSK" w:hAnsi="TH SarabunPSK" w:cs="TH SarabunPSK"/>
                <w:sz w:val="28"/>
                <w:szCs w:val="28"/>
                <w:cs/>
              </w:rPr>
              <w:t>) วิทยาลัยการอาชีพพระสมุทรเจดีย์</w:t>
            </w: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740</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29</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27</w:t>
            </w:r>
          </w:p>
        </w:tc>
      </w:tr>
      <w:tr w:rsidR="00EC7FBB" w:rsidRPr="00CE79ED" w:rsidTr="00EC7FBB">
        <w:trPr>
          <w:trHeight w:val="150"/>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rPr>
                <w:rFonts w:ascii="TH SarabunPSK" w:hAnsi="TH SarabunPSK" w:cs="TH SarabunPSK"/>
                <w:b/>
                <w:bCs/>
                <w:sz w:val="28"/>
                <w:szCs w:val="28"/>
              </w:rPr>
            </w:pPr>
            <w:r w:rsidRPr="00CE79ED">
              <w:rPr>
                <w:rFonts w:ascii="TH SarabunPSK" w:hAnsi="TH SarabunPSK" w:cs="TH SarabunPSK"/>
                <w:b/>
                <w:bCs/>
                <w:sz w:val="28"/>
                <w:szCs w:val="28"/>
                <w:cs/>
              </w:rPr>
              <w:t>ภาคเอกชน</w:t>
            </w: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b/>
                <w:bCs/>
                <w:sz w:val="28"/>
                <w:szCs w:val="28"/>
              </w:rPr>
              <w:t>4,020</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b/>
                <w:bCs/>
                <w:sz w:val="28"/>
                <w:szCs w:val="28"/>
              </w:rPr>
              <w:t>188</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b/>
                <w:bCs/>
                <w:sz w:val="28"/>
                <w:szCs w:val="28"/>
              </w:rPr>
              <w:t>201</w:t>
            </w:r>
          </w:p>
        </w:tc>
      </w:tr>
      <w:tr w:rsidR="00EC7FBB" w:rsidRPr="00CE79ED" w:rsidTr="00EC7FBB">
        <w:trPr>
          <w:trHeight w:val="200"/>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rPr>
                <w:rFonts w:ascii="TH SarabunPSK" w:hAnsi="TH SarabunPSK" w:cs="TH SarabunPSK"/>
                <w:sz w:val="28"/>
                <w:szCs w:val="28"/>
              </w:rPr>
            </w:pPr>
            <w:r w:rsidRPr="00CE79ED">
              <w:rPr>
                <w:rFonts w:ascii="TH SarabunPSK" w:hAnsi="TH SarabunPSK" w:cs="TH SarabunPSK"/>
                <w:sz w:val="28"/>
                <w:szCs w:val="28"/>
              </w:rPr>
              <w:t>5</w:t>
            </w:r>
            <w:r w:rsidRPr="00CE79ED">
              <w:rPr>
                <w:rFonts w:ascii="TH SarabunPSK" w:hAnsi="TH SarabunPSK" w:cs="TH SarabunPSK"/>
                <w:sz w:val="28"/>
                <w:szCs w:val="28"/>
                <w:cs/>
              </w:rPr>
              <w:t>) วิทยาลัยเทคโนโลยีสมุทรปราการ (ช.</w:t>
            </w:r>
            <w:proofErr w:type="spellStart"/>
            <w:r w:rsidRPr="00CE79ED">
              <w:rPr>
                <w:rFonts w:ascii="TH SarabunPSK" w:hAnsi="TH SarabunPSK" w:cs="TH SarabunPSK"/>
                <w:sz w:val="28"/>
                <w:szCs w:val="28"/>
                <w:cs/>
              </w:rPr>
              <w:t>เทค</w:t>
            </w:r>
            <w:proofErr w:type="spellEnd"/>
            <w:r w:rsidRPr="00CE79ED">
              <w:rPr>
                <w:rFonts w:ascii="TH SarabunPSK" w:hAnsi="TH SarabunPSK" w:cs="TH SarabunPSK"/>
                <w:sz w:val="28"/>
                <w:szCs w:val="28"/>
                <w:cs/>
              </w:rPr>
              <w:t xml:space="preserve">)  </w:t>
            </w:r>
          </w:p>
        </w:tc>
        <w:tc>
          <w:tcPr>
            <w:tcW w:w="85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299</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20</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19</w:t>
            </w:r>
          </w:p>
        </w:tc>
      </w:tr>
      <w:tr w:rsidR="00EC7FBB" w:rsidRPr="00CE79ED" w:rsidTr="00EC7FBB">
        <w:trPr>
          <w:trHeight w:val="150"/>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rPr>
                <w:rFonts w:ascii="TH SarabunPSK" w:hAnsi="TH SarabunPSK" w:cs="TH SarabunPSK"/>
                <w:sz w:val="28"/>
                <w:szCs w:val="28"/>
              </w:rPr>
            </w:pPr>
            <w:r w:rsidRPr="00CE79ED">
              <w:rPr>
                <w:rFonts w:ascii="TH SarabunPSK" w:hAnsi="TH SarabunPSK" w:cs="TH SarabunPSK"/>
                <w:sz w:val="28"/>
                <w:szCs w:val="28"/>
              </w:rPr>
              <w:t>6</w:t>
            </w:r>
            <w:r w:rsidRPr="00CE79ED">
              <w:rPr>
                <w:rFonts w:ascii="TH SarabunPSK" w:hAnsi="TH SarabunPSK" w:cs="TH SarabunPSK"/>
                <w:sz w:val="28"/>
                <w:szCs w:val="28"/>
                <w:cs/>
              </w:rPr>
              <w:t>) เกริกวิทยาลัย</w:t>
            </w:r>
          </w:p>
        </w:tc>
        <w:tc>
          <w:tcPr>
            <w:tcW w:w="85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420</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32</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23</w:t>
            </w:r>
          </w:p>
        </w:tc>
      </w:tr>
      <w:tr w:rsidR="00EC7FBB" w:rsidRPr="00CE79ED" w:rsidTr="00EC7FBB">
        <w:trPr>
          <w:trHeight w:val="210"/>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rPr>
                <w:rFonts w:ascii="TH SarabunPSK" w:hAnsi="TH SarabunPSK" w:cs="TH SarabunPSK"/>
                <w:sz w:val="28"/>
                <w:szCs w:val="28"/>
              </w:rPr>
            </w:pPr>
            <w:r w:rsidRPr="00CE79ED">
              <w:rPr>
                <w:rFonts w:ascii="TH SarabunPSK" w:hAnsi="TH SarabunPSK" w:cs="TH SarabunPSK"/>
                <w:sz w:val="28"/>
                <w:szCs w:val="28"/>
              </w:rPr>
              <w:t>7</w:t>
            </w:r>
            <w:r w:rsidRPr="00CE79ED">
              <w:rPr>
                <w:rFonts w:ascii="TH SarabunPSK" w:hAnsi="TH SarabunPSK" w:cs="TH SarabunPSK"/>
                <w:sz w:val="28"/>
                <w:szCs w:val="28"/>
                <w:cs/>
              </w:rPr>
              <w:t>) วิทยาลัยเทคโนโลยีบริหารธุรกิจ สมุทรปราการ</w:t>
            </w:r>
          </w:p>
        </w:tc>
        <w:tc>
          <w:tcPr>
            <w:tcW w:w="85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1,840</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54</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66</w:t>
            </w:r>
          </w:p>
        </w:tc>
      </w:tr>
      <w:tr w:rsidR="00EC7FBB" w:rsidRPr="00CE79ED" w:rsidTr="00EC7FBB">
        <w:trPr>
          <w:trHeight w:val="200"/>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rPr>
                <w:rFonts w:ascii="TH SarabunPSK" w:hAnsi="TH SarabunPSK" w:cs="TH SarabunPSK"/>
                <w:sz w:val="28"/>
                <w:szCs w:val="28"/>
              </w:rPr>
            </w:pPr>
            <w:r w:rsidRPr="00CE79ED">
              <w:rPr>
                <w:rFonts w:ascii="TH SarabunPSK" w:hAnsi="TH SarabunPSK" w:cs="TH SarabunPSK"/>
                <w:sz w:val="28"/>
                <w:szCs w:val="28"/>
              </w:rPr>
              <w:t>8</w:t>
            </w:r>
            <w:r w:rsidRPr="00CE79ED">
              <w:rPr>
                <w:rFonts w:ascii="TH SarabunPSK" w:hAnsi="TH SarabunPSK" w:cs="TH SarabunPSK"/>
                <w:sz w:val="28"/>
                <w:szCs w:val="28"/>
                <w:cs/>
              </w:rPr>
              <w:t xml:space="preserve">) วิทยาลัยเทคโนโลยีไทย </w:t>
            </w:r>
            <w:r w:rsidRPr="00CE79ED">
              <w:rPr>
                <w:rFonts w:ascii="TH SarabunPSK" w:hAnsi="TH SarabunPSK" w:cs="TH SarabunPSK"/>
                <w:sz w:val="28"/>
                <w:szCs w:val="28"/>
              </w:rPr>
              <w:t>–</w:t>
            </w:r>
            <w:r w:rsidRPr="00CE79ED">
              <w:rPr>
                <w:rFonts w:ascii="TH SarabunPSK" w:hAnsi="TH SarabunPSK" w:cs="TH SarabunPSK"/>
                <w:sz w:val="28"/>
                <w:szCs w:val="28"/>
                <w:cs/>
              </w:rPr>
              <w:t>ไต้หวัน (บีดีไอ)</w:t>
            </w:r>
          </w:p>
        </w:tc>
        <w:tc>
          <w:tcPr>
            <w:tcW w:w="85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364</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27</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24</w:t>
            </w:r>
          </w:p>
        </w:tc>
      </w:tr>
      <w:tr w:rsidR="00EC7FBB" w:rsidRPr="00CE79ED" w:rsidTr="00EC7FBB">
        <w:trPr>
          <w:trHeight w:val="250"/>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rPr>
                <w:rFonts w:ascii="TH SarabunPSK" w:hAnsi="TH SarabunPSK" w:cs="TH SarabunPSK"/>
                <w:sz w:val="28"/>
                <w:szCs w:val="28"/>
              </w:rPr>
            </w:pPr>
            <w:r w:rsidRPr="00CE79ED">
              <w:rPr>
                <w:rFonts w:ascii="TH SarabunPSK" w:hAnsi="TH SarabunPSK" w:cs="TH SarabunPSK"/>
                <w:sz w:val="28"/>
                <w:szCs w:val="28"/>
              </w:rPr>
              <w:t>9</w:t>
            </w:r>
            <w:r w:rsidRPr="00CE79ED">
              <w:rPr>
                <w:rFonts w:ascii="TH SarabunPSK" w:hAnsi="TH SarabunPSK" w:cs="TH SarabunPSK"/>
                <w:sz w:val="28"/>
                <w:szCs w:val="28"/>
                <w:cs/>
              </w:rPr>
              <w:t>) วิทยาลัยเทคโนโลยีสุวรรณภูมิบริหารธุรกิจ</w:t>
            </w:r>
          </w:p>
        </w:tc>
        <w:tc>
          <w:tcPr>
            <w:tcW w:w="85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409</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20</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24</w:t>
            </w:r>
          </w:p>
        </w:tc>
      </w:tr>
      <w:tr w:rsidR="00EC7FBB" w:rsidRPr="00CE79ED" w:rsidTr="00EC7FBB">
        <w:trPr>
          <w:trHeight w:val="160"/>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rPr>
                <w:rFonts w:ascii="TH SarabunPSK" w:hAnsi="TH SarabunPSK" w:cs="TH SarabunPSK"/>
                <w:sz w:val="28"/>
                <w:szCs w:val="28"/>
              </w:rPr>
            </w:pPr>
            <w:r w:rsidRPr="00CE79ED">
              <w:rPr>
                <w:rFonts w:ascii="TH SarabunPSK" w:hAnsi="TH SarabunPSK" w:cs="TH SarabunPSK"/>
                <w:sz w:val="28"/>
                <w:szCs w:val="28"/>
              </w:rPr>
              <w:t>10</w:t>
            </w:r>
            <w:r w:rsidRPr="00CE79ED">
              <w:rPr>
                <w:rFonts w:ascii="TH SarabunPSK" w:hAnsi="TH SarabunPSK" w:cs="TH SarabunPSK"/>
                <w:sz w:val="28"/>
                <w:szCs w:val="28"/>
                <w:cs/>
              </w:rPr>
              <w:t>) วิทยาลัยเทคโนโลยีเก</w:t>
            </w:r>
            <w:proofErr w:type="spellStart"/>
            <w:r w:rsidRPr="00CE79ED">
              <w:rPr>
                <w:rFonts w:ascii="TH SarabunPSK" w:hAnsi="TH SarabunPSK" w:cs="TH SarabunPSK"/>
                <w:sz w:val="28"/>
                <w:szCs w:val="28"/>
                <w:cs/>
              </w:rPr>
              <w:t>วลิ</w:t>
            </w:r>
            <w:proofErr w:type="spellEnd"/>
            <w:r w:rsidRPr="00CE79ED">
              <w:rPr>
                <w:rFonts w:ascii="TH SarabunPSK" w:hAnsi="TH SarabunPSK" w:cs="TH SarabunPSK"/>
                <w:sz w:val="28"/>
                <w:szCs w:val="28"/>
                <w:cs/>
              </w:rPr>
              <w:t>นบริหารธุรกิจ</w:t>
            </w:r>
          </w:p>
        </w:tc>
        <w:tc>
          <w:tcPr>
            <w:tcW w:w="859"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538</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20</w:t>
            </w:r>
          </w:p>
        </w:tc>
        <w:tc>
          <w:tcPr>
            <w:tcW w:w="736" w:type="pct"/>
            <w:tcBorders>
              <w:top w:val="single" w:sz="4" w:space="0" w:color="auto"/>
              <w:left w:val="single" w:sz="4" w:space="0" w:color="000000" w:themeColor="text1"/>
              <w:bottom w:val="single" w:sz="4" w:space="0" w:color="auto"/>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27</w:t>
            </w:r>
          </w:p>
        </w:tc>
      </w:tr>
      <w:tr w:rsidR="00EC7FBB" w:rsidRPr="00CE79ED" w:rsidTr="00EC7FBB">
        <w:trPr>
          <w:trHeight w:val="230"/>
        </w:trPr>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rPr>
                <w:rFonts w:ascii="TH SarabunPSK" w:hAnsi="TH SarabunPSK" w:cs="TH SarabunPSK"/>
                <w:sz w:val="28"/>
                <w:szCs w:val="28"/>
              </w:rPr>
            </w:pPr>
            <w:r w:rsidRPr="00CE79ED">
              <w:rPr>
                <w:rFonts w:ascii="TH SarabunPSK" w:hAnsi="TH SarabunPSK" w:cs="TH SarabunPSK"/>
                <w:sz w:val="28"/>
                <w:szCs w:val="28"/>
              </w:rPr>
              <w:t>11</w:t>
            </w:r>
            <w:r w:rsidRPr="00CE79ED">
              <w:rPr>
                <w:rFonts w:ascii="TH SarabunPSK" w:hAnsi="TH SarabunPSK" w:cs="TH SarabunPSK"/>
                <w:sz w:val="28"/>
                <w:szCs w:val="28"/>
                <w:cs/>
              </w:rPr>
              <w:t>) วิทยาลัยไทยโกบอลบริหารธุรกิจ</w:t>
            </w: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150</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15</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18</w:t>
            </w:r>
          </w:p>
        </w:tc>
      </w:tr>
      <w:tr w:rsidR="00EC7FBB" w:rsidRPr="00CE79ED" w:rsidTr="00EC7FBB">
        <w:tc>
          <w:tcPr>
            <w:cnfStyle w:val="001000000000" w:firstRow="0" w:lastRow="0" w:firstColumn="1" w:lastColumn="0" w:oddVBand="0" w:evenVBand="0" w:oddHBand="0" w:evenHBand="0" w:firstRowFirstColumn="0" w:firstRowLastColumn="0" w:lastRowFirstColumn="0" w:lastRowLastColumn="0"/>
            <w:tcW w:w="266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C7FBB" w:rsidRPr="00CE79ED" w:rsidRDefault="00EC7FBB" w:rsidP="00EC7FBB">
            <w:pPr>
              <w:jc w:val="center"/>
              <w:rPr>
                <w:rFonts w:ascii="TH SarabunPSK" w:hAnsi="TH SarabunPSK" w:cs="TH SarabunPSK"/>
                <w:b/>
                <w:bCs/>
                <w:sz w:val="28"/>
                <w:szCs w:val="28"/>
              </w:rPr>
            </w:pPr>
            <w:r w:rsidRPr="00CE79ED">
              <w:rPr>
                <w:rFonts w:ascii="TH SarabunPSK" w:hAnsi="TH SarabunPSK" w:cs="TH SarabunPSK"/>
                <w:b/>
                <w:bCs/>
                <w:sz w:val="28"/>
                <w:szCs w:val="28"/>
                <w:cs/>
              </w:rPr>
              <w:t>รวม</w:t>
            </w:r>
          </w:p>
        </w:tc>
        <w:tc>
          <w:tcPr>
            <w:tcW w:w="85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rPr>
              <w:t>11,698</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rPr>
              <w:t>482</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C7FBB" w:rsidRPr="00CE79ED" w:rsidRDefault="00EC7FBB" w:rsidP="00EC7FBB">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rPr>
              <w:t>472</w:t>
            </w:r>
          </w:p>
        </w:tc>
      </w:tr>
    </w:tbl>
    <w:p w:rsidR="00AB59B0" w:rsidRPr="00CE79ED" w:rsidRDefault="00AB59B0" w:rsidP="00EC7FBB">
      <w:pPr>
        <w:pStyle w:val="afd"/>
        <w:spacing w:after="120"/>
        <w:ind w:left="0" w:firstLine="0"/>
        <w:rPr>
          <w:rFonts w:ascii="TH SarabunPSK" w:hAnsi="TH SarabunPSK" w:cs="TH SarabunPSK"/>
        </w:rPr>
      </w:pPr>
      <w:r w:rsidRPr="00CE79ED">
        <w:rPr>
          <w:rFonts w:ascii="TH SarabunPSK" w:hAnsi="TH SarabunPSK" w:cs="TH SarabunPSK"/>
          <w:b/>
          <w:bCs/>
          <w:cs/>
        </w:rPr>
        <w:t>แหล่งที่มา:</w:t>
      </w:r>
      <w:r w:rsidRPr="00CE79ED">
        <w:rPr>
          <w:rFonts w:ascii="TH SarabunPSK" w:hAnsi="TH SarabunPSK" w:cs="TH SarabunPSK"/>
          <w:cs/>
        </w:rPr>
        <w:t xml:space="preserve">  สำนักงานศึกษาธิการจังหวัดสมุทรปราการ (ข้อมูล ณ วันที่ </w:t>
      </w:r>
      <w:r w:rsidRPr="00CE79ED">
        <w:rPr>
          <w:rFonts w:ascii="TH SarabunPSK" w:hAnsi="TH SarabunPSK" w:cs="TH SarabunPSK"/>
        </w:rPr>
        <w:t xml:space="preserve">18 </w:t>
      </w:r>
      <w:r w:rsidRPr="00CE79ED">
        <w:rPr>
          <w:rFonts w:ascii="TH SarabunPSK" w:hAnsi="TH SarabunPSK" w:cs="TH SarabunPSK"/>
          <w:cs/>
        </w:rPr>
        <w:t xml:space="preserve">กรกฎาคม </w:t>
      </w:r>
      <w:r w:rsidRPr="00CE79ED">
        <w:rPr>
          <w:rFonts w:ascii="TH SarabunPSK" w:hAnsi="TH SarabunPSK" w:cs="TH SarabunPSK"/>
        </w:rPr>
        <w:t>2563</w:t>
      </w:r>
      <w:r w:rsidRPr="00CE79ED">
        <w:rPr>
          <w:rFonts w:ascii="TH SarabunPSK" w:hAnsi="TH SarabunPSK" w:cs="TH SarabunPSK"/>
          <w:cs/>
        </w:rPr>
        <w:t>)</w:t>
      </w:r>
    </w:p>
    <w:p w:rsidR="00AB59B0" w:rsidRPr="00CE79ED" w:rsidRDefault="00AB59B0" w:rsidP="00093EFC">
      <w:pPr>
        <w:pStyle w:val="5"/>
        <w:rPr>
          <w:rFonts w:ascii="TH SarabunPSK" w:hAnsi="TH SarabunPSK" w:cs="TH SarabunPSK"/>
          <w:b/>
          <w:bCs/>
        </w:rPr>
      </w:pPr>
      <w:r w:rsidRPr="00CE79ED">
        <w:rPr>
          <w:rFonts w:ascii="TH SarabunPSK" w:hAnsi="TH SarabunPSK" w:cs="TH SarabunPSK"/>
          <w:b/>
          <w:bCs/>
          <w:cs/>
        </w:rPr>
        <w:t xml:space="preserve">สถานศึกษาในระดับอุดมศึกษา </w:t>
      </w:r>
    </w:p>
    <w:p w:rsidR="00323028" w:rsidRPr="00CE79ED" w:rsidRDefault="00031792" w:rsidP="00594A1E">
      <w:pPr>
        <w:ind w:firstLine="1418"/>
        <w:rPr>
          <w:rFonts w:ascii="TH SarabunPSK" w:hAnsi="TH SarabunPSK" w:cs="TH SarabunPSK"/>
        </w:rPr>
      </w:pPr>
      <w:r w:rsidRPr="00CE79ED">
        <w:rPr>
          <w:rFonts w:ascii="TH SarabunPSK" w:hAnsi="TH SarabunPSK" w:cs="TH SarabunPSK"/>
          <w:cs/>
        </w:rPr>
        <w:t xml:space="preserve"> </w:t>
      </w:r>
      <w:r w:rsidR="00AB59B0" w:rsidRPr="00CE79ED">
        <w:rPr>
          <w:rFonts w:ascii="TH SarabunPSK" w:hAnsi="TH SarabunPSK" w:cs="TH SarabunPSK"/>
          <w:cs/>
        </w:rPr>
        <w:t xml:space="preserve">จังหวัดสมุทรปราการ มีสถานศึกษาในระดับอุดมศึกษา สังกัดกระทรวงการอุดมศึกษา วิทยาศาสตร์ วิจัยและนวัตกรรม  จำนวน </w:t>
      </w:r>
      <w:r w:rsidR="00AB59B0" w:rsidRPr="00CE79ED">
        <w:rPr>
          <w:rFonts w:ascii="TH SarabunPSK" w:hAnsi="TH SarabunPSK" w:cs="TH SarabunPSK"/>
        </w:rPr>
        <w:t xml:space="preserve">4 </w:t>
      </w:r>
      <w:r w:rsidR="00AB59B0" w:rsidRPr="00CE79ED">
        <w:rPr>
          <w:rFonts w:ascii="TH SarabunPSK" w:hAnsi="TH SarabunPSK" w:cs="TH SarabunPSK"/>
          <w:cs/>
        </w:rPr>
        <w:t xml:space="preserve"> แห่ง แบ่งเป็นภาครัฐ </w:t>
      </w:r>
      <w:r w:rsidR="00AB59B0" w:rsidRPr="00CE79ED">
        <w:rPr>
          <w:rFonts w:ascii="TH SarabunPSK" w:hAnsi="TH SarabunPSK" w:cs="TH SarabunPSK"/>
        </w:rPr>
        <w:t xml:space="preserve">1 </w:t>
      </w:r>
      <w:r w:rsidR="00AB59B0" w:rsidRPr="00CE79ED">
        <w:rPr>
          <w:rFonts w:ascii="TH SarabunPSK" w:hAnsi="TH SarabunPSK" w:cs="TH SarabunPSK"/>
          <w:cs/>
        </w:rPr>
        <w:t xml:space="preserve">แห่ง ภาคเอกชน </w:t>
      </w:r>
      <w:r w:rsidR="00AB59B0" w:rsidRPr="00CE79ED">
        <w:rPr>
          <w:rFonts w:ascii="TH SarabunPSK" w:hAnsi="TH SarabunPSK" w:cs="TH SarabunPSK"/>
        </w:rPr>
        <w:t xml:space="preserve">3 </w:t>
      </w:r>
      <w:r w:rsidR="00AB59B0" w:rsidRPr="00CE79ED">
        <w:rPr>
          <w:rFonts w:ascii="TH SarabunPSK" w:hAnsi="TH SarabunPSK" w:cs="TH SarabunPSK"/>
          <w:cs/>
        </w:rPr>
        <w:t xml:space="preserve">แห่ง มีจำนวนนักเรียนทั้งสิ้น </w:t>
      </w:r>
      <w:r w:rsidR="00AB59B0" w:rsidRPr="00CE79ED">
        <w:rPr>
          <w:rFonts w:ascii="TH SarabunPSK" w:hAnsi="TH SarabunPSK" w:cs="TH SarabunPSK"/>
        </w:rPr>
        <w:t xml:space="preserve">19,310 </w:t>
      </w:r>
      <w:r w:rsidR="00AB59B0" w:rsidRPr="00CE79ED">
        <w:rPr>
          <w:rFonts w:ascii="TH SarabunPSK" w:hAnsi="TH SarabunPSK" w:cs="TH SarabunPSK"/>
          <w:cs/>
        </w:rPr>
        <w:t xml:space="preserve">คน ครู  </w:t>
      </w:r>
      <w:r w:rsidR="00AB59B0" w:rsidRPr="00CE79ED">
        <w:rPr>
          <w:rFonts w:ascii="TH SarabunPSK" w:hAnsi="TH SarabunPSK" w:cs="TH SarabunPSK"/>
        </w:rPr>
        <w:t>1,250</w:t>
      </w:r>
      <w:r w:rsidR="00AB59B0" w:rsidRPr="00CE79ED">
        <w:rPr>
          <w:rFonts w:ascii="TH SarabunPSK" w:hAnsi="TH SarabunPSK" w:cs="TH SarabunPSK"/>
          <w:cs/>
        </w:rPr>
        <w:t xml:space="preserve"> คน </w:t>
      </w:r>
    </w:p>
    <w:p w:rsidR="00AB59B0" w:rsidRPr="00CE79ED" w:rsidRDefault="000075FF" w:rsidP="00EC7FBB">
      <w:pPr>
        <w:pStyle w:val="af7"/>
        <w:spacing w:after="120"/>
        <w:rPr>
          <w:rFonts w:ascii="TH SarabunPSK" w:hAnsi="TH SarabunPSK" w:cs="TH SarabunPSK"/>
          <w:spacing w:val="-10"/>
        </w:rPr>
      </w:pPr>
      <w:bookmarkStart w:id="344" w:name="_Toc82436706"/>
      <w:bookmarkStart w:id="345" w:name="_Toc82522461"/>
      <w:bookmarkStart w:id="346" w:name="_Toc120091895"/>
      <w:bookmarkStart w:id="347" w:name="_Hlk82175787"/>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AR</w:instrText>
      </w:r>
      <w:r w:rsidR="00946E2A">
        <w:instrText xml:space="preserve">ABIC \s 1 </w:instrText>
      </w:r>
      <w:r w:rsidR="00946E2A">
        <w:fldChar w:fldCharType="separate"/>
      </w:r>
      <w:r w:rsidR="000C48AC">
        <w:rPr>
          <w:noProof/>
          <w:cs/>
        </w:rPr>
        <w:t>43</w:t>
      </w:r>
      <w:r w:rsidR="00946E2A">
        <w:rPr>
          <w:noProof/>
        </w:rPr>
        <w:fldChar w:fldCharType="end"/>
      </w:r>
      <w:r>
        <w:rPr>
          <w:rFonts w:hint="cs"/>
          <w:cs/>
        </w:rPr>
        <w:t xml:space="preserve"> </w:t>
      </w:r>
      <w:r w:rsidR="00AB59B0" w:rsidRPr="00CE79ED">
        <w:rPr>
          <w:rFonts w:ascii="TH SarabunPSK" w:hAnsi="TH SarabunPSK" w:cs="TH SarabunPSK"/>
          <w:cs/>
        </w:rPr>
        <w:t xml:space="preserve">แสดงจำนวนสถานศึกษา ผู้เรียน ห้องเรียน และครู/ผู้สอน </w:t>
      </w:r>
      <w:r w:rsidR="00AB59B0" w:rsidRPr="00CE79ED">
        <w:rPr>
          <w:rFonts w:ascii="TH SarabunPSK" w:hAnsi="TH SarabunPSK" w:cs="TH SarabunPSK"/>
          <w:spacing w:val="-10"/>
          <w:cs/>
        </w:rPr>
        <w:t>สังกัดกระทรวงการอุดมศึกษาฯ</w:t>
      </w:r>
      <w:bookmarkEnd w:id="344"/>
      <w:bookmarkEnd w:id="345"/>
      <w:bookmarkEnd w:id="346"/>
    </w:p>
    <w:tbl>
      <w:tblPr>
        <w:tblStyle w:val="ae"/>
        <w:tblW w:w="5000" w:type="pct"/>
        <w:tblLook w:val="04A0" w:firstRow="1" w:lastRow="0" w:firstColumn="1" w:lastColumn="0" w:noHBand="0" w:noVBand="1"/>
      </w:tblPr>
      <w:tblGrid>
        <w:gridCol w:w="5695"/>
        <w:gridCol w:w="1935"/>
        <w:gridCol w:w="1657"/>
      </w:tblGrid>
      <w:tr w:rsidR="00D425DE" w:rsidRPr="00CE79ED" w:rsidTr="001F0DB8">
        <w:trPr>
          <w:cnfStyle w:val="100000000000" w:firstRow="1" w:lastRow="0" w:firstColumn="0" w:lastColumn="0" w:oddVBand="0" w:evenVBand="0" w:oddHBand="0" w:evenHBand="0" w:firstRowFirstColumn="0" w:firstRowLastColumn="0" w:lastRowFirstColumn="0" w:lastRowLastColumn="0"/>
          <w:trHeight w:val="54"/>
        </w:trPr>
        <w:tc>
          <w:tcPr>
            <w:cnfStyle w:val="001000000100" w:firstRow="0" w:lastRow="0" w:firstColumn="1" w:lastColumn="0" w:oddVBand="0" w:evenVBand="0" w:oddHBand="0" w:evenHBand="0" w:firstRowFirstColumn="1" w:firstRowLastColumn="0" w:lastRowFirstColumn="0" w:lastRowLastColumn="0"/>
            <w:tcW w:w="3066"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bookmarkEnd w:id="347"/>
          <w:p w:rsidR="00AB59B0" w:rsidRPr="00CE79ED" w:rsidRDefault="00AB59B0" w:rsidP="001F0DB8">
            <w:pPr>
              <w:jc w:val="center"/>
              <w:rPr>
                <w:rFonts w:ascii="TH SarabunPSK" w:hAnsi="TH SarabunPSK" w:cs="TH SarabunPSK"/>
                <w:b/>
                <w:bCs/>
                <w:sz w:val="28"/>
                <w:szCs w:val="28"/>
              </w:rPr>
            </w:pPr>
            <w:r w:rsidRPr="00CE79ED">
              <w:rPr>
                <w:rFonts w:ascii="TH SarabunPSK" w:hAnsi="TH SarabunPSK" w:cs="TH SarabunPSK"/>
                <w:b/>
                <w:bCs/>
                <w:sz w:val="28"/>
                <w:szCs w:val="28"/>
                <w:cs/>
              </w:rPr>
              <w:t>สถานศึกษา</w:t>
            </w:r>
          </w:p>
        </w:tc>
        <w:tc>
          <w:tcPr>
            <w:tcW w:w="1934" w:type="pct"/>
            <w:gridSpan w:val="2"/>
            <w:tcBorders>
              <w:top w:val="single" w:sz="4" w:space="0" w:color="000000" w:themeColor="text1"/>
              <w:left w:val="single" w:sz="4" w:space="0" w:color="auto"/>
              <w:bottom w:val="single" w:sz="4" w:space="0" w:color="000000" w:themeColor="text1"/>
              <w:right w:val="single" w:sz="4" w:space="0" w:color="auto"/>
            </w:tcBorders>
            <w:shd w:val="clear" w:color="auto" w:fill="D9D9D9" w:themeFill="background1" w:themeFillShade="D9"/>
            <w:vAlign w:val="center"/>
            <w:hideMark/>
          </w:tcPr>
          <w:p w:rsidR="00AB59B0" w:rsidRPr="00CE79ED" w:rsidRDefault="00AB59B0" w:rsidP="001F0DB8">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ภาครัฐและภาคเอกชน</w:t>
            </w:r>
          </w:p>
        </w:tc>
      </w:tr>
      <w:tr w:rsidR="00D425DE" w:rsidRPr="00CE79ED" w:rsidTr="001F0DB8">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rPr>
                <w:rFonts w:ascii="TH SarabunPSK" w:hAnsi="TH SarabunPSK" w:cs="TH SarabunPSK"/>
                <w:b/>
                <w:bCs/>
                <w:sz w:val="28"/>
                <w:szCs w:val="28"/>
              </w:rPr>
            </w:pPr>
          </w:p>
        </w:tc>
        <w:tc>
          <w:tcPr>
            <w:tcW w:w="104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ผู้เรียน</w:t>
            </w:r>
          </w:p>
        </w:tc>
        <w:tc>
          <w:tcPr>
            <w:tcW w:w="89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ครู</w:t>
            </w:r>
          </w:p>
        </w:tc>
      </w:tr>
      <w:tr w:rsidR="00D425DE" w:rsidRPr="00CE79ED" w:rsidTr="001F0DB8">
        <w:trPr>
          <w:trHeight w:val="120"/>
        </w:trPr>
        <w:tc>
          <w:tcPr>
            <w:cnfStyle w:val="001000000000" w:firstRow="0" w:lastRow="0" w:firstColumn="1" w:lastColumn="0" w:oddVBand="0" w:evenVBand="0" w:oddHBand="0" w:evenHBand="0" w:firstRowFirstColumn="0" w:firstRowLastColumn="0" w:lastRowFirstColumn="0" w:lastRowLastColumn="0"/>
            <w:tcW w:w="30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rPr>
                <w:rFonts w:ascii="TH SarabunPSK" w:hAnsi="TH SarabunPSK" w:cs="TH SarabunPSK"/>
                <w:b/>
                <w:bCs/>
                <w:sz w:val="28"/>
                <w:szCs w:val="28"/>
              </w:rPr>
            </w:pPr>
            <w:r w:rsidRPr="00CE79ED">
              <w:rPr>
                <w:rFonts w:ascii="TH SarabunPSK" w:hAnsi="TH SarabunPSK" w:cs="TH SarabunPSK"/>
                <w:b/>
                <w:bCs/>
                <w:sz w:val="28"/>
                <w:szCs w:val="28"/>
                <w:cs/>
              </w:rPr>
              <w:t>ภาครัฐ</w:t>
            </w:r>
          </w:p>
        </w:tc>
        <w:tc>
          <w:tcPr>
            <w:tcW w:w="104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1</w:t>
            </w:r>
            <w:r w:rsidRPr="00CE79ED">
              <w:rPr>
                <w:rFonts w:ascii="TH SarabunPSK" w:hAnsi="TH SarabunPSK" w:cs="TH SarabunPSK"/>
                <w:b/>
                <w:bCs/>
                <w:sz w:val="28"/>
                <w:szCs w:val="28"/>
              </w:rPr>
              <w:t>,743</w:t>
            </w:r>
          </w:p>
        </w:tc>
        <w:tc>
          <w:tcPr>
            <w:tcW w:w="8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cs/>
              </w:rPr>
              <w:t>5</w:t>
            </w:r>
            <w:r w:rsidRPr="00CE79ED">
              <w:rPr>
                <w:rFonts w:ascii="TH SarabunPSK" w:hAnsi="TH SarabunPSK" w:cs="TH SarabunPSK"/>
                <w:b/>
                <w:bCs/>
                <w:sz w:val="28"/>
                <w:szCs w:val="28"/>
              </w:rPr>
              <w:t>8</w:t>
            </w:r>
          </w:p>
        </w:tc>
      </w:tr>
      <w:tr w:rsidR="00D425DE" w:rsidRPr="00CE79ED" w:rsidTr="001F0DB8">
        <w:trPr>
          <w:trHeight w:val="397"/>
        </w:trPr>
        <w:tc>
          <w:tcPr>
            <w:cnfStyle w:val="001000000000" w:firstRow="0" w:lastRow="0" w:firstColumn="1" w:lastColumn="0" w:oddVBand="0" w:evenVBand="0" w:oddHBand="0" w:evenHBand="0" w:firstRowFirstColumn="0" w:firstRowLastColumn="0" w:lastRowFirstColumn="0" w:lastRowLastColumn="0"/>
            <w:tcW w:w="3066" w:type="pct"/>
            <w:tcBorders>
              <w:top w:val="single" w:sz="4" w:space="0" w:color="auto"/>
              <w:left w:val="single" w:sz="4" w:space="0" w:color="000000" w:themeColor="text1"/>
              <w:bottom w:val="single" w:sz="4" w:space="0" w:color="auto"/>
              <w:right w:val="single" w:sz="4" w:space="0" w:color="000000" w:themeColor="text1"/>
            </w:tcBorders>
            <w:vAlign w:val="center"/>
            <w:hideMark/>
          </w:tcPr>
          <w:p w:rsidR="00AB59B0" w:rsidRPr="00CE79ED" w:rsidRDefault="00AB59B0" w:rsidP="001F0DB8">
            <w:pPr>
              <w:rPr>
                <w:rFonts w:ascii="TH SarabunPSK" w:hAnsi="TH SarabunPSK" w:cs="TH SarabunPSK"/>
                <w:sz w:val="28"/>
                <w:szCs w:val="28"/>
              </w:rPr>
            </w:pPr>
            <w:r w:rsidRPr="00CE79ED">
              <w:rPr>
                <w:rFonts w:ascii="TH SarabunPSK" w:hAnsi="TH SarabunPSK" w:cs="TH SarabunPSK"/>
                <w:sz w:val="28"/>
                <w:szCs w:val="28"/>
                <w:cs/>
              </w:rPr>
              <w:t>1) มหาวิทยาลัยราช</w:t>
            </w:r>
            <w:proofErr w:type="spellStart"/>
            <w:r w:rsidRPr="00CE79ED">
              <w:rPr>
                <w:rFonts w:ascii="TH SarabunPSK" w:hAnsi="TH SarabunPSK" w:cs="TH SarabunPSK"/>
                <w:sz w:val="28"/>
                <w:szCs w:val="28"/>
                <w:cs/>
              </w:rPr>
              <w:t>ภัฏ</w:t>
            </w:r>
            <w:proofErr w:type="spellEnd"/>
            <w:r w:rsidRPr="00CE79ED">
              <w:rPr>
                <w:rFonts w:ascii="TH SarabunPSK" w:hAnsi="TH SarabunPSK" w:cs="TH SarabunPSK"/>
                <w:sz w:val="28"/>
                <w:szCs w:val="28"/>
                <w:cs/>
              </w:rPr>
              <w:t>ธนบุรี (วิทยาเขตสมุทรปราการ)</w:t>
            </w:r>
          </w:p>
        </w:tc>
        <w:tc>
          <w:tcPr>
            <w:tcW w:w="1042" w:type="pct"/>
            <w:tcBorders>
              <w:top w:val="single" w:sz="4" w:space="0" w:color="auto"/>
              <w:left w:val="single" w:sz="4" w:space="0" w:color="000000" w:themeColor="text1"/>
              <w:bottom w:val="single" w:sz="4" w:space="0" w:color="auto"/>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1</w:t>
            </w:r>
            <w:r w:rsidRPr="00CE79ED">
              <w:rPr>
                <w:rFonts w:ascii="TH SarabunPSK" w:hAnsi="TH SarabunPSK" w:cs="TH SarabunPSK"/>
                <w:sz w:val="28"/>
                <w:szCs w:val="28"/>
              </w:rPr>
              <w:t>,743</w:t>
            </w:r>
          </w:p>
        </w:tc>
        <w:tc>
          <w:tcPr>
            <w:tcW w:w="892" w:type="pct"/>
            <w:tcBorders>
              <w:top w:val="single" w:sz="4" w:space="0" w:color="auto"/>
              <w:left w:val="single" w:sz="4" w:space="0" w:color="000000" w:themeColor="text1"/>
              <w:bottom w:val="single" w:sz="4" w:space="0" w:color="auto"/>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5</w:t>
            </w:r>
            <w:r w:rsidRPr="00CE79ED">
              <w:rPr>
                <w:rFonts w:ascii="TH SarabunPSK" w:hAnsi="TH SarabunPSK" w:cs="TH SarabunPSK"/>
                <w:sz w:val="28"/>
                <w:szCs w:val="28"/>
              </w:rPr>
              <w:t>8</w:t>
            </w:r>
          </w:p>
        </w:tc>
      </w:tr>
      <w:tr w:rsidR="00D425DE" w:rsidRPr="00CE79ED" w:rsidTr="001F0DB8">
        <w:trPr>
          <w:trHeight w:val="188"/>
        </w:trPr>
        <w:tc>
          <w:tcPr>
            <w:cnfStyle w:val="001000000000" w:firstRow="0" w:lastRow="0" w:firstColumn="1" w:lastColumn="0" w:oddVBand="0" w:evenVBand="0" w:oddHBand="0" w:evenHBand="0" w:firstRowFirstColumn="0" w:firstRowLastColumn="0" w:lastRowFirstColumn="0" w:lastRowLastColumn="0"/>
            <w:tcW w:w="30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rPr>
                <w:rFonts w:ascii="TH SarabunPSK" w:hAnsi="TH SarabunPSK" w:cs="TH SarabunPSK"/>
                <w:b/>
                <w:bCs/>
                <w:sz w:val="28"/>
                <w:szCs w:val="28"/>
              </w:rPr>
            </w:pPr>
            <w:r w:rsidRPr="00CE79ED">
              <w:rPr>
                <w:rFonts w:ascii="TH SarabunPSK" w:hAnsi="TH SarabunPSK" w:cs="TH SarabunPSK"/>
                <w:b/>
                <w:bCs/>
                <w:sz w:val="28"/>
                <w:szCs w:val="28"/>
                <w:cs/>
              </w:rPr>
              <w:t>ภาคเอกชน</w:t>
            </w:r>
          </w:p>
        </w:tc>
        <w:tc>
          <w:tcPr>
            <w:tcW w:w="104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rPr>
              <w:t>17,567</w:t>
            </w:r>
          </w:p>
        </w:tc>
        <w:tc>
          <w:tcPr>
            <w:tcW w:w="8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rPr>
              <w:t>1,192</w:t>
            </w:r>
          </w:p>
        </w:tc>
      </w:tr>
      <w:tr w:rsidR="00D425DE" w:rsidRPr="00CE79ED" w:rsidTr="001F0DB8">
        <w:tc>
          <w:tcPr>
            <w:cnfStyle w:val="001000000000" w:firstRow="0" w:lastRow="0" w:firstColumn="1" w:lastColumn="0" w:oddVBand="0" w:evenVBand="0" w:oddHBand="0" w:evenHBand="0" w:firstRowFirstColumn="0" w:firstRowLastColumn="0" w:lastRowFirstColumn="0" w:lastRowLastColumn="0"/>
            <w:tcW w:w="30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rPr>
                <w:rFonts w:ascii="TH SarabunPSK" w:hAnsi="TH SarabunPSK" w:cs="TH SarabunPSK"/>
                <w:sz w:val="28"/>
                <w:szCs w:val="28"/>
              </w:rPr>
            </w:pPr>
            <w:r w:rsidRPr="00CE79ED">
              <w:rPr>
                <w:rFonts w:ascii="TH SarabunPSK" w:hAnsi="TH SarabunPSK" w:cs="TH SarabunPSK"/>
                <w:sz w:val="28"/>
                <w:szCs w:val="28"/>
              </w:rPr>
              <w:t>2</w:t>
            </w:r>
            <w:r w:rsidRPr="00CE79ED">
              <w:rPr>
                <w:rFonts w:ascii="TH SarabunPSK" w:hAnsi="TH SarabunPSK" w:cs="TH SarabunPSK"/>
                <w:sz w:val="28"/>
                <w:szCs w:val="28"/>
                <w:cs/>
              </w:rPr>
              <w:t>) มหาวิทยาลัยหัวเฉียวเฉลิมพระเกียรติ</w:t>
            </w:r>
          </w:p>
        </w:tc>
        <w:tc>
          <w:tcPr>
            <w:tcW w:w="104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6,706</w:t>
            </w:r>
          </w:p>
        </w:tc>
        <w:tc>
          <w:tcPr>
            <w:tcW w:w="8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4</w:t>
            </w:r>
            <w:r w:rsidRPr="00CE79ED">
              <w:rPr>
                <w:rFonts w:ascii="TH SarabunPSK" w:hAnsi="TH SarabunPSK" w:cs="TH SarabunPSK"/>
                <w:sz w:val="28"/>
                <w:szCs w:val="28"/>
              </w:rPr>
              <w:t>5</w:t>
            </w:r>
            <w:r w:rsidRPr="00CE79ED">
              <w:rPr>
                <w:rFonts w:ascii="TH SarabunPSK" w:hAnsi="TH SarabunPSK" w:cs="TH SarabunPSK"/>
                <w:sz w:val="28"/>
                <w:szCs w:val="28"/>
                <w:cs/>
              </w:rPr>
              <w:t>0</w:t>
            </w:r>
          </w:p>
        </w:tc>
      </w:tr>
      <w:tr w:rsidR="00D425DE" w:rsidRPr="00CE79ED" w:rsidTr="001F0DB8">
        <w:tc>
          <w:tcPr>
            <w:cnfStyle w:val="001000000000" w:firstRow="0" w:lastRow="0" w:firstColumn="1" w:lastColumn="0" w:oddVBand="0" w:evenVBand="0" w:oddHBand="0" w:evenHBand="0" w:firstRowFirstColumn="0" w:firstRowLastColumn="0" w:lastRowFirstColumn="0" w:lastRowLastColumn="0"/>
            <w:tcW w:w="30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rPr>
                <w:rFonts w:ascii="TH SarabunPSK" w:hAnsi="TH SarabunPSK" w:cs="TH SarabunPSK"/>
                <w:sz w:val="28"/>
                <w:szCs w:val="28"/>
              </w:rPr>
            </w:pPr>
            <w:r w:rsidRPr="00CE79ED">
              <w:rPr>
                <w:rFonts w:ascii="TH SarabunPSK" w:hAnsi="TH SarabunPSK" w:cs="TH SarabunPSK"/>
                <w:sz w:val="28"/>
                <w:szCs w:val="28"/>
              </w:rPr>
              <w:t>3</w:t>
            </w:r>
            <w:r w:rsidRPr="00CE79ED">
              <w:rPr>
                <w:rFonts w:ascii="TH SarabunPSK" w:hAnsi="TH SarabunPSK" w:cs="TH SarabunPSK"/>
                <w:sz w:val="28"/>
                <w:szCs w:val="28"/>
                <w:cs/>
              </w:rPr>
              <w:t xml:space="preserve">) </w:t>
            </w:r>
            <w:proofErr w:type="spellStart"/>
            <w:r w:rsidRPr="00CE79ED">
              <w:rPr>
                <w:rFonts w:ascii="TH SarabunPSK" w:hAnsi="TH SarabunPSK" w:cs="TH SarabunPSK"/>
                <w:sz w:val="28"/>
                <w:szCs w:val="28"/>
                <w:cs/>
              </w:rPr>
              <w:t>มหาวิทยาลัยอัสสัมชัญ</w:t>
            </w:r>
            <w:proofErr w:type="spellEnd"/>
            <w:r w:rsidRPr="00CE79ED">
              <w:rPr>
                <w:rFonts w:ascii="TH SarabunPSK" w:hAnsi="TH SarabunPSK" w:cs="TH SarabunPSK"/>
                <w:sz w:val="28"/>
                <w:szCs w:val="28"/>
                <w:cs/>
              </w:rPr>
              <w:t xml:space="preserve"> (วิทยาเขตสมุทรปราการ)</w:t>
            </w:r>
          </w:p>
        </w:tc>
        <w:tc>
          <w:tcPr>
            <w:tcW w:w="104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10,064</w:t>
            </w:r>
          </w:p>
        </w:tc>
        <w:tc>
          <w:tcPr>
            <w:tcW w:w="8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cs/>
              </w:rPr>
              <w:t>7</w:t>
            </w:r>
            <w:r w:rsidRPr="00CE79ED">
              <w:rPr>
                <w:rFonts w:ascii="TH SarabunPSK" w:hAnsi="TH SarabunPSK" w:cs="TH SarabunPSK"/>
                <w:sz w:val="28"/>
                <w:szCs w:val="28"/>
              </w:rPr>
              <w:t>10</w:t>
            </w:r>
          </w:p>
        </w:tc>
      </w:tr>
      <w:tr w:rsidR="00D425DE" w:rsidRPr="00CE79ED" w:rsidTr="001F0DB8">
        <w:tc>
          <w:tcPr>
            <w:cnfStyle w:val="001000000000" w:firstRow="0" w:lastRow="0" w:firstColumn="1" w:lastColumn="0" w:oddVBand="0" w:evenVBand="0" w:oddHBand="0" w:evenHBand="0" w:firstRowFirstColumn="0" w:firstRowLastColumn="0" w:lastRowFirstColumn="0" w:lastRowLastColumn="0"/>
            <w:tcW w:w="30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pStyle w:val="3"/>
              <w:numPr>
                <w:ilvl w:val="0"/>
                <w:numId w:val="0"/>
              </w:numPr>
              <w:outlineLvl w:val="2"/>
              <w:rPr>
                <w:b w:val="0"/>
                <w:bCs w:val="0"/>
                <w:sz w:val="28"/>
                <w:szCs w:val="28"/>
              </w:rPr>
            </w:pPr>
            <w:r w:rsidRPr="00CE79ED">
              <w:rPr>
                <w:b w:val="0"/>
                <w:bCs w:val="0"/>
                <w:sz w:val="28"/>
                <w:szCs w:val="28"/>
                <w:cs/>
              </w:rPr>
              <w:t>4) สถาบันเทคโนโลยีแห่งสุวรรณภูมิ</w:t>
            </w:r>
          </w:p>
        </w:tc>
        <w:tc>
          <w:tcPr>
            <w:tcW w:w="104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797</w:t>
            </w:r>
          </w:p>
        </w:tc>
        <w:tc>
          <w:tcPr>
            <w:tcW w:w="8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CE79ED">
              <w:rPr>
                <w:rFonts w:ascii="TH SarabunPSK" w:hAnsi="TH SarabunPSK" w:cs="TH SarabunPSK"/>
                <w:sz w:val="28"/>
                <w:szCs w:val="28"/>
              </w:rPr>
              <w:t>32</w:t>
            </w:r>
          </w:p>
        </w:tc>
      </w:tr>
      <w:tr w:rsidR="00D425DE" w:rsidRPr="00CE79ED" w:rsidTr="001F0DB8">
        <w:tc>
          <w:tcPr>
            <w:cnfStyle w:val="001000000000" w:firstRow="0" w:lastRow="0" w:firstColumn="1" w:lastColumn="0" w:oddVBand="0" w:evenVBand="0" w:oddHBand="0" w:evenHBand="0" w:firstRowFirstColumn="0" w:firstRowLastColumn="0" w:lastRowFirstColumn="0" w:lastRowLastColumn="0"/>
            <w:tcW w:w="30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rPr>
                <w:rFonts w:ascii="TH SarabunPSK" w:hAnsi="TH SarabunPSK" w:cs="TH SarabunPSK"/>
                <w:b/>
                <w:bCs/>
                <w:sz w:val="28"/>
                <w:szCs w:val="28"/>
              </w:rPr>
            </w:pPr>
            <w:r w:rsidRPr="00CE79ED">
              <w:rPr>
                <w:rFonts w:ascii="TH SarabunPSK" w:hAnsi="TH SarabunPSK" w:cs="TH SarabunPSK"/>
                <w:b/>
                <w:bCs/>
                <w:sz w:val="28"/>
                <w:szCs w:val="28"/>
                <w:cs/>
              </w:rPr>
              <w:t>รวม</w:t>
            </w:r>
          </w:p>
        </w:tc>
        <w:tc>
          <w:tcPr>
            <w:tcW w:w="104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rPr>
              <w:t>19,310</w:t>
            </w:r>
          </w:p>
        </w:tc>
        <w:tc>
          <w:tcPr>
            <w:tcW w:w="8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B59B0" w:rsidRPr="00CE79ED" w:rsidRDefault="00AB59B0" w:rsidP="001F0DB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CE79ED">
              <w:rPr>
                <w:rFonts w:ascii="TH SarabunPSK" w:hAnsi="TH SarabunPSK" w:cs="TH SarabunPSK"/>
                <w:b/>
                <w:bCs/>
                <w:sz w:val="28"/>
                <w:szCs w:val="28"/>
              </w:rPr>
              <w:t>1,250</w:t>
            </w:r>
          </w:p>
        </w:tc>
      </w:tr>
    </w:tbl>
    <w:p w:rsidR="00AB59B0" w:rsidRPr="00CE79ED" w:rsidRDefault="00AB59B0" w:rsidP="00FE10FC">
      <w:pPr>
        <w:pStyle w:val="afd"/>
        <w:spacing w:after="120"/>
        <w:rPr>
          <w:rFonts w:ascii="TH SarabunPSK" w:hAnsi="TH SarabunPSK" w:cs="TH SarabunPSK"/>
          <w:cs/>
        </w:rPr>
      </w:pPr>
      <w:r w:rsidRPr="00CE79ED">
        <w:rPr>
          <w:rFonts w:ascii="TH SarabunPSK" w:hAnsi="TH SarabunPSK" w:cs="TH SarabunPSK"/>
          <w:b/>
          <w:bCs/>
          <w:cs/>
        </w:rPr>
        <w:t>แหล่งที่มา:</w:t>
      </w:r>
      <w:r w:rsidRPr="00CE79ED">
        <w:rPr>
          <w:rFonts w:ascii="TH SarabunPSK" w:hAnsi="TH SarabunPSK" w:cs="TH SarabunPSK"/>
          <w:cs/>
        </w:rPr>
        <w:t xml:space="preserve">  สำนักงานศึกษาธิการจังหวัดสมุทรปราการ (ข้อมูล ณ เดือนสิงหาคม </w:t>
      </w:r>
      <w:r w:rsidRPr="00CE79ED">
        <w:rPr>
          <w:rFonts w:ascii="TH SarabunPSK" w:hAnsi="TH SarabunPSK" w:cs="TH SarabunPSK"/>
        </w:rPr>
        <w:t>2563</w:t>
      </w:r>
      <w:r w:rsidRPr="00CE79ED">
        <w:rPr>
          <w:rFonts w:ascii="TH SarabunPSK" w:hAnsi="TH SarabunPSK" w:cs="TH SarabunPSK"/>
          <w:cs/>
        </w:rPr>
        <w:t>)</w:t>
      </w:r>
    </w:p>
    <w:p w:rsidR="00AB59B0" w:rsidRPr="00CE79ED" w:rsidRDefault="00AB59B0" w:rsidP="00093EFC">
      <w:pPr>
        <w:pStyle w:val="5"/>
        <w:rPr>
          <w:rFonts w:ascii="TH SarabunPSK" w:hAnsi="TH SarabunPSK" w:cs="TH SarabunPSK"/>
          <w:b/>
          <w:bCs/>
          <w:spacing w:val="-12"/>
        </w:rPr>
      </w:pPr>
      <w:r w:rsidRPr="00CE79ED">
        <w:rPr>
          <w:rFonts w:ascii="TH SarabunPSK" w:hAnsi="TH SarabunPSK" w:cs="TH SarabunPSK"/>
          <w:b/>
          <w:bCs/>
          <w:spacing w:val="-12"/>
          <w:cs/>
        </w:rPr>
        <w:t xml:space="preserve">สถานศึกษาสังกัดสำนักงานการศึกษานอกระบบและการศึกษาตามอัธยาศัยจังหวัดสมุทรปราการ </w:t>
      </w:r>
    </w:p>
    <w:p w:rsidR="00AB59B0" w:rsidRPr="00CE79ED" w:rsidRDefault="00AB59B0" w:rsidP="00031792">
      <w:pPr>
        <w:pStyle w:val="afb"/>
        <w:spacing w:before="0"/>
        <w:ind w:firstLine="1560"/>
        <w:rPr>
          <w:color w:val="auto"/>
          <w:cs/>
        </w:rPr>
      </w:pPr>
      <w:r w:rsidRPr="00CE79ED">
        <w:rPr>
          <w:color w:val="auto"/>
          <w:spacing w:val="-8"/>
          <w:cs/>
        </w:rPr>
        <w:t>สำนักงานส่งเสริมการศึกษานอกระบบและการศึกษาตามอัธยาศัยจังหวัดสมุทรปราการ</w:t>
      </w:r>
      <w:r w:rsidR="001F0DB8" w:rsidRPr="00CE79ED">
        <w:rPr>
          <w:color w:val="auto"/>
          <w:spacing w:val="-8"/>
          <w:cs/>
        </w:rPr>
        <w:br/>
      </w:r>
      <w:r w:rsidRPr="00CE79ED">
        <w:rPr>
          <w:color w:val="auto"/>
          <w:spacing w:val="-8"/>
          <w:cs/>
        </w:rPr>
        <w:t xml:space="preserve">(สำนักงาน </w:t>
      </w:r>
      <w:proofErr w:type="spellStart"/>
      <w:r w:rsidRPr="00CE79ED">
        <w:rPr>
          <w:color w:val="auto"/>
          <w:spacing w:val="-8"/>
          <w:cs/>
        </w:rPr>
        <w:t>กศน</w:t>
      </w:r>
      <w:proofErr w:type="spellEnd"/>
      <w:r w:rsidRPr="00CE79ED">
        <w:rPr>
          <w:color w:val="auto"/>
          <w:spacing w:val="-8"/>
          <w:cs/>
        </w:rPr>
        <w:t xml:space="preserve">.จังหวัดสมุทรปราการ) มีสถานศึกษาในสังกัดทั้งหมด </w:t>
      </w:r>
      <w:r w:rsidRPr="00CE79ED">
        <w:rPr>
          <w:color w:val="auto"/>
          <w:spacing w:val="-8"/>
        </w:rPr>
        <w:t>6</w:t>
      </w:r>
      <w:r w:rsidRPr="00CE79ED">
        <w:rPr>
          <w:color w:val="auto"/>
          <w:spacing w:val="-8"/>
          <w:cs/>
        </w:rPr>
        <w:t xml:space="preserve"> แห่ง</w:t>
      </w:r>
      <w:r w:rsidRPr="00CE79ED">
        <w:rPr>
          <w:color w:val="auto"/>
          <w:cs/>
        </w:rPr>
        <w:t xml:space="preserve"> ได้แก่ (</w:t>
      </w:r>
      <w:r w:rsidRPr="00CE79ED">
        <w:rPr>
          <w:color w:val="auto"/>
        </w:rPr>
        <w:t>1)</w:t>
      </w:r>
      <w:r w:rsidRPr="00CE79ED">
        <w:rPr>
          <w:color w:val="auto"/>
          <w:cs/>
        </w:rPr>
        <w:t xml:space="preserve"> ศูนย์การศึกษานอกระบบและ</w:t>
      </w:r>
      <w:r w:rsidRPr="00CE79ED">
        <w:rPr>
          <w:color w:val="auto"/>
          <w:spacing w:val="-8"/>
          <w:cs/>
        </w:rPr>
        <w:t>การศึกษาตามอัธยาศัยอำเภอเมืองสมุทรปราการ (</w:t>
      </w:r>
      <w:proofErr w:type="spellStart"/>
      <w:r w:rsidRPr="00CE79ED">
        <w:rPr>
          <w:color w:val="auto"/>
          <w:spacing w:val="-8"/>
          <w:cs/>
        </w:rPr>
        <w:t>กศน</w:t>
      </w:r>
      <w:proofErr w:type="spellEnd"/>
      <w:r w:rsidRPr="00CE79ED">
        <w:rPr>
          <w:color w:val="auto"/>
          <w:spacing w:val="-8"/>
          <w:cs/>
        </w:rPr>
        <w:t>. อำเมืองสมุทรปราการ)  (</w:t>
      </w:r>
      <w:r w:rsidRPr="00CE79ED">
        <w:rPr>
          <w:color w:val="auto"/>
          <w:spacing w:val="-8"/>
        </w:rPr>
        <w:t xml:space="preserve">2) </w:t>
      </w:r>
      <w:r w:rsidRPr="00CE79ED">
        <w:rPr>
          <w:color w:val="auto"/>
          <w:spacing w:val="-8"/>
          <w:cs/>
        </w:rPr>
        <w:t>ศูนย์การศึกษานอกระบบและ</w:t>
      </w:r>
      <w:r w:rsidRPr="00CE79ED">
        <w:rPr>
          <w:color w:val="auto"/>
          <w:cs/>
        </w:rPr>
        <w:t>การศึกษาตามอัธยาศัยอำเภอบางบ่อ (</w:t>
      </w:r>
      <w:proofErr w:type="spellStart"/>
      <w:r w:rsidRPr="00CE79ED">
        <w:rPr>
          <w:color w:val="auto"/>
          <w:cs/>
        </w:rPr>
        <w:t>กศน</w:t>
      </w:r>
      <w:proofErr w:type="spellEnd"/>
      <w:r w:rsidRPr="00CE79ED">
        <w:rPr>
          <w:color w:val="auto"/>
          <w:cs/>
        </w:rPr>
        <w:t>. อำเภอบางบ่อ) (</w:t>
      </w:r>
      <w:r w:rsidRPr="00CE79ED">
        <w:rPr>
          <w:color w:val="auto"/>
        </w:rPr>
        <w:t xml:space="preserve">3) </w:t>
      </w:r>
      <w:r w:rsidRPr="00CE79ED">
        <w:rPr>
          <w:color w:val="auto"/>
          <w:cs/>
        </w:rPr>
        <w:t>ศูนย์การศึกษานอกระบบและการศึกษาตามอัธยาศัยอำเภอบางพลี (</w:t>
      </w:r>
      <w:proofErr w:type="spellStart"/>
      <w:r w:rsidRPr="00CE79ED">
        <w:rPr>
          <w:color w:val="auto"/>
          <w:cs/>
        </w:rPr>
        <w:t>กศน</w:t>
      </w:r>
      <w:proofErr w:type="spellEnd"/>
      <w:r w:rsidRPr="00CE79ED">
        <w:rPr>
          <w:color w:val="auto"/>
          <w:cs/>
        </w:rPr>
        <w:t>. อำเภอบางพลี) (</w:t>
      </w:r>
      <w:r w:rsidRPr="00CE79ED">
        <w:rPr>
          <w:color w:val="auto"/>
        </w:rPr>
        <w:t xml:space="preserve">4) </w:t>
      </w:r>
      <w:r w:rsidRPr="00CE79ED">
        <w:rPr>
          <w:color w:val="auto"/>
          <w:cs/>
        </w:rPr>
        <w:t>ศูนย์การศึกษานอกระบบและการศึกษาตามอัธยาศัย</w:t>
      </w:r>
      <w:r w:rsidRPr="00CE79ED">
        <w:rPr>
          <w:color w:val="auto"/>
          <w:cs/>
        </w:rPr>
        <w:lastRenderedPageBreak/>
        <w:t>อำเภอพระประแดง (</w:t>
      </w:r>
      <w:proofErr w:type="spellStart"/>
      <w:r w:rsidRPr="00CE79ED">
        <w:rPr>
          <w:color w:val="auto"/>
          <w:cs/>
        </w:rPr>
        <w:t>กศน</w:t>
      </w:r>
      <w:proofErr w:type="spellEnd"/>
      <w:r w:rsidRPr="00CE79ED">
        <w:rPr>
          <w:color w:val="auto"/>
          <w:cs/>
        </w:rPr>
        <w:t>. อำเภอพระประแดง) (</w:t>
      </w:r>
      <w:r w:rsidRPr="00CE79ED">
        <w:rPr>
          <w:color w:val="auto"/>
        </w:rPr>
        <w:t xml:space="preserve">5) </w:t>
      </w:r>
      <w:r w:rsidRPr="00CE79ED">
        <w:rPr>
          <w:color w:val="auto"/>
          <w:cs/>
        </w:rPr>
        <w:t>ศูนย์การศึกษานอกระบบและการศึกษาตามอัธยาศัยอำเภอพระสมุทรเจดีย์ (</w:t>
      </w:r>
      <w:proofErr w:type="spellStart"/>
      <w:r w:rsidRPr="00CE79ED">
        <w:rPr>
          <w:color w:val="auto"/>
          <w:cs/>
        </w:rPr>
        <w:t>กศน</w:t>
      </w:r>
      <w:proofErr w:type="spellEnd"/>
      <w:r w:rsidRPr="00CE79ED">
        <w:rPr>
          <w:color w:val="auto"/>
          <w:cs/>
        </w:rPr>
        <w:t>. อำเภอพระสมุทรเจดีย์) (</w:t>
      </w:r>
      <w:r w:rsidRPr="00CE79ED">
        <w:rPr>
          <w:color w:val="auto"/>
        </w:rPr>
        <w:t xml:space="preserve">6) </w:t>
      </w:r>
      <w:r w:rsidRPr="00CE79ED">
        <w:rPr>
          <w:color w:val="auto"/>
          <w:cs/>
        </w:rPr>
        <w:t>ศูนย์การศึกษานอกระบบและการศึกษาตามอัธยาศัยอำเภอบางเสาธง (</w:t>
      </w:r>
      <w:proofErr w:type="spellStart"/>
      <w:r w:rsidRPr="00CE79ED">
        <w:rPr>
          <w:color w:val="auto"/>
          <w:cs/>
        </w:rPr>
        <w:t>กศน</w:t>
      </w:r>
      <w:proofErr w:type="spellEnd"/>
      <w:r w:rsidRPr="00CE79ED">
        <w:rPr>
          <w:color w:val="auto"/>
          <w:cs/>
        </w:rPr>
        <w:t xml:space="preserve">. อำเภอบางเสาธง) มีนักเรียน จำนวน </w:t>
      </w:r>
      <w:r w:rsidRPr="00CE79ED">
        <w:rPr>
          <w:color w:val="auto"/>
        </w:rPr>
        <w:t>20</w:t>
      </w:r>
      <w:r w:rsidRPr="00CE79ED">
        <w:rPr>
          <w:color w:val="auto"/>
          <w:cs/>
        </w:rPr>
        <w:t>,</w:t>
      </w:r>
      <w:r w:rsidRPr="00CE79ED">
        <w:rPr>
          <w:color w:val="auto"/>
        </w:rPr>
        <w:t>181</w:t>
      </w:r>
      <w:r w:rsidRPr="00CE79ED">
        <w:rPr>
          <w:color w:val="auto"/>
          <w:cs/>
        </w:rPr>
        <w:t xml:space="preserve"> คน ครู 169 คน</w:t>
      </w:r>
    </w:p>
    <w:p w:rsidR="00AB59B0" w:rsidRPr="00CE79ED" w:rsidRDefault="00AB59B0" w:rsidP="00093EFC">
      <w:pPr>
        <w:pStyle w:val="4"/>
      </w:pPr>
      <w:r w:rsidRPr="00CE79ED">
        <w:rPr>
          <w:cs/>
        </w:rPr>
        <w:t>สถานการณ์และแนวโน้มด้านการศึกษา</w:t>
      </w:r>
    </w:p>
    <w:p w:rsidR="00AB59B0" w:rsidRPr="00CE79ED" w:rsidRDefault="00AB59B0" w:rsidP="001F0DB8">
      <w:pPr>
        <w:pStyle w:val="afb"/>
        <w:spacing w:before="0" w:after="0"/>
        <w:ind w:firstLine="1276"/>
        <w:rPr>
          <w:color w:val="auto"/>
        </w:rPr>
      </w:pPr>
      <w:r w:rsidRPr="00CE79ED">
        <w:rPr>
          <w:color w:val="auto"/>
          <w:cs/>
        </w:rPr>
        <w:t xml:space="preserve">จากการวิเคราะห์ข้อมูลสถานศึกษาทั้งภาครัฐและเอกชนของจังหวัดสมุทรปราการ ซึ่งมีจำนวนทั้งสิ้น </w:t>
      </w:r>
      <w:r w:rsidRPr="00CE79ED">
        <w:rPr>
          <w:color w:val="auto"/>
        </w:rPr>
        <w:t>418</w:t>
      </w:r>
      <w:r w:rsidRPr="00CE79ED">
        <w:rPr>
          <w:color w:val="auto"/>
          <w:cs/>
        </w:rPr>
        <w:t xml:space="preserve"> แห่ง รองรับนักเรียนทั้งสิ้น </w:t>
      </w:r>
      <w:r w:rsidRPr="00CE79ED">
        <w:rPr>
          <w:color w:val="auto"/>
        </w:rPr>
        <w:t>251,398</w:t>
      </w:r>
      <w:r w:rsidRPr="00CE79ED">
        <w:rPr>
          <w:color w:val="auto"/>
          <w:cs/>
        </w:rPr>
        <w:t xml:space="preserve"> คน  ครู 1</w:t>
      </w:r>
      <w:r w:rsidRPr="00CE79ED">
        <w:rPr>
          <w:color w:val="auto"/>
        </w:rPr>
        <w:t>3,221</w:t>
      </w:r>
      <w:r w:rsidRPr="00CE79ED">
        <w:rPr>
          <w:color w:val="auto"/>
          <w:cs/>
        </w:rPr>
        <w:t xml:space="preserve">  คน และห้องเรียน </w:t>
      </w:r>
      <w:r w:rsidRPr="00CE79ED">
        <w:rPr>
          <w:color w:val="auto"/>
        </w:rPr>
        <w:t>7,49</w:t>
      </w:r>
      <w:r w:rsidRPr="00CE79ED">
        <w:rPr>
          <w:color w:val="auto"/>
          <w:cs/>
        </w:rPr>
        <w:t>3 ห้อง โดยในส่วนของ</w:t>
      </w:r>
      <w:r w:rsidRPr="00CE79ED">
        <w:rPr>
          <w:color w:val="auto"/>
          <w:spacing w:val="-10"/>
          <w:cs/>
        </w:rPr>
        <w:t xml:space="preserve">สถานศึกษาที่จัดการศึกษาขั้นพื้นฐาน  มีจำนวนทั้งสิ้น </w:t>
      </w:r>
      <w:r w:rsidRPr="00CE79ED">
        <w:rPr>
          <w:color w:val="auto"/>
          <w:spacing w:val="-10"/>
        </w:rPr>
        <w:t xml:space="preserve">397 </w:t>
      </w:r>
      <w:r w:rsidRPr="00CE79ED">
        <w:rPr>
          <w:color w:val="auto"/>
          <w:spacing w:val="-10"/>
          <w:cs/>
        </w:rPr>
        <w:t xml:space="preserve">แห่ง  มีจำนวนนักเรียนทั้งสิ้น </w:t>
      </w:r>
      <w:r w:rsidRPr="00CE79ED">
        <w:rPr>
          <w:color w:val="auto"/>
          <w:spacing w:val="-10"/>
        </w:rPr>
        <w:t xml:space="preserve">202,497 </w:t>
      </w:r>
      <w:r w:rsidRPr="00CE79ED">
        <w:rPr>
          <w:color w:val="auto"/>
          <w:spacing w:val="-10"/>
          <w:cs/>
        </w:rPr>
        <w:t xml:space="preserve">คน  </w:t>
      </w:r>
      <w:r w:rsidR="00031792" w:rsidRPr="00CE79ED">
        <w:rPr>
          <w:color w:val="auto"/>
          <w:spacing w:val="-10"/>
          <w:cs/>
        </w:rPr>
        <w:br/>
      </w:r>
      <w:r w:rsidRPr="00CE79ED">
        <w:rPr>
          <w:color w:val="auto"/>
          <w:spacing w:val="-10"/>
          <w:cs/>
        </w:rPr>
        <w:t xml:space="preserve">ครู </w:t>
      </w:r>
      <w:r w:rsidRPr="00CE79ED">
        <w:rPr>
          <w:color w:val="auto"/>
          <w:spacing w:val="-10"/>
        </w:rPr>
        <w:t xml:space="preserve">11,117 </w:t>
      </w:r>
      <w:r w:rsidRPr="00CE79ED">
        <w:rPr>
          <w:color w:val="auto"/>
          <w:spacing w:val="-10"/>
          <w:cs/>
        </w:rPr>
        <w:t>คน</w:t>
      </w:r>
      <w:r w:rsidRPr="00CE79ED">
        <w:rPr>
          <w:color w:val="auto"/>
          <w:spacing w:val="-6"/>
          <w:cs/>
        </w:rPr>
        <w:t xml:space="preserve"> ห้องเรียน </w:t>
      </w:r>
      <w:r w:rsidRPr="00CE79ED">
        <w:rPr>
          <w:color w:val="auto"/>
          <w:spacing w:val="-6"/>
        </w:rPr>
        <w:t>7,021</w:t>
      </w:r>
      <w:r w:rsidRPr="00CE79ED">
        <w:rPr>
          <w:color w:val="auto"/>
          <w:spacing w:val="-6"/>
          <w:cs/>
        </w:rPr>
        <w:t xml:space="preserve"> ห้อง</w:t>
      </w:r>
      <w:r w:rsidRPr="00CE79ED">
        <w:rPr>
          <w:color w:val="auto"/>
          <w:cs/>
        </w:rPr>
        <w:t xml:space="preserve"> คิดเป็นอัตราส่วนครูต่อนักเรียน 1</w:t>
      </w:r>
      <w:r w:rsidRPr="00CE79ED">
        <w:rPr>
          <w:color w:val="auto"/>
        </w:rPr>
        <w:t>:18</w:t>
      </w:r>
      <w:r w:rsidRPr="00CE79ED">
        <w:rPr>
          <w:color w:val="auto"/>
          <w:cs/>
        </w:rPr>
        <w:t xml:space="preserve"> และนักเรียนต่อห้องเรียน 1</w:t>
      </w:r>
      <w:r w:rsidRPr="00CE79ED">
        <w:rPr>
          <w:color w:val="auto"/>
        </w:rPr>
        <w:t>:28</w:t>
      </w:r>
      <w:r w:rsidRPr="00CE79ED">
        <w:rPr>
          <w:color w:val="auto"/>
          <w:cs/>
        </w:rPr>
        <w:t xml:space="preserve"> แสดงว่าจังหวัดสมุทรปราการ มีอัตราส่วนครูต่อนักเรียน และนักเรียนต่อห้องเรียน เป็นไปตามเกณฑ์</w:t>
      </w:r>
      <w:r w:rsidR="00031792" w:rsidRPr="00CE79ED">
        <w:rPr>
          <w:color w:val="auto"/>
          <w:cs/>
        </w:rPr>
        <w:br/>
      </w:r>
      <w:r w:rsidRPr="00CE79ED">
        <w:rPr>
          <w:color w:val="auto"/>
          <w:cs/>
        </w:rPr>
        <w:t>ที่สำนักงานคณะกรรมการการศึกษาขั้นพื้นฐาน และสำนักงานคณะกรรมการข้าราชการครูและบุคลากรทางการศึกษากำหนด แต่ยังมีปัญหาที่สำคัญด้านการศึกษา ดังนี้</w:t>
      </w:r>
    </w:p>
    <w:p w:rsidR="00AB59B0" w:rsidRPr="00CE79ED" w:rsidRDefault="00AB59B0" w:rsidP="00323028">
      <w:pPr>
        <w:ind w:firstLine="1134"/>
        <w:jc w:val="thaiDistribute"/>
        <w:rPr>
          <w:rFonts w:ascii="TH SarabunPSK" w:hAnsi="TH SarabunPSK" w:cs="TH SarabunPSK"/>
        </w:rPr>
      </w:pPr>
      <w:r w:rsidRPr="00CE79ED">
        <w:rPr>
          <w:rFonts w:ascii="TH SarabunPSK" w:hAnsi="TH SarabunPSK" w:cs="TH SarabunPSK"/>
          <w:b/>
          <w:bCs/>
          <w:cs/>
        </w:rPr>
        <w:t xml:space="preserve">1. สถานภาพทางเศรษฐกิจของครอบครัวที่อยู่ในระดับต่ำ </w:t>
      </w:r>
      <w:r w:rsidRPr="00CE79ED">
        <w:rPr>
          <w:rFonts w:ascii="TH SarabunPSK" w:hAnsi="TH SarabunPSK" w:cs="TH SarabunPSK"/>
          <w:cs/>
        </w:rPr>
        <w:t>ทำให้ผู้เรียนบางส่วน</w:t>
      </w:r>
      <w:r w:rsidR="001F0DB8" w:rsidRPr="00CE79ED">
        <w:rPr>
          <w:rFonts w:ascii="TH SarabunPSK" w:hAnsi="TH SarabunPSK" w:cs="TH SarabunPSK"/>
          <w:cs/>
        </w:rPr>
        <w:br/>
      </w:r>
      <w:r w:rsidRPr="00CE79ED">
        <w:rPr>
          <w:rFonts w:ascii="TH SarabunPSK" w:hAnsi="TH SarabunPSK" w:cs="TH SarabunPSK"/>
          <w:cs/>
        </w:rPr>
        <w:t>มีภาวะโภชนาการต่ำกว่าเกณฑ์มาตรฐานของกระทรวงสาธารณสุข และมีนักเรียนบางส่วนต้องช่วยเหลือผู้ปกครองทำงานทำให้เกิดปัญหาการขาดเรียน การซ้ำชั้น การออกกลางคัน ประสิทธิภาพการศึกษาจึงลดลง</w:t>
      </w:r>
    </w:p>
    <w:p w:rsidR="00AB59B0" w:rsidRPr="00CE79ED" w:rsidRDefault="00AB59B0" w:rsidP="001B12FA">
      <w:pPr>
        <w:ind w:firstLine="1134"/>
        <w:jc w:val="thaiDistribute"/>
        <w:rPr>
          <w:rFonts w:ascii="TH SarabunPSK" w:hAnsi="TH SarabunPSK" w:cs="TH SarabunPSK"/>
        </w:rPr>
      </w:pPr>
      <w:r w:rsidRPr="00CE79ED">
        <w:rPr>
          <w:rFonts w:ascii="TH SarabunPSK" w:hAnsi="TH SarabunPSK" w:cs="TH SarabunPSK"/>
          <w:b/>
          <w:bCs/>
          <w:cs/>
        </w:rPr>
        <w:t xml:space="preserve">2. การขยายตัวทางเศรษฐกิจและสภาวะสังคมที่เปลี่ยนแปลงอย่างรวดเร็ว </w:t>
      </w:r>
      <w:r w:rsidRPr="00CE79ED">
        <w:rPr>
          <w:rFonts w:ascii="TH SarabunPSK" w:hAnsi="TH SarabunPSK" w:cs="TH SarabunPSK"/>
          <w:cs/>
        </w:rPr>
        <w:t>ทำให้สภาพครอบครัวขาดความอบอุ่น พ่อแม่ ผู้ปกครองประกอบอาชีพเป็นช่วงเวลา (ทำงานเป็นกะ) ทำให้ไม่มีเวลาอบรมเลี้ยงดูบุต</w:t>
      </w:r>
      <w:r w:rsidR="001F0DB8" w:rsidRPr="00CE79ED">
        <w:rPr>
          <w:rFonts w:ascii="TH SarabunPSK" w:hAnsi="TH SarabunPSK" w:cs="TH SarabunPSK"/>
          <w:cs/>
        </w:rPr>
        <w:t xml:space="preserve">รหลาน  ตลอดจนการปลูกฝังคุณธรรม </w:t>
      </w:r>
      <w:r w:rsidRPr="00CE79ED">
        <w:rPr>
          <w:rFonts w:ascii="TH SarabunPSK" w:hAnsi="TH SarabunPSK" w:cs="TH SarabunPSK"/>
          <w:cs/>
        </w:rPr>
        <w:t xml:space="preserve">จริยธรรม รวมถึงระเบียบวินัย ความรับผิดชอบ ความอดทนให้กับบุตรหลาน ทำให้เด็กแสดงพฤติกรรมที่ไม่เหมาะสม เช่น การสูบบุหรี่ มั่วสุมตามที่สาธารณะต่างๆ             การทะเลาะวิวาท และติดยาเสพติดที่มีแนวโน้มสูงขึ้น </w:t>
      </w:r>
    </w:p>
    <w:p w:rsidR="00AB59B0" w:rsidRPr="00CE79ED" w:rsidRDefault="00AB59B0" w:rsidP="00323028">
      <w:pPr>
        <w:ind w:firstLine="1134"/>
        <w:jc w:val="thaiDistribute"/>
        <w:rPr>
          <w:rFonts w:ascii="TH SarabunPSK" w:hAnsi="TH SarabunPSK" w:cs="TH SarabunPSK"/>
          <w:b/>
          <w:bCs/>
        </w:rPr>
      </w:pPr>
      <w:r w:rsidRPr="00CE79ED">
        <w:rPr>
          <w:rFonts w:ascii="TH SarabunPSK" w:hAnsi="TH SarabunPSK" w:cs="TH SarabunPSK"/>
          <w:b/>
          <w:bCs/>
          <w:cs/>
        </w:rPr>
        <w:t xml:space="preserve">3. </w:t>
      </w:r>
      <w:r w:rsidRPr="00CE79ED">
        <w:rPr>
          <w:rFonts w:ascii="TH SarabunPSK" w:hAnsi="TH SarabunPSK" w:cs="TH SarabunPSK"/>
          <w:b/>
          <w:bCs/>
          <w:spacing w:val="-8"/>
          <w:cs/>
        </w:rPr>
        <w:t>ผู้ปกครองบางส่วนเป็นแรง</w:t>
      </w:r>
      <w:r w:rsidR="00C03EDB" w:rsidRPr="00CE79ED">
        <w:rPr>
          <w:rFonts w:ascii="TH SarabunPSK" w:hAnsi="TH SarabunPSK" w:cs="TH SarabunPSK"/>
          <w:b/>
          <w:bCs/>
          <w:spacing w:val="-8"/>
          <w:cs/>
        </w:rPr>
        <w:t>ง</w:t>
      </w:r>
      <w:r w:rsidRPr="00CE79ED">
        <w:rPr>
          <w:rFonts w:ascii="TH SarabunPSK" w:hAnsi="TH SarabunPSK" w:cs="TH SarabunPSK"/>
          <w:b/>
          <w:bCs/>
          <w:spacing w:val="-8"/>
          <w:cs/>
        </w:rPr>
        <w:t xml:space="preserve">านจากต่างจังหวัดที่เข้ามาประกอบอาชีพ </w:t>
      </w:r>
      <w:r w:rsidRPr="00CE79ED">
        <w:rPr>
          <w:rFonts w:ascii="TH SarabunPSK" w:hAnsi="TH SarabunPSK" w:cs="TH SarabunPSK"/>
          <w:spacing w:val="-8"/>
          <w:cs/>
        </w:rPr>
        <w:t>ทำให้เกิดความเหลื่อมล้ำ</w:t>
      </w:r>
      <w:r w:rsidRPr="00CE79ED">
        <w:rPr>
          <w:rFonts w:ascii="TH SarabunPSK" w:hAnsi="TH SarabunPSK" w:cs="TH SarabunPSK"/>
          <w:cs/>
        </w:rPr>
        <w:t>และช่องว่างระหว่างรายได้ของผู้ปกครองทำให้มีนักเรียนส่วนหนึ</w:t>
      </w:r>
      <w:r w:rsidR="001F0DB8" w:rsidRPr="00CE79ED">
        <w:rPr>
          <w:rFonts w:ascii="TH SarabunPSK" w:hAnsi="TH SarabunPSK" w:cs="TH SarabunPSK"/>
          <w:cs/>
        </w:rPr>
        <w:t>่งต้องออกกลางคัน</w:t>
      </w:r>
      <w:r w:rsidRPr="00CE79ED">
        <w:rPr>
          <w:rFonts w:ascii="TH SarabunPSK" w:hAnsi="TH SarabunPSK" w:cs="TH SarabunPSK"/>
          <w:cs/>
        </w:rPr>
        <w:t>หรือโอกาสที่จะเข้าถึง</w:t>
      </w:r>
      <w:r w:rsidR="001F0DB8" w:rsidRPr="00CE79ED">
        <w:rPr>
          <w:rFonts w:ascii="TH SarabunPSK" w:hAnsi="TH SarabunPSK" w:cs="TH SarabunPSK"/>
          <w:cs/>
        </w:rPr>
        <w:br/>
      </w:r>
      <w:r w:rsidRPr="00CE79ED">
        <w:rPr>
          <w:rFonts w:ascii="TH SarabunPSK" w:hAnsi="TH SarabunPSK" w:cs="TH SarabunPSK"/>
          <w:cs/>
        </w:rPr>
        <w:t>การบริการทางการศึกษาที่มีคุณภาพแตกต่างกัน</w:t>
      </w:r>
    </w:p>
    <w:p w:rsidR="00AB59B0" w:rsidRPr="00CE79ED" w:rsidRDefault="00AB59B0" w:rsidP="00323028">
      <w:pPr>
        <w:ind w:firstLine="1134"/>
        <w:jc w:val="thaiDistribute"/>
        <w:rPr>
          <w:rFonts w:ascii="TH SarabunPSK" w:hAnsi="TH SarabunPSK" w:cs="TH SarabunPSK"/>
        </w:rPr>
      </w:pPr>
      <w:r w:rsidRPr="00CE79ED">
        <w:rPr>
          <w:rFonts w:ascii="TH SarabunPSK" w:hAnsi="TH SarabunPSK" w:cs="TH SarabunPSK"/>
          <w:b/>
          <w:bCs/>
          <w:cs/>
        </w:rPr>
        <w:t xml:space="preserve">4. สถานศึกษาบางแห่งขาดแคลนครูเฉพาะทาง/สาขา  </w:t>
      </w:r>
      <w:r w:rsidRPr="00CE79ED">
        <w:rPr>
          <w:rFonts w:ascii="TH SarabunPSK" w:hAnsi="TH SarabunPSK" w:cs="TH SarabunPSK"/>
          <w:cs/>
        </w:rPr>
        <w:t>เพื่อการจัดการเรียนรู้แก่นักเรียน/</w:t>
      </w:r>
      <w:r w:rsidR="00C03EDB" w:rsidRPr="00CE79ED">
        <w:rPr>
          <w:rFonts w:ascii="TH SarabunPSK" w:hAnsi="TH SarabunPSK" w:cs="TH SarabunPSK"/>
          <w:cs/>
        </w:rPr>
        <w:br/>
      </w:r>
      <w:r w:rsidRPr="00CE79ED">
        <w:rPr>
          <w:rFonts w:ascii="TH SarabunPSK" w:hAnsi="TH SarabunPSK" w:cs="TH SarabunPSK"/>
          <w:cs/>
        </w:rPr>
        <w:t>กลุ่มที่มีความต้องการพิเศษ เช่น ครูที่จบตร</w:t>
      </w:r>
      <w:r w:rsidR="001F0DB8" w:rsidRPr="00CE79ED">
        <w:rPr>
          <w:rFonts w:ascii="TH SarabunPSK" w:hAnsi="TH SarabunPSK" w:cs="TH SarabunPSK"/>
          <w:cs/>
        </w:rPr>
        <w:t xml:space="preserve">งสาขาคณิตศาสตร์ ภาษาต่างประเทศ </w:t>
      </w:r>
      <w:r w:rsidRPr="00CE79ED">
        <w:rPr>
          <w:rFonts w:ascii="TH SarabunPSK" w:hAnsi="TH SarabunPSK" w:cs="TH SarabunPSK"/>
          <w:cs/>
        </w:rPr>
        <w:t xml:space="preserve">ครูเฉพาะทางความพิการ </w:t>
      </w:r>
      <w:r w:rsidR="00031792" w:rsidRPr="00CE79ED">
        <w:rPr>
          <w:rFonts w:ascii="TH SarabunPSK" w:hAnsi="TH SarabunPSK" w:cs="TH SarabunPSK"/>
          <w:cs/>
        </w:rPr>
        <w:br/>
        <w:t xml:space="preserve">เป็นต้น </w:t>
      </w:r>
      <w:r w:rsidRPr="00CE79ED">
        <w:rPr>
          <w:rFonts w:ascii="TH SarabunPSK" w:hAnsi="TH SarabunPSK" w:cs="TH SarabunPSK"/>
          <w:cs/>
        </w:rPr>
        <w:t>ทำให้นักเรียนไม่ได้รับการพัฒนาเต็มตามศักยภาพและผลสัมฤทธิ์ทางการเรียนไม่เป็นไปตามเป้าหมายที่กำหนด</w:t>
      </w:r>
    </w:p>
    <w:p w:rsidR="00AB59B0" w:rsidRPr="00CE79ED" w:rsidRDefault="00AB59B0" w:rsidP="001B12FA">
      <w:pPr>
        <w:ind w:firstLine="1134"/>
        <w:jc w:val="thaiDistribute"/>
        <w:rPr>
          <w:rFonts w:ascii="TH SarabunPSK" w:hAnsi="TH SarabunPSK" w:cs="TH SarabunPSK"/>
        </w:rPr>
      </w:pPr>
      <w:r w:rsidRPr="00CE79ED">
        <w:rPr>
          <w:rFonts w:ascii="TH SarabunPSK" w:hAnsi="TH SarabunPSK" w:cs="TH SarabunPSK"/>
          <w:b/>
          <w:bCs/>
        </w:rPr>
        <w:t>5.</w:t>
      </w:r>
      <w:r w:rsidRPr="00CE79ED">
        <w:rPr>
          <w:rFonts w:ascii="TH SarabunPSK" w:hAnsi="TH SarabunPSK" w:cs="TH SarabunPSK"/>
          <w:b/>
          <w:bCs/>
          <w:spacing w:val="-8"/>
          <w:cs/>
        </w:rPr>
        <w:t xml:space="preserve">ความเหลื่อมล้ำของโรงเรียนขนาดเล็กกับโรงเรียนขนาดใหญ่ </w:t>
      </w:r>
      <w:r w:rsidRPr="00CE79ED">
        <w:rPr>
          <w:rFonts w:ascii="TH SarabunPSK" w:hAnsi="TH SarabunPSK" w:cs="TH SarabunPSK"/>
          <w:spacing w:val="-8"/>
          <w:cs/>
        </w:rPr>
        <w:t>โรงเรียนขนาดเล็กยังประสบปัญหา</w:t>
      </w:r>
      <w:r w:rsidRPr="00CE79ED">
        <w:rPr>
          <w:rFonts w:ascii="TH SarabunPSK" w:hAnsi="TH SarabunPSK" w:cs="TH SarabunPSK"/>
          <w:cs/>
        </w:rPr>
        <w:t>ขาดแคลนอาคารสถานที่ วัสดุ อุปกรณ์ สื่อการเรียนรู้ที่มีคุณภาพ และบางโรงเรียนยังประสบปัญหาครู</w:t>
      </w:r>
      <w:r w:rsidR="001F0DB8" w:rsidRPr="00CE79ED">
        <w:rPr>
          <w:rFonts w:ascii="TH SarabunPSK" w:hAnsi="TH SarabunPSK" w:cs="TH SarabunPSK"/>
          <w:cs/>
        </w:rPr>
        <w:br/>
      </w:r>
      <w:r w:rsidRPr="00CE79ED">
        <w:rPr>
          <w:rFonts w:ascii="TH SarabunPSK" w:hAnsi="TH SarabunPSK" w:cs="TH SarabunPSK"/>
          <w:cs/>
        </w:rPr>
        <w:t xml:space="preserve">ไม่ครบชั้น ส่งผลต่อการพัฒนานักเรียนไม่เต็มตามศักยภาพ </w:t>
      </w:r>
    </w:p>
    <w:p w:rsidR="00AB59B0" w:rsidRPr="00CE79ED" w:rsidRDefault="00AB59B0" w:rsidP="00323028">
      <w:pPr>
        <w:ind w:firstLine="1134"/>
        <w:jc w:val="thaiDistribute"/>
        <w:rPr>
          <w:rFonts w:ascii="TH SarabunPSK" w:hAnsi="TH SarabunPSK" w:cs="TH SarabunPSK"/>
        </w:rPr>
      </w:pPr>
      <w:r w:rsidRPr="00CE79ED">
        <w:rPr>
          <w:rFonts w:ascii="TH SarabunPSK" w:eastAsia="Calibri" w:hAnsi="TH SarabunPSK" w:cs="TH SarabunPSK"/>
          <w:b/>
          <w:bCs/>
          <w:cs/>
        </w:rPr>
        <w:t xml:space="preserve">6. </w:t>
      </w:r>
      <w:r w:rsidRPr="00CE79ED">
        <w:rPr>
          <w:rFonts w:ascii="TH SarabunPSK" w:eastAsia="Calibri" w:hAnsi="TH SarabunPSK" w:cs="TH SarabunPSK"/>
          <w:b/>
          <w:bCs/>
          <w:spacing w:val="-8"/>
          <w:cs/>
        </w:rPr>
        <w:t xml:space="preserve">จังหวัดสมุทรปราการมีกลุ่มประชากรแฝงที่ไม่มีชื่อในทะเบียนราษฎร์ </w:t>
      </w:r>
      <w:r w:rsidRPr="00CE79ED">
        <w:rPr>
          <w:rFonts w:ascii="TH SarabunPSK" w:eastAsia="Calibri" w:hAnsi="TH SarabunPSK" w:cs="TH SarabunPSK"/>
          <w:spacing w:val="-8"/>
          <w:cs/>
        </w:rPr>
        <w:t>รวม</w:t>
      </w:r>
      <w:r w:rsidRPr="00CE79ED">
        <w:rPr>
          <w:rFonts w:ascii="TH SarabunPSK" w:hAnsi="TH SarabunPSK" w:cs="TH SarabunPSK"/>
          <w:spacing w:val="-8"/>
          <w:cs/>
        </w:rPr>
        <w:t xml:space="preserve">จำนวน 754,511 คน </w:t>
      </w:r>
      <w:r w:rsidRPr="00CE79ED">
        <w:rPr>
          <w:rFonts w:ascii="TH SarabunPSK" w:hAnsi="TH SarabunPSK" w:cs="TH SarabunPSK"/>
          <w:cs/>
        </w:rPr>
        <w:t xml:space="preserve">คิดเป็นร้อยละ 56.10 </w:t>
      </w:r>
      <w:r w:rsidRPr="00CE79ED">
        <w:rPr>
          <w:rFonts w:ascii="TH SarabunPSK" w:eastAsia="Calibri" w:hAnsi="TH SarabunPSK" w:cs="TH SarabunPSK"/>
          <w:spacing w:val="6"/>
          <w:cs/>
        </w:rPr>
        <w:t xml:space="preserve">ซึ่งเป็นประชากรที่เดินทางมาทำงานเช้าไป – เย็นกลับ จำนวน </w:t>
      </w:r>
      <w:r w:rsidRPr="00CE79ED">
        <w:rPr>
          <w:rFonts w:ascii="TH SarabunPSK" w:hAnsi="TH SarabunPSK" w:cs="TH SarabunPSK"/>
          <w:cs/>
        </w:rPr>
        <w:t xml:space="preserve">133,898 คน </w:t>
      </w:r>
      <w:r w:rsidR="001F0DB8" w:rsidRPr="00CE79ED">
        <w:rPr>
          <w:rFonts w:ascii="TH SarabunPSK" w:hAnsi="TH SarabunPSK" w:cs="TH SarabunPSK"/>
          <w:cs/>
        </w:rPr>
        <w:br/>
      </w:r>
      <w:r w:rsidRPr="00CE79ED">
        <w:rPr>
          <w:rFonts w:ascii="TH SarabunPSK" w:hAnsi="TH SarabunPSK" w:cs="TH SarabunPSK"/>
          <w:cs/>
        </w:rPr>
        <w:t xml:space="preserve">คิดเป็นร้อยละ 9.96 และประชากรที่มาอาศัยอยู่ประจำแต่ไม่มีการย้ายทะเบียนบ้านเข้ามา จำนวน 620,613 คน คิดเป็นร้อยละ 46.15 </w:t>
      </w:r>
      <w:r w:rsidRPr="00CE79ED">
        <w:rPr>
          <w:rFonts w:ascii="TH SarabunPSK" w:eastAsia="Calibri" w:hAnsi="TH SarabunPSK" w:cs="TH SarabunPSK"/>
          <w:spacing w:val="6"/>
          <w:cs/>
        </w:rPr>
        <w:t>ทำให้การวางแผนการจัด</w:t>
      </w:r>
      <w:r w:rsidRPr="00CE79ED">
        <w:rPr>
          <w:rFonts w:ascii="TH SarabunPSK" w:eastAsia="Calibri" w:hAnsi="TH SarabunPSK" w:cs="TH SarabunPSK"/>
          <w:cs/>
        </w:rPr>
        <w:t>การศึกษาเกิดความคลาดเคลื่อนและคุณภาพทางการเรียนไม่เป็นไปตามเป้าหมาย</w:t>
      </w:r>
      <w:r w:rsidRPr="00CE79ED">
        <w:rPr>
          <w:rFonts w:ascii="TH SarabunPSK" w:hAnsi="TH SarabunPSK" w:cs="TH SarabunPSK"/>
        </w:rPr>
        <w:tab/>
      </w:r>
    </w:p>
    <w:p w:rsidR="00AB59B0" w:rsidRPr="00CE79ED" w:rsidRDefault="00AB59B0" w:rsidP="00323028">
      <w:pPr>
        <w:spacing w:after="120"/>
        <w:ind w:firstLine="1134"/>
        <w:jc w:val="thaiDistribute"/>
        <w:rPr>
          <w:rFonts w:ascii="TH SarabunPSK" w:hAnsi="TH SarabunPSK" w:cs="TH SarabunPSK"/>
        </w:rPr>
      </w:pPr>
      <w:r w:rsidRPr="00CE79ED">
        <w:rPr>
          <w:rFonts w:ascii="TH SarabunPSK" w:eastAsia="Calibri" w:hAnsi="TH SarabunPSK" w:cs="TH SarabunPSK"/>
          <w:b/>
          <w:bCs/>
        </w:rPr>
        <w:lastRenderedPageBreak/>
        <w:t>7.</w:t>
      </w:r>
      <w:r w:rsidRPr="00CE79ED">
        <w:rPr>
          <w:rFonts w:ascii="TH SarabunPSK" w:eastAsia="Calibri" w:hAnsi="TH SarabunPSK" w:cs="TH SarabunPSK"/>
          <w:b/>
          <w:bCs/>
          <w:cs/>
        </w:rPr>
        <w:t xml:space="preserve"> </w:t>
      </w:r>
      <w:r w:rsidRPr="00CE79ED">
        <w:rPr>
          <w:rFonts w:ascii="TH SarabunPSK" w:eastAsia="Calibri" w:hAnsi="TH SarabunPSK" w:cs="TH SarabunPSK"/>
          <w:b/>
          <w:bCs/>
          <w:spacing w:val="-8"/>
          <w:cs/>
        </w:rPr>
        <w:t>ผลกระทบ</w:t>
      </w:r>
      <w:r w:rsidRPr="00CE79ED">
        <w:rPr>
          <w:rFonts w:ascii="TH SarabunPSK" w:hAnsi="TH SarabunPSK" w:cs="TH SarabunPSK"/>
          <w:b/>
          <w:bCs/>
          <w:spacing w:val="-8"/>
          <w:cs/>
        </w:rPr>
        <w:t xml:space="preserve">การจัดการศึกษาในระบบออนไลน์ในยุค </w:t>
      </w:r>
      <w:r w:rsidRPr="00CE79ED">
        <w:rPr>
          <w:rFonts w:ascii="TH SarabunPSK" w:hAnsi="TH SarabunPSK" w:cs="TH SarabunPSK"/>
          <w:b/>
          <w:bCs/>
          <w:spacing w:val="-8"/>
        </w:rPr>
        <w:t>NEW NORMAL COVID-19</w:t>
      </w:r>
      <w:r w:rsidR="001F0DB8" w:rsidRPr="00CE79ED">
        <w:rPr>
          <w:rFonts w:ascii="TH SarabunPSK" w:hAnsi="TH SarabunPSK" w:cs="TH SarabunPSK"/>
          <w:b/>
          <w:bCs/>
          <w:spacing w:val="-8"/>
          <w:cs/>
        </w:rPr>
        <w:t xml:space="preserve"> </w:t>
      </w:r>
      <w:r w:rsidR="001F0DB8" w:rsidRPr="00CE79ED">
        <w:rPr>
          <w:rFonts w:ascii="TH SarabunPSK" w:hAnsi="TH SarabunPSK" w:cs="TH SarabunPSK"/>
          <w:spacing w:val="-8"/>
          <w:cs/>
        </w:rPr>
        <w:t>โ</w:t>
      </w:r>
      <w:r w:rsidRPr="00CE79ED">
        <w:rPr>
          <w:rFonts w:ascii="TH SarabunPSK" w:hAnsi="TH SarabunPSK" w:cs="TH SarabunPSK"/>
          <w:spacing w:val="-8"/>
          <w:cs/>
        </w:rPr>
        <w:t>รคติดเชื้อ</w:t>
      </w:r>
      <w:r w:rsidR="001F0DB8" w:rsidRPr="00CE79ED">
        <w:rPr>
          <w:rFonts w:ascii="TH SarabunPSK" w:hAnsi="TH SarabunPSK" w:cs="TH SarabunPSK"/>
          <w:spacing w:val="-8"/>
          <w:cs/>
        </w:rPr>
        <w:br/>
      </w:r>
      <w:proofErr w:type="spellStart"/>
      <w:r w:rsidRPr="00CE79ED">
        <w:rPr>
          <w:rFonts w:ascii="TH SarabunPSK" w:hAnsi="TH SarabunPSK" w:cs="TH SarabunPSK"/>
          <w:spacing w:val="-8"/>
          <w:cs/>
        </w:rPr>
        <w:t>ไวรัส</w:t>
      </w:r>
      <w:proofErr w:type="spellEnd"/>
      <w:r w:rsidRPr="00CE79ED">
        <w:rPr>
          <w:rFonts w:ascii="TH SarabunPSK" w:hAnsi="TH SarabunPSK" w:cs="TH SarabunPSK"/>
          <w:spacing w:val="-8"/>
          <w:cs/>
        </w:rPr>
        <w:t>โคโรนา (</w:t>
      </w:r>
      <w:r w:rsidRPr="00CE79ED">
        <w:rPr>
          <w:rFonts w:ascii="TH SarabunPSK" w:hAnsi="TH SarabunPSK" w:cs="TH SarabunPSK"/>
          <w:spacing w:val="-8"/>
        </w:rPr>
        <w:t>COVID-19</w:t>
      </w:r>
      <w:r w:rsidRPr="00CE79ED">
        <w:rPr>
          <w:rFonts w:ascii="TH SarabunPSK" w:hAnsi="TH SarabunPSK" w:cs="TH SarabunPSK"/>
          <w:spacing w:val="-8"/>
          <w:cs/>
        </w:rPr>
        <w:t>)</w:t>
      </w:r>
      <w:r w:rsidRPr="00CE79ED">
        <w:rPr>
          <w:rFonts w:ascii="TH SarabunPSK" w:hAnsi="TH SarabunPSK" w:cs="TH SarabunPSK"/>
          <w:cs/>
        </w:rPr>
        <w:t xml:space="preserve"> ได้สร้างปัญหาและความยุ่งยากให้กับการศึกษา ซึ่งจังหวัดสมุทรปราการ อยู่ในพื้นที่</w:t>
      </w:r>
      <w:r w:rsidR="001F44E2" w:rsidRPr="00CE79ED">
        <w:rPr>
          <w:rFonts w:ascii="TH SarabunPSK" w:hAnsi="TH SarabunPSK" w:cs="TH SarabunPSK"/>
          <w:cs/>
        </w:rPr>
        <w:br/>
      </w:r>
      <w:r w:rsidRPr="00CE79ED">
        <w:rPr>
          <w:rFonts w:ascii="TH SarabunPSK" w:hAnsi="TH SarabunPSK" w:cs="TH SarabunPSK"/>
          <w:cs/>
        </w:rPr>
        <w:t>สีแดงเข้ม ทำให้ต้องจัดการศึกษาในระบบออนไลน์ โดยการนำเทคโนโลยีเข้ามาใช้ในการจัดการเรียนการสอน ซึ่งนักเรียนบางส่วนยังมีปัญหาในการปรับตัวในการใช้เทคโนโลยี ขาดความพร้อมในด้านงบประมาณ</w:t>
      </w:r>
      <w:r w:rsidR="001F44E2" w:rsidRPr="00CE79ED">
        <w:rPr>
          <w:rFonts w:ascii="TH SarabunPSK" w:hAnsi="TH SarabunPSK" w:cs="TH SarabunPSK"/>
          <w:cs/>
        </w:rPr>
        <w:br/>
      </w:r>
      <w:r w:rsidRPr="00CE79ED">
        <w:rPr>
          <w:rFonts w:ascii="TH SarabunPSK" w:hAnsi="TH SarabunPSK" w:cs="TH SarabunPSK"/>
          <w:cs/>
        </w:rPr>
        <w:t>ในการจัดซื้ออุปกรณ์ในการเรียนออนไลน์ เช่น คอมพิวเตอร์ อินเตอร์เน็ต หรือโทรศัพท์มือถือ บางส่วนอาศัยอยู่กับผู้สูงอายุที่ไม่มีคว</w:t>
      </w:r>
      <w:r w:rsidR="001F44E2" w:rsidRPr="00CE79ED">
        <w:rPr>
          <w:rFonts w:ascii="TH SarabunPSK" w:hAnsi="TH SarabunPSK" w:cs="TH SarabunPSK"/>
          <w:cs/>
        </w:rPr>
        <w:t>ามรู้และทักษะการใช้</w:t>
      </w:r>
      <w:proofErr w:type="spellStart"/>
      <w:r w:rsidR="001F44E2" w:rsidRPr="00CE79ED">
        <w:rPr>
          <w:rFonts w:ascii="TH SarabunPSK" w:hAnsi="TH SarabunPSK" w:cs="TH SarabunPSK"/>
          <w:cs/>
        </w:rPr>
        <w:t>เทคโนโนโลยี</w:t>
      </w:r>
      <w:proofErr w:type="spellEnd"/>
      <w:r w:rsidR="001F44E2" w:rsidRPr="00CE79ED">
        <w:rPr>
          <w:rFonts w:ascii="TH SarabunPSK" w:hAnsi="TH SarabunPSK" w:cs="TH SarabunPSK"/>
          <w:cs/>
        </w:rPr>
        <w:t xml:space="preserve"> </w:t>
      </w:r>
      <w:r w:rsidRPr="00CE79ED">
        <w:rPr>
          <w:rFonts w:ascii="TH SarabunPSK" w:hAnsi="TH SarabunPSK" w:cs="TH SarabunPSK"/>
          <w:cs/>
        </w:rPr>
        <w:t>จึงไม่สามารถให้คำแนะนำหรือเป็นที่ปรึกษา</w:t>
      </w:r>
      <w:r w:rsidR="001F44E2" w:rsidRPr="00CE79ED">
        <w:rPr>
          <w:rFonts w:ascii="TH SarabunPSK" w:hAnsi="TH SarabunPSK" w:cs="TH SarabunPSK"/>
          <w:cs/>
        </w:rPr>
        <w:br/>
      </w:r>
      <w:r w:rsidRPr="00CE79ED">
        <w:rPr>
          <w:rFonts w:ascii="TH SarabunPSK" w:hAnsi="TH SarabunPSK" w:cs="TH SarabunPSK"/>
          <w:cs/>
        </w:rPr>
        <w:t xml:space="preserve">ให้แก่บุตรหลานได้ ส่งผลให้การเรียนรู้ของนักเรียนแต่ละคนแตกต่างกัน และไม่มีคุณภาพเท่าที่ควร  </w:t>
      </w:r>
    </w:p>
    <w:p w:rsidR="00AB59B0" w:rsidRPr="00D425DE" w:rsidRDefault="00AB59B0" w:rsidP="006F29EF">
      <w:pPr>
        <w:pStyle w:val="3"/>
      </w:pPr>
      <w:r w:rsidRPr="00D425DE">
        <w:rPr>
          <w:cs/>
        </w:rPr>
        <w:t>ด้านการสาธารณสุข</w:t>
      </w:r>
    </w:p>
    <w:p w:rsidR="00AB59B0" w:rsidRPr="00D425DE" w:rsidRDefault="00AB59B0" w:rsidP="00093EFC">
      <w:pPr>
        <w:pStyle w:val="4"/>
      </w:pPr>
      <w:r w:rsidRPr="00D425DE">
        <w:rPr>
          <w:cs/>
        </w:rPr>
        <w:t>สถานะสุขภาพที่สำคัญ</w:t>
      </w:r>
    </w:p>
    <w:p w:rsidR="001E3C75" w:rsidRPr="00D425DE" w:rsidRDefault="001E3C75" w:rsidP="001F44E2">
      <w:pPr>
        <w:pStyle w:val="a4"/>
        <w:spacing w:after="240"/>
        <w:ind w:left="1134" w:firstLine="142"/>
        <w:jc w:val="thaiDistribute"/>
        <w:rPr>
          <w:rFonts w:ascii="TH SarabunPSK" w:eastAsia="Angsana New" w:hAnsi="TH SarabunPSK" w:cs="TH SarabunPSK"/>
          <w:b/>
          <w:bCs/>
        </w:rPr>
      </w:pPr>
      <w:r w:rsidRPr="00D425DE">
        <w:rPr>
          <w:rFonts w:ascii="TH SarabunPSK" w:eastAsia="Angsana New" w:hAnsi="TH SarabunPSK" w:cs="TH SarabunPSK"/>
          <w:b/>
          <w:bCs/>
          <w:cs/>
        </w:rPr>
        <w:t>1.</w:t>
      </w:r>
      <w:r w:rsidR="00AB59B0" w:rsidRPr="00D425DE">
        <w:rPr>
          <w:rFonts w:ascii="TH SarabunPSK" w:eastAsia="Angsana New" w:hAnsi="TH SarabunPSK" w:cs="TH SarabunPSK"/>
          <w:b/>
          <w:bCs/>
          <w:cs/>
        </w:rPr>
        <w:t>อายุคาดเฉลี่ยของประชาชนจังหวัดสมุทรปราการ</w:t>
      </w:r>
    </w:p>
    <w:p w:rsidR="001E3C75" w:rsidRDefault="00AB59B0" w:rsidP="00CE79ED">
      <w:pPr>
        <w:pStyle w:val="a4"/>
        <w:ind w:left="0" w:firstLine="1418"/>
        <w:jc w:val="thaiDistribute"/>
        <w:rPr>
          <w:rFonts w:ascii="TH SarabunPSK" w:eastAsia="Calibri" w:hAnsi="TH SarabunPSK" w:cs="TH SarabunPSK"/>
          <w:spacing w:val="-10"/>
        </w:rPr>
      </w:pPr>
      <w:r w:rsidRPr="00D425DE">
        <w:rPr>
          <w:rFonts w:ascii="TH SarabunPSK" w:eastAsia="Calibri" w:hAnsi="TH SarabunPSK" w:cs="TH SarabunPSK"/>
          <w:spacing w:val="-4"/>
          <w:cs/>
        </w:rPr>
        <w:t>กระทรวงสาธารณสุขกำหนดเป้าหมายภายในทศวรรษหน้า อายุคาดเฉลี่ยเมื่อแรกเกิดไม่น้อยกว่า 85 ปี</w:t>
      </w:r>
      <w:r w:rsidRPr="00D425DE">
        <w:rPr>
          <w:rFonts w:ascii="TH SarabunPSK" w:eastAsia="Calibri" w:hAnsi="TH SarabunPSK" w:cs="TH SarabunPSK"/>
          <w:cs/>
        </w:rPr>
        <w:t xml:space="preserve"> ภายใน 20 ปี และอายุคาดเฉลี่ยการมีสุขภาพดีไม่น้อยกว่า </w:t>
      </w:r>
      <w:r w:rsidR="004A72C0" w:rsidRPr="00D425DE">
        <w:rPr>
          <w:rFonts w:ascii="TH SarabunPSK" w:eastAsia="Calibri" w:hAnsi="TH SarabunPSK" w:cs="TH SarabunPSK"/>
          <w:cs/>
        </w:rPr>
        <w:t>72</w:t>
      </w:r>
      <w:r w:rsidRPr="00D425DE">
        <w:rPr>
          <w:rFonts w:ascii="TH SarabunPSK" w:eastAsia="Calibri" w:hAnsi="TH SarabunPSK" w:cs="TH SarabunPSK"/>
          <w:cs/>
        </w:rPr>
        <w:t xml:space="preserve"> ปี จากการวิเคราะห์อายุคาดเฉลี่ย</w:t>
      </w:r>
      <w:r w:rsidR="001F44E2" w:rsidRPr="00D425DE">
        <w:rPr>
          <w:rFonts w:ascii="TH SarabunPSK" w:eastAsia="Calibri" w:hAnsi="TH SarabunPSK" w:cs="TH SarabunPSK"/>
          <w:spacing w:val="-8"/>
          <w:cs/>
        </w:rPr>
        <w:br/>
      </w:r>
      <w:r w:rsidRPr="00D425DE">
        <w:rPr>
          <w:rFonts w:ascii="TH SarabunPSK" w:eastAsia="Calibri" w:hAnsi="TH SarabunPSK" w:cs="TH SarabunPSK"/>
          <w:spacing w:val="-8"/>
          <w:cs/>
        </w:rPr>
        <w:t>ของประชาชนจังหวัดสมุทรปราการ พบว่าอายุคาดเฉลี่ยของประชา</w:t>
      </w:r>
      <w:r w:rsidR="00CE79ED">
        <w:rPr>
          <w:rFonts w:ascii="TH SarabunPSK" w:eastAsia="Calibri" w:hAnsi="TH SarabunPSK" w:cs="TH SarabunPSK"/>
          <w:spacing w:val="-8"/>
          <w:cs/>
        </w:rPr>
        <w:t>ชนจังหวัดสมุทรปราการในปี 256</w:t>
      </w:r>
      <w:r w:rsidR="00CE79ED">
        <w:rPr>
          <w:rFonts w:ascii="TH SarabunPSK" w:eastAsia="Calibri" w:hAnsi="TH SarabunPSK" w:cs="TH SarabunPSK" w:hint="cs"/>
          <w:spacing w:val="-8"/>
          <w:cs/>
        </w:rPr>
        <w:t>4</w:t>
      </w:r>
      <w:r w:rsidRPr="00D425DE">
        <w:rPr>
          <w:rFonts w:ascii="TH SarabunPSK" w:eastAsia="Calibri" w:hAnsi="TH SarabunPSK" w:cs="TH SarabunPSK"/>
          <w:spacing w:val="-8"/>
          <w:cs/>
        </w:rPr>
        <w:t xml:space="preserve"> </w:t>
      </w:r>
      <w:r w:rsidR="00CE79ED" w:rsidRPr="00F578FF">
        <w:rPr>
          <w:rFonts w:ascii="TH SarabunPSK" w:hAnsi="TH SarabunPSK" w:cs="TH SarabunPSK"/>
          <w:sz w:val="28"/>
          <w:szCs w:val="28"/>
          <w:cs/>
        </w:rPr>
        <w:t xml:space="preserve">ทั้งเพศชาย </w:t>
      </w:r>
      <w:r w:rsidR="00CE79ED" w:rsidRPr="00F578FF">
        <w:rPr>
          <w:rFonts w:ascii="TH SarabunPSK" w:hAnsi="TH SarabunPSK" w:cs="TH SarabunPSK"/>
          <w:spacing w:val="-4"/>
          <w:sz w:val="28"/>
          <w:szCs w:val="28"/>
          <w:cs/>
        </w:rPr>
        <w:t>66.57 ปี และเพศหญิง 74.52 ปี น้อยกว่าค่าเฉลี่ยของประเทศ (เพศชาย 73.50 ปี และเพศหญิง 80.50 ปี)</w:t>
      </w:r>
      <w:r w:rsidRPr="00D425DE">
        <w:rPr>
          <w:rFonts w:ascii="TH SarabunPSK" w:eastAsia="Calibri" w:hAnsi="TH SarabunPSK" w:cs="TH SarabunPSK"/>
          <w:spacing w:val="-10"/>
          <w:cs/>
        </w:rPr>
        <w:t xml:space="preserve"> </w:t>
      </w:r>
    </w:p>
    <w:p w:rsidR="00594A1E" w:rsidRDefault="00EC7FBB" w:rsidP="00CE79ED">
      <w:pPr>
        <w:pStyle w:val="a4"/>
        <w:ind w:left="0" w:firstLine="1418"/>
        <w:jc w:val="thaiDistribute"/>
        <w:rPr>
          <w:rFonts w:ascii="TH SarabunPSK" w:eastAsia="Calibri" w:hAnsi="TH SarabunPSK" w:cs="TH SarabunPSK"/>
          <w:spacing w:val="-10"/>
        </w:rPr>
      </w:pPr>
      <w:r w:rsidRPr="00F578FF">
        <w:rPr>
          <w:rFonts w:ascii="TH SarabunPSK" w:hAnsi="TH SarabunPSK" w:cs="TH SarabunPSK"/>
          <w:b/>
          <w:bCs/>
          <w:noProof/>
          <w:color w:val="FF0000"/>
          <w:sz w:val="28"/>
          <w:szCs w:val="28"/>
        </w:rPr>
        <w:drawing>
          <wp:anchor distT="0" distB="0" distL="114300" distR="114300" simplePos="0" relativeHeight="251782656" behindDoc="1" locked="0" layoutInCell="1" allowOverlap="1" wp14:anchorId="6884E709" wp14:editId="4DA034D0">
            <wp:simplePos x="0" y="0"/>
            <wp:positionH relativeFrom="column">
              <wp:posOffset>219347</wp:posOffset>
            </wp:positionH>
            <wp:positionV relativeFrom="paragraph">
              <wp:posOffset>75565</wp:posOffset>
            </wp:positionV>
            <wp:extent cx="5427345" cy="4161790"/>
            <wp:effectExtent l="0" t="0" r="1905" b="0"/>
            <wp:wrapNone/>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27345" cy="4161790"/>
                    </a:xfrm>
                    <a:prstGeom prst="rect">
                      <a:avLst/>
                    </a:prstGeom>
                    <a:noFill/>
                  </pic:spPr>
                </pic:pic>
              </a:graphicData>
            </a:graphic>
            <wp14:sizeRelH relativeFrom="page">
              <wp14:pctWidth>0</wp14:pctWidth>
            </wp14:sizeRelH>
            <wp14:sizeRelV relativeFrom="page">
              <wp14:pctHeight>0</wp14:pctHeight>
            </wp14:sizeRelV>
          </wp:anchor>
        </w:drawing>
      </w:r>
    </w:p>
    <w:p w:rsidR="00594A1E" w:rsidRDefault="00594A1E" w:rsidP="00CE79ED">
      <w:pPr>
        <w:pStyle w:val="a4"/>
        <w:ind w:left="0" w:firstLine="1418"/>
        <w:jc w:val="thaiDistribute"/>
        <w:rPr>
          <w:rFonts w:ascii="TH SarabunPSK" w:eastAsia="Calibri" w:hAnsi="TH SarabunPSK" w:cs="TH SarabunPSK"/>
          <w:spacing w:val="-10"/>
        </w:rPr>
      </w:pPr>
    </w:p>
    <w:p w:rsidR="00594A1E" w:rsidRDefault="00594A1E" w:rsidP="00CE79ED">
      <w:pPr>
        <w:pStyle w:val="a4"/>
        <w:ind w:left="0" w:firstLine="1418"/>
        <w:jc w:val="thaiDistribute"/>
        <w:rPr>
          <w:rFonts w:ascii="TH SarabunPSK" w:eastAsia="Calibri" w:hAnsi="TH SarabunPSK" w:cs="TH SarabunPSK"/>
          <w:spacing w:val="-10"/>
        </w:rPr>
      </w:pPr>
    </w:p>
    <w:p w:rsidR="00594A1E" w:rsidRDefault="00594A1E" w:rsidP="00CE79ED">
      <w:pPr>
        <w:pStyle w:val="a4"/>
        <w:ind w:left="0" w:firstLine="1418"/>
        <w:jc w:val="thaiDistribute"/>
        <w:rPr>
          <w:rFonts w:ascii="TH SarabunPSK" w:eastAsia="Calibri" w:hAnsi="TH SarabunPSK" w:cs="TH SarabunPSK"/>
          <w:spacing w:val="-10"/>
        </w:rPr>
      </w:pPr>
    </w:p>
    <w:p w:rsidR="00594A1E" w:rsidRDefault="00594A1E" w:rsidP="00CE79ED">
      <w:pPr>
        <w:pStyle w:val="a4"/>
        <w:ind w:left="0" w:firstLine="1418"/>
        <w:jc w:val="thaiDistribute"/>
        <w:rPr>
          <w:rFonts w:ascii="TH SarabunPSK" w:eastAsia="Calibri" w:hAnsi="TH SarabunPSK" w:cs="TH SarabunPSK"/>
          <w:spacing w:val="-10"/>
        </w:rPr>
      </w:pPr>
    </w:p>
    <w:p w:rsidR="00594A1E" w:rsidRDefault="00594A1E" w:rsidP="00CE79ED">
      <w:pPr>
        <w:pStyle w:val="a4"/>
        <w:ind w:left="0" w:firstLine="1418"/>
        <w:jc w:val="thaiDistribute"/>
        <w:rPr>
          <w:rFonts w:ascii="TH SarabunPSK" w:eastAsia="Calibri" w:hAnsi="TH SarabunPSK" w:cs="TH SarabunPSK"/>
          <w:spacing w:val="-10"/>
        </w:rPr>
      </w:pPr>
    </w:p>
    <w:p w:rsidR="00594A1E" w:rsidRDefault="00594A1E" w:rsidP="00CE79ED">
      <w:pPr>
        <w:pStyle w:val="a4"/>
        <w:ind w:left="0" w:firstLine="1418"/>
        <w:jc w:val="thaiDistribute"/>
        <w:rPr>
          <w:rFonts w:ascii="TH SarabunPSK" w:eastAsia="Calibri" w:hAnsi="TH SarabunPSK" w:cs="TH SarabunPSK"/>
          <w:spacing w:val="-10"/>
        </w:rPr>
      </w:pPr>
    </w:p>
    <w:p w:rsidR="00594A1E" w:rsidRDefault="00594A1E" w:rsidP="00CE79ED">
      <w:pPr>
        <w:pStyle w:val="a4"/>
        <w:ind w:left="0" w:firstLine="1418"/>
        <w:jc w:val="thaiDistribute"/>
        <w:rPr>
          <w:rFonts w:ascii="TH SarabunPSK" w:eastAsia="Calibri" w:hAnsi="TH SarabunPSK" w:cs="TH SarabunPSK"/>
          <w:spacing w:val="-10"/>
        </w:rPr>
      </w:pPr>
    </w:p>
    <w:p w:rsidR="00594A1E" w:rsidRDefault="00594A1E" w:rsidP="00CE79ED">
      <w:pPr>
        <w:pStyle w:val="a4"/>
        <w:ind w:left="0" w:firstLine="1418"/>
        <w:jc w:val="thaiDistribute"/>
        <w:rPr>
          <w:rFonts w:ascii="TH SarabunPSK" w:eastAsia="Calibri" w:hAnsi="TH SarabunPSK" w:cs="TH SarabunPSK"/>
          <w:spacing w:val="-10"/>
        </w:rPr>
      </w:pPr>
    </w:p>
    <w:p w:rsidR="00EC7FBB" w:rsidRDefault="00EC7FBB" w:rsidP="00CE79ED">
      <w:pPr>
        <w:pStyle w:val="a4"/>
        <w:ind w:left="0" w:firstLine="1418"/>
        <w:jc w:val="thaiDistribute"/>
        <w:rPr>
          <w:rFonts w:ascii="TH SarabunPSK" w:eastAsia="Calibri" w:hAnsi="TH SarabunPSK" w:cs="TH SarabunPSK"/>
          <w:spacing w:val="-10"/>
        </w:rPr>
      </w:pPr>
    </w:p>
    <w:p w:rsidR="00EC7FBB" w:rsidRDefault="00EC7FBB" w:rsidP="00CE79ED">
      <w:pPr>
        <w:pStyle w:val="a4"/>
        <w:ind w:left="0" w:firstLine="1418"/>
        <w:jc w:val="thaiDistribute"/>
        <w:rPr>
          <w:rFonts w:ascii="TH SarabunPSK" w:eastAsia="Calibri" w:hAnsi="TH SarabunPSK" w:cs="TH SarabunPSK"/>
          <w:spacing w:val="-10"/>
        </w:rPr>
      </w:pPr>
    </w:p>
    <w:p w:rsidR="00EC7FBB" w:rsidRDefault="00EC7FBB" w:rsidP="00CE79ED">
      <w:pPr>
        <w:pStyle w:val="a4"/>
        <w:ind w:left="0" w:firstLine="1418"/>
        <w:jc w:val="thaiDistribute"/>
        <w:rPr>
          <w:rFonts w:ascii="TH SarabunPSK" w:eastAsia="Calibri" w:hAnsi="TH SarabunPSK" w:cs="TH SarabunPSK"/>
          <w:spacing w:val="-10"/>
        </w:rPr>
      </w:pPr>
    </w:p>
    <w:p w:rsidR="00EC7FBB" w:rsidRDefault="00EC7FBB" w:rsidP="00CE79ED">
      <w:pPr>
        <w:pStyle w:val="a4"/>
        <w:ind w:left="0" w:firstLine="1418"/>
        <w:jc w:val="thaiDistribute"/>
        <w:rPr>
          <w:rFonts w:ascii="TH SarabunPSK" w:eastAsia="Calibri" w:hAnsi="TH SarabunPSK" w:cs="TH SarabunPSK"/>
          <w:spacing w:val="-10"/>
        </w:rPr>
      </w:pPr>
    </w:p>
    <w:p w:rsidR="00EC7FBB" w:rsidRDefault="00EC7FBB" w:rsidP="00CE79ED">
      <w:pPr>
        <w:pStyle w:val="a4"/>
        <w:ind w:left="0" w:firstLine="1418"/>
        <w:jc w:val="thaiDistribute"/>
        <w:rPr>
          <w:rFonts w:ascii="TH SarabunPSK" w:eastAsia="Calibri" w:hAnsi="TH SarabunPSK" w:cs="TH SarabunPSK"/>
          <w:spacing w:val="-10"/>
        </w:rPr>
      </w:pPr>
    </w:p>
    <w:p w:rsidR="00594A1E" w:rsidRPr="00EC7FBB" w:rsidRDefault="00594A1E" w:rsidP="00EC7FBB">
      <w:pPr>
        <w:jc w:val="thaiDistribute"/>
        <w:rPr>
          <w:rFonts w:ascii="TH SarabunPSK" w:eastAsia="Calibri" w:hAnsi="TH SarabunPSK" w:cs="TH SarabunPSK"/>
          <w:spacing w:val="-10"/>
        </w:rPr>
      </w:pPr>
    </w:p>
    <w:p w:rsidR="00594A1E" w:rsidRPr="00D425DE" w:rsidRDefault="00594A1E" w:rsidP="00CE79ED">
      <w:pPr>
        <w:pStyle w:val="a4"/>
        <w:ind w:left="0" w:firstLine="1418"/>
        <w:jc w:val="thaiDistribute"/>
        <w:rPr>
          <w:rFonts w:ascii="TH SarabunPSK" w:eastAsia="Angsana New" w:hAnsi="TH SarabunPSK" w:cs="TH SarabunPSK"/>
          <w:b/>
          <w:bCs/>
        </w:rPr>
      </w:pPr>
    </w:p>
    <w:p w:rsidR="00FD14C5" w:rsidRDefault="00281F0F" w:rsidP="001F44E2">
      <w:pPr>
        <w:pStyle w:val="af7"/>
        <w:spacing w:after="120"/>
        <w:rPr>
          <w:rFonts w:ascii="TH SarabunPSK" w:eastAsia="Calibri" w:hAnsi="TH SarabunPSK" w:cs="TH SarabunPSK"/>
          <w:noProof/>
        </w:rPr>
      </w:pPr>
      <w:bookmarkStart w:id="348" w:name="_Toc83036138"/>
      <w:bookmarkStart w:id="349" w:name="_Hlk82175806"/>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29</w:t>
      </w:r>
      <w:r w:rsidR="00946E2A">
        <w:rPr>
          <w:noProof/>
        </w:rPr>
        <w:fldChar w:fldCharType="end"/>
      </w:r>
      <w:r w:rsidRPr="00D425DE">
        <w:rPr>
          <w:rFonts w:ascii="TH SarabunPSK" w:eastAsia="Calibri" w:hAnsi="TH SarabunPSK" w:cs="TH SarabunPSK" w:hint="cs"/>
          <w:noProof/>
          <w:cs/>
        </w:rPr>
        <w:t xml:space="preserve"> </w:t>
      </w:r>
      <w:r w:rsidR="007F2306" w:rsidRPr="00D425DE">
        <w:rPr>
          <w:rFonts w:ascii="TH SarabunPSK" w:eastAsia="Calibri" w:hAnsi="TH SarabunPSK" w:cs="TH SarabunPSK"/>
          <w:noProof/>
          <w:cs/>
        </w:rPr>
        <w:t>แสดง</w:t>
      </w:r>
      <w:r w:rsidR="001E3C75" w:rsidRPr="00D425DE">
        <w:rPr>
          <w:rFonts w:ascii="TH SarabunPSK" w:eastAsia="Angsana New" w:hAnsi="TH SarabunPSK" w:cs="TH SarabunPSK"/>
          <w:cs/>
        </w:rPr>
        <w:t>อายุคาดเฉลี่ยของประชาชนจังหวัดสมุทรปราการ</w:t>
      </w:r>
      <w:r w:rsidR="001E3C75" w:rsidRPr="00D425DE">
        <w:rPr>
          <w:rFonts w:ascii="TH SarabunPSK" w:eastAsia="Calibri" w:hAnsi="TH SarabunPSK" w:cs="TH SarabunPSK"/>
          <w:noProof/>
          <w:cs/>
        </w:rPr>
        <w:t xml:space="preserve"> จำแนกตามเพศ ชายและหญิง</w:t>
      </w:r>
      <w:r w:rsidRPr="00D425DE">
        <w:rPr>
          <w:rFonts w:ascii="TH SarabunPSK" w:eastAsia="Calibri" w:hAnsi="TH SarabunPSK" w:cs="TH SarabunPSK" w:hint="cs"/>
          <w:noProof/>
          <w:cs/>
        </w:rPr>
        <w:t xml:space="preserve"> </w:t>
      </w:r>
      <w:r w:rsidRPr="00D425DE">
        <w:rPr>
          <w:rFonts w:ascii="TH SarabunPSK" w:eastAsia="Calibri" w:hAnsi="TH SarabunPSK" w:cs="TH SarabunPSK"/>
          <w:noProof/>
          <w:cs/>
        </w:rPr>
        <w:br/>
      </w:r>
      <w:r w:rsidR="00CE79ED">
        <w:rPr>
          <w:rFonts w:ascii="TH SarabunPSK" w:eastAsia="Calibri" w:hAnsi="TH SarabunPSK" w:cs="TH SarabunPSK"/>
          <w:noProof/>
          <w:cs/>
        </w:rPr>
        <w:t>ปี พ.ศ.25</w:t>
      </w:r>
      <w:r w:rsidR="00CE79ED">
        <w:rPr>
          <w:rFonts w:ascii="TH SarabunPSK" w:eastAsia="Calibri" w:hAnsi="TH SarabunPSK" w:cs="TH SarabunPSK" w:hint="cs"/>
          <w:noProof/>
          <w:cs/>
        </w:rPr>
        <w:t>60</w:t>
      </w:r>
      <w:r w:rsidR="001E3C75" w:rsidRPr="00D425DE">
        <w:rPr>
          <w:rFonts w:ascii="TH SarabunPSK" w:eastAsia="Calibri" w:hAnsi="TH SarabunPSK" w:cs="TH SarabunPSK"/>
          <w:noProof/>
          <w:cs/>
        </w:rPr>
        <w:t xml:space="preserve"> </w:t>
      </w:r>
      <w:r w:rsidR="001E3C75" w:rsidRPr="00D425DE">
        <w:rPr>
          <w:rFonts w:ascii="TH SarabunPSK" w:eastAsia="Calibri" w:hAnsi="TH SarabunPSK" w:cs="TH SarabunPSK"/>
          <w:noProof/>
        </w:rPr>
        <w:t xml:space="preserve">– </w:t>
      </w:r>
      <w:r w:rsidR="001E3C75" w:rsidRPr="00D425DE">
        <w:rPr>
          <w:rFonts w:ascii="TH SarabunPSK" w:eastAsia="Calibri" w:hAnsi="TH SarabunPSK" w:cs="TH SarabunPSK"/>
          <w:noProof/>
          <w:cs/>
        </w:rPr>
        <w:t>256</w:t>
      </w:r>
      <w:bookmarkEnd w:id="348"/>
      <w:r w:rsidR="00CE79ED">
        <w:rPr>
          <w:rFonts w:ascii="TH SarabunPSK" w:eastAsia="Calibri" w:hAnsi="TH SarabunPSK" w:cs="TH SarabunPSK" w:hint="cs"/>
          <w:noProof/>
          <w:cs/>
        </w:rPr>
        <w:t>4</w:t>
      </w:r>
    </w:p>
    <w:p w:rsidR="00CE79ED" w:rsidRPr="00CE79ED" w:rsidRDefault="00CE79ED" w:rsidP="00CE79ED"/>
    <w:bookmarkEnd w:id="349"/>
    <w:p w:rsidR="00CE79ED" w:rsidRPr="00EC7FBB" w:rsidRDefault="00CE79ED" w:rsidP="001F44E2">
      <w:pPr>
        <w:spacing w:line="276" w:lineRule="auto"/>
        <w:ind w:firstLine="1843"/>
        <w:rPr>
          <w:rFonts w:ascii="TH SarabunPSK" w:eastAsia="Calibri" w:hAnsi="TH SarabunPSK" w:cs="TH SarabunPSK"/>
          <w:b/>
          <w:bCs/>
        </w:rPr>
      </w:pPr>
    </w:p>
    <w:p w:rsidR="00AB59B0" w:rsidRPr="00D425DE" w:rsidRDefault="001F44E2" w:rsidP="001F44E2">
      <w:pPr>
        <w:spacing w:line="276" w:lineRule="auto"/>
        <w:ind w:firstLine="1843"/>
        <w:rPr>
          <w:rFonts w:ascii="TH SarabunPSK" w:eastAsia="Calibri" w:hAnsi="TH SarabunPSK" w:cs="TH SarabunPSK"/>
        </w:rPr>
      </w:pPr>
      <w:r w:rsidRPr="00D425DE">
        <w:rPr>
          <w:rFonts w:ascii="TH SarabunPSK" w:eastAsia="Calibri" w:hAnsi="TH SarabunPSK" w:cs="TH SarabunPSK"/>
          <w:b/>
          <w:bCs/>
          <w:cs/>
        </w:rPr>
        <w:lastRenderedPageBreak/>
        <w:t>2.</w:t>
      </w:r>
      <w:r w:rsidR="00AB59B0" w:rsidRPr="00D425DE">
        <w:rPr>
          <w:rFonts w:ascii="TH SarabunPSK" w:eastAsia="Calibri" w:hAnsi="TH SarabunPSK" w:cs="TH SarabunPSK"/>
          <w:b/>
          <w:bCs/>
          <w:cs/>
        </w:rPr>
        <w:t xml:space="preserve">การเข้าสู่สังคมผู้สูงอายุของประชาชน จังหวัดสมุทรปราการ </w:t>
      </w:r>
    </w:p>
    <w:p w:rsidR="00AB59B0" w:rsidRPr="00D425DE" w:rsidRDefault="001F44E2" w:rsidP="001F44E2">
      <w:pPr>
        <w:tabs>
          <w:tab w:val="left" w:pos="1418"/>
        </w:tabs>
        <w:spacing w:line="276" w:lineRule="auto"/>
        <w:ind w:firstLine="1985"/>
        <w:jc w:val="thaiDistribute"/>
        <w:rPr>
          <w:rFonts w:ascii="TH SarabunPSK" w:eastAsia="Calibri" w:hAnsi="TH SarabunPSK" w:cs="TH SarabunPSK"/>
        </w:rPr>
      </w:pPr>
      <w:r w:rsidRPr="00D425DE">
        <w:rPr>
          <w:rFonts w:ascii="TH SarabunPSK" w:eastAsia="Calibri" w:hAnsi="TH SarabunPSK" w:cs="TH SarabunPSK" w:hint="cs"/>
          <w:cs/>
        </w:rPr>
        <w:t xml:space="preserve"> </w:t>
      </w:r>
      <w:r w:rsidR="00AB59B0" w:rsidRPr="00D425DE">
        <w:rPr>
          <w:rFonts w:ascii="TH SarabunPSK" w:eastAsia="Calibri" w:hAnsi="TH SarabunPSK" w:cs="TH SarabunPSK"/>
          <w:cs/>
        </w:rPr>
        <w:t>หากวิเคราะห์สังคมผู้สูงอายุของจังหวัดสมุทรปราการ ตามเกณฑ์ขององค์การอนามัย</w:t>
      </w:r>
      <w:r w:rsidR="00031792" w:rsidRPr="00D425DE">
        <w:rPr>
          <w:rFonts w:ascii="TH SarabunPSK" w:eastAsia="Calibri" w:hAnsi="TH SarabunPSK" w:cs="TH SarabunPSK"/>
          <w:cs/>
        </w:rPr>
        <w:br/>
      </w:r>
      <w:r w:rsidR="00AB59B0" w:rsidRPr="00D425DE">
        <w:rPr>
          <w:rFonts w:ascii="TH SarabunPSK" w:eastAsia="Calibri" w:hAnsi="TH SarabunPSK" w:cs="TH SarabunPSK"/>
          <w:cs/>
        </w:rPr>
        <w:t xml:space="preserve">ซึ่งวิเคราะห์  จากกลุ่มประชากรอายุ </w:t>
      </w:r>
      <w:r w:rsidR="004A72C0" w:rsidRPr="00D425DE">
        <w:rPr>
          <w:rFonts w:ascii="TH SarabunPSK" w:eastAsia="Calibri" w:hAnsi="TH SarabunPSK" w:cs="TH SarabunPSK"/>
          <w:cs/>
        </w:rPr>
        <w:t>65</w:t>
      </w:r>
      <w:r w:rsidR="00AB59B0" w:rsidRPr="00D425DE">
        <w:rPr>
          <w:rFonts w:ascii="TH SarabunPSK" w:eastAsia="Calibri" w:hAnsi="TH SarabunPSK" w:cs="TH SarabunPSK"/>
          <w:cs/>
        </w:rPr>
        <w:t xml:space="preserve"> ปี ขึ้นไป ซึ่งได้กำหนดสังคมผู้สูงอายุไว้ </w:t>
      </w:r>
      <w:r w:rsidR="004A72C0" w:rsidRPr="00D425DE">
        <w:rPr>
          <w:rFonts w:ascii="TH SarabunPSK" w:eastAsia="Calibri" w:hAnsi="TH SarabunPSK" w:cs="TH SarabunPSK"/>
          <w:cs/>
        </w:rPr>
        <w:t>3</w:t>
      </w:r>
      <w:r w:rsidR="00AB59B0" w:rsidRPr="00D425DE">
        <w:rPr>
          <w:rFonts w:ascii="TH SarabunPSK" w:eastAsia="Calibri" w:hAnsi="TH SarabunPSK" w:cs="TH SarabunPSK"/>
          <w:cs/>
        </w:rPr>
        <w:t xml:space="preserve"> ระดับ ได้แก่</w:t>
      </w:r>
    </w:p>
    <w:p w:rsidR="00AB59B0" w:rsidRPr="00D425DE" w:rsidRDefault="00AB59B0" w:rsidP="003F02FA">
      <w:pPr>
        <w:ind w:firstLine="1985"/>
        <w:jc w:val="thaiDistribute"/>
        <w:rPr>
          <w:rFonts w:ascii="TH SarabunPSK" w:eastAsia="Calibri" w:hAnsi="TH SarabunPSK" w:cs="TH SarabunPSK"/>
          <w:spacing w:val="-14"/>
        </w:rPr>
      </w:pPr>
      <w:r w:rsidRPr="00D425DE">
        <w:rPr>
          <w:rFonts w:ascii="TH SarabunPSK" w:eastAsia="Calibri" w:hAnsi="TH SarabunPSK" w:cs="TH SarabunPSK"/>
          <w:b/>
          <w:bCs/>
          <w:spacing w:val="-14"/>
          <w:cs/>
        </w:rPr>
        <w:t>ระดับที่ ๑</w:t>
      </w:r>
      <w:r w:rsidRPr="00D425DE">
        <w:rPr>
          <w:rFonts w:ascii="TH SarabunPSK" w:eastAsia="Calibri" w:hAnsi="TH SarabunPSK" w:cs="TH SarabunPSK"/>
          <w:spacing w:val="-14"/>
          <w:cs/>
        </w:rPr>
        <w:t xml:space="preserve"> สังคมผู้สูงอายุ </w:t>
      </w:r>
      <w:r w:rsidRPr="00D425DE">
        <w:rPr>
          <w:rFonts w:ascii="TH SarabunPSK" w:eastAsia="Calibri" w:hAnsi="TH SarabunPSK" w:cs="TH SarabunPSK"/>
          <w:b/>
          <w:bCs/>
          <w:spacing w:val="-14"/>
          <w:cs/>
        </w:rPr>
        <w:t>(</w:t>
      </w:r>
      <w:r w:rsidRPr="00D425DE">
        <w:rPr>
          <w:rFonts w:ascii="TH SarabunPSK" w:eastAsia="Calibri" w:hAnsi="TH SarabunPSK" w:cs="TH SarabunPSK"/>
          <w:b/>
          <w:bCs/>
          <w:spacing w:val="-14"/>
        </w:rPr>
        <w:t>Aged Society</w:t>
      </w:r>
      <w:r w:rsidRPr="00D425DE">
        <w:rPr>
          <w:rFonts w:ascii="TH SarabunPSK" w:eastAsia="Calibri" w:hAnsi="TH SarabunPSK" w:cs="TH SarabunPSK"/>
          <w:b/>
          <w:bCs/>
          <w:spacing w:val="-14"/>
          <w:cs/>
        </w:rPr>
        <w:t>)</w:t>
      </w:r>
      <w:r w:rsidR="001F44E2" w:rsidRPr="00D425DE">
        <w:rPr>
          <w:rFonts w:ascii="TH SarabunPSK" w:eastAsia="Calibri" w:hAnsi="TH SarabunPSK" w:cs="TH SarabunPSK"/>
          <w:spacing w:val="-14"/>
          <w:cs/>
        </w:rPr>
        <w:t xml:space="preserve"> เมื่อสัดส่วนประชากรอายุ </w:t>
      </w:r>
      <w:r w:rsidR="004A72C0" w:rsidRPr="00D425DE">
        <w:rPr>
          <w:rFonts w:ascii="TH SarabunPSK" w:eastAsia="Calibri" w:hAnsi="TH SarabunPSK" w:cs="TH SarabunPSK"/>
          <w:spacing w:val="-14"/>
          <w:cs/>
        </w:rPr>
        <w:t>65</w:t>
      </w:r>
      <w:r w:rsidRPr="00D425DE">
        <w:rPr>
          <w:rFonts w:ascii="TH SarabunPSK" w:eastAsia="Calibri" w:hAnsi="TH SarabunPSK" w:cs="TH SarabunPSK"/>
          <w:spacing w:val="-14"/>
          <w:cs/>
        </w:rPr>
        <w:t xml:space="preserve"> ปี ขึ้นไป ร้อยละ </w:t>
      </w:r>
      <w:r w:rsidR="004A72C0" w:rsidRPr="00D425DE">
        <w:rPr>
          <w:rFonts w:ascii="TH SarabunPSK" w:eastAsia="Calibri" w:hAnsi="TH SarabunPSK" w:cs="TH SarabunPSK"/>
          <w:spacing w:val="-14"/>
          <w:cs/>
        </w:rPr>
        <w:t>7</w:t>
      </w:r>
    </w:p>
    <w:p w:rsidR="00AB59B0" w:rsidRPr="00D425DE" w:rsidRDefault="00AB59B0" w:rsidP="003F02FA">
      <w:pPr>
        <w:ind w:firstLine="1985"/>
        <w:jc w:val="thaiDistribute"/>
        <w:rPr>
          <w:rFonts w:ascii="TH SarabunPSK" w:eastAsia="Calibri" w:hAnsi="TH SarabunPSK" w:cs="TH SarabunPSK"/>
          <w:spacing w:val="-14"/>
        </w:rPr>
      </w:pPr>
      <w:r w:rsidRPr="00D425DE">
        <w:rPr>
          <w:rFonts w:ascii="TH SarabunPSK" w:eastAsia="Calibri" w:hAnsi="TH SarabunPSK" w:cs="TH SarabunPSK"/>
          <w:b/>
          <w:bCs/>
          <w:spacing w:val="-14"/>
          <w:cs/>
        </w:rPr>
        <w:t>ระดับที่ ๒</w:t>
      </w:r>
      <w:r w:rsidRPr="00D425DE">
        <w:rPr>
          <w:rFonts w:ascii="TH SarabunPSK" w:eastAsia="Calibri" w:hAnsi="TH SarabunPSK" w:cs="TH SarabunPSK"/>
          <w:spacing w:val="-14"/>
          <w:cs/>
        </w:rPr>
        <w:t xml:space="preserve"> สังคมผู้สูงอายุแบบสมบูรณ์แบบ </w:t>
      </w:r>
      <w:r w:rsidRPr="00D425DE">
        <w:rPr>
          <w:rFonts w:ascii="TH SarabunPSK" w:eastAsia="Calibri" w:hAnsi="TH SarabunPSK" w:cs="TH SarabunPSK"/>
          <w:b/>
          <w:bCs/>
          <w:spacing w:val="-14"/>
          <w:cs/>
        </w:rPr>
        <w:t>(</w:t>
      </w:r>
      <w:r w:rsidRPr="00D425DE">
        <w:rPr>
          <w:rFonts w:ascii="TH SarabunPSK" w:eastAsia="Calibri" w:hAnsi="TH SarabunPSK" w:cs="TH SarabunPSK"/>
          <w:b/>
          <w:bCs/>
          <w:spacing w:val="-14"/>
        </w:rPr>
        <w:t>Completed Aged Society</w:t>
      </w:r>
      <w:r w:rsidRPr="00D425DE">
        <w:rPr>
          <w:rFonts w:ascii="TH SarabunPSK" w:eastAsia="Calibri" w:hAnsi="TH SarabunPSK" w:cs="TH SarabunPSK"/>
          <w:b/>
          <w:bCs/>
          <w:spacing w:val="-14"/>
          <w:cs/>
        </w:rPr>
        <w:t>)</w:t>
      </w:r>
      <w:r w:rsidRPr="00D425DE">
        <w:rPr>
          <w:rFonts w:ascii="TH SarabunPSK" w:eastAsia="Calibri" w:hAnsi="TH SarabunPSK" w:cs="TH SarabunPSK"/>
          <w:spacing w:val="-14"/>
          <w:cs/>
        </w:rPr>
        <w:t xml:space="preserve"> เมื่อสัดส่วนประชากรผู้สูงอายุ </w:t>
      </w:r>
      <w:r w:rsidR="004A72C0" w:rsidRPr="00D425DE">
        <w:rPr>
          <w:rFonts w:ascii="TH SarabunPSK" w:eastAsia="Calibri" w:hAnsi="TH SarabunPSK" w:cs="TH SarabunPSK"/>
          <w:spacing w:val="-14"/>
          <w:cs/>
        </w:rPr>
        <w:t>65</w:t>
      </w:r>
      <w:r w:rsidRPr="00D425DE">
        <w:rPr>
          <w:rFonts w:ascii="TH SarabunPSK" w:eastAsia="Calibri" w:hAnsi="TH SarabunPSK" w:cs="TH SarabunPSK"/>
          <w:spacing w:val="-14"/>
          <w:cs/>
        </w:rPr>
        <w:t xml:space="preserve"> ปีขึ้นไป ร้อยละ </w:t>
      </w:r>
      <w:r w:rsidR="004A72C0" w:rsidRPr="00D425DE">
        <w:rPr>
          <w:rFonts w:ascii="TH SarabunPSK" w:eastAsia="Calibri" w:hAnsi="TH SarabunPSK" w:cs="TH SarabunPSK"/>
          <w:spacing w:val="-14"/>
          <w:cs/>
        </w:rPr>
        <w:t>14</w:t>
      </w:r>
    </w:p>
    <w:p w:rsidR="00281F0F" w:rsidRPr="00D425DE" w:rsidRDefault="00AB59B0" w:rsidP="003F02FA">
      <w:pPr>
        <w:spacing w:after="120"/>
        <w:ind w:firstLine="1985"/>
        <w:jc w:val="thaiDistribute"/>
        <w:rPr>
          <w:rFonts w:ascii="TH SarabunPSK" w:eastAsia="Calibri" w:hAnsi="TH SarabunPSK" w:cs="TH SarabunPSK"/>
          <w:spacing w:val="-14"/>
        </w:rPr>
      </w:pPr>
      <w:r w:rsidRPr="00D425DE">
        <w:rPr>
          <w:rFonts w:ascii="TH SarabunPSK" w:eastAsia="Calibri" w:hAnsi="TH SarabunPSK" w:cs="TH SarabunPSK"/>
          <w:b/>
          <w:bCs/>
          <w:spacing w:val="-14"/>
          <w:cs/>
        </w:rPr>
        <w:t>ระดับที่ ๓</w:t>
      </w:r>
      <w:r w:rsidRPr="00D425DE">
        <w:rPr>
          <w:rFonts w:ascii="TH SarabunPSK" w:eastAsia="Calibri" w:hAnsi="TH SarabunPSK" w:cs="TH SarabunPSK"/>
          <w:spacing w:val="-14"/>
          <w:cs/>
        </w:rPr>
        <w:t xml:space="preserve"> สังคมผู้สูงอายุแบบ </w:t>
      </w:r>
      <w:r w:rsidRPr="00D425DE">
        <w:rPr>
          <w:rFonts w:ascii="TH SarabunPSK" w:eastAsia="Calibri" w:hAnsi="TH SarabunPSK" w:cs="TH SarabunPSK"/>
          <w:b/>
          <w:bCs/>
          <w:spacing w:val="-14"/>
        </w:rPr>
        <w:t>Super Aged Society</w:t>
      </w:r>
      <w:r w:rsidR="001F44E2" w:rsidRPr="00D425DE">
        <w:rPr>
          <w:rFonts w:ascii="TH SarabunPSK" w:eastAsia="Calibri" w:hAnsi="TH SarabunPSK" w:cs="TH SarabunPSK"/>
          <w:spacing w:val="-14"/>
          <w:cs/>
        </w:rPr>
        <w:t xml:space="preserve">  เมื่อสัดส่วนประชากรผู้สูงอายุ</w:t>
      </w:r>
      <w:r w:rsidR="00345DE9" w:rsidRPr="00D425DE">
        <w:rPr>
          <w:rFonts w:ascii="TH SarabunPSK" w:eastAsia="Calibri" w:hAnsi="TH SarabunPSK" w:cs="TH SarabunPSK"/>
          <w:spacing w:val="-14"/>
          <w:cs/>
        </w:rPr>
        <w:br/>
      </w:r>
      <w:r w:rsidRPr="00D425DE">
        <w:rPr>
          <w:rFonts w:ascii="TH SarabunPSK" w:eastAsia="Calibri" w:hAnsi="TH SarabunPSK" w:cs="TH SarabunPSK"/>
          <w:spacing w:val="-14"/>
          <w:cs/>
        </w:rPr>
        <w:t xml:space="preserve">ร้อยละ </w:t>
      </w:r>
      <w:r w:rsidR="004A72C0" w:rsidRPr="00D425DE">
        <w:rPr>
          <w:rFonts w:ascii="TH SarabunPSK" w:eastAsia="Calibri" w:hAnsi="TH SarabunPSK" w:cs="TH SarabunPSK"/>
          <w:spacing w:val="-14"/>
          <w:cs/>
        </w:rPr>
        <w:t>20</w:t>
      </w:r>
      <w:r w:rsidR="00345DE9" w:rsidRPr="00D425DE">
        <w:rPr>
          <w:rFonts w:ascii="TH SarabunPSK" w:eastAsia="Calibri" w:hAnsi="TH SarabunPSK" w:cs="TH SarabunPSK" w:hint="cs"/>
          <w:spacing w:val="-14"/>
          <w:cs/>
        </w:rPr>
        <w:t xml:space="preserve"> </w:t>
      </w:r>
      <w:r w:rsidRPr="00D425DE">
        <w:rPr>
          <w:rFonts w:ascii="TH SarabunPSK" w:eastAsia="Calibri" w:hAnsi="TH SarabunPSK" w:cs="TH SarabunPSK"/>
          <w:spacing w:val="-14"/>
          <w:cs/>
        </w:rPr>
        <w:t>ขึ้นไป</w:t>
      </w:r>
    </w:p>
    <w:p w:rsidR="00AB59B0" w:rsidRPr="00D425DE" w:rsidRDefault="00AB59B0" w:rsidP="00E44588">
      <w:pPr>
        <w:ind w:firstLine="1985"/>
        <w:jc w:val="thaiDistribute"/>
        <w:rPr>
          <w:rFonts w:ascii="TH SarabunPSK" w:eastAsia="Calibri" w:hAnsi="TH SarabunPSK" w:cs="TH SarabunPSK"/>
          <w:spacing w:val="-4"/>
        </w:rPr>
      </w:pPr>
      <w:r w:rsidRPr="00D425DE">
        <w:rPr>
          <w:rFonts w:ascii="TH SarabunPSK" w:eastAsia="Calibri" w:hAnsi="TH SarabunPSK" w:cs="TH SarabunPSK"/>
          <w:cs/>
        </w:rPr>
        <w:t>สำหรับประเทศไทยจากการวิเคราะห์คาดการณ์ประชากรสูงอายุพบว่า ประเทศไทยเข้าสู่</w:t>
      </w:r>
      <w:r w:rsidRPr="00D425DE">
        <w:rPr>
          <w:rFonts w:ascii="TH SarabunPSK" w:eastAsia="Calibri" w:hAnsi="TH SarabunPSK" w:cs="TH SarabunPSK"/>
          <w:spacing w:val="-10"/>
          <w:cs/>
        </w:rPr>
        <w:t>สังคมผู้สูงอายุ (</w:t>
      </w:r>
      <w:r w:rsidRPr="00D425DE">
        <w:rPr>
          <w:rFonts w:ascii="TH SarabunPSK" w:eastAsia="Calibri" w:hAnsi="TH SarabunPSK" w:cs="TH SarabunPSK"/>
          <w:spacing w:val="-10"/>
        </w:rPr>
        <w:t>Aged Society</w:t>
      </w:r>
      <w:r w:rsidRPr="00D425DE">
        <w:rPr>
          <w:rFonts w:ascii="TH SarabunPSK" w:eastAsia="Calibri" w:hAnsi="TH SarabunPSK" w:cs="TH SarabunPSK"/>
          <w:spacing w:val="-10"/>
          <w:cs/>
        </w:rPr>
        <w:t>) แล้ว ตั้งแต่ปี พ.ศ.</w:t>
      </w:r>
      <w:r w:rsidR="004A72C0" w:rsidRPr="00D425DE">
        <w:rPr>
          <w:rFonts w:ascii="TH SarabunPSK" w:eastAsia="Calibri" w:hAnsi="TH SarabunPSK" w:cs="TH SarabunPSK"/>
          <w:spacing w:val="-10"/>
          <w:cs/>
        </w:rPr>
        <w:t>2558</w:t>
      </w:r>
      <w:r w:rsidRPr="00D425DE">
        <w:rPr>
          <w:rFonts w:ascii="TH SarabunPSK" w:eastAsia="Calibri" w:hAnsi="TH SarabunPSK" w:cs="TH SarabunPSK"/>
          <w:spacing w:val="-10"/>
          <w:cs/>
        </w:rPr>
        <w:t xml:space="preserve"> คาดการณ์เข้าสู่สังคมผู้สูงอายุแบบสมบูรณ์แบบ (</w:t>
      </w:r>
      <w:r w:rsidRPr="00D425DE">
        <w:rPr>
          <w:rFonts w:ascii="TH SarabunPSK" w:eastAsia="Calibri" w:hAnsi="TH SarabunPSK" w:cs="TH SarabunPSK"/>
          <w:spacing w:val="-10"/>
        </w:rPr>
        <w:t>Completed Aged Society</w:t>
      </w:r>
      <w:r w:rsidRPr="00D425DE">
        <w:rPr>
          <w:rFonts w:ascii="TH SarabunPSK" w:eastAsia="Calibri" w:hAnsi="TH SarabunPSK" w:cs="TH SarabunPSK"/>
          <w:spacing w:val="-10"/>
          <w:cs/>
        </w:rPr>
        <w:t>) ในปี พ.ศ.</w:t>
      </w:r>
      <w:r w:rsidR="004A72C0" w:rsidRPr="00D425DE">
        <w:rPr>
          <w:rFonts w:ascii="TH SarabunPSK" w:eastAsia="Calibri" w:hAnsi="TH SarabunPSK" w:cs="TH SarabunPSK"/>
          <w:spacing w:val="-10"/>
          <w:cs/>
        </w:rPr>
        <w:t>2564</w:t>
      </w:r>
      <w:r w:rsidRPr="00D425DE">
        <w:rPr>
          <w:rFonts w:ascii="TH SarabunPSK" w:eastAsia="Calibri" w:hAnsi="TH SarabunPSK" w:cs="TH SarabunPSK"/>
          <w:spacing w:val="-10"/>
          <w:cs/>
        </w:rPr>
        <w:t xml:space="preserve"> และจะเข้าสู่สังคมผู้สูงอายุแบบ </w:t>
      </w:r>
      <w:r w:rsidRPr="00D425DE">
        <w:rPr>
          <w:rFonts w:ascii="TH SarabunPSK" w:eastAsia="Calibri" w:hAnsi="TH SarabunPSK" w:cs="TH SarabunPSK"/>
          <w:spacing w:val="-10"/>
        </w:rPr>
        <w:t xml:space="preserve">Super Aged Society </w:t>
      </w:r>
      <w:r w:rsidRPr="00D425DE">
        <w:rPr>
          <w:rFonts w:ascii="TH SarabunPSK" w:eastAsia="Calibri" w:hAnsi="TH SarabunPSK" w:cs="TH SarabunPSK"/>
          <w:spacing w:val="-10"/>
          <w:cs/>
        </w:rPr>
        <w:t>ในปี พ.ศ.</w:t>
      </w:r>
      <w:r w:rsidR="004A72C0" w:rsidRPr="00D425DE">
        <w:rPr>
          <w:rFonts w:ascii="TH SarabunPSK" w:eastAsia="Calibri" w:hAnsi="TH SarabunPSK" w:cs="TH SarabunPSK"/>
          <w:spacing w:val="-10"/>
          <w:cs/>
        </w:rPr>
        <w:t>2574</w:t>
      </w:r>
    </w:p>
    <w:p w:rsidR="00F17D46" w:rsidRPr="00D425DE" w:rsidRDefault="00AB59B0" w:rsidP="00E44588">
      <w:pPr>
        <w:tabs>
          <w:tab w:val="left" w:pos="1418"/>
        </w:tabs>
        <w:ind w:firstLine="1985"/>
        <w:jc w:val="thaiDistribute"/>
        <w:rPr>
          <w:rFonts w:ascii="TH SarabunPSK" w:eastAsia="Calibri" w:hAnsi="TH SarabunPSK" w:cs="TH SarabunPSK"/>
        </w:rPr>
      </w:pPr>
      <w:r w:rsidRPr="00D425DE">
        <w:rPr>
          <w:rFonts w:ascii="TH SarabunPSK" w:eastAsia="Calibri" w:hAnsi="TH SarabunPSK" w:cs="TH SarabunPSK"/>
          <w:cs/>
        </w:rPr>
        <w:t>สำหรับประเทศไทยจากการวิเคราะห์คาดการณ์ประชากรสูงอายุ จากผลการศึกษาของ</w:t>
      </w:r>
      <w:proofErr w:type="spellStart"/>
      <w:r w:rsidRPr="00D425DE">
        <w:rPr>
          <w:rFonts w:ascii="TH SarabunPSK" w:eastAsia="Calibri" w:hAnsi="TH SarabunPSK" w:cs="TH SarabunPSK"/>
          <w:cs/>
        </w:rPr>
        <w:t>สภาพัฒน์</w:t>
      </w:r>
      <w:proofErr w:type="spellEnd"/>
      <w:r w:rsidRPr="00D425DE">
        <w:rPr>
          <w:rFonts w:ascii="TH SarabunPSK" w:eastAsia="Calibri" w:hAnsi="TH SarabunPSK" w:cs="TH SarabunPSK"/>
          <w:cs/>
        </w:rPr>
        <w:t>ฯ เฉพาะในส่วนประชากรที่มีสัญชาติไทยและไม่ใช่สัญชาติไทยที่มีชื่ออยู่ในทะเบียนราษฎร์ฯ พบว่า จังหวัดสมุทรปราการ ได้เข้าสู่สังคมผู้สูงอายุ (</w:t>
      </w:r>
      <w:r w:rsidRPr="00D425DE">
        <w:rPr>
          <w:rFonts w:ascii="TH SarabunPSK" w:eastAsia="Calibri" w:hAnsi="TH SarabunPSK" w:cs="TH SarabunPSK"/>
        </w:rPr>
        <w:t>Aged Society</w:t>
      </w:r>
      <w:r w:rsidRPr="00D425DE">
        <w:rPr>
          <w:rFonts w:ascii="TH SarabunPSK" w:eastAsia="Calibri" w:hAnsi="TH SarabunPSK" w:cs="TH SarabunPSK"/>
          <w:cs/>
        </w:rPr>
        <w:t>) ตั้งแต่ปี พ.ศ</w:t>
      </w:r>
      <w:r w:rsidR="008E1E3E" w:rsidRPr="00D425DE">
        <w:rPr>
          <w:rFonts w:ascii="TH SarabunPSK" w:eastAsia="Calibri" w:hAnsi="TH SarabunPSK" w:cs="TH SarabunPSK"/>
          <w:cs/>
        </w:rPr>
        <w:t>.2557</w:t>
      </w:r>
      <w:r w:rsidRPr="00D425DE">
        <w:rPr>
          <w:rFonts w:ascii="TH SarabunPSK" w:eastAsia="Calibri" w:hAnsi="TH SarabunPSK" w:cs="TH SarabunPSK"/>
          <w:cs/>
        </w:rPr>
        <w:t xml:space="preserve"> และจะเข้าสู่สังคม</w:t>
      </w:r>
      <w:r w:rsidR="00345DE9" w:rsidRPr="00D425DE">
        <w:rPr>
          <w:rFonts w:ascii="TH SarabunPSK" w:eastAsia="Calibri" w:hAnsi="TH SarabunPSK" w:cs="TH SarabunPSK"/>
          <w:cs/>
        </w:rPr>
        <w:t>ผู้สูงอายุ</w:t>
      </w:r>
      <w:r w:rsidRPr="00D425DE">
        <w:rPr>
          <w:rFonts w:ascii="TH SarabunPSK" w:eastAsia="Calibri" w:hAnsi="TH SarabunPSK" w:cs="TH SarabunPSK"/>
          <w:cs/>
        </w:rPr>
        <w:t>แบบสมบูรณ์แบบ  (</w:t>
      </w:r>
      <w:r w:rsidRPr="00D425DE">
        <w:rPr>
          <w:rFonts w:ascii="TH SarabunPSK" w:eastAsia="Calibri" w:hAnsi="TH SarabunPSK" w:cs="TH SarabunPSK"/>
        </w:rPr>
        <w:t>Completed Aged Society</w:t>
      </w:r>
      <w:r w:rsidRPr="00D425DE">
        <w:rPr>
          <w:rFonts w:ascii="TH SarabunPSK" w:eastAsia="Calibri" w:hAnsi="TH SarabunPSK" w:cs="TH SarabunPSK"/>
          <w:cs/>
        </w:rPr>
        <w:t>) ในปี พ.ศ.</w:t>
      </w:r>
      <w:r w:rsidR="008E1E3E" w:rsidRPr="00D425DE">
        <w:rPr>
          <w:rFonts w:ascii="TH SarabunPSK" w:eastAsia="Calibri" w:hAnsi="TH SarabunPSK" w:cs="TH SarabunPSK"/>
          <w:cs/>
        </w:rPr>
        <w:t>2573</w:t>
      </w:r>
      <w:r w:rsidRPr="00D425DE">
        <w:rPr>
          <w:rFonts w:ascii="TH SarabunPSK" w:eastAsia="Calibri" w:hAnsi="TH SarabunPSK" w:cs="TH SarabunPSK"/>
          <w:cs/>
        </w:rPr>
        <w:t xml:space="preserve"> สรุปได้ดัง</w:t>
      </w:r>
      <w:r w:rsidR="001B12FA" w:rsidRPr="00D425DE">
        <w:rPr>
          <w:rFonts w:ascii="TH SarabunPSK" w:eastAsia="Calibri" w:hAnsi="TH SarabunPSK" w:cs="TH SarabunPSK"/>
          <w:cs/>
        </w:rPr>
        <w:fldChar w:fldCharType="begin"/>
      </w:r>
      <w:r w:rsidR="001B12FA" w:rsidRPr="00D425DE">
        <w:rPr>
          <w:rFonts w:ascii="TH SarabunPSK" w:eastAsia="Calibri" w:hAnsi="TH SarabunPSK" w:cs="TH SarabunPSK"/>
          <w:cs/>
        </w:rPr>
        <w:instrText xml:space="preserve"> </w:instrText>
      </w:r>
      <w:r w:rsidR="001B12FA" w:rsidRPr="00D425DE">
        <w:rPr>
          <w:rFonts w:ascii="TH SarabunPSK" w:eastAsia="Calibri" w:hAnsi="TH SarabunPSK" w:cs="TH SarabunPSK"/>
        </w:rPr>
        <w:instrText>REF _Ref</w:instrText>
      </w:r>
      <w:r w:rsidR="001B12FA" w:rsidRPr="00D425DE">
        <w:rPr>
          <w:rFonts w:ascii="TH SarabunPSK" w:eastAsia="Calibri" w:hAnsi="TH SarabunPSK" w:cs="TH SarabunPSK"/>
          <w:cs/>
        </w:rPr>
        <w:instrText xml:space="preserve">82510047 </w:instrText>
      </w:r>
      <w:r w:rsidR="001B12FA" w:rsidRPr="00D425DE">
        <w:rPr>
          <w:rFonts w:ascii="TH SarabunPSK" w:eastAsia="Calibri" w:hAnsi="TH SarabunPSK" w:cs="TH SarabunPSK"/>
        </w:rPr>
        <w:instrText>\h</w:instrText>
      </w:r>
      <w:r w:rsidR="001B12FA" w:rsidRPr="00D425DE">
        <w:rPr>
          <w:rFonts w:ascii="TH SarabunPSK" w:eastAsia="Calibri" w:hAnsi="TH SarabunPSK" w:cs="TH SarabunPSK"/>
          <w:cs/>
        </w:rPr>
        <w:instrText xml:space="preserve"> </w:instrText>
      </w:r>
      <w:r w:rsidR="001B12FA" w:rsidRPr="00D425DE">
        <w:rPr>
          <w:rFonts w:ascii="TH SarabunPSK" w:eastAsia="Calibri" w:hAnsi="TH SarabunPSK" w:cs="TH SarabunPSK"/>
          <w:cs/>
        </w:rPr>
      </w:r>
      <w:r w:rsidR="001B12FA" w:rsidRPr="00D425DE">
        <w:rPr>
          <w:rFonts w:ascii="TH SarabunPSK" w:eastAsia="Calibri" w:hAnsi="TH SarabunPSK" w:cs="TH SarabunPSK"/>
          <w:cs/>
        </w:rPr>
        <w:fldChar w:fldCharType="separate"/>
      </w:r>
      <w:r w:rsidR="00A634D1" w:rsidRPr="00D425DE">
        <w:rPr>
          <w:cs/>
        </w:rPr>
        <w:t xml:space="preserve">ตารางที่ </w:t>
      </w:r>
      <w:r w:rsidR="00A634D1">
        <w:rPr>
          <w:rFonts w:ascii="TH SarabunPSK" w:eastAsia="Calibri" w:hAnsi="TH SarabunPSK" w:cs="TH SarabunPSK"/>
          <w:noProof/>
          <w:cs/>
        </w:rPr>
        <w:t>1.1</w:t>
      </w:r>
      <w:r w:rsidR="00A634D1" w:rsidRPr="00D425DE">
        <w:rPr>
          <w:rFonts w:ascii="TH SarabunPSK" w:eastAsia="Calibri" w:hAnsi="TH SarabunPSK" w:cs="TH SarabunPSK"/>
          <w:cs/>
        </w:rPr>
        <w:noBreakHyphen/>
      </w:r>
      <w:r w:rsidR="001B12FA" w:rsidRPr="00D425DE">
        <w:rPr>
          <w:rFonts w:ascii="TH SarabunPSK" w:eastAsia="Calibri" w:hAnsi="TH SarabunPSK" w:cs="TH SarabunPSK"/>
          <w:cs/>
        </w:rPr>
        <w:fldChar w:fldCharType="end"/>
      </w:r>
      <w:r w:rsidR="001A5603">
        <w:rPr>
          <w:rFonts w:ascii="TH SarabunPSK" w:eastAsia="Calibri" w:hAnsi="TH SarabunPSK" w:cs="TH SarabunPSK" w:hint="cs"/>
          <w:cs/>
        </w:rPr>
        <w:t>44</w:t>
      </w:r>
    </w:p>
    <w:p w:rsidR="00AB59B0" w:rsidRPr="00D425DE" w:rsidRDefault="000075FF" w:rsidP="00EC7FBB">
      <w:pPr>
        <w:pStyle w:val="af7"/>
        <w:spacing w:after="120"/>
        <w:rPr>
          <w:rFonts w:ascii="TH SarabunPSK" w:eastAsia="Calibri" w:hAnsi="TH SarabunPSK" w:cs="TH SarabunPSK"/>
        </w:rPr>
      </w:pPr>
      <w:bookmarkStart w:id="350" w:name="_Toc82436707"/>
      <w:bookmarkStart w:id="351" w:name="_Ref82510034"/>
      <w:bookmarkStart w:id="352" w:name="_Toc82522462"/>
      <w:bookmarkStart w:id="353" w:name="_Toc120091896"/>
      <w:bookmarkStart w:id="354" w:name="_Hlk82175825"/>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44</w:t>
      </w:r>
      <w:r w:rsidR="00946E2A">
        <w:rPr>
          <w:noProof/>
        </w:rPr>
        <w:fldChar w:fldCharType="end"/>
      </w:r>
      <w:r>
        <w:rPr>
          <w:rFonts w:hint="cs"/>
          <w:cs/>
        </w:rPr>
        <w:t xml:space="preserve"> </w:t>
      </w:r>
      <w:r w:rsidR="00AB59B0" w:rsidRPr="00D425DE">
        <w:rPr>
          <w:rFonts w:ascii="TH SarabunPSK" w:eastAsia="Calibri" w:hAnsi="TH SarabunPSK" w:cs="TH SarabunPSK"/>
          <w:cs/>
        </w:rPr>
        <w:t>แสดงการคาดการณ์การเข้าสู่สังคมผู้สูงอายุของประเทศไทย เปรียบเทียบกับจังหวัดสมุทรปราการ</w:t>
      </w:r>
      <w:bookmarkEnd w:id="350"/>
      <w:bookmarkEnd w:id="351"/>
      <w:bookmarkEnd w:id="352"/>
      <w:bookmarkEnd w:id="353"/>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7"/>
        <w:gridCol w:w="2268"/>
        <w:gridCol w:w="4536"/>
      </w:tblGrid>
      <w:tr w:rsidR="00D425DE" w:rsidRPr="00D425DE" w:rsidTr="009054B5">
        <w:tc>
          <w:tcPr>
            <w:tcW w:w="297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bookmarkEnd w:id="354"/>
          <w:p w:rsidR="00AB59B0" w:rsidRPr="00D425DE" w:rsidRDefault="00AB59B0" w:rsidP="00851E71">
            <w:pPr>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ระดับสังคมผู้อายุ</w:t>
            </w:r>
          </w:p>
        </w:tc>
        <w:tc>
          <w:tcPr>
            <w:tcW w:w="226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AB59B0" w:rsidRPr="00D425DE" w:rsidRDefault="00AB59B0" w:rsidP="007A059E">
            <w:pPr>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ประชากรประเทศไทย</w:t>
            </w:r>
          </w:p>
        </w:tc>
        <w:tc>
          <w:tcPr>
            <w:tcW w:w="453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AB59B0" w:rsidRPr="00D425DE" w:rsidRDefault="00AB59B0" w:rsidP="00851E71">
            <w:pPr>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ประชากรอาศัยจริงในจังหวัดสมุทรปราการ</w:t>
            </w:r>
          </w:p>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(ไม่รวม</w:t>
            </w:r>
            <w:proofErr w:type="spellStart"/>
            <w:r w:rsidRPr="00D425DE">
              <w:rPr>
                <w:rFonts w:ascii="TH SarabunPSK" w:eastAsia="Calibri" w:hAnsi="TH SarabunPSK" w:cs="TH SarabunPSK"/>
                <w:sz w:val="26"/>
                <w:szCs w:val="26"/>
                <w:cs/>
              </w:rPr>
              <w:t>ปชก</w:t>
            </w:r>
            <w:proofErr w:type="spellEnd"/>
            <w:r w:rsidRPr="00D425DE">
              <w:rPr>
                <w:rFonts w:ascii="TH SarabunPSK" w:eastAsia="Calibri" w:hAnsi="TH SarabunPSK" w:cs="TH SarabunPSK"/>
                <w:sz w:val="26"/>
                <w:szCs w:val="26"/>
                <w:cs/>
              </w:rPr>
              <w:t>.ที่ไม่ใช่สัญชาติไทยและไม่มีชื่อในทะเบียนบ้าน)</w:t>
            </w:r>
          </w:p>
        </w:tc>
      </w:tr>
      <w:tr w:rsidR="00D425DE" w:rsidRPr="00D425DE" w:rsidTr="009054B5">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AB59B0" w:rsidRPr="00D425DE" w:rsidRDefault="00AB59B0" w:rsidP="00851E71">
            <w:pPr>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rPr>
              <w:t>Aged Society</w:t>
            </w:r>
          </w:p>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 xml:space="preserve">(อายุ </w:t>
            </w:r>
            <w:r w:rsidR="008E1E3E" w:rsidRPr="00D425DE">
              <w:rPr>
                <w:rFonts w:ascii="TH SarabunPSK" w:eastAsia="Calibri" w:hAnsi="TH SarabunPSK" w:cs="TH SarabunPSK"/>
                <w:sz w:val="26"/>
                <w:szCs w:val="26"/>
                <w:cs/>
              </w:rPr>
              <w:t>65</w:t>
            </w:r>
            <w:r w:rsidRPr="00D425DE">
              <w:rPr>
                <w:rFonts w:ascii="TH SarabunPSK" w:eastAsia="Calibri" w:hAnsi="TH SarabunPSK" w:cs="TH SarabunPSK"/>
                <w:sz w:val="26"/>
                <w:szCs w:val="26"/>
                <w:cs/>
              </w:rPr>
              <w:t xml:space="preserve"> ปี ขึ้นไป ร้อยละ </w:t>
            </w:r>
            <w:r w:rsidR="008E1E3E" w:rsidRPr="00D425DE">
              <w:rPr>
                <w:rFonts w:ascii="TH SarabunPSK" w:eastAsia="Calibri" w:hAnsi="TH SarabunPSK" w:cs="TH SarabunPSK"/>
                <w:sz w:val="26"/>
                <w:szCs w:val="26"/>
                <w:cs/>
              </w:rPr>
              <w:t>7</w:t>
            </w:r>
            <w:r w:rsidRPr="00D425DE">
              <w:rPr>
                <w:rFonts w:ascii="TH SarabunPSK" w:eastAsia="Calibri" w:hAnsi="TH SarabunPSK" w:cs="TH SarabunPSK"/>
                <w:sz w:val="26"/>
                <w:szCs w:val="26"/>
                <w:cs/>
              </w:rPr>
              <w:t>)</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พ.ศ.</w:t>
            </w:r>
            <w:r w:rsidR="008E1E3E" w:rsidRPr="00D425DE">
              <w:rPr>
                <w:rFonts w:ascii="TH SarabunPSK" w:eastAsia="Calibri" w:hAnsi="TH SarabunPSK" w:cs="TH SarabunPSK"/>
                <w:sz w:val="26"/>
                <w:szCs w:val="26"/>
                <w:cs/>
              </w:rPr>
              <w:t>2548</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พ.ศ.</w:t>
            </w:r>
            <w:r w:rsidR="008E1E3E" w:rsidRPr="00D425DE">
              <w:rPr>
                <w:rFonts w:ascii="TH SarabunPSK" w:eastAsia="Calibri" w:hAnsi="TH SarabunPSK" w:cs="TH SarabunPSK"/>
                <w:sz w:val="26"/>
                <w:szCs w:val="26"/>
                <w:cs/>
              </w:rPr>
              <w:t>2557</w:t>
            </w:r>
          </w:p>
        </w:tc>
      </w:tr>
      <w:tr w:rsidR="00D425DE" w:rsidRPr="00D425DE" w:rsidTr="00851E71">
        <w:tc>
          <w:tcPr>
            <w:tcW w:w="2977" w:type="dxa"/>
            <w:tcBorders>
              <w:top w:val="single" w:sz="4" w:space="0" w:color="000000"/>
              <w:left w:val="single" w:sz="4" w:space="0" w:color="000000"/>
              <w:bottom w:val="single" w:sz="4" w:space="0" w:color="000000"/>
              <w:right w:val="single" w:sz="4" w:space="0" w:color="000000"/>
            </w:tcBorders>
            <w:vAlign w:val="center"/>
            <w:hideMark/>
          </w:tcPr>
          <w:p w:rsidR="00AB59B0" w:rsidRPr="00D425DE" w:rsidRDefault="00AB59B0" w:rsidP="00851E71">
            <w:pPr>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rPr>
              <w:t>Complete Aged Society</w:t>
            </w:r>
          </w:p>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 xml:space="preserve">(อายุ </w:t>
            </w:r>
            <w:r w:rsidR="008E1E3E" w:rsidRPr="00D425DE">
              <w:rPr>
                <w:rFonts w:ascii="TH SarabunPSK" w:eastAsia="Calibri" w:hAnsi="TH SarabunPSK" w:cs="TH SarabunPSK"/>
                <w:sz w:val="26"/>
                <w:szCs w:val="26"/>
                <w:cs/>
              </w:rPr>
              <w:t>65</w:t>
            </w:r>
            <w:r w:rsidRPr="00D425DE">
              <w:rPr>
                <w:rFonts w:ascii="TH SarabunPSK" w:eastAsia="Calibri" w:hAnsi="TH SarabunPSK" w:cs="TH SarabunPSK"/>
                <w:sz w:val="26"/>
                <w:szCs w:val="26"/>
                <w:cs/>
              </w:rPr>
              <w:t xml:space="preserve"> ปี ขึ้นไป ร้อยละ </w:t>
            </w:r>
            <w:r w:rsidR="008E1E3E" w:rsidRPr="00D425DE">
              <w:rPr>
                <w:rFonts w:ascii="TH SarabunPSK" w:eastAsia="Calibri" w:hAnsi="TH SarabunPSK" w:cs="TH SarabunPSK"/>
                <w:sz w:val="26"/>
                <w:szCs w:val="26"/>
                <w:cs/>
              </w:rPr>
              <w:t>14</w:t>
            </w:r>
            <w:r w:rsidRPr="00D425DE">
              <w:rPr>
                <w:rFonts w:ascii="TH SarabunPSK" w:eastAsia="Calibri" w:hAnsi="TH SarabunPSK" w:cs="TH SarabunPSK"/>
                <w:sz w:val="26"/>
                <w:szCs w:val="26"/>
                <w:cs/>
              </w:rPr>
              <w:t xml:space="preserve"> )</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พ.ศ.</w:t>
            </w:r>
            <w:r w:rsidR="008E1E3E" w:rsidRPr="00D425DE">
              <w:rPr>
                <w:rFonts w:ascii="TH SarabunPSK" w:eastAsia="Calibri" w:hAnsi="TH SarabunPSK" w:cs="TH SarabunPSK"/>
                <w:sz w:val="26"/>
                <w:szCs w:val="26"/>
                <w:cs/>
              </w:rPr>
              <w:t>2564</w:t>
            </w: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พ.ศ.</w:t>
            </w:r>
            <w:r w:rsidR="008E1E3E" w:rsidRPr="00D425DE">
              <w:rPr>
                <w:rFonts w:ascii="TH SarabunPSK" w:eastAsia="Calibri" w:hAnsi="TH SarabunPSK" w:cs="TH SarabunPSK"/>
                <w:sz w:val="26"/>
                <w:szCs w:val="26"/>
                <w:cs/>
              </w:rPr>
              <w:t>2573</w:t>
            </w:r>
            <w:r w:rsidRPr="00D425DE">
              <w:rPr>
                <w:rFonts w:ascii="TH SarabunPSK" w:eastAsia="Calibri" w:hAnsi="TH SarabunPSK" w:cs="TH SarabunPSK"/>
                <w:sz w:val="26"/>
                <w:szCs w:val="26"/>
                <w:cs/>
              </w:rPr>
              <w:t xml:space="preserve"> </w:t>
            </w:r>
          </w:p>
        </w:tc>
      </w:tr>
      <w:tr w:rsidR="00D425DE" w:rsidRPr="00D425DE" w:rsidTr="00851E71">
        <w:tc>
          <w:tcPr>
            <w:tcW w:w="2977" w:type="dxa"/>
            <w:tcBorders>
              <w:top w:val="single" w:sz="4" w:space="0" w:color="000000"/>
              <w:left w:val="single" w:sz="4" w:space="0" w:color="000000"/>
              <w:bottom w:val="single" w:sz="4" w:space="0" w:color="000000"/>
              <w:right w:val="single" w:sz="4" w:space="0" w:color="000000"/>
            </w:tcBorders>
            <w:vAlign w:val="center"/>
            <w:hideMark/>
          </w:tcPr>
          <w:p w:rsidR="00AB59B0" w:rsidRPr="00D425DE" w:rsidRDefault="00AB59B0" w:rsidP="00851E71">
            <w:pPr>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rPr>
              <w:t>Super Aged Society</w:t>
            </w:r>
          </w:p>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 xml:space="preserve">(อายุ </w:t>
            </w:r>
            <w:r w:rsidR="008E1E3E" w:rsidRPr="00D425DE">
              <w:rPr>
                <w:rFonts w:ascii="TH SarabunPSK" w:eastAsia="Calibri" w:hAnsi="TH SarabunPSK" w:cs="TH SarabunPSK"/>
                <w:sz w:val="26"/>
                <w:szCs w:val="26"/>
                <w:cs/>
              </w:rPr>
              <w:t>65</w:t>
            </w:r>
            <w:r w:rsidRPr="00D425DE">
              <w:rPr>
                <w:rFonts w:ascii="TH SarabunPSK" w:eastAsia="Calibri" w:hAnsi="TH SarabunPSK" w:cs="TH SarabunPSK"/>
                <w:sz w:val="26"/>
                <w:szCs w:val="26"/>
                <w:cs/>
              </w:rPr>
              <w:t xml:space="preserve"> ปี ขึ้นไป ร้อยละ </w:t>
            </w:r>
            <w:r w:rsidR="008E1E3E" w:rsidRPr="00D425DE">
              <w:rPr>
                <w:rFonts w:ascii="TH SarabunPSK" w:eastAsia="Calibri" w:hAnsi="TH SarabunPSK" w:cs="TH SarabunPSK"/>
                <w:sz w:val="26"/>
                <w:szCs w:val="26"/>
                <w:cs/>
              </w:rPr>
              <w:t>0</w:t>
            </w:r>
            <w:r w:rsidRPr="00D425DE">
              <w:rPr>
                <w:rFonts w:ascii="TH SarabunPSK" w:eastAsia="Calibri" w:hAnsi="TH SarabunPSK" w:cs="TH SarabunPSK"/>
                <w:sz w:val="26"/>
                <w:szCs w:val="26"/>
                <w:cs/>
              </w:rPr>
              <w:t xml:space="preserve"> )</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พ.ศ.</w:t>
            </w:r>
            <w:r w:rsidR="008E1E3E" w:rsidRPr="00D425DE">
              <w:rPr>
                <w:rFonts w:ascii="TH SarabunPSK" w:eastAsia="Calibri" w:hAnsi="TH SarabunPSK" w:cs="TH SarabunPSK"/>
                <w:sz w:val="26"/>
                <w:szCs w:val="26"/>
                <w:cs/>
              </w:rPr>
              <w:t>2574</w:t>
            </w: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AB59B0" w:rsidRPr="00D425DE" w:rsidRDefault="00AB59B0" w:rsidP="00851E71">
            <w:pPr>
              <w:jc w:val="center"/>
              <w:rPr>
                <w:rFonts w:ascii="TH SarabunPSK" w:eastAsia="Calibri" w:hAnsi="TH SarabunPSK" w:cs="TH SarabunPSK"/>
                <w:sz w:val="26"/>
                <w:szCs w:val="26"/>
              </w:rPr>
            </w:pPr>
            <w:r w:rsidRPr="00D425DE">
              <w:rPr>
                <w:rFonts w:ascii="TH SarabunPSK" w:eastAsia="Calibri" w:hAnsi="TH SarabunPSK" w:cs="TH SarabunPSK"/>
                <w:sz w:val="26"/>
                <w:szCs w:val="26"/>
                <w:cs/>
              </w:rPr>
              <w:t>-</w:t>
            </w:r>
          </w:p>
        </w:tc>
      </w:tr>
    </w:tbl>
    <w:p w:rsidR="00AB59B0" w:rsidRPr="00D425DE" w:rsidRDefault="00BE57E0" w:rsidP="00345DE9">
      <w:pPr>
        <w:spacing w:after="120"/>
        <w:rPr>
          <w:rFonts w:ascii="TH SarabunPSK" w:eastAsia="Calibri" w:hAnsi="TH SarabunPSK" w:cs="TH SarabunPSK"/>
          <w:sz w:val="28"/>
          <w:szCs w:val="28"/>
        </w:rPr>
      </w:pPr>
      <w:r w:rsidRPr="00D425DE">
        <w:rPr>
          <w:rFonts w:ascii="TH SarabunPSK" w:eastAsia="Calibri" w:hAnsi="TH SarabunPSK" w:cs="TH SarabunPSK" w:hint="cs"/>
          <w:b/>
          <w:bCs/>
          <w:sz w:val="28"/>
          <w:szCs w:val="28"/>
          <w:cs/>
        </w:rPr>
        <w:t>แหล่งที่มา</w:t>
      </w:r>
      <w:r w:rsidR="00AB59B0" w:rsidRPr="00D425DE">
        <w:rPr>
          <w:rFonts w:ascii="TH SarabunPSK" w:eastAsia="Calibri" w:hAnsi="TH SarabunPSK" w:cs="TH SarabunPSK"/>
          <w:b/>
          <w:bCs/>
          <w:sz w:val="28"/>
          <w:szCs w:val="28"/>
          <w:cs/>
        </w:rPr>
        <w:t xml:space="preserve"> </w:t>
      </w:r>
      <w:r w:rsidR="00AB59B0" w:rsidRPr="00D425DE">
        <w:rPr>
          <w:rFonts w:ascii="TH SarabunPSK" w:eastAsia="Calibri" w:hAnsi="TH SarabunPSK" w:cs="TH SarabunPSK"/>
          <w:sz w:val="28"/>
          <w:szCs w:val="28"/>
          <w:cs/>
        </w:rPr>
        <w:t>: สถาบันวิจัยประชากรและสังคม มหาวิทยาลัยมหิดล</w:t>
      </w:r>
    </w:p>
    <w:p w:rsidR="00AB59B0" w:rsidRPr="00D425DE" w:rsidRDefault="00AB59B0" w:rsidP="00345DE9">
      <w:pPr>
        <w:tabs>
          <w:tab w:val="left" w:pos="1418"/>
        </w:tabs>
        <w:spacing w:after="120" w:line="276" w:lineRule="auto"/>
        <w:ind w:firstLine="1418"/>
        <w:jc w:val="thaiDistribute"/>
      </w:pPr>
      <w:r w:rsidRPr="00D425DE">
        <w:rPr>
          <w:rFonts w:ascii="TH SarabunPSK" w:eastAsia="Calibri" w:hAnsi="TH SarabunPSK" w:cs="TH SarabunPSK"/>
          <w:cs/>
        </w:rPr>
        <w:t xml:space="preserve">ในปีงบประมาณ </w:t>
      </w:r>
      <w:r w:rsidR="005C6059" w:rsidRPr="005C6059">
        <w:rPr>
          <w:rFonts w:ascii="TH SarabunPSK" w:hAnsi="TH SarabunPSK" w:cs="TH SarabunPSK"/>
          <w:cs/>
        </w:rPr>
        <w:t>2564 ข้อมูล ณ วันที่ 1 กรกฎาคม 2564 จังหวัดสมุทรปราการ มีประชากรผู้สูงอายุ อายุ 64 ปีขึ้นไป จำนวน 159</w:t>
      </w:r>
      <w:r w:rsidR="005C6059" w:rsidRPr="005C6059">
        <w:rPr>
          <w:rFonts w:ascii="TH SarabunPSK" w:hAnsi="TH SarabunPSK" w:cs="TH SarabunPSK"/>
        </w:rPr>
        <w:t>,</w:t>
      </w:r>
      <w:r w:rsidR="005C6059" w:rsidRPr="005C6059">
        <w:rPr>
          <w:rFonts w:ascii="TH SarabunPSK" w:hAnsi="TH SarabunPSK" w:cs="TH SarabunPSK"/>
          <w:cs/>
        </w:rPr>
        <w:t>283 คน คิดเป็นร้อยละ 11.75 ซึ่งจังหวัดสมุทรปราการยังอยู่ในช่วงสังคมผู้สูงอายุ</w:t>
      </w:r>
      <w:r w:rsidRPr="00D425DE">
        <w:rPr>
          <w:rFonts w:ascii="TH SarabunPSK" w:eastAsia="Calibri" w:hAnsi="TH SarabunPSK" w:cs="TH SarabunPSK"/>
          <w:cs/>
        </w:rPr>
        <w:t xml:space="preserve"> ระดับ 1 </w:t>
      </w:r>
      <w:r w:rsidRPr="00D425DE">
        <w:rPr>
          <w:rFonts w:ascii="TH SarabunPSK" w:eastAsia="Calibri" w:hAnsi="TH SarabunPSK" w:cs="TH SarabunPSK"/>
        </w:rPr>
        <w:t>Age Society</w:t>
      </w:r>
    </w:p>
    <w:p w:rsidR="00AB59B0" w:rsidRPr="00D425DE" w:rsidRDefault="008E1E3E" w:rsidP="00093EFC">
      <w:pPr>
        <w:pStyle w:val="4"/>
      </w:pPr>
      <w:r w:rsidRPr="00D425DE">
        <w:rPr>
          <w:cs/>
        </w:rPr>
        <w:t xml:space="preserve"> ข้อมูลทรัพยากรสาธารณสุข</w:t>
      </w:r>
    </w:p>
    <w:p w:rsidR="004359EC" w:rsidRPr="00D425DE" w:rsidRDefault="008C0F99" w:rsidP="00031792">
      <w:pPr>
        <w:pStyle w:val="a4"/>
        <w:numPr>
          <w:ilvl w:val="0"/>
          <w:numId w:val="19"/>
        </w:numPr>
        <w:ind w:left="1701" w:hanging="283"/>
        <w:rPr>
          <w:rFonts w:ascii="TH SarabunPSK" w:hAnsi="TH SarabunPSK" w:cs="TH SarabunPSK"/>
          <w:b/>
          <w:bCs/>
        </w:rPr>
      </w:pPr>
      <w:r w:rsidRPr="00D425DE">
        <w:rPr>
          <w:rFonts w:ascii="TH SarabunPSK" w:eastAsia="Calibri" w:hAnsi="TH SarabunPSK" w:cs="TH SarabunPSK"/>
          <w:b/>
          <w:bCs/>
          <w:cs/>
        </w:rPr>
        <w:t>สถานบริการสาธารณสุข</w:t>
      </w:r>
    </w:p>
    <w:p w:rsidR="00281F0F" w:rsidRPr="00D425DE" w:rsidRDefault="00AB59B0" w:rsidP="00345DE9">
      <w:pPr>
        <w:spacing w:after="120"/>
        <w:ind w:firstLine="1701"/>
        <w:jc w:val="thaiDistribute"/>
        <w:rPr>
          <w:rFonts w:ascii="TH SarabunPSK" w:eastAsia="Calibri" w:hAnsi="TH SarabunPSK" w:cs="TH SarabunPSK"/>
          <w:b/>
          <w:bCs/>
          <w:spacing w:val="-10"/>
          <w:sz w:val="28"/>
          <w:szCs w:val="28"/>
        </w:rPr>
      </w:pPr>
      <w:r w:rsidRPr="00D425DE">
        <w:rPr>
          <w:rFonts w:ascii="TH SarabunPSK" w:hAnsi="TH SarabunPSK" w:cs="TH SarabunPSK"/>
          <w:spacing w:val="-10"/>
          <w:cs/>
        </w:rPr>
        <w:t xml:space="preserve">จังหวัดสมุทรปราการมีโรงพยาบาลศูนย์ จำนวน </w:t>
      </w:r>
      <w:r w:rsidRPr="00D425DE">
        <w:rPr>
          <w:rFonts w:ascii="TH SarabunPSK" w:hAnsi="TH SarabunPSK" w:cs="TH SarabunPSK"/>
          <w:spacing w:val="-10"/>
        </w:rPr>
        <w:t xml:space="preserve">1 </w:t>
      </w:r>
      <w:r w:rsidRPr="00D425DE">
        <w:rPr>
          <w:rFonts w:ascii="TH SarabunPSK" w:hAnsi="TH SarabunPSK" w:cs="TH SarabunPSK"/>
          <w:spacing w:val="-10"/>
          <w:cs/>
        </w:rPr>
        <w:t xml:space="preserve">แห่ง โรงพยาบาลทั่วไป </w:t>
      </w:r>
      <w:r w:rsidRPr="00D425DE">
        <w:rPr>
          <w:rFonts w:ascii="TH SarabunPSK" w:hAnsi="TH SarabunPSK" w:cs="TH SarabunPSK"/>
          <w:spacing w:val="-10"/>
        </w:rPr>
        <w:t xml:space="preserve">1 </w:t>
      </w:r>
      <w:r w:rsidRPr="00D425DE">
        <w:rPr>
          <w:rFonts w:ascii="TH SarabunPSK" w:hAnsi="TH SarabunPSK" w:cs="TH SarabunPSK"/>
          <w:spacing w:val="-10"/>
          <w:cs/>
        </w:rPr>
        <w:t>แห่ง โรงพยาบาลชุมชน</w:t>
      </w:r>
      <w:r w:rsidR="00345DE9" w:rsidRPr="00D425DE">
        <w:rPr>
          <w:rFonts w:ascii="TH SarabunPSK" w:hAnsi="TH SarabunPSK" w:cs="TH SarabunPSK"/>
          <w:spacing w:val="-10"/>
        </w:rPr>
        <w:t xml:space="preserve"> </w:t>
      </w:r>
      <w:r w:rsidRPr="00D425DE">
        <w:rPr>
          <w:rFonts w:ascii="TH SarabunPSK" w:hAnsi="TH SarabunPSK" w:cs="TH SarabunPSK"/>
          <w:spacing w:val="-10"/>
        </w:rPr>
        <w:t xml:space="preserve">4 </w:t>
      </w:r>
      <w:r w:rsidRPr="00D425DE">
        <w:rPr>
          <w:rFonts w:ascii="TH SarabunPSK" w:hAnsi="TH SarabunPSK" w:cs="TH SarabunPSK"/>
          <w:spacing w:val="-10"/>
          <w:cs/>
        </w:rPr>
        <w:t xml:space="preserve">แห่ง โรงพยาบาลส่งเสริมสุขภาพตำบล (รพ.สต.) จำนวนทั้งสิ้น </w:t>
      </w:r>
      <w:r w:rsidRPr="00D425DE">
        <w:rPr>
          <w:rFonts w:ascii="TH SarabunPSK" w:hAnsi="TH SarabunPSK" w:cs="TH SarabunPSK"/>
          <w:spacing w:val="-10"/>
        </w:rPr>
        <w:t>7</w:t>
      </w:r>
      <w:r w:rsidRPr="00D425DE">
        <w:rPr>
          <w:rFonts w:ascii="TH SarabunPSK" w:hAnsi="TH SarabunPSK" w:cs="TH SarabunPSK"/>
          <w:spacing w:val="-10"/>
          <w:cs/>
        </w:rPr>
        <w:t>3 แห่ง รายละเอียดตาม</w:t>
      </w:r>
      <w:r w:rsidR="001B12FA" w:rsidRPr="00D425DE">
        <w:rPr>
          <w:rFonts w:ascii="TH SarabunPSK" w:hAnsi="TH SarabunPSK" w:cs="TH SarabunPSK"/>
          <w:spacing w:val="-10"/>
        </w:rPr>
        <w:fldChar w:fldCharType="begin"/>
      </w:r>
      <w:r w:rsidR="001B12FA" w:rsidRPr="00D425DE">
        <w:rPr>
          <w:rFonts w:ascii="TH SarabunPSK" w:hAnsi="TH SarabunPSK" w:cs="TH SarabunPSK"/>
          <w:spacing w:val="-10"/>
        </w:rPr>
        <w:instrText xml:space="preserve"> REF _Ref82510089 \h </w:instrText>
      </w:r>
      <w:r w:rsidR="006E24B0" w:rsidRPr="00D425DE">
        <w:rPr>
          <w:rFonts w:ascii="TH SarabunPSK" w:hAnsi="TH SarabunPSK" w:cs="TH SarabunPSK"/>
          <w:spacing w:val="-10"/>
        </w:rPr>
        <w:instrText xml:space="preserve"> \* MERGEFORMAT </w:instrText>
      </w:r>
      <w:r w:rsidR="001B12FA" w:rsidRPr="00D425DE">
        <w:rPr>
          <w:rFonts w:ascii="TH SarabunPSK" w:hAnsi="TH SarabunPSK" w:cs="TH SarabunPSK"/>
          <w:spacing w:val="-10"/>
        </w:rPr>
      </w:r>
      <w:r w:rsidR="001B12FA" w:rsidRPr="00D425DE">
        <w:rPr>
          <w:rFonts w:ascii="TH SarabunPSK" w:hAnsi="TH SarabunPSK" w:cs="TH SarabunPSK"/>
          <w:spacing w:val="-10"/>
        </w:rPr>
        <w:fldChar w:fldCharType="separate"/>
      </w:r>
      <w:r w:rsidR="00A634D1" w:rsidRPr="00A634D1">
        <w:rPr>
          <w:spacing w:val="-10"/>
          <w:cs/>
        </w:rPr>
        <w:t xml:space="preserve">ตารางที่ </w:t>
      </w:r>
      <w:r w:rsidR="00A634D1" w:rsidRPr="00A634D1">
        <w:rPr>
          <w:rFonts w:ascii="TH SarabunPSK" w:eastAsia="Calibri" w:hAnsi="TH SarabunPSK" w:cs="TH SarabunPSK"/>
          <w:noProof/>
          <w:spacing w:val="-10"/>
          <w:cs/>
        </w:rPr>
        <w:t>1.1</w:t>
      </w:r>
      <w:r w:rsidR="00A634D1" w:rsidRPr="00A634D1">
        <w:rPr>
          <w:rFonts w:ascii="TH SarabunPSK" w:eastAsia="Calibri" w:hAnsi="TH SarabunPSK" w:cs="TH SarabunPSK"/>
          <w:noProof/>
          <w:spacing w:val="-10"/>
          <w:cs/>
        </w:rPr>
        <w:noBreakHyphen/>
      </w:r>
      <w:r w:rsidR="001B12FA" w:rsidRPr="00D425DE">
        <w:rPr>
          <w:rFonts w:ascii="TH SarabunPSK" w:hAnsi="TH SarabunPSK" w:cs="TH SarabunPSK"/>
          <w:spacing w:val="-10"/>
        </w:rPr>
        <w:fldChar w:fldCharType="end"/>
      </w:r>
      <w:bookmarkStart w:id="355" w:name="_Hlk82175852"/>
      <w:r w:rsidR="001A5603">
        <w:rPr>
          <w:rFonts w:ascii="TH SarabunPSK" w:hAnsi="TH SarabunPSK" w:cs="TH SarabunPSK" w:hint="cs"/>
          <w:spacing w:val="-10"/>
          <w:cs/>
        </w:rPr>
        <w:t>45</w:t>
      </w:r>
    </w:p>
    <w:p w:rsidR="00EC7FBB" w:rsidRDefault="00EC7FBB" w:rsidP="000075FF">
      <w:pPr>
        <w:pStyle w:val="af7"/>
      </w:pPr>
      <w:bookmarkStart w:id="356" w:name="_Toc82436708"/>
      <w:bookmarkStart w:id="357" w:name="_Toc82522463"/>
      <w:bookmarkStart w:id="358" w:name="_Toc120091897"/>
    </w:p>
    <w:p w:rsidR="00AB59B0" w:rsidRPr="00D425DE" w:rsidRDefault="000075FF" w:rsidP="00EC7FBB">
      <w:pPr>
        <w:pStyle w:val="af7"/>
        <w:spacing w:after="120"/>
        <w:rPr>
          <w:rFonts w:ascii="TH SarabunPSK" w:eastAsia="Calibri" w:hAnsi="TH SarabunPSK" w:cs="TH SarabunPSK"/>
          <w:b w:val="0"/>
          <w:bCs w:val="0"/>
        </w:rPr>
      </w:pPr>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45</w:t>
      </w:r>
      <w:r w:rsidR="00946E2A">
        <w:rPr>
          <w:noProof/>
        </w:rPr>
        <w:fldChar w:fldCharType="end"/>
      </w:r>
      <w:r>
        <w:rPr>
          <w:rFonts w:hint="cs"/>
          <w:cs/>
        </w:rPr>
        <w:t xml:space="preserve"> </w:t>
      </w:r>
      <w:r w:rsidR="00AB59B0" w:rsidRPr="00D425DE">
        <w:rPr>
          <w:rFonts w:ascii="TH SarabunPSK" w:eastAsia="Calibri" w:hAnsi="TH SarabunPSK" w:cs="TH SarabunPSK"/>
          <w:cs/>
        </w:rPr>
        <w:t>แสดงข้อมูลสถานบริการสาธารณสุขจำแนกรายอำเภอ ปีงบประมาณ 2564 จังหวัดสมุทรปราการ</w:t>
      </w:r>
      <w:bookmarkEnd w:id="356"/>
      <w:bookmarkEnd w:id="357"/>
      <w:bookmarkEnd w:id="358"/>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3544"/>
        <w:gridCol w:w="850"/>
        <w:gridCol w:w="851"/>
        <w:gridCol w:w="850"/>
        <w:gridCol w:w="740"/>
        <w:gridCol w:w="901"/>
        <w:gridCol w:w="901"/>
        <w:gridCol w:w="860"/>
      </w:tblGrid>
      <w:tr w:rsidR="00D425DE" w:rsidRPr="00D425DE" w:rsidTr="009054B5">
        <w:tc>
          <w:tcPr>
            <w:tcW w:w="56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bookmarkEnd w:id="355"/>
          <w:p w:rsidR="00AB59B0" w:rsidRPr="00D425DE" w:rsidRDefault="00AB59B0" w:rsidP="00851E71">
            <w:pPr>
              <w:ind w:right="-108" w:hanging="108"/>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ลำดับ</w:t>
            </w:r>
          </w:p>
        </w:tc>
        <w:tc>
          <w:tcPr>
            <w:tcW w:w="354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B59B0" w:rsidRPr="00D425DE" w:rsidRDefault="00AB59B0" w:rsidP="00851E71">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สถานบริการสาธารณสุข</w:t>
            </w:r>
          </w:p>
        </w:tc>
        <w:tc>
          <w:tcPr>
            <w:tcW w:w="5093"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B59B0" w:rsidRPr="00D425DE" w:rsidRDefault="00AB59B0" w:rsidP="00851E71">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อำเภอ</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B59B0" w:rsidRPr="00D425DE" w:rsidRDefault="00AB59B0" w:rsidP="00851E71">
            <w:pPr>
              <w:ind w:left="-69" w:right="-183" w:hanging="180"/>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รวม</w:t>
            </w:r>
          </w:p>
        </w:tc>
      </w:tr>
      <w:tr w:rsidR="00D425DE" w:rsidRPr="00D425DE" w:rsidTr="009054B5">
        <w:tc>
          <w:tcPr>
            <w:tcW w:w="568" w:type="dxa"/>
            <w:vMerge/>
            <w:tcBorders>
              <w:top w:val="single" w:sz="4" w:space="0" w:color="auto"/>
              <w:left w:val="single" w:sz="4" w:space="0" w:color="auto"/>
              <w:bottom w:val="single" w:sz="4" w:space="0" w:color="auto"/>
              <w:right w:val="single" w:sz="4" w:space="0" w:color="auto"/>
            </w:tcBorders>
            <w:vAlign w:val="center"/>
            <w:hideMark/>
          </w:tcPr>
          <w:p w:rsidR="00AB59B0" w:rsidRPr="00D425DE" w:rsidRDefault="00AB59B0" w:rsidP="00851E71">
            <w:pPr>
              <w:rPr>
                <w:rFonts w:ascii="TH SarabunPSK" w:eastAsia="Times New Roman" w:hAnsi="TH SarabunPSK" w:cs="TH SarabunPSK"/>
                <w:b/>
                <w:bCs/>
                <w:sz w:val="26"/>
                <w:szCs w:val="26"/>
              </w:rPr>
            </w:pPr>
          </w:p>
        </w:tc>
        <w:tc>
          <w:tcPr>
            <w:tcW w:w="3544" w:type="dxa"/>
            <w:vMerge/>
            <w:tcBorders>
              <w:top w:val="single" w:sz="4" w:space="0" w:color="auto"/>
              <w:left w:val="single" w:sz="4" w:space="0" w:color="auto"/>
              <w:bottom w:val="single" w:sz="4" w:space="0" w:color="auto"/>
              <w:right w:val="single" w:sz="4" w:space="0" w:color="auto"/>
            </w:tcBorders>
            <w:vAlign w:val="center"/>
            <w:hideMark/>
          </w:tcPr>
          <w:p w:rsidR="00AB59B0" w:rsidRPr="00D425DE" w:rsidRDefault="00AB59B0" w:rsidP="00851E71">
            <w:pPr>
              <w:rPr>
                <w:rFonts w:ascii="TH SarabunPSK" w:eastAsia="Times New Roman" w:hAnsi="TH SarabunPSK" w:cs="TH SarabunPSK"/>
                <w:b/>
                <w:bCs/>
                <w:sz w:val="26"/>
                <w:szCs w:val="26"/>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AB59B0" w:rsidRPr="00D425DE" w:rsidRDefault="00AB59B0" w:rsidP="00851E71">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เมืองฯ</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AB59B0" w:rsidRPr="00D425DE" w:rsidRDefault="00AB59B0" w:rsidP="00851E71">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บางบ่อ</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AB59B0" w:rsidRPr="00D425DE" w:rsidRDefault="00AB59B0" w:rsidP="00851E71">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บางพลี</w:t>
            </w:r>
          </w:p>
        </w:tc>
        <w:tc>
          <w:tcPr>
            <w:tcW w:w="74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AB59B0" w:rsidRPr="00D425DE" w:rsidRDefault="00AB59B0" w:rsidP="00851E71">
            <w:pPr>
              <w:jc w:val="center"/>
              <w:rPr>
                <w:rFonts w:ascii="TH SarabunPSK" w:eastAsia="Times New Roman" w:hAnsi="TH SarabunPSK" w:cs="TH SarabunPSK"/>
                <w:b/>
                <w:bCs/>
                <w:sz w:val="26"/>
                <w:szCs w:val="26"/>
              </w:rPr>
            </w:pPr>
            <w:proofErr w:type="spellStart"/>
            <w:r w:rsidRPr="00D425DE">
              <w:rPr>
                <w:rFonts w:ascii="TH SarabunPSK" w:eastAsia="Times New Roman" w:hAnsi="TH SarabunPSK" w:cs="TH SarabunPSK"/>
                <w:b/>
                <w:bCs/>
                <w:sz w:val="26"/>
                <w:szCs w:val="26"/>
                <w:cs/>
              </w:rPr>
              <w:t>พปด</w:t>
            </w:r>
            <w:proofErr w:type="spellEnd"/>
          </w:p>
        </w:tc>
        <w:tc>
          <w:tcPr>
            <w:tcW w:w="90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AB59B0" w:rsidRPr="00D425DE" w:rsidRDefault="00AB59B0" w:rsidP="00851E71">
            <w:pPr>
              <w:jc w:val="center"/>
              <w:rPr>
                <w:rFonts w:ascii="TH SarabunPSK" w:eastAsia="Times New Roman" w:hAnsi="TH SarabunPSK" w:cs="TH SarabunPSK"/>
                <w:b/>
                <w:bCs/>
                <w:sz w:val="26"/>
                <w:szCs w:val="26"/>
              </w:rPr>
            </w:pPr>
            <w:proofErr w:type="spellStart"/>
            <w:r w:rsidRPr="00D425DE">
              <w:rPr>
                <w:rFonts w:ascii="TH SarabunPSK" w:eastAsia="Times New Roman" w:hAnsi="TH SarabunPSK" w:cs="TH SarabunPSK"/>
                <w:b/>
                <w:bCs/>
                <w:sz w:val="26"/>
                <w:szCs w:val="26"/>
                <w:cs/>
              </w:rPr>
              <w:t>พสม</w:t>
            </w:r>
            <w:proofErr w:type="spellEnd"/>
          </w:p>
        </w:tc>
        <w:tc>
          <w:tcPr>
            <w:tcW w:w="90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AB59B0" w:rsidRPr="00D425DE" w:rsidRDefault="00AB59B0" w:rsidP="00851E71">
            <w:pPr>
              <w:ind w:left="-69" w:right="-183" w:hanging="180"/>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บางเสาธง</w:t>
            </w: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B59B0" w:rsidRPr="00D425DE" w:rsidRDefault="00AB59B0" w:rsidP="00851E71">
            <w:pPr>
              <w:rPr>
                <w:rFonts w:ascii="TH SarabunPSK" w:eastAsia="Times New Roman" w:hAnsi="TH SarabunPSK" w:cs="TH SarabunPSK"/>
                <w:b/>
                <w:bCs/>
                <w:sz w:val="26"/>
                <w:szCs w:val="26"/>
              </w:rPr>
            </w:pPr>
          </w:p>
        </w:tc>
      </w:tr>
      <w:tr w:rsidR="005C6059" w:rsidRPr="00D425DE" w:rsidTr="005C6059">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 xml:space="preserve">โรงพยาบาลศูนย์ </w:t>
            </w:r>
            <w:r w:rsidRPr="00D425DE">
              <w:rPr>
                <w:rFonts w:ascii="TH SarabunPSK" w:eastAsia="Times New Roman" w:hAnsi="TH SarabunPSK" w:cs="TH SarabunPSK"/>
                <w:sz w:val="26"/>
                <w:szCs w:val="26"/>
              </w:rPr>
              <w:t>(</w:t>
            </w:r>
            <w:r w:rsidRPr="00D425DE">
              <w:rPr>
                <w:rFonts w:ascii="TH SarabunPSK" w:eastAsia="Times New Roman" w:hAnsi="TH SarabunPSK" w:cs="TH SarabunPSK"/>
                <w:sz w:val="26"/>
                <w:szCs w:val="26"/>
                <w:cs/>
              </w:rPr>
              <w:t>แห่ง/เตียงจริง</w:t>
            </w:r>
            <w:r w:rsidRPr="00D425DE">
              <w:rPr>
                <w:rFonts w:ascii="TH SarabunPSK" w:eastAsia="Times New Roman" w:hAnsi="TH SarabunPSK" w:cs="TH SarabunPSK"/>
                <w:sz w:val="26"/>
                <w:szCs w:val="26"/>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1/600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w:t>
            </w:r>
          </w:p>
        </w:tc>
        <w:tc>
          <w:tcPr>
            <w:tcW w:w="9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w:t>
            </w:r>
          </w:p>
        </w:tc>
        <w:tc>
          <w:tcPr>
            <w:tcW w:w="9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1/600</w:t>
            </w:r>
          </w:p>
        </w:tc>
      </w:tr>
      <w:tr w:rsidR="005C6059" w:rsidRPr="00D425DE" w:rsidTr="005C6059">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2</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โรงพยาบาลทั่วไป (แห่ง/เตียงจริง)</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1/230</w:t>
            </w:r>
          </w:p>
        </w:tc>
        <w:tc>
          <w:tcPr>
            <w:tcW w:w="74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1/230</w:t>
            </w:r>
          </w:p>
        </w:tc>
      </w:tr>
      <w:tr w:rsidR="005C6059" w:rsidRPr="00D425DE" w:rsidTr="005C6059">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3</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โรงพยาบาลชุมชน(แห่ง/เตียงจริง)</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1/154</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74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1/101</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1/48</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1/10</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4/313</w:t>
            </w:r>
          </w:p>
        </w:tc>
      </w:tr>
      <w:tr w:rsidR="005C6059" w:rsidRPr="00D425DE" w:rsidTr="005C6059">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4</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6E24B0">
            <w:pPr>
              <w:ind w:right="-288"/>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โรงพยาบาลรัฐสังกัดกระทรวงอื่นๆ(แห่ง/เตียง)</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3/240</w:t>
            </w:r>
          </w:p>
        </w:tc>
        <w:tc>
          <w:tcPr>
            <w:tcW w:w="85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1/400</w:t>
            </w:r>
          </w:p>
        </w:tc>
        <w:tc>
          <w:tcPr>
            <w:tcW w:w="74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1/150</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1/0</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4/980</w:t>
            </w:r>
          </w:p>
        </w:tc>
      </w:tr>
      <w:tr w:rsidR="005C6059" w:rsidRPr="00D425DE" w:rsidTr="005C6059">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5</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โรงพยาบาลเอกชน  (แห่ง/เตียง)</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7/848</w:t>
            </w:r>
          </w:p>
        </w:tc>
        <w:tc>
          <w:tcPr>
            <w:tcW w:w="85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1/100</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6/680</w:t>
            </w:r>
          </w:p>
        </w:tc>
        <w:tc>
          <w:tcPr>
            <w:tcW w:w="74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4/500</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1/60</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2/126</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ind w:right="-108" w:hanging="108"/>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rPr>
              <w:t>21/2,340</w:t>
            </w:r>
          </w:p>
        </w:tc>
      </w:tr>
      <w:tr w:rsidR="005C6059" w:rsidRPr="00D425DE" w:rsidTr="005C6059">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6</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6E24B0">
            <w:pPr>
              <w:rPr>
                <w:rFonts w:ascii="TH SarabunPSK" w:eastAsia="Times New Roman" w:hAnsi="TH SarabunPSK" w:cs="TH SarabunPSK"/>
                <w:b/>
                <w:bCs/>
                <w:sz w:val="26"/>
                <w:szCs w:val="26"/>
              </w:rPr>
            </w:pPr>
            <w:r w:rsidRPr="00D425DE">
              <w:rPr>
                <w:rFonts w:ascii="TH SarabunPSK" w:eastAsia="Times New Roman" w:hAnsi="TH SarabunPSK" w:cs="TH SarabunPSK"/>
                <w:sz w:val="26"/>
                <w:szCs w:val="26"/>
                <w:cs/>
              </w:rPr>
              <w:t>โรงพยาบาลเอกชน เฉพาะทาง (แห่ง/เตียง)</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hAnsi="TH SarabunPSK" w:cs="TH SarabunPSK"/>
                <w:sz w:val="28"/>
                <w:szCs w:val="28"/>
              </w:rPr>
              <w:t>2/59</w:t>
            </w:r>
          </w:p>
        </w:tc>
        <w:tc>
          <w:tcPr>
            <w:tcW w:w="740"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w:t>
            </w:r>
          </w:p>
        </w:tc>
        <w:tc>
          <w:tcPr>
            <w:tcW w:w="901" w:type="dxa"/>
            <w:tcBorders>
              <w:top w:val="single" w:sz="4" w:space="0" w:color="auto"/>
              <w:left w:val="single" w:sz="4" w:space="0" w:color="auto"/>
              <w:bottom w:val="single" w:sz="4" w:space="0" w:color="auto"/>
              <w:right w:val="single" w:sz="4" w:space="0" w:color="auto"/>
            </w:tcBorders>
            <w:vAlign w:val="center"/>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ind w:right="-108" w:hanging="108"/>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1/59</w:t>
            </w:r>
          </w:p>
        </w:tc>
      </w:tr>
      <w:tr w:rsidR="005C6059" w:rsidRPr="00D425DE" w:rsidTr="00F17D46">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7</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คลินิกเวชกรรม (แห่ง)</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19</w:t>
            </w:r>
          </w:p>
        </w:tc>
        <w:tc>
          <w:tcPr>
            <w:tcW w:w="85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13</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8</w:t>
            </w:r>
          </w:p>
        </w:tc>
        <w:tc>
          <w:tcPr>
            <w:tcW w:w="74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16</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10</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hAnsi="TH SarabunPSK" w:cs="TH SarabunPSK"/>
                <w:sz w:val="28"/>
                <w:szCs w:val="28"/>
              </w:rPr>
              <w:t>7</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208</w:t>
            </w:r>
          </w:p>
        </w:tc>
      </w:tr>
      <w:tr w:rsidR="005C6059" w:rsidRPr="00D425DE" w:rsidTr="00F17D46">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8</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Calibri" w:hAnsi="TH SarabunPSK" w:cs="TH SarabunPSK"/>
                <w:sz w:val="26"/>
                <w:szCs w:val="26"/>
                <w:cs/>
              </w:rPr>
              <w:t>คลินิกเวชกรรมเฉพาะทาง (แห่ง)</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96</w:t>
            </w:r>
          </w:p>
        </w:tc>
        <w:tc>
          <w:tcPr>
            <w:tcW w:w="85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11</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54</w:t>
            </w:r>
          </w:p>
        </w:tc>
        <w:tc>
          <w:tcPr>
            <w:tcW w:w="74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22</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9</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20</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34</w:t>
            </w:r>
          </w:p>
        </w:tc>
      </w:tr>
      <w:tr w:rsidR="005C6059" w:rsidRPr="00D425DE" w:rsidTr="00F17D46">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9</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คลินิกทันตก</w:t>
            </w:r>
            <w:proofErr w:type="spellStart"/>
            <w:r w:rsidRPr="00D425DE">
              <w:rPr>
                <w:rFonts w:ascii="TH SarabunPSK" w:eastAsia="Times New Roman" w:hAnsi="TH SarabunPSK" w:cs="TH SarabunPSK"/>
                <w:sz w:val="26"/>
                <w:szCs w:val="26"/>
                <w:cs/>
              </w:rPr>
              <w:t>รรม</w:t>
            </w:r>
            <w:proofErr w:type="spellEnd"/>
            <w:r w:rsidRPr="00D425DE">
              <w:rPr>
                <w:rFonts w:ascii="TH SarabunPSK" w:eastAsia="Times New Roman" w:hAnsi="TH SarabunPSK" w:cs="TH SarabunPSK"/>
                <w:sz w:val="26"/>
                <w:szCs w:val="26"/>
                <w:cs/>
              </w:rPr>
              <w:t xml:space="preserve"> (แห่ง)</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20</w:t>
            </w:r>
          </w:p>
        </w:tc>
        <w:tc>
          <w:tcPr>
            <w:tcW w:w="85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3</w:t>
            </w:r>
          </w:p>
        </w:tc>
        <w:tc>
          <w:tcPr>
            <w:tcW w:w="74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10</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2</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175</w:t>
            </w:r>
          </w:p>
        </w:tc>
      </w:tr>
      <w:tr w:rsidR="005C6059" w:rsidRPr="00D425DE" w:rsidTr="00F17D46">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10</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คลินิกทันตก</w:t>
            </w:r>
            <w:proofErr w:type="spellStart"/>
            <w:r w:rsidRPr="00D425DE">
              <w:rPr>
                <w:rFonts w:ascii="TH SarabunPSK" w:eastAsia="Times New Roman" w:hAnsi="TH SarabunPSK" w:cs="TH SarabunPSK"/>
                <w:sz w:val="26"/>
                <w:szCs w:val="26"/>
                <w:cs/>
              </w:rPr>
              <w:t>รรม</w:t>
            </w:r>
            <w:proofErr w:type="spellEnd"/>
            <w:r w:rsidRPr="00D425DE">
              <w:rPr>
                <w:rFonts w:ascii="TH SarabunPSK" w:eastAsia="Times New Roman" w:hAnsi="TH SarabunPSK" w:cs="TH SarabunPSK"/>
                <w:sz w:val="26"/>
                <w:szCs w:val="26"/>
                <w:cs/>
              </w:rPr>
              <w:t>เฉพาะทาง (แห่ง)</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97</w:t>
            </w:r>
          </w:p>
        </w:tc>
        <w:tc>
          <w:tcPr>
            <w:tcW w:w="85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9</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30</w:t>
            </w:r>
          </w:p>
        </w:tc>
        <w:tc>
          <w:tcPr>
            <w:tcW w:w="74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20</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20</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2</w:t>
            </w:r>
          </w:p>
        </w:tc>
      </w:tr>
      <w:tr w:rsidR="005C6059" w:rsidRPr="00D425DE" w:rsidTr="00F17D46">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11</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ร้านขายยาแผนปัจจุบัน</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2</w:t>
            </w:r>
          </w:p>
        </w:tc>
        <w:tc>
          <w:tcPr>
            <w:tcW w:w="85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0</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0</w:t>
            </w:r>
          </w:p>
        </w:tc>
        <w:tc>
          <w:tcPr>
            <w:tcW w:w="74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0</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0</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0</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708</w:t>
            </w:r>
          </w:p>
        </w:tc>
      </w:tr>
      <w:tr w:rsidR="005C6059" w:rsidRPr="00D425DE" w:rsidTr="00F17D46">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12</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ร้านขายยาแผนโบราณ</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rPr>
              <w:t>4</w:t>
            </w:r>
          </w:p>
        </w:tc>
        <w:tc>
          <w:tcPr>
            <w:tcW w:w="85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1</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1</w:t>
            </w:r>
          </w:p>
        </w:tc>
        <w:tc>
          <w:tcPr>
            <w:tcW w:w="74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3</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1</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0</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59</w:t>
            </w:r>
          </w:p>
        </w:tc>
      </w:tr>
      <w:tr w:rsidR="005C6059" w:rsidRPr="00D425DE" w:rsidTr="00F17D46">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13</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การแพทย์แผนไทย</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4</w:t>
            </w:r>
          </w:p>
        </w:tc>
        <w:tc>
          <w:tcPr>
            <w:tcW w:w="85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74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rPr>
              <w:t>15</w:t>
            </w:r>
          </w:p>
        </w:tc>
      </w:tr>
      <w:tr w:rsidR="005C6059" w:rsidRPr="00D425DE" w:rsidTr="00F17D46">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14</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การแพทย์แผนไทยประยุกต์</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4</w:t>
            </w:r>
          </w:p>
        </w:tc>
        <w:tc>
          <w:tcPr>
            <w:tcW w:w="851"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w:t>
            </w:r>
          </w:p>
        </w:tc>
        <w:tc>
          <w:tcPr>
            <w:tcW w:w="74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901"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rPr>
              <w:t>3</w:t>
            </w:r>
          </w:p>
        </w:tc>
      </w:tr>
      <w:tr w:rsidR="005C6059" w:rsidRPr="00D425DE" w:rsidTr="00F17D46">
        <w:trPr>
          <w:trHeight w:val="424"/>
        </w:trPr>
        <w:tc>
          <w:tcPr>
            <w:tcW w:w="568"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15</w:t>
            </w:r>
          </w:p>
        </w:tc>
        <w:tc>
          <w:tcPr>
            <w:tcW w:w="3544"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rPr>
                <w:rFonts w:ascii="TH SarabunPSK" w:eastAsia="Times New Roman" w:hAnsi="TH SarabunPSK" w:cs="TH SarabunPSK"/>
                <w:sz w:val="26"/>
                <w:szCs w:val="26"/>
              </w:rPr>
            </w:pPr>
            <w:r w:rsidRPr="00D425DE">
              <w:rPr>
                <w:rFonts w:ascii="TH SarabunPSK" w:eastAsia="Times New Roman" w:hAnsi="TH SarabunPSK" w:cs="TH SarabunPSK"/>
                <w:sz w:val="26"/>
                <w:szCs w:val="26"/>
                <w:cs/>
              </w:rPr>
              <w:t>โรงพยาบาลส่งเสริมสุขภาพตำบล(แห่ง)</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6</w:t>
            </w:r>
          </w:p>
        </w:tc>
        <w:tc>
          <w:tcPr>
            <w:tcW w:w="85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w:t>
            </w:r>
          </w:p>
        </w:tc>
        <w:tc>
          <w:tcPr>
            <w:tcW w:w="85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w:t>
            </w:r>
          </w:p>
        </w:tc>
        <w:tc>
          <w:tcPr>
            <w:tcW w:w="740"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901" w:type="dxa"/>
            <w:tcBorders>
              <w:top w:val="single" w:sz="4" w:space="0" w:color="auto"/>
              <w:left w:val="single" w:sz="4" w:space="0" w:color="auto"/>
              <w:bottom w:val="single" w:sz="4" w:space="0" w:color="auto"/>
              <w:right w:val="single" w:sz="4" w:space="0" w:color="auto"/>
            </w:tcBorders>
            <w:hideMark/>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w:t>
            </w:r>
          </w:p>
        </w:tc>
        <w:tc>
          <w:tcPr>
            <w:tcW w:w="860" w:type="dxa"/>
            <w:tcBorders>
              <w:top w:val="single" w:sz="4" w:space="0" w:color="auto"/>
              <w:left w:val="single" w:sz="4" w:space="0" w:color="auto"/>
              <w:bottom w:val="single" w:sz="4" w:space="0" w:color="auto"/>
              <w:right w:val="single" w:sz="4" w:space="0" w:color="auto"/>
            </w:tcBorders>
            <w:hideMark/>
          </w:tcPr>
          <w:p w:rsidR="005C6059" w:rsidRPr="00D425DE" w:rsidRDefault="005C6059" w:rsidP="00851E71">
            <w:pPr>
              <w:jc w:val="center"/>
              <w:rPr>
                <w:rFonts w:ascii="TH SarabunPSK" w:eastAsia="Times New Roman" w:hAnsi="TH SarabunPSK" w:cs="TH SarabunPSK"/>
                <w:sz w:val="26"/>
                <w:szCs w:val="26"/>
              </w:rPr>
            </w:pPr>
            <w:r w:rsidRPr="00D425DE">
              <w:rPr>
                <w:rFonts w:ascii="TH SarabunPSK" w:eastAsia="Times New Roman" w:hAnsi="TH SarabunPSK" w:cs="TH SarabunPSK"/>
                <w:sz w:val="26"/>
                <w:szCs w:val="26"/>
              </w:rPr>
              <w:t>7</w:t>
            </w:r>
            <w:r w:rsidRPr="00D425DE">
              <w:rPr>
                <w:rFonts w:ascii="TH SarabunPSK" w:eastAsia="Times New Roman" w:hAnsi="TH SarabunPSK" w:cs="TH SarabunPSK"/>
                <w:sz w:val="26"/>
                <w:szCs w:val="26"/>
                <w:cs/>
              </w:rPr>
              <w:t>3</w:t>
            </w:r>
          </w:p>
        </w:tc>
      </w:tr>
      <w:tr w:rsidR="005C6059" w:rsidRPr="00D425DE" w:rsidTr="00F17D46">
        <w:trPr>
          <w:trHeight w:val="424"/>
        </w:trPr>
        <w:tc>
          <w:tcPr>
            <w:tcW w:w="568"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rPr>
              <w:t>16</w:t>
            </w:r>
          </w:p>
        </w:tc>
        <w:tc>
          <w:tcPr>
            <w:tcW w:w="3544"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การแพทย์แผนไทยประยุกต์ (แห่ง)</w:t>
            </w:r>
          </w:p>
        </w:tc>
        <w:tc>
          <w:tcPr>
            <w:tcW w:w="850"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51"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w:t>
            </w:r>
          </w:p>
        </w:tc>
        <w:tc>
          <w:tcPr>
            <w:tcW w:w="740"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5</w:t>
            </w:r>
          </w:p>
        </w:tc>
        <w:tc>
          <w:tcPr>
            <w:tcW w:w="901"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tcPr>
          <w:p w:rsidR="005C6059" w:rsidRPr="00F578FF" w:rsidRDefault="005C6059" w:rsidP="005C6059">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60" w:type="dxa"/>
            <w:tcBorders>
              <w:top w:val="single" w:sz="4" w:space="0" w:color="auto"/>
              <w:left w:val="single" w:sz="4" w:space="0" w:color="auto"/>
              <w:bottom w:val="single" w:sz="4" w:space="0" w:color="auto"/>
              <w:right w:val="single" w:sz="4" w:space="0" w:color="auto"/>
            </w:tcBorders>
          </w:tcPr>
          <w:p w:rsidR="005C6059" w:rsidRPr="00D425DE" w:rsidRDefault="00B802A4" w:rsidP="00851E71">
            <w:pPr>
              <w:jc w:val="center"/>
              <w:rPr>
                <w:rFonts w:ascii="TH SarabunPSK" w:eastAsia="Times New Roman" w:hAnsi="TH SarabunPSK" w:cs="TH SarabunPSK"/>
                <w:sz w:val="26"/>
                <w:szCs w:val="26"/>
              </w:rPr>
            </w:pPr>
            <w:r>
              <w:rPr>
                <w:rFonts w:ascii="TH SarabunPSK" w:eastAsia="Times New Roman" w:hAnsi="TH SarabunPSK" w:cs="TH SarabunPSK" w:hint="cs"/>
                <w:sz w:val="26"/>
                <w:szCs w:val="26"/>
                <w:cs/>
              </w:rPr>
              <w:t>6</w:t>
            </w:r>
          </w:p>
        </w:tc>
      </w:tr>
      <w:tr w:rsidR="00EC7FBB" w:rsidRPr="00D425DE" w:rsidTr="00F17D46">
        <w:trPr>
          <w:trHeight w:val="424"/>
        </w:trPr>
        <w:tc>
          <w:tcPr>
            <w:tcW w:w="568"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rPr>
              <w:t>17</w:t>
            </w:r>
          </w:p>
        </w:tc>
        <w:tc>
          <w:tcPr>
            <w:tcW w:w="3544"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rPr>
                <w:rFonts w:ascii="TH SarabunPSK" w:eastAsia="Times New Roman" w:hAnsi="TH SarabunPSK" w:cs="TH SarabunPSK"/>
                <w:sz w:val="28"/>
                <w:szCs w:val="28"/>
                <w:cs/>
              </w:rPr>
            </w:pPr>
            <w:proofErr w:type="spellStart"/>
            <w:r w:rsidRPr="00F578FF">
              <w:rPr>
                <w:rFonts w:ascii="TH SarabunPSK" w:eastAsia="Times New Roman" w:hAnsi="TH SarabunPSK" w:cs="TH SarabunPSK"/>
                <w:sz w:val="28"/>
                <w:szCs w:val="28"/>
                <w:cs/>
              </w:rPr>
              <w:t>สห</w:t>
            </w:r>
            <w:proofErr w:type="spellEnd"/>
            <w:r w:rsidRPr="00F578FF">
              <w:rPr>
                <w:rFonts w:ascii="TH SarabunPSK" w:eastAsia="Times New Roman" w:hAnsi="TH SarabunPSK" w:cs="TH SarabunPSK"/>
                <w:sz w:val="28"/>
                <w:szCs w:val="28"/>
                <w:cs/>
              </w:rPr>
              <w:t>คลินิก (แห่ง)</w:t>
            </w:r>
          </w:p>
        </w:tc>
        <w:tc>
          <w:tcPr>
            <w:tcW w:w="85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7</w:t>
            </w:r>
          </w:p>
        </w:tc>
        <w:tc>
          <w:tcPr>
            <w:tcW w:w="851"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74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901"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w:t>
            </w:r>
          </w:p>
        </w:tc>
        <w:tc>
          <w:tcPr>
            <w:tcW w:w="901"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60" w:type="dxa"/>
            <w:tcBorders>
              <w:top w:val="single" w:sz="4" w:space="0" w:color="auto"/>
              <w:left w:val="single" w:sz="4" w:space="0" w:color="auto"/>
              <w:bottom w:val="single" w:sz="4" w:space="0" w:color="auto"/>
              <w:right w:val="single" w:sz="4" w:space="0" w:color="auto"/>
            </w:tcBorders>
          </w:tcPr>
          <w:p w:rsidR="00EC7FBB" w:rsidRPr="00D425DE" w:rsidRDefault="00EC7FBB" w:rsidP="00EC7FBB">
            <w:pPr>
              <w:jc w:val="center"/>
              <w:rPr>
                <w:rFonts w:ascii="TH SarabunPSK" w:eastAsia="Times New Roman" w:hAnsi="TH SarabunPSK" w:cs="TH SarabunPSK"/>
                <w:sz w:val="26"/>
                <w:szCs w:val="26"/>
              </w:rPr>
            </w:pPr>
            <w:r>
              <w:rPr>
                <w:rFonts w:ascii="TH SarabunPSK" w:eastAsia="Times New Roman" w:hAnsi="TH SarabunPSK" w:cs="TH SarabunPSK" w:hint="cs"/>
                <w:sz w:val="26"/>
                <w:szCs w:val="26"/>
                <w:cs/>
              </w:rPr>
              <w:t>12</w:t>
            </w:r>
          </w:p>
        </w:tc>
      </w:tr>
      <w:tr w:rsidR="00EC7FBB" w:rsidRPr="00D425DE" w:rsidTr="00EC7FBB">
        <w:trPr>
          <w:trHeight w:val="424"/>
        </w:trPr>
        <w:tc>
          <w:tcPr>
            <w:tcW w:w="568"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rPr>
              <w:t>18</w:t>
            </w:r>
          </w:p>
        </w:tc>
        <w:tc>
          <w:tcPr>
            <w:tcW w:w="3544"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คลินิกการประกอบโรคศิลปะ สาขาการแพทย์แผนจีน (แห่ง)</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5</w:t>
            </w:r>
          </w:p>
        </w:tc>
        <w:tc>
          <w:tcPr>
            <w:tcW w:w="85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w:t>
            </w:r>
          </w:p>
        </w:tc>
        <w:tc>
          <w:tcPr>
            <w:tcW w:w="74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w:t>
            </w:r>
          </w:p>
        </w:tc>
        <w:tc>
          <w:tcPr>
            <w:tcW w:w="860" w:type="dxa"/>
            <w:tcBorders>
              <w:top w:val="single" w:sz="4" w:space="0" w:color="auto"/>
              <w:left w:val="single" w:sz="4" w:space="0" w:color="auto"/>
              <w:bottom w:val="single" w:sz="4" w:space="0" w:color="auto"/>
              <w:right w:val="single" w:sz="4" w:space="0" w:color="auto"/>
            </w:tcBorders>
            <w:vAlign w:val="center"/>
          </w:tcPr>
          <w:p w:rsidR="00EC7FBB" w:rsidRPr="00D425DE" w:rsidRDefault="00EC7FBB" w:rsidP="00EC7FBB">
            <w:pPr>
              <w:jc w:val="center"/>
              <w:rPr>
                <w:rFonts w:ascii="TH SarabunPSK" w:eastAsia="Times New Roman" w:hAnsi="TH SarabunPSK" w:cs="TH SarabunPSK"/>
                <w:sz w:val="26"/>
                <w:szCs w:val="26"/>
              </w:rPr>
            </w:pPr>
            <w:r>
              <w:rPr>
                <w:rFonts w:ascii="TH SarabunPSK" w:eastAsia="Times New Roman" w:hAnsi="TH SarabunPSK" w:cs="TH SarabunPSK" w:hint="cs"/>
                <w:sz w:val="26"/>
                <w:szCs w:val="26"/>
                <w:cs/>
              </w:rPr>
              <w:t>14</w:t>
            </w:r>
          </w:p>
        </w:tc>
      </w:tr>
      <w:tr w:rsidR="00EC7FBB" w:rsidRPr="00D425DE" w:rsidTr="00EC7FBB">
        <w:trPr>
          <w:trHeight w:val="424"/>
        </w:trPr>
        <w:tc>
          <w:tcPr>
            <w:tcW w:w="568"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19</w:t>
            </w:r>
          </w:p>
        </w:tc>
        <w:tc>
          <w:tcPr>
            <w:tcW w:w="3544"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คลินิกการประกอบโรคศิลปะ สาขา กิจกรรมบำบัด (แห่ง)</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w:t>
            </w:r>
          </w:p>
        </w:tc>
        <w:tc>
          <w:tcPr>
            <w:tcW w:w="85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74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60" w:type="dxa"/>
            <w:tcBorders>
              <w:top w:val="single" w:sz="4" w:space="0" w:color="auto"/>
              <w:left w:val="single" w:sz="4" w:space="0" w:color="auto"/>
              <w:bottom w:val="single" w:sz="4" w:space="0" w:color="auto"/>
              <w:right w:val="single" w:sz="4" w:space="0" w:color="auto"/>
            </w:tcBorders>
            <w:vAlign w:val="center"/>
          </w:tcPr>
          <w:p w:rsidR="00EC7FBB" w:rsidRPr="00D425DE" w:rsidRDefault="00EC7FBB" w:rsidP="00EC7FBB">
            <w:pPr>
              <w:jc w:val="center"/>
              <w:rPr>
                <w:rFonts w:ascii="TH SarabunPSK" w:eastAsia="Times New Roman" w:hAnsi="TH SarabunPSK" w:cs="TH SarabunPSK"/>
                <w:sz w:val="26"/>
                <w:szCs w:val="26"/>
              </w:rPr>
            </w:pPr>
            <w:r>
              <w:rPr>
                <w:rFonts w:ascii="TH SarabunPSK" w:eastAsia="Times New Roman" w:hAnsi="TH SarabunPSK" w:cs="TH SarabunPSK" w:hint="cs"/>
                <w:sz w:val="26"/>
                <w:szCs w:val="26"/>
                <w:cs/>
              </w:rPr>
              <w:t>1</w:t>
            </w:r>
          </w:p>
        </w:tc>
      </w:tr>
      <w:tr w:rsidR="00EC7FBB" w:rsidRPr="00D425DE" w:rsidTr="00EC7FBB">
        <w:trPr>
          <w:trHeight w:val="424"/>
        </w:trPr>
        <w:tc>
          <w:tcPr>
            <w:tcW w:w="568"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20</w:t>
            </w:r>
          </w:p>
        </w:tc>
        <w:tc>
          <w:tcPr>
            <w:tcW w:w="3544"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คลินิกการประกอบโรคศิลปะ สาขากายอุปกรณ์ (แห่ง)</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w:t>
            </w:r>
          </w:p>
        </w:tc>
        <w:tc>
          <w:tcPr>
            <w:tcW w:w="85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74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60" w:type="dxa"/>
            <w:tcBorders>
              <w:top w:val="single" w:sz="4" w:space="0" w:color="auto"/>
              <w:left w:val="single" w:sz="4" w:space="0" w:color="auto"/>
              <w:bottom w:val="single" w:sz="4" w:space="0" w:color="auto"/>
              <w:right w:val="single" w:sz="4" w:space="0" w:color="auto"/>
            </w:tcBorders>
            <w:vAlign w:val="center"/>
          </w:tcPr>
          <w:p w:rsidR="00EC7FBB" w:rsidRPr="00D425DE" w:rsidRDefault="00EC7FBB" w:rsidP="00EC7FBB">
            <w:pPr>
              <w:jc w:val="center"/>
              <w:rPr>
                <w:rFonts w:ascii="TH SarabunPSK" w:eastAsia="Times New Roman" w:hAnsi="TH SarabunPSK" w:cs="TH SarabunPSK"/>
                <w:sz w:val="26"/>
                <w:szCs w:val="26"/>
              </w:rPr>
            </w:pPr>
            <w:r>
              <w:rPr>
                <w:rFonts w:ascii="TH SarabunPSK" w:eastAsia="Times New Roman" w:hAnsi="TH SarabunPSK" w:cs="TH SarabunPSK" w:hint="cs"/>
                <w:sz w:val="26"/>
                <w:szCs w:val="26"/>
                <w:cs/>
              </w:rPr>
              <w:t>1</w:t>
            </w:r>
          </w:p>
        </w:tc>
      </w:tr>
      <w:tr w:rsidR="00EC7FBB" w:rsidRPr="00D425DE" w:rsidTr="00EC7FBB">
        <w:trPr>
          <w:trHeight w:val="424"/>
        </w:trPr>
        <w:tc>
          <w:tcPr>
            <w:tcW w:w="568"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21</w:t>
            </w:r>
          </w:p>
        </w:tc>
        <w:tc>
          <w:tcPr>
            <w:tcW w:w="3544"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คลินิกการประกอบโรคศิลปะ สาขาแก้ไขความผิดปกติ การสื่อความหมาย (แห่ง)</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5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74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60" w:type="dxa"/>
            <w:tcBorders>
              <w:top w:val="single" w:sz="4" w:space="0" w:color="auto"/>
              <w:left w:val="single" w:sz="4" w:space="0" w:color="auto"/>
              <w:bottom w:val="single" w:sz="4" w:space="0" w:color="auto"/>
              <w:right w:val="single" w:sz="4" w:space="0" w:color="auto"/>
            </w:tcBorders>
            <w:vAlign w:val="center"/>
          </w:tcPr>
          <w:p w:rsidR="00EC7FBB" w:rsidRPr="00D425DE" w:rsidRDefault="00EC7FBB" w:rsidP="00EC7FBB">
            <w:pPr>
              <w:jc w:val="center"/>
              <w:rPr>
                <w:rFonts w:ascii="TH SarabunPSK" w:eastAsia="Times New Roman" w:hAnsi="TH SarabunPSK" w:cs="TH SarabunPSK"/>
                <w:sz w:val="26"/>
                <w:szCs w:val="26"/>
              </w:rPr>
            </w:pPr>
            <w:r>
              <w:rPr>
                <w:rFonts w:ascii="TH SarabunPSK" w:eastAsia="Times New Roman" w:hAnsi="TH SarabunPSK" w:cs="TH SarabunPSK" w:hint="cs"/>
                <w:sz w:val="26"/>
                <w:szCs w:val="26"/>
                <w:cs/>
              </w:rPr>
              <w:t>0</w:t>
            </w:r>
          </w:p>
        </w:tc>
      </w:tr>
      <w:tr w:rsidR="00EC7FBB" w:rsidRPr="00D425DE" w:rsidTr="00EC7FBB">
        <w:trPr>
          <w:trHeight w:val="424"/>
        </w:trPr>
        <w:tc>
          <w:tcPr>
            <w:tcW w:w="568" w:type="dxa"/>
            <w:tcBorders>
              <w:top w:val="single" w:sz="4" w:space="0" w:color="auto"/>
              <w:left w:val="single" w:sz="4" w:space="0" w:color="auto"/>
              <w:bottom w:val="single" w:sz="4" w:space="0" w:color="auto"/>
              <w:right w:val="single" w:sz="4" w:space="0" w:color="auto"/>
            </w:tcBorders>
            <w:vAlign w:val="center"/>
          </w:tcPr>
          <w:p w:rsidR="00EC7FBB"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22</w:t>
            </w:r>
          </w:p>
          <w:p w:rsidR="00EC7FBB" w:rsidRPr="00F578FF" w:rsidRDefault="00EC7FBB" w:rsidP="00EC7FBB">
            <w:pPr>
              <w:jc w:val="center"/>
              <w:rPr>
                <w:rFonts w:ascii="TH SarabunPSK" w:eastAsia="Times New Roman" w:hAnsi="TH SarabunPSK" w:cs="TH SarabunPSK"/>
                <w:sz w:val="28"/>
                <w:szCs w:val="28"/>
                <w:cs/>
              </w:rPr>
            </w:pPr>
          </w:p>
        </w:tc>
        <w:tc>
          <w:tcPr>
            <w:tcW w:w="3544"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คลินิกการประกอบโรคศิลปะ สาขาเทคโนโลยีหัวใจและทรวงอก (แห่ง)</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5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74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60" w:type="dxa"/>
            <w:tcBorders>
              <w:top w:val="single" w:sz="4" w:space="0" w:color="auto"/>
              <w:left w:val="single" w:sz="4" w:space="0" w:color="auto"/>
              <w:bottom w:val="single" w:sz="4" w:space="0" w:color="auto"/>
              <w:right w:val="single" w:sz="4" w:space="0" w:color="auto"/>
            </w:tcBorders>
            <w:vAlign w:val="center"/>
          </w:tcPr>
          <w:p w:rsidR="00EC7FBB" w:rsidRPr="00D425DE" w:rsidRDefault="00EC7FBB" w:rsidP="00EC7FBB">
            <w:pPr>
              <w:jc w:val="center"/>
              <w:rPr>
                <w:rFonts w:ascii="TH SarabunPSK" w:eastAsia="Times New Roman" w:hAnsi="TH SarabunPSK" w:cs="TH SarabunPSK"/>
                <w:sz w:val="26"/>
                <w:szCs w:val="26"/>
              </w:rPr>
            </w:pPr>
            <w:r>
              <w:rPr>
                <w:rFonts w:ascii="TH SarabunPSK" w:eastAsia="Times New Roman" w:hAnsi="TH SarabunPSK" w:cs="TH SarabunPSK" w:hint="cs"/>
                <w:sz w:val="26"/>
                <w:szCs w:val="26"/>
                <w:cs/>
              </w:rPr>
              <w:t>0</w:t>
            </w:r>
          </w:p>
        </w:tc>
      </w:tr>
      <w:tr w:rsidR="00EC7FBB" w:rsidRPr="00D425DE" w:rsidTr="00EC7FBB">
        <w:trPr>
          <w:trHeight w:val="424"/>
        </w:trPr>
        <w:tc>
          <w:tcPr>
            <w:tcW w:w="568"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23</w:t>
            </w:r>
          </w:p>
        </w:tc>
        <w:tc>
          <w:tcPr>
            <w:tcW w:w="3544"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คลินิกการประกอบโรคศิลปะ สาขารังสีเทคนิค (แห่ง)</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5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74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6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r>
      <w:tr w:rsidR="00EC7FBB" w:rsidRPr="00D425DE" w:rsidTr="00EC7FBB">
        <w:trPr>
          <w:trHeight w:val="424"/>
        </w:trPr>
        <w:tc>
          <w:tcPr>
            <w:tcW w:w="568"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24</w:t>
            </w:r>
          </w:p>
        </w:tc>
        <w:tc>
          <w:tcPr>
            <w:tcW w:w="3544"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คลินิกการประกอบโรคศิลปะ สาขาจิตวิทยาคลินิก (แห่ง)</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0</w:t>
            </w:r>
          </w:p>
        </w:tc>
        <w:tc>
          <w:tcPr>
            <w:tcW w:w="85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5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74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901"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c>
          <w:tcPr>
            <w:tcW w:w="860"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0</w:t>
            </w:r>
          </w:p>
        </w:tc>
      </w:tr>
      <w:tr w:rsidR="00EC7FBB" w:rsidRPr="00D425DE" w:rsidTr="00EC7FBB">
        <w:trPr>
          <w:trHeight w:val="424"/>
        </w:trPr>
        <w:tc>
          <w:tcPr>
            <w:tcW w:w="568"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25</w:t>
            </w:r>
          </w:p>
        </w:tc>
        <w:tc>
          <w:tcPr>
            <w:tcW w:w="3544"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ร้านขายยาแผนปัจจุบัน (แห่ง)</w:t>
            </w:r>
          </w:p>
        </w:tc>
        <w:tc>
          <w:tcPr>
            <w:tcW w:w="85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311</w:t>
            </w:r>
          </w:p>
        </w:tc>
        <w:tc>
          <w:tcPr>
            <w:tcW w:w="851"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32</w:t>
            </w:r>
          </w:p>
        </w:tc>
        <w:tc>
          <w:tcPr>
            <w:tcW w:w="85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187</w:t>
            </w:r>
          </w:p>
        </w:tc>
        <w:tc>
          <w:tcPr>
            <w:tcW w:w="74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60</w:t>
            </w:r>
          </w:p>
        </w:tc>
        <w:tc>
          <w:tcPr>
            <w:tcW w:w="901"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46</w:t>
            </w:r>
          </w:p>
        </w:tc>
        <w:tc>
          <w:tcPr>
            <w:tcW w:w="901"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62</w:t>
            </w:r>
          </w:p>
        </w:tc>
        <w:tc>
          <w:tcPr>
            <w:tcW w:w="86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698</w:t>
            </w:r>
          </w:p>
        </w:tc>
      </w:tr>
      <w:tr w:rsidR="00EC7FBB" w:rsidRPr="00D425DE" w:rsidTr="00EC7FBB">
        <w:trPr>
          <w:trHeight w:val="424"/>
        </w:trPr>
        <w:tc>
          <w:tcPr>
            <w:tcW w:w="568" w:type="dxa"/>
            <w:tcBorders>
              <w:top w:val="single" w:sz="4" w:space="0" w:color="auto"/>
              <w:left w:val="single" w:sz="4" w:space="0" w:color="auto"/>
              <w:bottom w:val="single" w:sz="4" w:space="0" w:color="auto"/>
              <w:right w:val="single" w:sz="4" w:space="0" w:color="auto"/>
            </w:tcBorders>
            <w:vAlign w:val="center"/>
          </w:tcPr>
          <w:p w:rsidR="00EC7FBB" w:rsidRPr="00F578FF" w:rsidRDefault="00EC7FBB" w:rsidP="00EC7FBB">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26</w:t>
            </w:r>
          </w:p>
        </w:tc>
        <w:tc>
          <w:tcPr>
            <w:tcW w:w="3544"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ร้านขายยาแผนโบราณ (แห่ง)</w:t>
            </w:r>
          </w:p>
        </w:tc>
        <w:tc>
          <w:tcPr>
            <w:tcW w:w="85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23</w:t>
            </w:r>
          </w:p>
        </w:tc>
        <w:tc>
          <w:tcPr>
            <w:tcW w:w="851"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8</w:t>
            </w:r>
          </w:p>
        </w:tc>
        <w:tc>
          <w:tcPr>
            <w:tcW w:w="85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14</w:t>
            </w:r>
          </w:p>
        </w:tc>
        <w:tc>
          <w:tcPr>
            <w:tcW w:w="74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8</w:t>
            </w:r>
          </w:p>
        </w:tc>
        <w:tc>
          <w:tcPr>
            <w:tcW w:w="901"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3</w:t>
            </w:r>
          </w:p>
        </w:tc>
        <w:tc>
          <w:tcPr>
            <w:tcW w:w="901"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3</w:t>
            </w:r>
          </w:p>
        </w:tc>
        <w:tc>
          <w:tcPr>
            <w:tcW w:w="860" w:type="dxa"/>
            <w:tcBorders>
              <w:top w:val="single" w:sz="4" w:space="0" w:color="auto"/>
              <w:left w:val="single" w:sz="4" w:space="0" w:color="auto"/>
              <w:bottom w:val="single" w:sz="4" w:space="0" w:color="auto"/>
              <w:right w:val="single" w:sz="4" w:space="0" w:color="auto"/>
            </w:tcBorders>
          </w:tcPr>
          <w:p w:rsidR="00EC7FBB" w:rsidRPr="00F578FF" w:rsidRDefault="00EC7FBB" w:rsidP="00EC7FBB">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59</w:t>
            </w:r>
          </w:p>
        </w:tc>
      </w:tr>
    </w:tbl>
    <w:p w:rsidR="0018633A" w:rsidRPr="00D425DE" w:rsidRDefault="00BE57E0" w:rsidP="00B802A4">
      <w:pPr>
        <w:spacing w:after="120"/>
        <w:ind w:left="992" w:right="-896" w:hanging="992"/>
        <w:rPr>
          <w:rFonts w:ascii="TH SarabunPSK" w:eastAsia="Calibri" w:hAnsi="TH SarabunPSK" w:cs="TH SarabunPSK"/>
          <w:sz w:val="28"/>
          <w:szCs w:val="28"/>
        </w:rPr>
      </w:pPr>
      <w:r w:rsidRPr="00D425DE">
        <w:rPr>
          <w:rFonts w:ascii="TH SarabunPSK" w:eastAsia="Calibri" w:hAnsi="TH SarabunPSK" w:cs="TH SarabunPSK" w:hint="cs"/>
          <w:b/>
          <w:bCs/>
          <w:sz w:val="28"/>
          <w:szCs w:val="28"/>
          <w:cs/>
        </w:rPr>
        <w:t>แหล่ง</w:t>
      </w:r>
      <w:r w:rsidR="00AB59B0" w:rsidRPr="00D425DE">
        <w:rPr>
          <w:rFonts w:ascii="TH SarabunPSK" w:eastAsia="Calibri" w:hAnsi="TH SarabunPSK" w:cs="TH SarabunPSK"/>
          <w:b/>
          <w:bCs/>
          <w:sz w:val="28"/>
          <w:szCs w:val="28"/>
          <w:cs/>
        </w:rPr>
        <w:t xml:space="preserve">ที่มา </w:t>
      </w:r>
      <w:r w:rsidR="00AB59B0" w:rsidRPr="00D425DE">
        <w:rPr>
          <w:rFonts w:ascii="TH SarabunPSK" w:eastAsia="Calibri" w:hAnsi="TH SarabunPSK" w:cs="TH SarabunPSK"/>
          <w:sz w:val="28"/>
          <w:szCs w:val="28"/>
          <w:cs/>
        </w:rPr>
        <w:t xml:space="preserve">:  เวชสถิติ/เวชระเบียนโรงพยาบาล ในจังหวัดสมุทรปราการ และกลุ่มงานคุ้มครองผู้บริโภคและเภสัชสาธารณสุข </w:t>
      </w:r>
      <w:r w:rsidR="00345DE9" w:rsidRPr="00D425DE">
        <w:rPr>
          <w:rFonts w:ascii="TH SarabunPSK" w:eastAsia="Calibri" w:hAnsi="TH SarabunPSK" w:cs="TH SarabunPSK"/>
          <w:sz w:val="28"/>
          <w:szCs w:val="28"/>
          <w:cs/>
        </w:rPr>
        <w:br/>
      </w:r>
      <w:r w:rsidR="00AB59B0" w:rsidRPr="00D425DE">
        <w:rPr>
          <w:rFonts w:ascii="TH SarabunPSK" w:eastAsia="Calibri" w:hAnsi="TH SarabunPSK" w:cs="TH SarabunPSK"/>
          <w:sz w:val="28"/>
          <w:szCs w:val="28"/>
          <w:cs/>
        </w:rPr>
        <w:t xml:space="preserve">สำนักงานสาธารณสุขจังหวัดสมุทรปราการ ข้อมูล ณ </w:t>
      </w:r>
      <w:r w:rsidR="005C6059" w:rsidRPr="00F578FF">
        <w:rPr>
          <w:rFonts w:ascii="TH SarabunPSK" w:hAnsi="TH SarabunPSK" w:cs="TH SarabunPSK"/>
          <w:sz w:val="28"/>
          <w:szCs w:val="28"/>
        </w:rPr>
        <w:t xml:space="preserve">27 </w:t>
      </w:r>
      <w:r w:rsidR="005C6059" w:rsidRPr="00F578FF">
        <w:rPr>
          <w:rFonts w:ascii="TH SarabunPSK" w:hAnsi="TH SarabunPSK" w:cs="TH SarabunPSK"/>
          <w:sz w:val="28"/>
          <w:szCs w:val="28"/>
          <w:cs/>
        </w:rPr>
        <w:t xml:space="preserve">มกราคม </w:t>
      </w:r>
      <w:r w:rsidR="005C6059" w:rsidRPr="00F578FF">
        <w:rPr>
          <w:rFonts w:ascii="TH SarabunPSK" w:hAnsi="TH SarabunPSK" w:cs="TH SarabunPSK"/>
          <w:sz w:val="28"/>
          <w:szCs w:val="28"/>
        </w:rPr>
        <w:t>2565</w:t>
      </w:r>
    </w:p>
    <w:p w:rsidR="00AB59B0" w:rsidRPr="00D425DE" w:rsidRDefault="00AB59B0" w:rsidP="001B12FA">
      <w:pPr>
        <w:tabs>
          <w:tab w:val="left" w:pos="567"/>
        </w:tabs>
        <w:ind w:firstLine="851"/>
        <w:jc w:val="thaiDistribute"/>
        <w:rPr>
          <w:rFonts w:ascii="TH SarabunPSK" w:eastAsia="Times New Roman" w:hAnsi="TH SarabunPSK" w:cs="TH SarabunPSK"/>
          <w:kern w:val="28"/>
          <w:lang w:eastAsia="x-none"/>
        </w:rPr>
      </w:pPr>
      <w:r w:rsidRPr="00D425DE">
        <w:rPr>
          <w:rFonts w:ascii="TH SarabunPSK" w:eastAsia="Times New Roman" w:hAnsi="TH SarabunPSK" w:cs="TH SarabunPSK"/>
          <w:kern w:val="28"/>
          <w:cs/>
          <w:lang w:val="x-none" w:eastAsia="x-none"/>
        </w:rPr>
        <w:lastRenderedPageBreak/>
        <w:t>สำนักงานสาธารณสุขจังหวัดสมุทรปราการ เป็นหน่วยงานบริหารส่วนภูมิภาค ภายใต้การ</w:t>
      </w:r>
      <w:r w:rsidRPr="00D425DE">
        <w:rPr>
          <w:rFonts w:ascii="TH SarabunPSK" w:eastAsia="Times New Roman" w:hAnsi="TH SarabunPSK" w:cs="TH SarabunPSK"/>
          <w:spacing w:val="-10"/>
          <w:kern w:val="28"/>
          <w:cs/>
          <w:lang w:val="x-none" w:eastAsia="x-none"/>
        </w:rPr>
        <w:t>บริหาร</w:t>
      </w:r>
      <w:r w:rsidR="001E3A03" w:rsidRPr="00D425DE">
        <w:rPr>
          <w:rFonts w:ascii="TH SarabunPSK" w:eastAsia="Times New Roman" w:hAnsi="TH SarabunPSK" w:cs="TH SarabunPSK"/>
          <w:spacing w:val="-10"/>
          <w:kern w:val="28"/>
          <w:cs/>
          <w:lang w:val="x-none" w:eastAsia="x-none"/>
        </w:rPr>
        <w:br/>
      </w:r>
      <w:r w:rsidRPr="00D425DE">
        <w:rPr>
          <w:rFonts w:ascii="TH SarabunPSK" w:eastAsia="Times New Roman" w:hAnsi="TH SarabunPSK" w:cs="TH SarabunPSK"/>
          <w:spacing w:val="-10"/>
          <w:kern w:val="28"/>
          <w:cs/>
          <w:lang w:val="x-none" w:eastAsia="x-none"/>
        </w:rPr>
        <w:t>ของกระทรวงสาธารณสุข และเขตสุขภาพที่ 6 มีการวางแผนในการพัฒนาระบบบริการสุขภาพ (</w:t>
      </w:r>
      <w:r w:rsidRPr="00D425DE">
        <w:rPr>
          <w:rFonts w:ascii="TH SarabunPSK" w:eastAsia="Times New Roman" w:hAnsi="TH SarabunPSK" w:cs="TH SarabunPSK"/>
          <w:spacing w:val="-10"/>
          <w:kern w:val="28"/>
          <w:lang w:val="x-none" w:eastAsia="x-none"/>
        </w:rPr>
        <w:t>Service  Plan</w:t>
      </w:r>
      <w:r w:rsidRPr="00D425DE">
        <w:rPr>
          <w:rFonts w:ascii="TH SarabunPSK" w:eastAsia="Times New Roman" w:hAnsi="TH SarabunPSK" w:cs="TH SarabunPSK"/>
          <w:spacing w:val="-10"/>
          <w:kern w:val="28"/>
          <w:cs/>
          <w:lang w:val="x-none" w:eastAsia="x-none"/>
        </w:rPr>
        <w:t>)</w:t>
      </w:r>
      <w:r w:rsidRPr="00D425DE">
        <w:rPr>
          <w:rFonts w:ascii="TH SarabunPSK" w:eastAsia="Times New Roman" w:hAnsi="TH SarabunPSK" w:cs="TH SarabunPSK"/>
          <w:kern w:val="28"/>
          <w:cs/>
          <w:lang w:val="x-none" w:eastAsia="x-none"/>
        </w:rPr>
        <w:t xml:space="preserve"> </w:t>
      </w:r>
      <w:r w:rsidR="001E3A03" w:rsidRPr="00D425DE">
        <w:rPr>
          <w:rFonts w:ascii="TH SarabunPSK" w:eastAsia="Times New Roman" w:hAnsi="TH SarabunPSK" w:cs="TH SarabunPSK"/>
          <w:kern w:val="28"/>
          <w:cs/>
          <w:lang w:val="x-none" w:eastAsia="x-none"/>
        </w:rPr>
        <w:br/>
      </w:r>
      <w:r w:rsidRPr="00D425DE">
        <w:rPr>
          <w:rFonts w:ascii="TH SarabunPSK" w:eastAsia="Times New Roman" w:hAnsi="TH SarabunPSK" w:cs="TH SarabunPSK"/>
          <w:kern w:val="28"/>
          <w:cs/>
          <w:lang w:val="x-none" w:eastAsia="x-none"/>
        </w:rPr>
        <w:t>ในการยกระดับโรงพยาบาล ขยายขนาดจำนวนเตียง และพัฒนาระบบบริการสาธารณสุขให้สามารถ</w:t>
      </w:r>
      <w:r w:rsidRPr="00D425DE">
        <w:rPr>
          <w:rFonts w:ascii="TH SarabunPSK" w:eastAsia="Times New Roman" w:hAnsi="TH SarabunPSK" w:cs="TH SarabunPSK"/>
          <w:spacing w:val="-6"/>
          <w:kern w:val="28"/>
          <w:cs/>
          <w:lang w:val="x-none" w:eastAsia="x-none"/>
        </w:rPr>
        <w:t>รองรับสภาพปัญหาความต้องการของพื้นที่ การขยายตัวของจังหวัดสมุทรปราการ</w:t>
      </w:r>
      <w:r w:rsidRPr="00D425DE">
        <w:rPr>
          <w:rFonts w:ascii="TH SarabunPSK" w:eastAsia="Times New Roman" w:hAnsi="TH SarabunPSK" w:cs="TH SarabunPSK"/>
          <w:kern w:val="28"/>
          <w:cs/>
          <w:lang w:val="x-none" w:eastAsia="x-none"/>
        </w:rPr>
        <w:t xml:space="preserve"> โดยมีสถานบริการสาธารณสุขภาครัฐสังกัดสำนักงานปลัดกระทรวงสาธารณสุข จำนวน 6 แห่ง โรงพยาบาลภาครัฐสังกัดกรมต่างๆ จำนวน 4 แห่ง และโรงพยาบาลเอกชน จำนวน 21 แห่ง รายละเอียดตาม</w:t>
      </w:r>
      <w:r w:rsidR="001B12FA" w:rsidRPr="00D425DE">
        <w:rPr>
          <w:rFonts w:ascii="TH SarabunPSK" w:eastAsia="Times New Roman" w:hAnsi="TH SarabunPSK" w:cs="TH SarabunPSK"/>
          <w:kern w:val="28"/>
          <w:lang w:eastAsia="x-none"/>
        </w:rPr>
        <w:fldChar w:fldCharType="begin"/>
      </w:r>
      <w:r w:rsidR="001B12FA" w:rsidRPr="00D425DE">
        <w:rPr>
          <w:rFonts w:ascii="TH SarabunPSK" w:eastAsia="Times New Roman" w:hAnsi="TH SarabunPSK" w:cs="TH SarabunPSK"/>
          <w:kern w:val="28"/>
          <w:lang w:eastAsia="x-none"/>
        </w:rPr>
        <w:instrText xml:space="preserve"> REF _Ref82510122 \h </w:instrText>
      </w:r>
      <w:r w:rsidR="001B12FA" w:rsidRPr="00D425DE">
        <w:rPr>
          <w:rFonts w:ascii="TH SarabunPSK" w:eastAsia="Times New Roman" w:hAnsi="TH SarabunPSK" w:cs="TH SarabunPSK"/>
          <w:kern w:val="28"/>
          <w:lang w:eastAsia="x-none"/>
        </w:rPr>
      </w:r>
      <w:r w:rsidR="001B12FA" w:rsidRPr="00D425DE">
        <w:rPr>
          <w:rFonts w:ascii="TH SarabunPSK" w:eastAsia="Times New Roman" w:hAnsi="TH SarabunPSK" w:cs="TH SarabunPSK"/>
          <w:kern w:val="28"/>
          <w:lang w:eastAsia="x-none"/>
        </w:rPr>
        <w:fldChar w:fldCharType="separate"/>
      </w:r>
      <w:r w:rsidR="00A634D1" w:rsidRPr="00D425DE">
        <w:rPr>
          <w:cs/>
        </w:rPr>
        <w:t xml:space="preserve">ตารางที่ </w:t>
      </w:r>
      <w:r w:rsidR="00A634D1">
        <w:rPr>
          <w:rFonts w:ascii="TH SarabunPSK" w:eastAsia="Times New Roman" w:hAnsi="TH SarabunPSK" w:cs="TH SarabunPSK"/>
          <w:noProof/>
          <w:cs/>
        </w:rPr>
        <w:t>1.1</w:t>
      </w:r>
      <w:r w:rsidR="00A634D1" w:rsidRPr="00D425DE">
        <w:rPr>
          <w:rFonts w:ascii="TH SarabunPSK" w:eastAsia="Times New Roman" w:hAnsi="TH SarabunPSK" w:cs="TH SarabunPSK"/>
          <w:cs/>
        </w:rPr>
        <w:noBreakHyphen/>
      </w:r>
      <w:r w:rsidR="001B12FA" w:rsidRPr="00D425DE">
        <w:rPr>
          <w:rFonts w:ascii="TH SarabunPSK" w:eastAsia="Times New Roman" w:hAnsi="TH SarabunPSK" w:cs="TH SarabunPSK"/>
          <w:kern w:val="28"/>
          <w:lang w:eastAsia="x-none"/>
        </w:rPr>
        <w:fldChar w:fldCharType="end"/>
      </w:r>
      <w:r w:rsidR="001A5603">
        <w:rPr>
          <w:rFonts w:ascii="TH SarabunPSK" w:eastAsia="Times New Roman" w:hAnsi="TH SarabunPSK" w:cs="TH SarabunPSK" w:hint="cs"/>
          <w:kern w:val="28"/>
          <w:cs/>
          <w:lang w:eastAsia="x-none"/>
        </w:rPr>
        <w:t>46</w:t>
      </w:r>
    </w:p>
    <w:p w:rsidR="00AB59B0" w:rsidRPr="00D425DE" w:rsidRDefault="000075FF" w:rsidP="00EC7FBB">
      <w:pPr>
        <w:pStyle w:val="af7"/>
        <w:spacing w:after="120"/>
        <w:rPr>
          <w:rFonts w:ascii="TH SarabunPSK" w:eastAsia="Times New Roman" w:hAnsi="TH SarabunPSK" w:cs="TH SarabunPSK"/>
          <w:b w:val="0"/>
          <w:bCs w:val="0"/>
          <w:noProof/>
        </w:rPr>
      </w:pPr>
      <w:bookmarkStart w:id="359" w:name="_Toc82436709"/>
      <w:bookmarkStart w:id="360" w:name="_Toc82522464"/>
      <w:bookmarkStart w:id="361" w:name="_Toc120091898"/>
      <w:bookmarkStart w:id="362" w:name="_Hlk82175875"/>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46</w:t>
      </w:r>
      <w:r w:rsidR="00946E2A">
        <w:rPr>
          <w:noProof/>
        </w:rPr>
        <w:fldChar w:fldCharType="end"/>
      </w:r>
      <w:r>
        <w:rPr>
          <w:rFonts w:hint="cs"/>
          <w:cs/>
        </w:rPr>
        <w:t xml:space="preserve"> </w:t>
      </w:r>
      <w:r w:rsidR="00AB59B0" w:rsidRPr="00D425DE">
        <w:rPr>
          <w:rFonts w:ascii="TH SarabunPSK" w:eastAsia="Times New Roman" w:hAnsi="TH SarabunPSK" w:cs="TH SarabunPSK"/>
          <w:cs/>
        </w:rPr>
        <w:t>แสดงข้อมูลแสดงข้อมูลโรงพยาบาลภาครัฐ พ.ศ. 2564 จำแนกตามสังกัด</w:t>
      </w:r>
      <w:bookmarkEnd w:id="359"/>
      <w:bookmarkEnd w:id="360"/>
      <w:bookmarkEnd w:id="361"/>
    </w:p>
    <w:tbl>
      <w:tblPr>
        <w:tblW w:w="523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01"/>
        <w:gridCol w:w="4067"/>
        <w:gridCol w:w="2761"/>
      </w:tblGrid>
      <w:tr w:rsidR="00D425DE" w:rsidRPr="00D425DE" w:rsidTr="00F17D46">
        <w:tc>
          <w:tcPr>
            <w:tcW w:w="1491" w:type="pct"/>
            <w:tcBorders>
              <w:top w:val="single" w:sz="4" w:space="0" w:color="000000"/>
              <w:left w:val="single" w:sz="4" w:space="0" w:color="000000"/>
              <w:bottom w:val="single" w:sz="4" w:space="0" w:color="000000"/>
              <w:right w:val="single" w:sz="4" w:space="0" w:color="000000"/>
            </w:tcBorders>
            <w:shd w:val="clear" w:color="auto" w:fill="D9D9D9"/>
            <w:hideMark/>
          </w:tcPr>
          <w:bookmarkEnd w:id="362"/>
          <w:p w:rsidR="00AB59B0" w:rsidRPr="00D425DE" w:rsidRDefault="00AB59B0" w:rsidP="006F0D52">
            <w:pPr>
              <w:spacing w:line="216" w:lineRule="auto"/>
              <w:jc w:val="center"/>
              <w:rPr>
                <w:rFonts w:ascii="TH SarabunPSK" w:eastAsia="Calibri" w:hAnsi="TH SarabunPSK" w:cs="TH SarabunPSK"/>
                <w:b/>
                <w:bCs/>
                <w:sz w:val="26"/>
                <w:szCs w:val="26"/>
              </w:rPr>
            </w:pPr>
            <w:r w:rsidRPr="00D425DE">
              <w:rPr>
                <w:rFonts w:ascii="TH SarabunPSK" w:eastAsia="Calibri" w:hAnsi="TH SarabunPSK" w:cs="TH SarabunPSK"/>
                <w:b/>
                <w:bCs/>
                <w:noProof/>
                <w:sz w:val="26"/>
                <w:szCs w:val="26"/>
                <w:cs/>
              </w:rPr>
              <w:t>รพ.ภาครัฐ สังกัด สป</w:t>
            </w:r>
            <w:r w:rsidRPr="00D425DE">
              <w:rPr>
                <w:rFonts w:ascii="TH SarabunPSK" w:eastAsia="Calibri" w:hAnsi="TH SarabunPSK" w:cs="TH SarabunPSK"/>
                <w:b/>
                <w:bCs/>
                <w:sz w:val="26"/>
                <w:szCs w:val="26"/>
                <w:cs/>
              </w:rPr>
              <w:t>.</w:t>
            </w:r>
            <w:proofErr w:type="spellStart"/>
            <w:r w:rsidRPr="00D425DE">
              <w:rPr>
                <w:rFonts w:ascii="TH SarabunPSK" w:eastAsia="Calibri" w:hAnsi="TH SarabunPSK" w:cs="TH SarabunPSK"/>
                <w:b/>
                <w:bCs/>
                <w:sz w:val="26"/>
                <w:szCs w:val="26"/>
                <w:cs/>
              </w:rPr>
              <w:t>สธ</w:t>
            </w:r>
            <w:proofErr w:type="spellEnd"/>
            <w:r w:rsidRPr="00D425DE">
              <w:rPr>
                <w:rFonts w:ascii="TH SarabunPSK" w:eastAsia="Calibri" w:hAnsi="TH SarabunPSK" w:cs="TH SarabunPSK"/>
                <w:b/>
                <w:bCs/>
                <w:sz w:val="26"/>
                <w:szCs w:val="26"/>
                <w:cs/>
              </w:rPr>
              <w:t>.</w:t>
            </w:r>
          </w:p>
        </w:tc>
        <w:tc>
          <w:tcPr>
            <w:tcW w:w="2090" w:type="pct"/>
            <w:tcBorders>
              <w:top w:val="single" w:sz="4" w:space="0" w:color="000000"/>
              <w:left w:val="single" w:sz="4" w:space="0" w:color="000000"/>
              <w:bottom w:val="single" w:sz="4" w:space="0" w:color="000000"/>
              <w:right w:val="single" w:sz="4" w:space="0" w:color="000000"/>
            </w:tcBorders>
            <w:shd w:val="clear" w:color="auto" w:fill="D9D9D9"/>
            <w:hideMark/>
          </w:tcPr>
          <w:p w:rsidR="00AB59B0" w:rsidRPr="00D425DE" w:rsidRDefault="00AB59B0" w:rsidP="006F0D52">
            <w:pPr>
              <w:spacing w:line="21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รพ.ภาครัฐ สังกัดกรมต่างๆ</w:t>
            </w:r>
          </w:p>
        </w:tc>
        <w:tc>
          <w:tcPr>
            <w:tcW w:w="1419" w:type="pct"/>
            <w:tcBorders>
              <w:top w:val="single" w:sz="4" w:space="0" w:color="000000"/>
              <w:left w:val="single" w:sz="4" w:space="0" w:color="000000"/>
              <w:bottom w:val="single" w:sz="4" w:space="0" w:color="000000"/>
              <w:right w:val="single" w:sz="4" w:space="0" w:color="000000"/>
            </w:tcBorders>
            <w:shd w:val="clear" w:color="auto" w:fill="D9D9D9"/>
            <w:hideMark/>
          </w:tcPr>
          <w:p w:rsidR="00AB59B0" w:rsidRPr="00D425DE" w:rsidRDefault="00AB59B0" w:rsidP="006F0D52">
            <w:pPr>
              <w:spacing w:line="216" w:lineRule="auto"/>
              <w:jc w:val="center"/>
              <w:rPr>
                <w:rFonts w:ascii="TH SarabunPSK" w:eastAsia="Calibri" w:hAnsi="TH SarabunPSK" w:cs="TH SarabunPSK"/>
                <w:b/>
                <w:bCs/>
                <w:sz w:val="26"/>
                <w:szCs w:val="26"/>
              </w:rPr>
            </w:pPr>
            <w:r w:rsidRPr="00D425DE">
              <w:rPr>
                <w:rFonts w:ascii="TH SarabunPSK" w:eastAsia="Calibri" w:hAnsi="TH SarabunPSK" w:cs="TH SarabunPSK"/>
                <w:b/>
                <w:bCs/>
                <w:noProof/>
                <w:sz w:val="26"/>
                <w:szCs w:val="26"/>
                <w:cs/>
              </w:rPr>
              <w:t>รพ.เอกชน</w:t>
            </w:r>
          </w:p>
        </w:tc>
      </w:tr>
      <w:tr w:rsidR="00D425DE" w:rsidRPr="00D425DE" w:rsidTr="00F17D46">
        <w:trPr>
          <w:trHeight w:val="20"/>
        </w:trPr>
        <w:tc>
          <w:tcPr>
            <w:tcW w:w="1491" w:type="pct"/>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noProof/>
                <w:sz w:val="26"/>
                <w:szCs w:val="26"/>
                <w:cs/>
              </w:rPr>
            </w:pPr>
            <w:r w:rsidRPr="00D425DE">
              <w:rPr>
                <w:rFonts w:ascii="TH SarabunPSK" w:eastAsia="Calibri" w:hAnsi="TH SarabunPSK" w:cs="TH SarabunPSK"/>
                <w:noProof/>
                <w:sz w:val="26"/>
                <w:szCs w:val="26"/>
                <w:cs/>
              </w:rPr>
              <w:t>1.รพ.สมุทรปราการ (600 เตียง )</w:t>
            </w:r>
          </w:p>
        </w:tc>
        <w:tc>
          <w:tcPr>
            <w:tcW w:w="2090" w:type="pct"/>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16" w:lineRule="auto"/>
              <w:rPr>
                <w:rFonts w:ascii="TH SarabunPSK" w:eastAsia="Calibri" w:hAnsi="TH SarabunPSK" w:cs="TH SarabunPSK"/>
                <w:sz w:val="26"/>
                <w:szCs w:val="26"/>
              </w:rPr>
            </w:pPr>
            <w:r w:rsidRPr="00D425DE">
              <w:rPr>
                <w:rFonts w:ascii="TH SarabunPSK" w:eastAsia="Calibri" w:hAnsi="TH SarabunPSK" w:cs="TH SarabunPSK"/>
                <w:noProof/>
                <w:sz w:val="26"/>
                <w:szCs w:val="26"/>
                <w:cs/>
              </w:rPr>
              <w:t>1.สถาบันราชประชาสมาสัย (</w:t>
            </w:r>
            <w:r w:rsidRPr="00D425DE">
              <w:rPr>
                <w:rFonts w:ascii="TH SarabunPSK" w:eastAsia="Calibri" w:hAnsi="TH SarabunPSK" w:cs="TH SarabunPSK"/>
                <w:noProof/>
                <w:sz w:val="26"/>
                <w:szCs w:val="26"/>
              </w:rPr>
              <w:t>6</w:t>
            </w:r>
            <w:r w:rsidRPr="00D425DE">
              <w:rPr>
                <w:rFonts w:ascii="TH SarabunPSK" w:eastAsia="Calibri" w:hAnsi="TH SarabunPSK" w:cs="TH SarabunPSK"/>
                <w:noProof/>
                <w:sz w:val="26"/>
                <w:szCs w:val="26"/>
                <w:cs/>
              </w:rPr>
              <w:t>0 เตียงเฉพาะโรคเรื้อน)</w:t>
            </w:r>
          </w:p>
        </w:tc>
        <w:tc>
          <w:tcPr>
            <w:tcW w:w="1419" w:type="pct"/>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16" w:lineRule="auto"/>
              <w:rPr>
                <w:rFonts w:ascii="TH SarabunPSK" w:eastAsia="Calibri" w:hAnsi="TH SarabunPSK" w:cs="TH SarabunPSK"/>
                <w:sz w:val="26"/>
                <w:szCs w:val="26"/>
              </w:rPr>
            </w:pPr>
            <w:r w:rsidRPr="00D425DE">
              <w:rPr>
                <w:rFonts w:ascii="TH SarabunPSK" w:eastAsia="Calibri" w:hAnsi="TH SarabunPSK" w:cs="TH SarabunPSK"/>
                <w:sz w:val="26"/>
                <w:szCs w:val="26"/>
                <w:cs/>
              </w:rPr>
              <w:t>21 แห่ง 2</w:t>
            </w:r>
            <w:r w:rsidRPr="00D425DE">
              <w:rPr>
                <w:rFonts w:ascii="TH SarabunPSK" w:eastAsia="Calibri" w:hAnsi="TH SarabunPSK" w:cs="TH SarabunPSK"/>
                <w:sz w:val="26"/>
                <w:szCs w:val="26"/>
              </w:rPr>
              <w:t>,</w:t>
            </w:r>
            <w:r w:rsidRPr="00D425DE">
              <w:rPr>
                <w:rFonts w:ascii="TH SarabunPSK" w:eastAsia="Calibri" w:hAnsi="TH SarabunPSK" w:cs="TH SarabunPSK"/>
                <w:sz w:val="26"/>
                <w:szCs w:val="26"/>
                <w:cs/>
              </w:rPr>
              <w:t>340 เตียง</w:t>
            </w:r>
          </w:p>
        </w:tc>
      </w:tr>
      <w:tr w:rsidR="00D425DE" w:rsidRPr="00D425DE" w:rsidTr="00F17D46">
        <w:trPr>
          <w:trHeight w:val="20"/>
        </w:trPr>
        <w:tc>
          <w:tcPr>
            <w:tcW w:w="1491" w:type="pct"/>
            <w:tcBorders>
              <w:top w:val="single" w:sz="4" w:space="0" w:color="000000"/>
              <w:left w:val="single" w:sz="4" w:space="0" w:color="000000"/>
              <w:bottom w:val="single" w:sz="4" w:space="0" w:color="000000"/>
              <w:right w:val="single" w:sz="4" w:space="0" w:color="000000"/>
            </w:tcBorders>
            <w:vAlign w:val="center"/>
            <w:hideMark/>
          </w:tcPr>
          <w:p w:rsidR="00AB59B0" w:rsidRPr="00D425DE" w:rsidRDefault="00AB59B0" w:rsidP="006F0D52">
            <w:pPr>
              <w:spacing w:line="276" w:lineRule="auto"/>
              <w:rPr>
                <w:rFonts w:ascii="TH SarabunPSK" w:eastAsia="Calibri" w:hAnsi="TH SarabunPSK" w:cs="TH SarabunPSK"/>
                <w:noProof/>
                <w:sz w:val="26"/>
                <w:szCs w:val="26"/>
              </w:rPr>
            </w:pPr>
            <w:r w:rsidRPr="00D425DE">
              <w:rPr>
                <w:rFonts w:ascii="TH SarabunPSK" w:eastAsia="Calibri" w:hAnsi="TH SarabunPSK" w:cs="TH SarabunPSK"/>
                <w:noProof/>
                <w:sz w:val="26"/>
                <w:szCs w:val="26"/>
                <w:cs/>
              </w:rPr>
              <w:t xml:space="preserve">2.รพ.บางพลี (230 เตียง) </w:t>
            </w:r>
          </w:p>
        </w:tc>
        <w:tc>
          <w:tcPr>
            <w:tcW w:w="2090" w:type="pct"/>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noProof/>
                <w:sz w:val="26"/>
                <w:szCs w:val="26"/>
              </w:rPr>
            </w:pPr>
            <w:r w:rsidRPr="00D425DE">
              <w:rPr>
                <w:rFonts w:ascii="TH SarabunPSK" w:eastAsia="Calibri" w:hAnsi="TH SarabunPSK" w:cs="TH SarabunPSK"/>
                <w:noProof/>
                <w:sz w:val="26"/>
                <w:szCs w:val="26"/>
                <w:cs/>
              </w:rPr>
              <w:t xml:space="preserve">2.รพ.ยุวประสาทฯ (400 เตียง) </w:t>
            </w:r>
          </w:p>
        </w:tc>
        <w:tc>
          <w:tcPr>
            <w:tcW w:w="1419" w:type="pct"/>
            <w:tcBorders>
              <w:top w:val="single" w:sz="4" w:space="0" w:color="000000"/>
              <w:left w:val="single" w:sz="4" w:space="0" w:color="000000"/>
              <w:bottom w:val="single" w:sz="4" w:space="0" w:color="000000"/>
              <w:right w:val="single" w:sz="4" w:space="0" w:color="000000"/>
            </w:tcBorders>
          </w:tcPr>
          <w:p w:rsidR="00AB59B0" w:rsidRPr="00D425DE" w:rsidRDefault="00AB59B0" w:rsidP="006F0D52">
            <w:pPr>
              <w:spacing w:line="216" w:lineRule="auto"/>
              <w:rPr>
                <w:rFonts w:ascii="TH SarabunPSK" w:eastAsia="Calibri" w:hAnsi="TH SarabunPSK" w:cs="TH SarabunPSK"/>
                <w:sz w:val="26"/>
                <w:szCs w:val="26"/>
              </w:rPr>
            </w:pPr>
          </w:p>
        </w:tc>
      </w:tr>
      <w:tr w:rsidR="00D425DE" w:rsidRPr="00D425DE" w:rsidTr="00F17D46">
        <w:trPr>
          <w:trHeight w:val="20"/>
        </w:trPr>
        <w:tc>
          <w:tcPr>
            <w:tcW w:w="1491" w:type="pct"/>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noProof/>
                <w:sz w:val="26"/>
                <w:szCs w:val="26"/>
              </w:rPr>
            </w:pPr>
            <w:r w:rsidRPr="00D425DE">
              <w:rPr>
                <w:rFonts w:ascii="TH SarabunPSK" w:eastAsia="Calibri" w:hAnsi="TH SarabunPSK" w:cs="TH SarabunPSK"/>
                <w:noProof/>
                <w:sz w:val="26"/>
                <w:szCs w:val="26"/>
                <w:cs/>
              </w:rPr>
              <w:t xml:space="preserve">3.รพ.บางบ่อ (154 เตียง ) </w:t>
            </w:r>
          </w:p>
        </w:tc>
        <w:tc>
          <w:tcPr>
            <w:tcW w:w="2090" w:type="pct"/>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noProof/>
                <w:sz w:val="26"/>
                <w:szCs w:val="26"/>
              </w:rPr>
            </w:pPr>
            <w:r w:rsidRPr="00D425DE">
              <w:rPr>
                <w:rFonts w:ascii="TH SarabunPSK" w:eastAsia="Calibri" w:hAnsi="TH SarabunPSK" w:cs="TH SarabunPSK"/>
                <w:noProof/>
                <w:sz w:val="26"/>
                <w:szCs w:val="26"/>
                <w:cs/>
              </w:rPr>
              <w:t xml:space="preserve">3.รพ.รร.นายเรือ (150 เตียง) </w:t>
            </w:r>
          </w:p>
        </w:tc>
        <w:tc>
          <w:tcPr>
            <w:tcW w:w="1419" w:type="pct"/>
            <w:tcBorders>
              <w:top w:val="single" w:sz="4" w:space="0" w:color="000000"/>
              <w:left w:val="single" w:sz="4" w:space="0" w:color="000000"/>
              <w:bottom w:val="single" w:sz="4" w:space="0" w:color="000000"/>
              <w:right w:val="single" w:sz="4" w:space="0" w:color="000000"/>
            </w:tcBorders>
          </w:tcPr>
          <w:p w:rsidR="00AB59B0" w:rsidRPr="00D425DE" w:rsidRDefault="00AB59B0" w:rsidP="006F0D52">
            <w:pPr>
              <w:spacing w:line="216" w:lineRule="auto"/>
              <w:rPr>
                <w:rFonts w:ascii="TH SarabunPSK" w:eastAsia="Calibri" w:hAnsi="TH SarabunPSK" w:cs="TH SarabunPSK"/>
                <w:sz w:val="26"/>
                <w:szCs w:val="26"/>
              </w:rPr>
            </w:pPr>
          </w:p>
        </w:tc>
      </w:tr>
      <w:tr w:rsidR="00D425DE" w:rsidRPr="00D425DE" w:rsidTr="00F17D46">
        <w:trPr>
          <w:trHeight w:val="20"/>
        </w:trPr>
        <w:tc>
          <w:tcPr>
            <w:tcW w:w="1491" w:type="pct"/>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noProof/>
                <w:sz w:val="26"/>
                <w:szCs w:val="26"/>
              </w:rPr>
            </w:pPr>
            <w:r w:rsidRPr="00D425DE">
              <w:rPr>
                <w:rFonts w:ascii="TH SarabunPSK" w:eastAsia="Calibri" w:hAnsi="TH SarabunPSK" w:cs="TH SarabunPSK"/>
                <w:noProof/>
                <w:sz w:val="26"/>
                <w:szCs w:val="26"/>
                <w:cs/>
              </w:rPr>
              <w:t xml:space="preserve">4.รพ.บางจาก (101 เตียง ) </w:t>
            </w:r>
          </w:p>
        </w:tc>
        <w:tc>
          <w:tcPr>
            <w:tcW w:w="2090" w:type="pct"/>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16" w:lineRule="auto"/>
              <w:rPr>
                <w:rFonts w:ascii="TH SarabunPSK" w:eastAsia="Calibri" w:hAnsi="TH SarabunPSK" w:cs="TH SarabunPSK"/>
                <w:sz w:val="26"/>
                <w:szCs w:val="26"/>
              </w:rPr>
            </w:pPr>
            <w:r w:rsidRPr="00D425DE">
              <w:rPr>
                <w:rFonts w:ascii="TH SarabunPSK" w:eastAsia="Calibri" w:hAnsi="TH SarabunPSK" w:cs="TH SarabunPSK"/>
                <w:noProof/>
                <w:sz w:val="26"/>
                <w:szCs w:val="26"/>
                <w:cs/>
              </w:rPr>
              <w:t>4.รพ.รามาธิบดีจักรีนฤบดินทร์ (150 เตียง)</w:t>
            </w:r>
          </w:p>
        </w:tc>
        <w:tc>
          <w:tcPr>
            <w:tcW w:w="1419" w:type="pct"/>
            <w:tcBorders>
              <w:top w:val="single" w:sz="4" w:space="0" w:color="000000"/>
              <w:left w:val="single" w:sz="4" w:space="0" w:color="000000"/>
              <w:bottom w:val="single" w:sz="4" w:space="0" w:color="000000"/>
              <w:right w:val="single" w:sz="4" w:space="0" w:color="000000"/>
            </w:tcBorders>
          </w:tcPr>
          <w:p w:rsidR="00AB59B0" w:rsidRPr="00D425DE" w:rsidRDefault="00AB59B0" w:rsidP="006F0D52">
            <w:pPr>
              <w:spacing w:line="216" w:lineRule="auto"/>
              <w:rPr>
                <w:rFonts w:ascii="TH SarabunPSK" w:eastAsia="Calibri" w:hAnsi="TH SarabunPSK" w:cs="TH SarabunPSK"/>
                <w:sz w:val="26"/>
                <w:szCs w:val="26"/>
              </w:rPr>
            </w:pPr>
          </w:p>
        </w:tc>
      </w:tr>
      <w:tr w:rsidR="00D425DE" w:rsidRPr="00D425DE" w:rsidTr="00F17D46">
        <w:trPr>
          <w:trHeight w:val="57"/>
        </w:trPr>
        <w:tc>
          <w:tcPr>
            <w:tcW w:w="1491" w:type="pct"/>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noProof/>
                <w:sz w:val="26"/>
                <w:szCs w:val="26"/>
              </w:rPr>
            </w:pPr>
            <w:r w:rsidRPr="00D425DE">
              <w:rPr>
                <w:rFonts w:ascii="TH SarabunPSK" w:eastAsia="Calibri" w:hAnsi="TH SarabunPSK" w:cs="TH SarabunPSK"/>
                <w:noProof/>
                <w:sz w:val="26"/>
                <w:szCs w:val="26"/>
                <w:cs/>
              </w:rPr>
              <w:t xml:space="preserve">5.รพ.พระสมุทรเจดีย์ฯ (48 เตียง) </w:t>
            </w:r>
          </w:p>
        </w:tc>
        <w:tc>
          <w:tcPr>
            <w:tcW w:w="2090" w:type="pct"/>
            <w:tcBorders>
              <w:top w:val="single" w:sz="4" w:space="0" w:color="000000"/>
              <w:left w:val="single" w:sz="4" w:space="0" w:color="000000"/>
              <w:bottom w:val="single" w:sz="4" w:space="0" w:color="000000"/>
              <w:right w:val="single" w:sz="4" w:space="0" w:color="000000"/>
            </w:tcBorders>
          </w:tcPr>
          <w:p w:rsidR="00AB59B0" w:rsidRPr="00D425DE" w:rsidRDefault="00AB59B0" w:rsidP="006F0D52">
            <w:pPr>
              <w:spacing w:line="216" w:lineRule="auto"/>
              <w:rPr>
                <w:rFonts w:ascii="TH SarabunPSK" w:eastAsia="Calibri" w:hAnsi="TH SarabunPSK" w:cs="TH SarabunPSK"/>
                <w:sz w:val="26"/>
                <w:szCs w:val="26"/>
              </w:rPr>
            </w:pPr>
          </w:p>
        </w:tc>
        <w:tc>
          <w:tcPr>
            <w:tcW w:w="1419" w:type="pct"/>
            <w:tcBorders>
              <w:top w:val="single" w:sz="4" w:space="0" w:color="000000"/>
              <w:left w:val="single" w:sz="4" w:space="0" w:color="000000"/>
              <w:bottom w:val="single" w:sz="4" w:space="0" w:color="000000"/>
              <w:right w:val="single" w:sz="4" w:space="0" w:color="000000"/>
            </w:tcBorders>
          </w:tcPr>
          <w:p w:rsidR="00AB59B0" w:rsidRPr="00D425DE" w:rsidRDefault="00AB59B0" w:rsidP="006F0D52">
            <w:pPr>
              <w:spacing w:line="216" w:lineRule="auto"/>
              <w:rPr>
                <w:rFonts w:ascii="TH SarabunPSK" w:eastAsia="Calibri" w:hAnsi="TH SarabunPSK" w:cs="TH SarabunPSK"/>
                <w:sz w:val="26"/>
                <w:szCs w:val="26"/>
              </w:rPr>
            </w:pPr>
          </w:p>
        </w:tc>
      </w:tr>
      <w:tr w:rsidR="00EC7FBB" w:rsidRPr="00D425DE" w:rsidTr="00F17D46">
        <w:trPr>
          <w:trHeight w:val="57"/>
        </w:trPr>
        <w:tc>
          <w:tcPr>
            <w:tcW w:w="1491" w:type="pct"/>
            <w:tcBorders>
              <w:top w:val="single" w:sz="4" w:space="0" w:color="000000"/>
              <w:left w:val="single" w:sz="4" w:space="0" w:color="000000"/>
              <w:bottom w:val="single" w:sz="4" w:space="0" w:color="000000"/>
              <w:right w:val="single" w:sz="4" w:space="0" w:color="000000"/>
            </w:tcBorders>
          </w:tcPr>
          <w:p w:rsidR="00EC7FBB" w:rsidRPr="00D425DE" w:rsidRDefault="00EC7FBB" w:rsidP="00EC7FBB">
            <w:pPr>
              <w:spacing w:line="216" w:lineRule="auto"/>
              <w:ind w:left="284" w:hanging="284"/>
              <w:rPr>
                <w:rFonts w:ascii="TH SarabunPSK" w:eastAsia="Calibri" w:hAnsi="TH SarabunPSK" w:cs="TH SarabunPSK"/>
                <w:sz w:val="26"/>
                <w:szCs w:val="26"/>
              </w:rPr>
            </w:pPr>
            <w:r w:rsidRPr="00D425DE">
              <w:rPr>
                <w:rFonts w:ascii="TH SarabunPSK" w:eastAsia="Calibri" w:hAnsi="TH SarabunPSK" w:cs="TH SarabunPSK"/>
                <w:noProof/>
                <w:sz w:val="26"/>
                <w:szCs w:val="26"/>
                <w:cs/>
              </w:rPr>
              <w:t>6.รพ.บางเสาธง ( 10 )</w:t>
            </w:r>
          </w:p>
        </w:tc>
        <w:tc>
          <w:tcPr>
            <w:tcW w:w="2090" w:type="pct"/>
            <w:tcBorders>
              <w:top w:val="single" w:sz="4" w:space="0" w:color="000000"/>
              <w:left w:val="single" w:sz="4" w:space="0" w:color="000000"/>
              <w:bottom w:val="single" w:sz="4" w:space="0" w:color="000000"/>
              <w:right w:val="single" w:sz="4" w:space="0" w:color="000000"/>
            </w:tcBorders>
          </w:tcPr>
          <w:p w:rsidR="00EC7FBB" w:rsidRPr="00D425DE" w:rsidRDefault="00EC7FBB" w:rsidP="00EC7FBB">
            <w:pPr>
              <w:spacing w:line="216" w:lineRule="auto"/>
              <w:rPr>
                <w:rFonts w:ascii="TH SarabunPSK" w:eastAsia="Calibri" w:hAnsi="TH SarabunPSK" w:cs="TH SarabunPSK"/>
                <w:sz w:val="26"/>
                <w:szCs w:val="26"/>
              </w:rPr>
            </w:pPr>
          </w:p>
        </w:tc>
        <w:tc>
          <w:tcPr>
            <w:tcW w:w="1419" w:type="pct"/>
            <w:tcBorders>
              <w:top w:val="single" w:sz="4" w:space="0" w:color="000000"/>
              <w:left w:val="single" w:sz="4" w:space="0" w:color="000000"/>
              <w:bottom w:val="single" w:sz="4" w:space="0" w:color="000000"/>
              <w:right w:val="single" w:sz="4" w:space="0" w:color="000000"/>
            </w:tcBorders>
          </w:tcPr>
          <w:p w:rsidR="00EC7FBB" w:rsidRPr="00D425DE" w:rsidRDefault="00EC7FBB" w:rsidP="00EC7FBB">
            <w:pPr>
              <w:spacing w:line="216" w:lineRule="auto"/>
              <w:rPr>
                <w:rFonts w:ascii="TH SarabunPSK" w:eastAsia="Calibri" w:hAnsi="TH SarabunPSK" w:cs="TH SarabunPSK"/>
                <w:sz w:val="26"/>
                <w:szCs w:val="26"/>
              </w:rPr>
            </w:pPr>
          </w:p>
        </w:tc>
      </w:tr>
      <w:tr w:rsidR="00EC7FBB" w:rsidRPr="00D425DE" w:rsidTr="00F17D46">
        <w:trPr>
          <w:trHeight w:val="57"/>
        </w:trPr>
        <w:tc>
          <w:tcPr>
            <w:tcW w:w="1491" w:type="pct"/>
            <w:tcBorders>
              <w:top w:val="single" w:sz="4" w:space="0" w:color="000000"/>
              <w:left w:val="single" w:sz="4" w:space="0" w:color="000000"/>
              <w:bottom w:val="single" w:sz="4" w:space="0" w:color="000000"/>
              <w:right w:val="single" w:sz="4" w:space="0" w:color="000000"/>
            </w:tcBorders>
          </w:tcPr>
          <w:p w:rsidR="00EC7FBB" w:rsidRPr="00D425DE" w:rsidRDefault="00EC7FBB" w:rsidP="00EC7FBB">
            <w:pPr>
              <w:rPr>
                <w:rFonts w:ascii="TH SarabunPSK" w:eastAsia="Calibri" w:hAnsi="TH SarabunPSK" w:cs="TH SarabunPSK"/>
                <w:b/>
                <w:bCs/>
                <w:noProof/>
                <w:sz w:val="26"/>
                <w:szCs w:val="26"/>
              </w:rPr>
            </w:pPr>
            <w:r w:rsidRPr="00D425DE">
              <w:rPr>
                <w:rFonts w:ascii="TH SarabunPSK" w:eastAsia="Calibri" w:hAnsi="TH SarabunPSK" w:cs="TH SarabunPSK"/>
                <w:b/>
                <w:bCs/>
                <w:noProof/>
                <w:sz w:val="26"/>
                <w:szCs w:val="26"/>
                <w:cs/>
              </w:rPr>
              <w:t>รวม 6 แห่ง 1143 เตียง (27.13 %)</w:t>
            </w:r>
          </w:p>
        </w:tc>
        <w:tc>
          <w:tcPr>
            <w:tcW w:w="2090" w:type="pct"/>
            <w:tcBorders>
              <w:top w:val="single" w:sz="4" w:space="0" w:color="000000"/>
              <w:left w:val="single" w:sz="4" w:space="0" w:color="000000"/>
              <w:bottom w:val="single" w:sz="4" w:space="0" w:color="000000"/>
              <w:right w:val="single" w:sz="4" w:space="0" w:color="000000"/>
            </w:tcBorders>
          </w:tcPr>
          <w:p w:rsidR="00EC7FBB" w:rsidRPr="00D425DE" w:rsidRDefault="00EC7FBB" w:rsidP="00EC7FBB">
            <w:pPr>
              <w:spacing w:line="276" w:lineRule="auto"/>
              <w:rPr>
                <w:rFonts w:ascii="TH SarabunPSK" w:eastAsia="Calibri" w:hAnsi="TH SarabunPSK" w:cs="TH SarabunPSK"/>
                <w:sz w:val="26"/>
                <w:szCs w:val="26"/>
              </w:rPr>
            </w:pPr>
            <w:r w:rsidRPr="00D425DE">
              <w:rPr>
                <w:rFonts w:ascii="TH SarabunPSK" w:eastAsia="Calibri" w:hAnsi="TH SarabunPSK" w:cs="TH SarabunPSK"/>
                <w:b/>
                <w:bCs/>
                <w:noProof/>
                <w:sz w:val="26"/>
                <w:szCs w:val="26"/>
                <w:cs/>
              </w:rPr>
              <w:t>รวม 4 แห่ง 730 เตียง (17.33 %)</w:t>
            </w:r>
          </w:p>
        </w:tc>
        <w:tc>
          <w:tcPr>
            <w:tcW w:w="1419" w:type="pct"/>
            <w:tcBorders>
              <w:top w:val="single" w:sz="4" w:space="0" w:color="000000"/>
              <w:left w:val="single" w:sz="4" w:space="0" w:color="000000"/>
              <w:bottom w:val="single" w:sz="4" w:space="0" w:color="000000"/>
              <w:right w:val="single" w:sz="4" w:space="0" w:color="000000"/>
            </w:tcBorders>
          </w:tcPr>
          <w:p w:rsidR="00EC7FBB" w:rsidRPr="00D425DE" w:rsidRDefault="00EC7FBB" w:rsidP="00EC7FBB">
            <w:pPr>
              <w:rPr>
                <w:rFonts w:ascii="TH SarabunPSK" w:eastAsia="Calibri" w:hAnsi="TH SarabunPSK" w:cs="TH SarabunPSK"/>
                <w:b/>
                <w:bCs/>
                <w:noProof/>
                <w:spacing w:val="-10"/>
                <w:sz w:val="26"/>
                <w:szCs w:val="26"/>
              </w:rPr>
            </w:pPr>
            <w:r w:rsidRPr="00D425DE">
              <w:rPr>
                <w:rFonts w:ascii="TH SarabunPSK" w:eastAsia="Calibri" w:hAnsi="TH SarabunPSK" w:cs="TH SarabunPSK"/>
                <w:b/>
                <w:bCs/>
                <w:noProof/>
                <w:spacing w:val="-10"/>
                <w:sz w:val="26"/>
                <w:szCs w:val="26"/>
                <w:cs/>
              </w:rPr>
              <w:t>รวม 21 แห่ง 2</w:t>
            </w:r>
            <w:r w:rsidRPr="00D425DE">
              <w:rPr>
                <w:rFonts w:ascii="TH SarabunPSK" w:eastAsia="Calibri" w:hAnsi="TH SarabunPSK" w:cs="TH SarabunPSK"/>
                <w:b/>
                <w:bCs/>
                <w:noProof/>
                <w:spacing w:val="-10"/>
                <w:sz w:val="26"/>
                <w:szCs w:val="26"/>
              </w:rPr>
              <w:t>,</w:t>
            </w:r>
            <w:r w:rsidRPr="00D425DE">
              <w:rPr>
                <w:rFonts w:ascii="TH SarabunPSK" w:eastAsia="Calibri" w:hAnsi="TH SarabunPSK" w:cs="TH SarabunPSK"/>
                <w:b/>
                <w:bCs/>
                <w:noProof/>
                <w:spacing w:val="-10"/>
                <w:sz w:val="26"/>
                <w:szCs w:val="26"/>
                <w:cs/>
              </w:rPr>
              <w:t>340 เตียง</w:t>
            </w:r>
            <w:r w:rsidRPr="00D425DE">
              <w:rPr>
                <w:rFonts w:ascii="TH SarabunPSK" w:eastAsia="Calibri" w:hAnsi="TH SarabunPSK" w:cs="TH SarabunPSK" w:hint="cs"/>
                <w:b/>
                <w:bCs/>
                <w:noProof/>
                <w:spacing w:val="-10"/>
                <w:sz w:val="26"/>
                <w:szCs w:val="26"/>
                <w:cs/>
              </w:rPr>
              <w:t xml:space="preserve"> </w:t>
            </w:r>
            <w:r w:rsidRPr="00D425DE">
              <w:rPr>
                <w:rFonts w:ascii="TH SarabunPSK" w:eastAsia="Calibri" w:hAnsi="TH SarabunPSK" w:cs="TH SarabunPSK"/>
                <w:b/>
                <w:bCs/>
                <w:noProof/>
                <w:spacing w:val="-10"/>
                <w:sz w:val="26"/>
                <w:szCs w:val="26"/>
                <w:cs/>
              </w:rPr>
              <w:t>(55.54 %)</w:t>
            </w:r>
          </w:p>
        </w:tc>
      </w:tr>
    </w:tbl>
    <w:p w:rsidR="00AB59B0" w:rsidRPr="00D425DE" w:rsidRDefault="00AB59B0" w:rsidP="00594A1E">
      <w:pPr>
        <w:spacing w:before="120" w:after="120"/>
        <w:contextualSpacing/>
        <w:rPr>
          <w:rFonts w:ascii="TH SarabunPSK" w:hAnsi="TH SarabunPSK" w:cs="TH SarabunPSK"/>
          <w:sz w:val="28"/>
          <w:szCs w:val="28"/>
        </w:rPr>
      </w:pPr>
      <w:r w:rsidRPr="00D425DE">
        <w:rPr>
          <w:rFonts w:ascii="TH SarabunPSK" w:hAnsi="TH SarabunPSK" w:cs="TH SarabunPSK"/>
          <w:b/>
          <w:bCs/>
          <w:sz w:val="28"/>
          <w:szCs w:val="28"/>
          <w:cs/>
        </w:rPr>
        <w:t>แหล่งที่มา:</w:t>
      </w:r>
      <w:r w:rsidRPr="00D425DE">
        <w:rPr>
          <w:rFonts w:ascii="TH SarabunPSK" w:hAnsi="TH SarabunPSK" w:cs="TH SarabunPSK"/>
          <w:sz w:val="28"/>
          <w:szCs w:val="28"/>
          <w:cs/>
        </w:rPr>
        <w:t xml:space="preserve">  สำนักงานสาธารณสุขจังหวัดสมุท</w:t>
      </w:r>
      <w:r w:rsidR="005C6059">
        <w:rPr>
          <w:rFonts w:ascii="TH SarabunPSK" w:hAnsi="TH SarabunPSK" w:cs="TH SarabunPSK"/>
          <w:sz w:val="28"/>
          <w:szCs w:val="28"/>
          <w:cs/>
        </w:rPr>
        <w:t>รปราการ ข้อมูล ณ 31 ธันวาคม 256</w:t>
      </w:r>
      <w:r w:rsidR="005C6059">
        <w:rPr>
          <w:rFonts w:ascii="TH SarabunPSK" w:hAnsi="TH SarabunPSK" w:cs="TH SarabunPSK" w:hint="cs"/>
          <w:sz w:val="28"/>
          <w:szCs w:val="28"/>
          <w:cs/>
        </w:rPr>
        <w:t>4</w:t>
      </w:r>
    </w:p>
    <w:p w:rsidR="00AB59B0" w:rsidRPr="00D425DE" w:rsidRDefault="00AB59B0" w:rsidP="00281F0F">
      <w:pPr>
        <w:pStyle w:val="a4"/>
        <w:numPr>
          <w:ilvl w:val="0"/>
          <w:numId w:val="19"/>
        </w:numPr>
        <w:ind w:left="1418" w:hanging="284"/>
        <w:jc w:val="thaiDistribute"/>
        <w:outlineLvl w:val="3"/>
        <w:rPr>
          <w:rFonts w:ascii="TH SarabunPSK" w:eastAsia="Times New Roman" w:hAnsi="TH SarabunPSK" w:cs="TH SarabunPSK"/>
          <w:b/>
          <w:bCs/>
          <w:lang w:val="x-none" w:eastAsia="x-none"/>
        </w:rPr>
      </w:pPr>
      <w:r w:rsidRPr="00D425DE">
        <w:rPr>
          <w:rFonts w:ascii="TH SarabunPSK" w:eastAsia="Times New Roman" w:hAnsi="TH SarabunPSK" w:cs="TH SarabunPSK"/>
          <w:b/>
          <w:bCs/>
          <w:cs/>
          <w:lang w:val="x-none" w:eastAsia="x-none"/>
        </w:rPr>
        <w:t>บุคลากรทางการแพทย์ของภาครัฐ</w:t>
      </w:r>
    </w:p>
    <w:p w:rsidR="00AB59B0" w:rsidRPr="00D425DE" w:rsidRDefault="00AB59B0" w:rsidP="001E3A03">
      <w:pPr>
        <w:spacing w:after="120"/>
        <w:ind w:firstLine="1418"/>
        <w:jc w:val="thaiDistribute"/>
        <w:rPr>
          <w:rFonts w:ascii="TH SarabunPSK" w:hAnsi="TH SarabunPSK" w:cs="TH SarabunPSK"/>
          <w:b/>
          <w:bCs/>
          <w:spacing w:val="-10"/>
        </w:rPr>
      </w:pPr>
      <w:r w:rsidRPr="00D425DE">
        <w:rPr>
          <w:rFonts w:ascii="TH SarabunPSK" w:hAnsi="TH SarabunPSK" w:cs="TH SarabunPSK"/>
          <w:spacing w:val="-10"/>
          <w:cs/>
        </w:rPr>
        <w:t xml:space="preserve">จังหวัดสมุทรปราการมีโรงพยาบาลภาครัฐ จำนวน </w:t>
      </w:r>
      <w:r w:rsidRPr="00D425DE">
        <w:rPr>
          <w:rFonts w:ascii="TH SarabunPSK" w:hAnsi="TH SarabunPSK" w:cs="TH SarabunPSK"/>
          <w:spacing w:val="-10"/>
        </w:rPr>
        <w:t xml:space="preserve">6 </w:t>
      </w:r>
      <w:r w:rsidRPr="00D425DE">
        <w:rPr>
          <w:rFonts w:ascii="TH SarabunPSK" w:hAnsi="TH SarabunPSK" w:cs="TH SarabunPSK"/>
          <w:spacing w:val="-10"/>
          <w:cs/>
        </w:rPr>
        <w:t xml:space="preserve">แห่ง พบว่าจังหวัดสมุทรปราการมีบุคลากร  ทางการแพทย์ทุกสาขาวิชาชีพ ซึ่งยังมีการขาดแคลนวิชาชีพทั้ง </w:t>
      </w:r>
      <w:r w:rsidRPr="00D425DE">
        <w:rPr>
          <w:rFonts w:ascii="TH SarabunPSK" w:hAnsi="TH SarabunPSK" w:cs="TH SarabunPSK"/>
          <w:spacing w:val="-10"/>
        </w:rPr>
        <w:t xml:space="preserve">4 </w:t>
      </w:r>
      <w:r w:rsidRPr="00D425DE">
        <w:rPr>
          <w:rFonts w:ascii="TH SarabunPSK" w:hAnsi="TH SarabunPSK" w:cs="TH SarabunPSK"/>
          <w:spacing w:val="-10"/>
          <w:cs/>
        </w:rPr>
        <w:t>สายงานหลัก รายละเอียดตาม</w:t>
      </w:r>
      <w:r w:rsidR="001B12FA" w:rsidRPr="00D425DE">
        <w:rPr>
          <w:rFonts w:ascii="TH SarabunPSK" w:hAnsi="TH SarabunPSK" w:cs="TH SarabunPSK"/>
          <w:b/>
          <w:bCs/>
          <w:spacing w:val="-10"/>
        </w:rPr>
        <w:fldChar w:fldCharType="begin"/>
      </w:r>
      <w:r w:rsidR="001B12FA" w:rsidRPr="00D425DE">
        <w:rPr>
          <w:rFonts w:ascii="TH SarabunPSK" w:hAnsi="TH SarabunPSK" w:cs="TH SarabunPSK"/>
          <w:b/>
          <w:bCs/>
          <w:spacing w:val="-10"/>
        </w:rPr>
        <w:instrText xml:space="preserve"> REF _Ref82510167 \h </w:instrText>
      </w:r>
      <w:r w:rsidR="001B12FA" w:rsidRPr="00D425DE">
        <w:rPr>
          <w:rFonts w:ascii="TH SarabunPSK" w:hAnsi="TH SarabunPSK" w:cs="TH SarabunPSK"/>
          <w:b/>
          <w:bCs/>
          <w:spacing w:val="-10"/>
        </w:rPr>
      </w:r>
      <w:r w:rsidR="001B12FA" w:rsidRPr="00D425DE">
        <w:rPr>
          <w:rFonts w:ascii="TH SarabunPSK" w:hAnsi="TH SarabunPSK" w:cs="TH SarabunPSK"/>
          <w:b/>
          <w:bCs/>
          <w:spacing w:val="-10"/>
        </w:rPr>
        <w:fldChar w:fldCharType="separate"/>
      </w:r>
      <w:r w:rsidR="00A634D1" w:rsidRPr="00D425DE">
        <w:rPr>
          <w:cs/>
        </w:rPr>
        <w:t xml:space="preserve">ตารางที่ </w:t>
      </w:r>
      <w:r w:rsidR="00A634D1">
        <w:rPr>
          <w:rFonts w:ascii="TH SarabunPSK" w:eastAsia="Times New Roman" w:hAnsi="TH SarabunPSK" w:cs="TH SarabunPSK"/>
          <w:noProof/>
          <w:cs/>
        </w:rPr>
        <w:t>1.1</w:t>
      </w:r>
      <w:r w:rsidR="00A634D1" w:rsidRPr="00D425DE">
        <w:rPr>
          <w:rFonts w:ascii="TH SarabunPSK" w:eastAsia="Times New Roman" w:hAnsi="TH SarabunPSK" w:cs="TH SarabunPSK"/>
          <w:cs/>
        </w:rPr>
        <w:noBreakHyphen/>
      </w:r>
      <w:r w:rsidR="001B12FA" w:rsidRPr="00D425DE">
        <w:rPr>
          <w:rFonts w:ascii="TH SarabunPSK" w:hAnsi="TH SarabunPSK" w:cs="TH SarabunPSK"/>
          <w:b/>
          <w:bCs/>
          <w:spacing w:val="-10"/>
        </w:rPr>
        <w:fldChar w:fldCharType="end"/>
      </w:r>
      <w:r w:rsidR="001A5603">
        <w:rPr>
          <w:rFonts w:ascii="TH SarabunPSK" w:hAnsi="TH SarabunPSK" w:cs="TH SarabunPSK" w:hint="cs"/>
          <w:b/>
          <w:bCs/>
          <w:spacing w:val="-10"/>
          <w:cs/>
        </w:rPr>
        <w:t>47</w:t>
      </w:r>
    </w:p>
    <w:p w:rsidR="00AB59B0" w:rsidRPr="00D425DE" w:rsidRDefault="000075FF" w:rsidP="00EC7FBB">
      <w:pPr>
        <w:pStyle w:val="af7"/>
        <w:spacing w:after="120"/>
        <w:rPr>
          <w:rFonts w:ascii="TH SarabunPSK" w:eastAsia="Times New Roman" w:hAnsi="TH SarabunPSK" w:cs="TH SarabunPSK"/>
          <w:b w:val="0"/>
          <w:bCs w:val="0"/>
        </w:rPr>
      </w:pPr>
      <w:bookmarkStart w:id="363" w:name="_Toc82436710"/>
      <w:bookmarkStart w:id="364" w:name="_Toc82522465"/>
      <w:bookmarkStart w:id="365" w:name="_Toc120091899"/>
      <w:bookmarkStart w:id="366" w:name="_Hlk82175954"/>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47</w:t>
      </w:r>
      <w:r w:rsidR="00946E2A">
        <w:rPr>
          <w:noProof/>
        </w:rPr>
        <w:fldChar w:fldCharType="end"/>
      </w:r>
      <w:r>
        <w:rPr>
          <w:rFonts w:hint="cs"/>
          <w:cs/>
        </w:rPr>
        <w:t xml:space="preserve"> </w:t>
      </w:r>
      <w:r w:rsidR="00AB59B0" w:rsidRPr="00D425DE">
        <w:rPr>
          <w:rFonts w:ascii="TH SarabunPSK" w:eastAsia="Times New Roman" w:hAnsi="TH SarabunPSK" w:cs="TH SarabunPSK"/>
          <w:cs/>
        </w:rPr>
        <w:t>แสดงข้อมูลจำนวนบุคลากรทางการแพทย์จำแนกวิชาชีพหลัก</w:t>
      </w:r>
      <w:bookmarkEnd w:id="363"/>
      <w:bookmarkEnd w:id="364"/>
      <w:bookmarkEnd w:id="36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4"/>
        <w:gridCol w:w="1876"/>
        <w:gridCol w:w="2263"/>
        <w:gridCol w:w="2134"/>
      </w:tblGrid>
      <w:tr w:rsidR="00D425DE" w:rsidRPr="00D425DE" w:rsidTr="00851E71">
        <w:tc>
          <w:tcPr>
            <w:tcW w:w="3014" w:type="dxa"/>
            <w:tcBorders>
              <w:top w:val="single" w:sz="4" w:space="0" w:color="000000"/>
              <w:left w:val="single" w:sz="4" w:space="0" w:color="000000"/>
              <w:bottom w:val="single" w:sz="4" w:space="0" w:color="000000"/>
              <w:right w:val="single" w:sz="4" w:space="0" w:color="000000"/>
            </w:tcBorders>
            <w:shd w:val="clear" w:color="auto" w:fill="D9D9D9"/>
            <w:hideMark/>
          </w:tcPr>
          <w:bookmarkEnd w:id="366"/>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บุคลากรจำ</w:t>
            </w:r>
            <w:r w:rsidR="007F2306" w:rsidRPr="00D425DE">
              <w:rPr>
                <w:rFonts w:ascii="TH SarabunPSK" w:eastAsia="Calibri" w:hAnsi="TH SarabunPSK" w:cs="TH SarabunPSK" w:hint="cs"/>
                <w:b/>
                <w:bCs/>
                <w:sz w:val="26"/>
                <w:szCs w:val="26"/>
                <w:cs/>
              </w:rPr>
              <w:t>แ</w:t>
            </w:r>
            <w:r w:rsidRPr="00D425DE">
              <w:rPr>
                <w:rFonts w:ascii="TH SarabunPSK" w:eastAsia="Calibri" w:hAnsi="TH SarabunPSK" w:cs="TH SarabunPSK"/>
                <w:b/>
                <w:bCs/>
                <w:sz w:val="26"/>
                <w:szCs w:val="26"/>
                <w:cs/>
              </w:rPr>
              <w:t>นกตามวิชาชีพ</w:t>
            </w:r>
          </w:p>
        </w:tc>
        <w:tc>
          <w:tcPr>
            <w:tcW w:w="1876" w:type="dxa"/>
            <w:tcBorders>
              <w:top w:val="single" w:sz="4" w:space="0" w:color="000000"/>
              <w:left w:val="single" w:sz="4" w:space="0" w:color="000000"/>
              <w:bottom w:val="single" w:sz="4" w:space="0" w:color="000000"/>
              <w:right w:val="single" w:sz="4" w:space="0" w:color="000000"/>
            </w:tcBorders>
            <w:shd w:val="clear" w:color="auto" w:fill="D9D9D9"/>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จำนวนที่มีจริง</w:t>
            </w:r>
          </w:p>
        </w:tc>
        <w:tc>
          <w:tcPr>
            <w:tcW w:w="2263" w:type="dxa"/>
            <w:tcBorders>
              <w:top w:val="single" w:sz="4" w:space="0" w:color="000000"/>
              <w:left w:val="single" w:sz="4" w:space="0" w:color="000000"/>
              <w:bottom w:val="single" w:sz="4" w:space="0" w:color="000000"/>
              <w:right w:val="single" w:sz="4" w:space="0" w:color="000000"/>
            </w:tcBorders>
            <w:shd w:val="clear" w:color="auto" w:fill="D9D9D9"/>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จำนวนที่ควรมีตามเกณฑ์</w:t>
            </w:r>
          </w:p>
        </w:tc>
        <w:tc>
          <w:tcPr>
            <w:tcW w:w="2134" w:type="dxa"/>
            <w:tcBorders>
              <w:top w:val="single" w:sz="4" w:space="0" w:color="000000"/>
              <w:left w:val="single" w:sz="4" w:space="0" w:color="000000"/>
              <w:bottom w:val="single" w:sz="4" w:space="0" w:color="000000"/>
              <w:right w:val="single" w:sz="4" w:space="0" w:color="000000"/>
            </w:tcBorders>
            <w:shd w:val="clear" w:color="auto" w:fill="D9D9D9"/>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จำนวนขาด</w:t>
            </w:r>
          </w:p>
        </w:tc>
      </w:tr>
      <w:tr w:rsidR="00D425DE" w:rsidRPr="00D425DE" w:rsidTr="001E3A03">
        <w:trPr>
          <w:trHeight w:val="436"/>
        </w:trPr>
        <w:tc>
          <w:tcPr>
            <w:tcW w:w="301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sz w:val="26"/>
                <w:szCs w:val="26"/>
              </w:rPr>
            </w:pPr>
            <w:r w:rsidRPr="00D425DE">
              <w:rPr>
                <w:rFonts w:ascii="TH SarabunPSK" w:eastAsia="Calibri" w:hAnsi="TH SarabunPSK" w:cs="TH SarabunPSK"/>
                <w:sz w:val="26"/>
                <w:szCs w:val="26"/>
                <w:cs/>
              </w:rPr>
              <w:t>แพทย์</w:t>
            </w:r>
          </w:p>
        </w:tc>
        <w:tc>
          <w:tcPr>
            <w:tcW w:w="1876"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tabs>
                <w:tab w:val="left" w:pos="1276"/>
              </w:tabs>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251</w:t>
            </w:r>
          </w:p>
        </w:tc>
        <w:tc>
          <w:tcPr>
            <w:tcW w:w="2263"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344</w:t>
            </w:r>
          </w:p>
        </w:tc>
        <w:tc>
          <w:tcPr>
            <w:tcW w:w="213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93</w:t>
            </w:r>
          </w:p>
        </w:tc>
      </w:tr>
      <w:tr w:rsidR="00D425DE" w:rsidRPr="00D425DE" w:rsidTr="00851E71">
        <w:tc>
          <w:tcPr>
            <w:tcW w:w="301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sz w:val="26"/>
                <w:szCs w:val="26"/>
              </w:rPr>
            </w:pPr>
            <w:proofErr w:type="spellStart"/>
            <w:r w:rsidRPr="00D425DE">
              <w:rPr>
                <w:rFonts w:ascii="TH SarabunPSK" w:eastAsia="Calibri" w:hAnsi="TH SarabunPSK" w:cs="TH SarabunPSK"/>
                <w:sz w:val="26"/>
                <w:szCs w:val="26"/>
                <w:cs/>
              </w:rPr>
              <w:t>ทันต</w:t>
            </w:r>
            <w:proofErr w:type="spellEnd"/>
            <w:r w:rsidRPr="00D425DE">
              <w:rPr>
                <w:rFonts w:ascii="TH SarabunPSK" w:eastAsia="Calibri" w:hAnsi="TH SarabunPSK" w:cs="TH SarabunPSK"/>
                <w:sz w:val="26"/>
                <w:szCs w:val="26"/>
                <w:cs/>
              </w:rPr>
              <w:t>แพทย์</w:t>
            </w:r>
          </w:p>
        </w:tc>
        <w:tc>
          <w:tcPr>
            <w:tcW w:w="1876"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tabs>
                <w:tab w:val="left" w:pos="1276"/>
              </w:tabs>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63</w:t>
            </w:r>
          </w:p>
        </w:tc>
        <w:tc>
          <w:tcPr>
            <w:tcW w:w="2263"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92</w:t>
            </w:r>
          </w:p>
        </w:tc>
        <w:tc>
          <w:tcPr>
            <w:tcW w:w="213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29</w:t>
            </w:r>
          </w:p>
        </w:tc>
      </w:tr>
      <w:tr w:rsidR="00D425DE" w:rsidRPr="00D425DE" w:rsidTr="00851E71">
        <w:tc>
          <w:tcPr>
            <w:tcW w:w="301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sz w:val="26"/>
                <w:szCs w:val="26"/>
              </w:rPr>
            </w:pPr>
            <w:r w:rsidRPr="00D425DE">
              <w:rPr>
                <w:rFonts w:ascii="TH SarabunPSK" w:eastAsia="Calibri" w:hAnsi="TH SarabunPSK" w:cs="TH SarabunPSK"/>
                <w:sz w:val="26"/>
                <w:szCs w:val="26"/>
                <w:cs/>
              </w:rPr>
              <w:t>เภสัชกร</w:t>
            </w:r>
          </w:p>
        </w:tc>
        <w:tc>
          <w:tcPr>
            <w:tcW w:w="1876"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tabs>
                <w:tab w:val="left" w:pos="1276"/>
              </w:tabs>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111</w:t>
            </w:r>
          </w:p>
        </w:tc>
        <w:tc>
          <w:tcPr>
            <w:tcW w:w="2263"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149</w:t>
            </w:r>
          </w:p>
        </w:tc>
        <w:tc>
          <w:tcPr>
            <w:tcW w:w="213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38</w:t>
            </w:r>
          </w:p>
        </w:tc>
      </w:tr>
      <w:tr w:rsidR="00D425DE" w:rsidRPr="00D425DE" w:rsidTr="00851E71">
        <w:tc>
          <w:tcPr>
            <w:tcW w:w="301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rPr>
                <w:rFonts w:ascii="TH SarabunPSK" w:eastAsia="Calibri" w:hAnsi="TH SarabunPSK" w:cs="TH SarabunPSK"/>
                <w:sz w:val="26"/>
                <w:szCs w:val="26"/>
              </w:rPr>
            </w:pPr>
            <w:r w:rsidRPr="00D425DE">
              <w:rPr>
                <w:rFonts w:ascii="TH SarabunPSK" w:eastAsia="Calibri" w:hAnsi="TH SarabunPSK" w:cs="TH SarabunPSK"/>
                <w:sz w:val="26"/>
                <w:szCs w:val="26"/>
                <w:cs/>
              </w:rPr>
              <w:t>พยาบาล</w:t>
            </w:r>
          </w:p>
        </w:tc>
        <w:tc>
          <w:tcPr>
            <w:tcW w:w="1876"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tabs>
                <w:tab w:val="left" w:pos="1276"/>
              </w:tabs>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1204</w:t>
            </w:r>
          </w:p>
        </w:tc>
        <w:tc>
          <w:tcPr>
            <w:tcW w:w="2263"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1555</w:t>
            </w:r>
          </w:p>
        </w:tc>
        <w:tc>
          <w:tcPr>
            <w:tcW w:w="213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351</w:t>
            </w:r>
          </w:p>
        </w:tc>
      </w:tr>
      <w:tr w:rsidR="00D425DE" w:rsidRPr="00D425DE" w:rsidTr="00851E71">
        <w:trPr>
          <w:trHeight w:val="461"/>
        </w:trPr>
        <w:tc>
          <w:tcPr>
            <w:tcW w:w="301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รวม</w:t>
            </w:r>
          </w:p>
        </w:tc>
        <w:tc>
          <w:tcPr>
            <w:tcW w:w="1876"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1</w:t>
            </w:r>
            <w:r w:rsidRPr="00D425DE">
              <w:rPr>
                <w:rFonts w:ascii="TH SarabunPSK" w:eastAsia="Calibri" w:hAnsi="TH SarabunPSK" w:cs="TH SarabunPSK"/>
                <w:b/>
                <w:bCs/>
                <w:sz w:val="26"/>
                <w:szCs w:val="26"/>
              </w:rPr>
              <w:t>,</w:t>
            </w:r>
            <w:r w:rsidRPr="00D425DE">
              <w:rPr>
                <w:rFonts w:ascii="TH SarabunPSK" w:eastAsia="Calibri" w:hAnsi="TH SarabunPSK" w:cs="TH SarabunPSK"/>
                <w:b/>
                <w:bCs/>
                <w:sz w:val="26"/>
                <w:szCs w:val="26"/>
                <w:cs/>
              </w:rPr>
              <w:t>629</w:t>
            </w:r>
          </w:p>
        </w:tc>
        <w:tc>
          <w:tcPr>
            <w:tcW w:w="2263"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2</w:t>
            </w:r>
            <w:r w:rsidRPr="00D425DE">
              <w:rPr>
                <w:rFonts w:ascii="TH SarabunPSK" w:eastAsia="Calibri" w:hAnsi="TH SarabunPSK" w:cs="TH SarabunPSK"/>
                <w:b/>
                <w:bCs/>
                <w:sz w:val="26"/>
                <w:szCs w:val="26"/>
              </w:rPr>
              <w:t>,</w:t>
            </w:r>
            <w:r w:rsidRPr="00D425DE">
              <w:rPr>
                <w:rFonts w:ascii="TH SarabunPSK" w:eastAsia="Calibri" w:hAnsi="TH SarabunPSK" w:cs="TH SarabunPSK"/>
                <w:b/>
                <w:bCs/>
                <w:sz w:val="26"/>
                <w:szCs w:val="26"/>
                <w:cs/>
              </w:rPr>
              <w:t>140</w:t>
            </w:r>
          </w:p>
        </w:tc>
        <w:tc>
          <w:tcPr>
            <w:tcW w:w="2134" w:type="dxa"/>
            <w:tcBorders>
              <w:top w:val="single" w:sz="4" w:space="0" w:color="000000"/>
              <w:left w:val="single" w:sz="4" w:space="0" w:color="000000"/>
              <w:bottom w:val="single" w:sz="4" w:space="0" w:color="000000"/>
              <w:right w:val="single" w:sz="4" w:space="0" w:color="000000"/>
            </w:tcBorders>
            <w:hideMark/>
          </w:tcPr>
          <w:p w:rsidR="00AB59B0" w:rsidRPr="00D425DE" w:rsidRDefault="00AB59B0" w:rsidP="006F0D52">
            <w:pPr>
              <w:tabs>
                <w:tab w:val="left" w:pos="852"/>
                <w:tab w:val="center" w:pos="959"/>
              </w:tabs>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511</w:t>
            </w:r>
          </w:p>
        </w:tc>
      </w:tr>
    </w:tbl>
    <w:p w:rsidR="00AB59B0" w:rsidRDefault="00562AF4" w:rsidP="00AF31BD">
      <w:pPr>
        <w:spacing w:before="120" w:after="120"/>
        <w:ind w:left="1276" w:hanging="1276"/>
        <w:contextualSpacing/>
        <w:rPr>
          <w:rFonts w:ascii="TH SarabunPSK" w:hAnsi="TH SarabunPSK" w:cs="TH SarabunPSK"/>
          <w:sz w:val="28"/>
          <w:szCs w:val="28"/>
        </w:rPr>
      </w:pPr>
      <w:r w:rsidRPr="00D425DE">
        <w:rPr>
          <w:rFonts w:ascii="TH SarabunPSK" w:hAnsi="TH SarabunPSK" w:cs="TH SarabunPSK" w:hint="cs"/>
          <w:b/>
          <w:bCs/>
          <w:sz w:val="28"/>
          <w:szCs w:val="28"/>
          <w:cs/>
        </w:rPr>
        <w:t>แหล่ง</w:t>
      </w:r>
      <w:r w:rsidR="00AB59B0" w:rsidRPr="00D425DE">
        <w:rPr>
          <w:rFonts w:ascii="TH SarabunPSK" w:hAnsi="TH SarabunPSK" w:cs="TH SarabunPSK"/>
          <w:b/>
          <w:bCs/>
          <w:sz w:val="28"/>
          <w:szCs w:val="28"/>
          <w:cs/>
        </w:rPr>
        <w:t xml:space="preserve">ที่มา: </w:t>
      </w:r>
      <w:r w:rsidR="00AB59B0" w:rsidRPr="00D425DE">
        <w:rPr>
          <w:rFonts w:ascii="TH SarabunPSK" w:hAnsi="TH SarabunPSK" w:cs="TH SarabunPSK"/>
          <w:sz w:val="28"/>
          <w:szCs w:val="28"/>
          <w:cs/>
        </w:rPr>
        <w:t>กลุ่มงานทรัพยากรบุคคล สำนักงานสาธารณสุขจังหวัดสมุทรปราการ ณ วันที่ 30 เมษายน 2564</w:t>
      </w:r>
    </w:p>
    <w:p w:rsidR="00AB59B0" w:rsidRPr="00D425DE" w:rsidRDefault="000075FF" w:rsidP="00EC7FBB">
      <w:pPr>
        <w:pStyle w:val="af7"/>
        <w:spacing w:after="120"/>
        <w:rPr>
          <w:rFonts w:ascii="TH SarabunPSK" w:eastAsia="Calibri" w:hAnsi="TH SarabunPSK" w:cs="TH SarabunPSK"/>
          <w:b w:val="0"/>
          <w:bCs w:val="0"/>
          <w:spacing w:val="-8"/>
        </w:rPr>
      </w:pPr>
      <w:bookmarkStart w:id="367" w:name="_Toc82436711"/>
      <w:bookmarkStart w:id="368" w:name="_Toc82522466"/>
      <w:bookmarkStart w:id="369" w:name="_Toc120091900"/>
      <w:bookmarkStart w:id="370" w:name="_Hlk82175972"/>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48</w:t>
      </w:r>
      <w:r w:rsidR="00946E2A">
        <w:rPr>
          <w:noProof/>
        </w:rPr>
        <w:fldChar w:fldCharType="end"/>
      </w:r>
      <w:r>
        <w:rPr>
          <w:rFonts w:hint="cs"/>
          <w:cs/>
        </w:rPr>
        <w:t xml:space="preserve"> </w:t>
      </w:r>
      <w:r w:rsidR="00AB59B0" w:rsidRPr="00D425DE">
        <w:rPr>
          <w:rFonts w:ascii="TH SarabunPSK" w:eastAsia="Calibri" w:hAnsi="TH SarabunPSK" w:cs="TH SarabunPSK"/>
          <w:spacing w:val="-8"/>
          <w:cs/>
        </w:rPr>
        <w:t>แสดงข้อมูลอาสาสมัครสาธารณสุข จำแนกรายอำเภอ ปีงบประมาณ พ.ศ. 2564 จังหวัดสมุทรปราการ</w:t>
      </w:r>
      <w:bookmarkEnd w:id="367"/>
      <w:bookmarkEnd w:id="368"/>
      <w:bookmarkEnd w:id="369"/>
    </w:p>
    <w:tbl>
      <w:tblPr>
        <w:tblW w:w="93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9"/>
        <w:gridCol w:w="1900"/>
        <w:gridCol w:w="1134"/>
        <w:gridCol w:w="1134"/>
        <w:gridCol w:w="1134"/>
        <w:gridCol w:w="992"/>
        <w:gridCol w:w="851"/>
        <w:gridCol w:w="992"/>
        <w:gridCol w:w="716"/>
      </w:tblGrid>
      <w:tr w:rsidR="00D425DE" w:rsidRPr="00D425DE" w:rsidTr="009054B5">
        <w:trPr>
          <w:trHeight w:val="331"/>
        </w:trPr>
        <w:tc>
          <w:tcPr>
            <w:tcW w:w="53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bookmarkEnd w:id="370"/>
          <w:p w:rsidR="00AB59B0" w:rsidRPr="00D425DE" w:rsidRDefault="00AB59B0" w:rsidP="00851E71">
            <w:pPr>
              <w:spacing w:after="200" w:line="276" w:lineRule="auto"/>
              <w:ind w:right="-108" w:hanging="108"/>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ลำดับ</w:t>
            </w:r>
          </w:p>
        </w:tc>
        <w:tc>
          <w:tcPr>
            <w:tcW w:w="190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อาสาสมัครสาธารณสุข (</w:t>
            </w:r>
            <w:proofErr w:type="spellStart"/>
            <w:r w:rsidRPr="00D425DE">
              <w:rPr>
                <w:rFonts w:ascii="TH SarabunPSK" w:eastAsia="Calibri" w:hAnsi="TH SarabunPSK" w:cs="TH SarabunPSK"/>
                <w:b/>
                <w:bCs/>
                <w:sz w:val="26"/>
                <w:szCs w:val="26"/>
                <w:cs/>
              </w:rPr>
              <w:t>อส</w:t>
            </w:r>
            <w:proofErr w:type="spellEnd"/>
            <w:r w:rsidRPr="00D425DE">
              <w:rPr>
                <w:rFonts w:ascii="TH SarabunPSK" w:eastAsia="Calibri" w:hAnsi="TH SarabunPSK" w:cs="TH SarabunPSK"/>
                <w:b/>
                <w:bCs/>
                <w:sz w:val="26"/>
                <w:szCs w:val="26"/>
                <w:cs/>
              </w:rPr>
              <w:t>ม.)</w:t>
            </w:r>
          </w:p>
        </w:tc>
        <w:tc>
          <w:tcPr>
            <w:tcW w:w="6237"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อำเภอ</w:t>
            </w:r>
          </w:p>
        </w:tc>
        <w:tc>
          <w:tcPr>
            <w:tcW w:w="71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B59B0" w:rsidRPr="00D425DE" w:rsidRDefault="00AB59B0" w:rsidP="00851E71">
            <w:pPr>
              <w:spacing w:after="200" w:line="276" w:lineRule="auto"/>
              <w:ind w:left="-69" w:right="-183" w:hanging="180"/>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รวม</w:t>
            </w:r>
          </w:p>
        </w:tc>
      </w:tr>
      <w:tr w:rsidR="00D425DE" w:rsidRPr="00D425DE" w:rsidTr="009054B5">
        <w:trPr>
          <w:trHeight w:val="269"/>
        </w:trPr>
        <w:tc>
          <w:tcPr>
            <w:tcW w:w="53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B59B0" w:rsidRPr="00D425DE" w:rsidRDefault="00AB59B0" w:rsidP="00851E71">
            <w:pPr>
              <w:rPr>
                <w:rFonts w:ascii="TH SarabunPSK" w:eastAsia="Calibri" w:hAnsi="TH SarabunPSK" w:cs="TH SarabunPSK"/>
                <w:b/>
                <w:bCs/>
                <w:sz w:val="26"/>
                <w:szCs w:val="26"/>
              </w:rPr>
            </w:pPr>
          </w:p>
        </w:tc>
        <w:tc>
          <w:tcPr>
            <w:tcW w:w="190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B59B0" w:rsidRPr="00D425DE" w:rsidRDefault="00AB59B0" w:rsidP="00851E71">
            <w:pPr>
              <w:rPr>
                <w:rFonts w:ascii="TH SarabunPSK" w:eastAsia="Calibri" w:hAnsi="TH SarabunPSK" w:cs="TH SarabunPSK"/>
                <w:b/>
                <w:bCs/>
                <w:sz w:val="26"/>
                <w:szCs w:val="26"/>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เมืองฯ</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บางบ่อ</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B59B0" w:rsidRPr="00D425DE" w:rsidRDefault="00AB59B0" w:rsidP="006F0D52">
            <w:pPr>
              <w:spacing w:line="276" w:lineRule="auto"/>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บางพลี</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B59B0" w:rsidRPr="00D425DE" w:rsidRDefault="00AB59B0" w:rsidP="00851E71">
            <w:pPr>
              <w:spacing w:after="200" w:line="276" w:lineRule="auto"/>
              <w:jc w:val="center"/>
              <w:rPr>
                <w:rFonts w:ascii="TH SarabunPSK" w:eastAsia="Calibri" w:hAnsi="TH SarabunPSK" w:cs="TH SarabunPSK"/>
                <w:b/>
                <w:bCs/>
                <w:sz w:val="26"/>
                <w:szCs w:val="26"/>
              </w:rPr>
            </w:pPr>
            <w:proofErr w:type="spellStart"/>
            <w:r w:rsidRPr="00D425DE">
              <w:rPr>
                <w:rFonts w:ascii="TH SarabunPSK" w:eastAsia="Calibri" w:hAnsi="TH SarabunPSK" w:cs="TH SarabunPSK"/>
                <w:b/>
                <w:bCs/>
                <w:sz w:val="26"/>
                <w:szCs w:val="26"/>
                <w:cs/>
              </w:rPr>
              <w:t>พปด</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B59B0" w:rsidRPr="00D425DE" w:rsidRDefault="00AB59B0" w:rsidP="00851E71">
            <w:pPr>
              <w:spacing w:after="200" w:line="276" w:lineRule="auto"/>
              <w:jc w:val="center"/>
              <w:rPr>
                <w:rFonts w:ascii="TH SarabunPSK" w:eastAsia="Calibri" w:hAnsi="TH SarabunPSK" w:cs="TH SarabunPSK"/>
                <w:b/>
                <w:bCs/>
                <w:sz w:val="26"/>
                <w:szCs w:val="26"/>
              </w:rPr>
            </w:pPr>
            <w:proofErr w:type="spellStart"/>
            <w:r w:rsidRPr="00D425DE">
              <w:rPr>
                <w:rFonts w:ascii="TH SarabunPSK" w:eastAsia="Calibri" w:hAnsi="TH SarabunPSK" w:cs="TH SarabunPSK"/>
                <w:b/>
                <w:bCs/>
                <w:sz w:val="26"/>
                <w:szCs w:val="26"/>
                <w:cs/>
              </w:rPr>
              <w:t>พสม</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B59B0" w:rsidRPr="00D425DE" w:rsidRDefault="00AB59B0" w:rsidP="00851E71">
            <w:pPr>
              <w:spacing w:after="200" w:line="276" w:lineRule="auto"/>
              <w:ind w:left="-69" w:right="-183" w:hanging="180"/>
              <w:jc w:val="center"/>
              <w:rPr>
                <w:rFonts w:ascii="TH SarabunPSK" w:eastAsia="Calibri" w:hAnsi="TH SarabunPSK" w:cs="TH SarabunPSK"/>
                <w:b/>
                <w:bCs/>
                <w:sz w:val="26"/>
                <w:szCs w:val="26"/>
              </w:rPr>
            </w:pPr>
            <w:r w:rsidRPr="00D425DE">
              <w:rPr>
                <w:rFonts w:ascii="TH SarabunPSK" w:eastAsia="Calibri" w:hAnsi="TH SarabunPSK" w:cs="TH SarabunPSK"/>
                <w:b/>
                <w:bCs/>
                <w:sz w:val="26"/>
                <w:szCs w:val="26"/>
                <w:cs/>
              </w:rPr>
              <w:t>บางเสาธง</w:t>
            </w:r>
          </w:p>
        </w:tc>
        <w:tc>
          <w:tcPr>
            <w:tcW w:w="71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B59B0" w:rsidRPr="00D425DE" w:rsidRDefault="00AB59B0" w:rsidP="00851E71">
            <w:pPr>
              <w:rPr>
                <w:rFonts w:ascii="TH SarabunPSK" w:eastAsia="Calibri" w:hAnsi="TH SarabunPSK" w:cs="TH SarabunPSK"/>
                <w:b/>
                <w:bCs/>
                <w:sz w:val="26"/>
                <w:szCs w:val="26"/>
              </w:rPr>
            </w:pPr>
          </w:p>
        </w:tc>
      </w:tr>
      <w:tr w:rsidR="005627E0" w:rsidRPr="00D425DE" w:rsidTr="005627E0">
        <w:tc>
          <w:tcPr>
            <w:tcW w:w="539" w:type="dxa"/>
            <w:tcBorders>
              <w:top w:val="single" w:sz="4" w:space="0" w:color="auto"/>
              <w:left w:val="single" w:sz="4" w:space="0" w:color="auto"/>
              <w:bottom w:val="single" w:sz="4" w:space="0" w:color="auto"/>
              <w:right w:val="single" w:sz="4" w:space="0" w:color="auto"/>
            </w:tcBorders>
            <w:vAlign w:val="center"/>
            <w:hideMark/>
          </w:tcPr>
          <w:p w:rsidR="005627E0" w:rsidRPr="00D425DE" w:rsidRDefault="005627E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1</w:t>
            </w:r>
          </w:p>
        </w:tc>
        <w:tc>
          <w:tcPr>
            <w:tcW w:w="1900" w:type="dxa"/>
            <w:tcBorders>
              <w:top w:val="single" w:sz="4" w:space="0" w:color="auto"/>
              <w:left w:val="single" w:sz="4" w:space="0" w:color="auto"/>
              <w:bottom w:val="single" w:sz="4" w:space="0" w:color="auto"/>
              <w:right w:val="single" w:sz="4" w:space="0" w:color="auto"/>
            </w:tcBorders>
            <w:vAlign w:val="center"/>
            <w:hideMark/>
          </w:tcPr>
          <w:p w:rsidR="005627E0" w:rsidRPr="00D425DE" w:rsidRDefault="005627E0" w:rsidP="006F0D52">
            <w:pPr>
              <w:spacing w:line="276" w:lineRule="auto"/>
              <w:jc w:val="center"/>
              <w:rPr>
                <w:rFonts w:ascii="TH SarabunPSK" w:eastAsia="Calibri" w:hAnsi="TH SarabunPSK" w:cs="TH SarabunPSK"/>
                <w:sz w:val="26"/>
                <w:szCs w:val="26"/>
              </w:rPr>
            </w:pPr>
            <w:r w:rsidRPr="00D425DE">
              <w:rPr>
                <w:rFonts w:ascii="TH SarabunPSK" w:eastAsia="Calibri" w:hAnsi="TH SarabunPSK" w:cs="TH SarabunPSK"/>
                <w:sz w:val="26"/>
                <w:szCs w:val="26"/>
                <w:cs/>
              </w:rPr>
              <w:t xml:space="preserve">จำนวน </w:t>
            </w:r>
            <w:proofErr w:type="spellStart"/>
            <w:r w:rsidRPr="00D425DE">
              <w:rPr>
                <w:rFonts w:ascii="TH SarabunPSK" w:eastAsia="Calibri" w:hAnsi="TH SarabunPSK" w:cs="TH SarabunPSK"/>
                <w:sz w:val="26"/>
                <w:szCs w:val="26"/>
                <w:cs/>
              </w:rPr>
              <w:t>อส</w:t>
            </w:r>
            <w:proofErr w:type="spellEnd"/>
            <w:r w:rsidRPr="00D425DE">
              <w:rPr>
                <w:rFonts w:ascii="TH SarabunPSK" w:eastAsia="Calibri" w:hAnsi="TH SarabunPSK" w:cs="TH SarabunPSK"/>
                <w:sz w:val="26"/>
                <w:szCs w:val="26"/>
                <w:cs/>
              </w:rPr>
              <w:t>ม.(คน)</w:t>
            </w:r>
          </w:p>
        </w:tc>
        <w:tc>
          <w:tcPr>
            <w:tcW w:w="1134" w:type="dxa"/>
            <w:tcBorders>
              <w:top w:val="single" w:sz="4" w:space="0" w:color="auto"/>
              <w:left w:val="single" w:sz="4" w:space="0" w:color="auto"/>
              <w:bottom w:val="single" w:sz="4" w:space="0" w:color="auto"/>
              <w:right w:val="single" w:sz="4" w:space="0" w:color="auto"/>
            </w:tcBorders>
            <w:vAlign w:val="bottom"/>
            <w:hideMark/>
          </w:tcPr>
          <w:p w:rsidR="005627E0" w:rsidRPr="00F578FF" w:rsidRDefault="005627E0" w:rsidP="005627E0">
            <w:pPr>
              <w:jc w:val="center"/>
              <w:rPr>
                <w:rFonts w:ascii="TH SarabunPSK" w:hAnsi="TH SarabunPSK" w:cs="TH SarabunPSK"/>
                <w:sz w:val="28"/>
                <w:szCs w:val="28"/>
              </w:rPr>
            </w:pPr>
            <w:r w:rsidRPr="00F578FF">
              <w:rPr>
                <w:rFonts w:ascii="TH SarabunPSK" w:hAnsi="TH SarabunPSK" w:cs="TH SarabunPSK"/>
                <w:sz w:val="28"/>
                <w:szCs w:val="28"/>
                <w:cs/>
              </w:rPr>
              <w:t>2</w:t>
            </w:r>
            <w:r w:rsidRPr="00F578FF">
              <w:rPr>
                <w:rFonts w:ascii="TH SarabunPSK" w:hAnsi="TH SarabunPSK" w:cs="TH SarabunPSK"/>
                <w:sz w:val="28"/>
                <w:szCs w:val="28"/>
              </w:rPr>
              <w:t>,</w:t>
            </w:r>
            <w:r w:rsidRPr="00F578FF">
              <w:rPr>
                <w:rFonts w:ascii="TH SarabunPSK" w:hAnsi="TH SarabunPSK" w:cs="TH SarabunPSK"/>
                <w:sz w:val="28"/>
                <w:szCs w:val="28"/>
                <w:cs/>
              </w:rPr>
              <w:t>914</w:t>
            </w:r>
          </w:p>
        </w:tc>
        <w:tc>
          <w:tcPr>
            <w:tcW w:w="1134" w:type="dxa"/>
            <w:tcBorders>
              <w:top w:val="single" w:sz="4" w:space="0" w:color="auto"/>
              <w:left w:val="single" w:sz="4" w:space="0" w:color="auto"/>
              <w:bottom w:val="single" w:sz="4" w:space="0" w:color="auto"/>
              <w:right w:val="single" w:sz="4" w:space="0" w:color="auto"/>
            </w:tcBorders>
            <w:vAlign w:val="bottom"/>
            <w:hideMark/>
          </w:tcPr>
          <w:p w:rsidR="005627E0" w:rsidRPr="00F578FF" w:rsidRDefault="005627E0" w:rsidP="005627E0">
            <w:pPr>
              <w:jc w:val="center"/>
              <w:rPr>
                <w:rFonts w:ascii="TH SarabunPSK" w:hAnsi="TH SarabunPSK" w:cs="TH SarabunPSK"/>
                <w:sz w:val="28"/>
                <w:szCs w:val="28"/>
              </w:rPr>
            </w:pPr>
            <w:r w:rsidRPr="00F578FF">
              <w:rPr>
                <w:rFonts w:ascii="TH SarabunPSK" w:hAnsi="TH SarabunPSK" w:cs="TH SarabunPSK"/>
                <w:sz w:val="28"/>
                <w:szCs w:val="28"/>
                <w:cs/>
              </w:rPr>
              <w:t>814</w:t>
            </w:r>
          </w:p>
        </w:tc>
        <w:tc>
          <w:tcPr>
            <w:tcW w:w="1134" w:type="dxa"/>
            <w:tcBorders>
              <w:top w:val="single" w:sz="4" w:space="0" w:color="auto"/>
              <w:left w:val="single" w:sz="4" w:space="0" w:color="auto"/>
              <w:bottom w:val="single" w:sz="4" w:space="0" w:color="auto"/>
              <w:right w:val="single" w:sz="4" w:space="0" w:color="auto"/>
            </w:tcBorders>
            <w:vAlign w:val="bottom"/>
            <w:hideMark/>
          </w:tcPr>
          <w:p w:rsidR="005627E0" w:rsidRPr="00F578FF" w:rsidRDefault="005627E0" w:rsidP="005627E0">
            <w:pPr>
              <w:jc w:val="center"/>
              <w:rPr>
                <w:rFonts w:ascii="TH SarabunPSK" w:hAnsi="TH SarabunPSK" w:cs="TH SarabunPSK"/>
                <w:sz w:val="28"/>
                <w:szCs w:val="28"/>
              </w:rPr>
            </w:pPr>
            <w:r w:rsidRPr="00F578FF">
              <w:rPr>
                <w:rFonts w:ascii="TH SarabunPSK" w:hAnsi="TH SarabunPSK" w:cs="TH SarabunPSK"/>
                <w:sz w:val="28"/>
                <w:szCs w:val="28"/>
                <w:cs/>
              </w:rPr>
              <w:t>1</w:t>
            </w:r>
            <w:r w:rsidRPr="00F578FF">
              <w:rPr>
                <w:rFonts w:ascii="TH SarabunPSK" w:hAnsi="TH SarabunPSK" w:cs="TH SarabunPSK"/>
                <w:sz w:val="28"/>
                <w:szCs w:val="28"/>
              </w:rPr>
              <w:t>,</w:t>
            </w:r>
            <w:r w:rsidRPr="00F578FF">
              <w:rPr>
                <w:rFonts w:ascii="TH SarabunPSK" w:hAnsi="TH SarabunPSK" w:cs="TH SarabunPSK"/>
                <w:sz w:val="28"/>
                <w:szCs w:val="28"/>
                <w:cs/>
              </w:rPr>
              <w:t>373</w:t>
            </w:r>
          </w:p>
        </w:tc>
        <w:tc>
          <w:tcPr>
            <w:tcW w:w="992" w:type="dxa"/>
            <w:tcBorders>
              <w:top w:val="single" w:sz="4" w:space="0" w:color="auto"/>
              <w:left w:val="single" w:sz="4" w:space="0" w:color="auto"/>
              <w:bottom w:val="single" w:sz="4" w:space="0" w:color="auto"/>
              <w:right w:val="single" w:sz="4" w:space="0" w:color="auto"/>
            </w:tcBorders>
            <w:vAlign w:val="bottom"/>
            <w:hideMark/>
          </w:tcPr>
          <w:p w:rsidR="005627E0" w:rsidRPr="00F578FF" w:rsidRDefault="005627E0" w:rsidP="005627E0">
            <w:pPr>
              <w:jc w:val="center"/>
              <w:rPr>
                <w:rFonts w:ascii="TH SarabunPSK" w:hAnsi="TH SarabunPSK" w:cs="TH SarabunPSK"/>
                <w:sz w:val="28"/>
                <w:szCs w:val="28"/>
              </w:rPr>
            </w:pPr>
            <w:r w:rsidRPr="00F578FF">
              <w:rPr>
                <w:rFonts w:ascii="TH SarabunPSK" w:hAnsi="TH SarabunPSK" w:cs="TH SarabunPSK"/>
                <w:sz w:val="28"/>
                <w:szCs w:val="28"/>
                <w:cs/>
              </w:rPr>
              <w:t>1</w:t>
            </w:r>
            <w:r w:rsidRPr="00F578FF">
              <w:rPr>
                <w:rFonts w:ascii="TH SarabunPSK" w:hAnsi="TH SarabunPSK" w:cs="TH SarabunPSK"/>
                <w:sz w:val="28"/>
                <w:szCs w:val="28"/>
              </w:rPr>
              <w:t>,</w:t>
            </w:r>
            <w:r w:rsidRPr="00F578FF">
              <w:rPr>
                <w:rFonts w:ascii="TH SarabunPSK" w:hAnsi="TH SarabunPSK" w:cs="TH SarabunPSK"/>
                <w:sz w:val="28"/>
                <w:szCs w:val="28"/>
                <w:cs/>
              </w:rPr>
              <w:t>190</w:t>
            </w:r>
          </w:p>
        </w:tc>
        <w:tc>
          <w:tcPr>
            <w:tcW w:w="851" w:type="dxa"/>
            <w:tcBorders>
              <w:top w:val="single" w:sz="4" w:space="0" w:color="auto"/>
              <w:left w:val="single" w:sz="4" w:space="0" w:color="auto"/>
              <w:bottom w:val="single" w:sz="4" w:space="0" w:color="auto"/>
              <w:right w:val="single" w:sz="4" w:space="0" w:color="auto"/>
            </w:tcBorders>
            <w:vAlign w:val="bottom"/>
            <w:hideMark/>
          </w:tcPr>
          <w:p w:rsidR="005627E0" w:rsidRPr="00F578FF" w:rsidRDefault="005627E0" w:rsidP="005627E0">
            <w:pPr>
              <w:jc w:val="center"/>
              <w:rPr>
                <w:rFonts w:ascii="TH SarabunPSK" w:hAnsi="TH SarabunPSK" w:cs="TH SarabunPSK"/>
                <w:sz w:val="28"/>
                <w:szCs w:val="28"/>
              </w:rPr>
            </w:pPr>
            <w:r w:rsidRPr="00F578FF">
              <w:rPr>
                <w:rFonts w:ascii="TH SarabunPSK" w:hAnsi="TH SarabunPSK" w:cs="TH SarabunPSK"/>
                <w:sz w:val="28"/>
                <w:szCs w:val="28"/>
                <w:cs/>
              </w:rPr>
              <w:t>881</w:t>
            </w:r>
          </w:p>
        </w:tc>
        <w:tc>
          <w:tcPr>
            <w:tcW w:w="992" w:type="dxa"/>
            <w:tcBorders>
              <w:top w:val="single" w:sz="4" w:space="0" w:color="auto"/>
              <w:left w:val="single" w:sz="4" w:space="0" w:color="auto"/>
              <w:bottom w:val="single" w:sz="4" w:space="0" w:color="auto"/>
              <w:right w:val="single" w:sz="4" w:space="0" w:color="auto"/>
            </w:tcBorders>
            <w:vAlign w:val="bottom"/>
            <w:hideMark/>
          </w:tcPr>
          <w:p w:rsidR="005627E0" w:rsidRPr="00F578FF" w:rsidRDefault="005627E0" w:rsidP="005627E0">
            <w:pPr>
              <w:jc w:val="center"/>
              <w:rPr>
                <w:rFonts w:ascii="TH SarabunPSK" w:hAnsi="TH SarabunPSK" w:cs="TH SarabunPSK"/>
                <w:sz w:val="28"/>
                <w:szCs w:val="28"/>
              </w:rPr>
            </w:pPr>
            <w:r w:rsidRPr="00F578FF">
              <w:rPr>
                <w:rFonts w:ascii="TH SarabunPSK" w:hAnsi="TH SarabunPSK" w:cs="TH SarabunPSK"/>
                <w:sz w:val="28"/>
                <w:szCs w:val="28"/>
                <w:cs/>
              </w:rPr>
              <w:t>580</w:t>
            </w:r>
          </w:p>
        </w:tc>
        <w:tc>
          <w:tcPr>
            <w:tcW w:w="716" w:type="dxa"/>
            <w:tcBorders>
              <w:top w:val="single" w:sz="4" w:space="0" w:color="auto"/>
              <w:left w:val="single" w:sz="4" w:space="0" w:color="auto"/>
              <w:bottom w:val="single" w:sz="4" w:space="0" w:color="auto"/>
              <w:right w:val="single" w:sz="4" w:space="0" w:color="auto"/>
            </w:tcBorders>
            <w:vAlign w:val="bottom"/>
            <w:hideMark/>
          </w:tcPr>
          <w:p w:rsidR="005627E0" w:rsidRPr="00F578FF" w:rsidRDefault="005627E0" w:rsidP="005627E0">
            <w:pPr>
              <w:jc w:val="center"/>
              <w:rPr>
                <w:rFonts w:ascii="TH SarabunPSK" w:hAnsi="TH SarabunPSK" w:cs="TH SarabunPSK"/>
                <w:sz w:val="28"/>
                <w:szCs w:val="28"/>
                <w:cs/>
              </w:rPr>
            </w:pPr>
            <w:r w:rsidRPr="00F578FF">
              <w:rPr>
                <w:rFonts w:ascii="TH SarabunPSK" w:hAnsi="TH SarabunPSK" w:cs="TH SarabunPSK"/>
                <w:sz w:val="28"/>
                <w:szCs w:val="28"/>
                <w:cs/>
              </w:rPr>
              <w:t>7,752</w:t>
            </w:r>
          </w:p>
        </w:tc>
      </w:tr>
    </w:tbl>
    <w:p w:rsidR="00562AF4" w:rsidRPr="00D425DE" w:rsidRDefault="00562AF4" w:rsidP="00AB59B0">
      <w:pPr>
        <w:ind w:right="-472"/>
        <w:rPr>
          <w:rFonts w:ascii="TH SarabunPSK" w:eastAsia="Calibri" w:hAnsi="TH SarabunPSK" w:cs="TH SarabunPSK"/>
          <w:sz w:val="28"/>
          <w:szCs w:val="28"/>
        </w:rPr>
      </w:pPr>
      <w:r w:rsidRPr="00D425DE">
        <w:rPr>
          <w:rFonts w:ascii="TH SarabunPSK" w:eastAsia="Calibri" w:hAnsi="TH SarabunPSK" w:cs="TH SarabunPSK" w:hint="cs"/>
          <w:b/>
          <w:bCs/>
          <w:sz w:val="28"/>
          <w:szCs w:val="28"/>
          <w:cs/>
        </w:rPr>
        <w:t>แหล่ง</w:t>
      </w:r>
      <w:r w:rsidR="00AB59B0" w:rsidRPr="00D425DE">
        <w:rPr>
          <w:rFonts w:ascii="TH SarabunPSK" w:eastAsia="Calibri" w:hAnsi="TH SarabunPSK" w:cs="TH SarabunPSK"/>
          <w:b/>
          <w:bCs/>
          <w:sz w:val="28"/>
          <w:szCs w:val="28"/>
          <w:cs/>
        </w:rPr>
        <w:t>ที่มา</w:t>
      </w:r>
      <w:r w:rsidR="00AB59B0" w:rsidRPr="00D425DE">
        <w:rPr>
          <w:rFonts w:ascii="TH SarabunPSK" w:eastAsia="Calibri" w:hAnsi="TH SarabunPSK" w:cs="TH SarabunPSK"/>
          <w:sz w:val="28"/>
          <w:szCs w:val="28"/>
          <w:cs/>
        </w:rPr>
        <w:t xml:space="preserve"> : งานระบบสุขภาพภาคประชาชน กลุ่มงานพัฒนาคุณภาพและรูปแบบบริการ </w:t>
      </w:r>
    </w:p>
    <w:p w:rsidR="00AB59B0" w:rsidRPr="00D425DE" w:rsidRDefault="001B12FA" w:rsidP="001B12FA">
      <w:pPr>
        <w:ind w:right="-472" w:firstLine="720"/>
        <w:rPr>
          <w:rFonts w:ascii="TH SarabunPSK" w:eastAsia="Calibri" w:hAnsi="TH SarabunPSK" w:cs="TH SarabunPSK"/>
          <w:sz w:val="28"/>
          <w:szCs w:val="28"/>
        </w:rPr>
      </w:pPr>
      <w:r w:rsidRPr="00D425DE">
        <w:rPr>
          <w:rFonts w:ascii="TH SarabunPSK" w:eastAsia="Calibri" w:hAnsi="TH SarabunPSK" w:cs="TH SarabunPSK" w:hint="cs"/>
          <w:sz w:val="28"/>
          <w:szCs w:val="28"/>
          <w:cs/>
        </w:rPr>
        <w:t xml:space="preserve">    </w:t>
      </w:r>
      <w:r w:rsidR="00AB59B0" w:rsidRPr="00D425DE">
        <w:rPr>
          <w:rFonts w:ascii="TH SarabunPSK" w:eastAsia="Calibri" w:hAnsi="TH SarabunPSK" w:cs="TH SarabunPSK"/>
          <w:sz w:val="28"/>
          <w:szCs w:val="28"/>
          <w:cs/>
        </w:rPr>
        <w:t xml:space="preserve">สำนักงานสาธารณสุขจังหวัดสมุทรปราการ ณ วันที่ 15 มิถุนายน 2564  </w:t>
      </w:r>
    </w:p>
    <w:p w:rsidR="00DC4947" w:rsidRDefault="00AB59B0" w:rsidP="00B81A7A">
      <w:pPr>
        <w:ind w:firstLine="851"/>
        <w:jc w:val="thaiDistribute"/>
        <w:rPr>
          <w:rFonts w:ascii="TH SarabunPSK" w:hAnsi="TH SarabunPSK" w:cs="TH SarabunPSK"/>
        </w:rPr>
      </w:pPr>
      <w:r w:rsidRPr="00D425DE">
        <w:rPr>
          <w:rFonts w:ascii="TH SarabunPSK" w:hAnsi="TH SarabunPSK" w:cs="TH SarabunPSK"/>
          <w:cs/>
        </w:rPr>
        <w:lastRenderedPageBreak/>
        <w:t xml:space="preserve">จากการวิเคราะห์ พบว่า </w:t>
      </w:r>
      <w:r w:rsidR="005627E0" w:rsidRPr="00F578FF">
        <w:rPr>
          <w:rFonts w:ascii="TH SarabunPSK" w:hAnsi="TH SarabunPSK" w:cs="TH SarabunPSK"/>
          <w:cs/>
        </w:rPr>
        <w:t>พบว่า สาเหตุการตายของประชากรในจังหวัดฯ ปี พ.ศ.</w:t>
      </w:r>
      <w:r w:rsidR="005627E0" w:rsidRPr="00F578FF">
        <w:rPr>
          <w:rFonts w:ascii="TH SarabunPSK" w:hAnsi="TH SarabunPSK" w:cs="TH SarabunPSK"/>
        </w:rPr>
        <w:t>25</w:t>
      </w:r>
      <w:r w:rsidR="005627E0" w:rsidRPr="00F578FF">
        <w:rPr>
          <w:rFonts w:ascii="TH SarabunPSK" w:hAnsi="TH SarabunPSK" w:cs="TH SarabunPSK"/>
          <w:cs/>
        </w:rPr>
        <w:t>64 พบว่าสาเหตุ</w:t>
      </w:r>
      <w:r w:rsidR="005627E0" w:rsidRPr="00F578FF">
        <w:rPr>
          <w:rFonts w:ascii="TH SarabunPSK" w:hAnsi="TH SarabunPSK" w:cs="TH SarabunPSK"/>
          <w:cs/>
        </w:rPr>
        <w:br/>
        <w:t xml:space="preserve">การตาย </w:t>
      </w:r>
      <w:r w:rsidR="005627E0" w:rsidRPr="00F578FF">
        <w:rPr>
          <w:rFonts w:ascii="TH SarabunPSK" w:hAnsi="TH SarabunPSK" w:cs="TH SarabunPSK"/>
        </w:rPr>
        <w:t xml:space="preserve">5 </w:t>
      </w:r>
      <w:r w:rsidR="005627E0" w:rsidRPr="00F578FF">
        <w:rPr>
          <w:rFonts w:ascii="TH SarabunPSK" w:hAnsi="TH SarabunPSK" w:cs="TH SarabunPSK"/>
          <w:cs/>
        </w:rPr>
        <w:t xml:space="preserve">ลำดับแรก ได้แก่ </w:t>
      </w:r>
      <w:r w:rsidR="005627E0" w:rsidRPr="00F578FF">
        <w:rPr>
          <w:rFonts w:ascii="TH SarabunPSK" w:hAnsi="TH SarabunPSK" w:cs="TH SarabunPSK"/>
        </w:rPr>
        <w:t>(1)</w:t>
      </w:r>
      <w:r w:rsidR="005627E0" w:rsidRPr="00F578FF">
        <w:rPr>
          <w:rFonts w:ascii="TH SarabunPSK" w:hAnsi="TH SarabunPSK" w:cs="TH SarabunPSK"/>
          <w:cs/>
        </w:rPr>
        <w:t xml:space="preserve"> ปอดติดเชื้อโควิด-19 (2) โรคมะเร็งทุกชนิด (3) ปอดอักเสบและโรคอื่นของปอด (4) </w:t>
      </w:r>
      <w:r w:rsidR="005627E0" w:rsidRPr="00F578FF">
        <w:rPr>
          <w:rFonts w:ascii="TH SarabunPSK" w:hAnsi="TH SarabunPSK" w:cs="TH SarabunPSK"/>
          <w:spacing w:val="-8"/>
          <w:cs/>
        </w:rPr>
        <w:t>โรคความดันโลหิตสูง</w:t>
      </w:r>
      <w:r w:rsidR="005627E0" w:rsidRPr="00F578FF">
        <w:rPr>
          <w:rFonts w:ascii="TH SarabunPSK" w:hAnsi="TH SarabunPSK" w:cs="TH SarabunPSK"/>
          <w:cs/>
        </w:rPr>
        <w:t>และโรคหลอดเลือดในสมอง (4) โรคหัวใจ และ (5) ไตอักเสบ กลุ่มอาการของไตพิการฯ ตามลำดับ</w:t>
      </w:r>
      <w:r w:rsidRPr="00D425DE">
        <w:rPr>
          <w:rFonts w:ascii="TH SarabunPSK" w:hAnsi="TH SarabunPSK" w:cs="TH SarabunPSK"/>
          <w:cs/>
        </w:rPr>
        <w:t xml:space="preserve"> โดยจะเห็นได้ว่าส่วนใหญ่สาเหตุการตายที่สำคัญของประชาชนจะเป็นกลุ่มโรคไม่ติดต่อ เช่น โรคมะเร็ง โรคความดันโลหิตสูง เป็นต้น ดังนั้น จึงจำเป็นต้องเร่งรัดดำเนินการดูแลสุขภาพของประชาชนไม่ให้เกิดการเจ็บป่วยด้วยโรคเรื้อรังและโรคอุบัติใหม่ เพื่อให้มีคุณภาพชีวิตที่ดีขึ้น</w:t>
      </w:r>
    </w:p>
    <w:tbl>
      <w:tblPr>
        <w:tblpPr w:leftFromText="180" w:rightFromText="180" w:vertAnchor="text" w:horzAnchor="page" w:tblpX="387" w:tblpY="580"/>
        <w:tblW w:w="10031" w:type="dxa"/>
        <w:tblLayout w:type="fixed"/>
        <w:tblLook w:val="04A0" w:firstRow="1" w:lastRow="0" w:firstColumn="1" w:lastColumn="0" w:noHBand="0" w:noVBand="1"/>
      </w:tblPr>
      <w:tblGrid>
        <w:gridCol w:w="3510"/>
        <w:gridCol w:w="709"/>
        <w:gridCol w:w="709"/>
        <w:gridCol w:w="709"/>
        <w:gridCol w:w="708"/>
        <w:gridCol w:w="709"/>
        <w:gridCol w:w="709"/>
        <w:gridCol w:w="709"/>
        <w:gridCol w:w="708"/>
        <w:gridCol w:w="851"/>
      </w:tblGrid>
      <w:tr w:rsidR="00B81A7A" w:rsidRPr="00D425DE" w:rsidTr="00526F64">
        <w:trPr>
          <w:trHeight w:val="349"/>
        </w:trPr>
        <w:tc>
          <w:tcPr>
            <w:tcW w:w="351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81A7A" w:rsidRPr="00D425DE" w:rsidRDefault="00B81A7A" w:rsidP="00B81A7A">
            <w:pPr>
              <w:jc w:val="center"/>
              <w:rPr>
                <w:rFonts w:ascii="TH SarabunPSK" w:eastAsia="Times New Roman" w:hAnsi="TH SarabunPSK" w:cs="TH SarabunPSK"/>
                <w:b/>
                <w:bCs/>
                <w:sz w:val="26"/>
                <w:szCs w:val="26"/>
                <w:cs/>
              </w:rPr>
            </w:pPr>
            <w:bookmarkStart w:id="371" w:name="_Toc82436712"/>
            <w:bookmarkStart w:id="372" w:name="_Toc82522467"/>
            <w:bookmarkStart w:id="373" w:name="_Hlk82176005"/>
            <w:bookmarkStart w:id="374" w:name="_Toc120091901"/>
            <w:r w:rsidRPr="00D425DE">
              <w:rPr>
                <w:rFonts w:ascii="TH SarabunPSK" w:eastAsia="Times New Roman" w:hAnsi="TH SarabunPSK" w:cs="TH SarabunPSK"/>
                <w:b/>
                <w:bCs/>
                <w:sz w:val="26"/>
                <w:szCs w:val="26"/>
                <w:cs/>
              </w:rPr>
              <w:t>สาเหตุการตาย</w:t>
            </w:r>
          </w:p>
        </w:tc>
        <w:tc>
          <w:tcPr>
            <w:tcW w:w="2127" w:type="dxa"/>
            <w:gridSpan w:val="3"/>
            <w:tcBorders>
              <w:top w:val="single" w:sz="4" w:space="0" w:color="auto"/>
              <w:left w:val="nil"/>
              <w:bottom w:val="single" w:sz="4" w:space="0" w:color="auto"/>
              <w:right w:val="single" w:sz="4" w:space="0" w:color="auto"/>
            </w:tcBorders>
            <w:shd w:val="clear" w:color="auto" w:fill="D9D9D9" w:themeFill="background1" w:themeFillShade="D9"/>
            <w:hideMark/>
          </w:tcPr>
          <w:p w:rsidR="00B81A7A" w:rsidRPr="00D425DE" w:rsidRDefault="00B81A7A" w:rsidP="00B81A7A">
            <w:pPr>
              <w:jc w:val="center"/>
              <w:rPr>
                <w:rFonts w:ascii="TH SarabunPSK" w:eastAsia="Times New Roman" w:hAnsi="TH SarabunPSK" w:cs="TH SarabunPSK"/>
                <w:b/>
                <w:bCs/>
                <w:sz w:val="26"/>
                <w:szCs w:val="26"/>
              </w:rPr>
            </w:pPr>
            <w:r>
              <w:rPr>
                <w:rFonts w:ascii="TH SarabunPSK" w:eastAsia="Times New Roman" w:hAnsi="TH SarabunPSK" w:cs="TH SarabunPSK"/>
                <w:b/>
                <w:bCs/>
                <w:sz w:val="26"/>
                <w:szCs w:val="26"/>
                <w:cs/>
              </w:rPr>
              <w:t>พ.ศ.256</w:t>
            </w:r>
            <w:r>
              <w:rPr>
                <w:rFonts w:ascii="TH SarabunPSK" w:eastAsia="Times New Roman" w:hAnsi="TH SarabunPSK" w:cs="TH SarabunPSK" w:hint="cs"/>
                <w:b/>
                <w:bCs/>
                <w:sz w:val="26"/>
                <w:szCs w:val="26"/>
                <w:cs/>
              </w:rPr>
              <w:t>2</w:t>
            </w:r>
          </w:p>
        </w:tc>
        <w:tc>
          <w:tcPr>
            <w:tcW w:w="2126" w:type="dxa"/>
            <w:gridSpan w:val="3"/>
            <w:tcBorders>
              <w:top w:val="single" w:sz="4" w:space="0" w:color="auto"/>
              <w:left w:val="nil"/>
              <w:bottom w:val="single" w:sz="4" w:space="0" w:color="auto"/>
              <w:right w:val="single" w:sz="4" w:space="0" w:color="auto"/>
            </w:tcBorders>
            <w:shd w:val="clear" w:color="auto" w:fill="D9D9D9" w:themeFill="background1" w:themeFillShade="D9"/>
            <w:hideMark/>
          </w:tcPr>
          <w:p w:rsidR="00B81A7A" w:rsidRPr="00D425DE" w:rsidRDefault="00B81A7A" w:rsidP="00B81A7A">
            <w:pPr>
              <w:jc w:val="center"/>
              <w:rPr>
                <w:rFonts w:ascii="TH SarabunPSK" w:eastAsia="Times New Roman" w:hAnsi="TH SarabunPSK" w:cs="TH SarabunPSK"/>
                <w:b/>
                <w:bCs/>
                <w:sz w:val="26"/>
                <w:szCs w:val="26"/>
              </w:rPr>
            </w:pPr>
            <w:r>
              <w:rPr>
                <w:rFonts w:ascii="TH SarabunPSK" w:eastAsia="Times New Roman" w:hAnsi="TH SarabunPSK" w:cs="TH SarabunPSK"/>
                <w:b/>
                <w:bCs/>
                <w:sz w:val="26"/>
                <w:szCs w:val="26"/>
                <w:cs/>
              </w:rPr>
              <w:t>พ.ศ.256</w:t>
            </w:r>
            <w:r>
              <w:rPr>
                <w:rFonts w:ascii="TH SarabunPSK" w:eastAsia="Times New Roman" w:hAnsi="TH SarabunPSK" w:cs="TH SarabunPSK" w:hint="cs"/>
                <w:b/>
                <w:bCs/>
                <w:sz w:val="26"/>
                <w:szCs w:val="26"/>
                <w:cs/>
              </w:rPr>
              <w:t>3</w:t>
            </w:r>
          </w:p>
        </w:tc>
        <w:tc>
          <w:tcPr>
            <w:tcW w:w="2268" w:type="dxa"/>
            <w:gridSpan w:val="3"/>
            <w:tcBorders>
              <w:top w:val="single" w:sz="4" w:space="0" w:color="auto"/>
              <w:left w:val="nil"/>
              <w:bottom w:val="single" w:sz="4" w:space="0" w:color="auto"/>
              <w:right w:val="single" w:sz="4" w:space="0" w:color="auto"/>
            </w:tcBorders>
            <w:shd w:val="clear" w:color="auto" w:fill="D9D9D9" w:themeFill="background1" w:themeFillShade="D9"/>
            <w:hideMark/>
          </w:tcPr>
          <w:p w:rsidR="00B81A7A" w:rsidRPr="00D425DE" w:rsidRDefault="00B81A7A" w:rsidP="00B81A7A">
            <w:pPr>
              <w:jc w:val="center"/>
              <w:rPr>
                <w:rFonts w:ascii="TH SarabunPSK" w:eastAsia="Times New Roman" w:hAnsi="TH SarabunPSK" w:cs="TH SarabunPSK"/>
                <w:b/>
                <w:bCs/>
                <w:sz w:val="26"/>
                <w:szCs w:val="26"/>
              </w:rPr>
            </w:pPr>
            <w:r>
              <w:rPr>
                <w:rFonts w:ascii="TH SarabunPSK" w:eastAsia="Times New Roman" w:hAnsi="TH SarabunPSK" w:cs="TH SarabunPSK"/>
                <w:b/>
                <w:bCs/>
                <w:sz w:val="26"/>
                <w:szCs w:val="26"/>
                <w:cs/>
              </w:rPr>
              <w:t>พ.ศ.256</w:t>
            </w:r>
            <w:r>
              <w:rPr>
                <w:rFonts w:ascii="TH SarabunPSK" w:eastAsia="Times New Roman" w:hAnsi="TH SarabunPSK" w:cs="TH SarabunPSK" w:hint="cs"/>
                <w:b/>
                <w:bCs/>
                <w:sz w:val="26"/>
                <w:szCs w:val="26"/>
                <w:cs/>
              </w:rPr>
              <w:t>4</w:t>
            </w:r>
          </w:p>
        </w:tc>
      </w:tr>
      <w:tr w:rsidR="00B81A7A" w:rsidRPr="00D425DE" w:rsidTr="00526F64">
        <w:trPr>
          <w:trHeight w:val="349"/>
        </w:trPr>
        <w:tc>
          <w:tcPr>
            <w:tcW w:w="351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81A7A" w:rsidRPr="00D425DE" w:rsidRDefault="00B81A7A" w:rsidP="00B81A7A">
            <w:pPr>
              <w:rPr>
                <w:rFonts w:ascii="TH SarabunPSK" w:eastAsia="Times New Roman" w:hAnsi="TH SarabunPSK" w:cs="TH SarabunPSK"/>
                <w:b/>
                <w:bCs/>
                <w:sz w:val="26"/>
                <w:szCs w:val="26"/>
              </w:rPr>
            </w:pPr>
          </w:p>
        </w:tc>
        <w:tc>
          <w:tcPr>
            <w:tcW w:w="709" w:type="dxa"/>
            <w:tcBorders>
              <w:top w:val="nil"/>
              <w:left w:val="nil"/>
              <w:bottom w:val="single" w:sz="4" w:space="0" w:color="auto"/>
              <w:right w:val="single" w:sz="4" w:space="0" w:color="auto"/>
            </w:tcBorders>
            <w:shd w:val="clear" w:color="auto" w:fill="D9D9D9" w:themeFill="background1" w:themeFillShade="D9"/>
            <w:hideMark/>
          </w:tcPr>
          <w:p w:rsidR="00B81A7A" w:rsidRPr="00B81A7A" w:rsidRDefault="00B81A7A" w:rsidP="00B81A7A">
            <w:pPr>
              <w:jc w:val="center"/>
              <w:rPr>
                <w:rFonts w:ascii="TH SarabunPSK" w:eastAsia="Times New Roman" w:hAnsi="TH SarabunPSK" w:cs="TH SarabunPSK"/>
                <w:b/>
                <w:bCs/>
                <w:spacing w:val="-10"/>
                <w:sz w:val="26"/>
                <w:szCs w:val="26"/>
              </w:rPr>
            </w:pPr>
            <w:r w:rsidRPr="00B81A7A">
              <w:rPr>
                <w:rFonts w:ascii="TH SarabunPSK" w:eastAsia="Times New Roman" w:hAnsi="TH SarabunPSK" w:cs="TH SarabunPSK"/>
                <w:b/>
                <w:bCs/>
                <w:spacing w:val="-10"/>
                <w:sz w:val="26"/>
                <w:szCs w:val="26"/>
                <w:cs/>
              </w:rPr>
              <w:t>ลำดับ</w:t>
            </w:r>
          </w:p>
        </w:tc>
        <w:tc>
          <w:tcPr>
            <w:tcW w:w="709" w:type="dxa"/>
            <w:tcBorders>
              <w:top w:val="nil"/>
              <w:left w:val="nil"/>
              <w:bottom w:val="single" w:sz="4" w:space="0" w:color="auto"/>
              <w:right w:val="single" w:sz="4" w:space="0" w:color="auto"/>
            </w:tcBorders>
            <w:shd w:val="clear" w:color="auto" w:fill="D9D9D9" w:themeFill="background1" w:themeFillShade="D9"/>
            <w:hideMark/>
          </w:tcPr>
          <w:p w:rsidR="00B81A7A" w:rsidRPr="00B81A7A" w:rsidRDefault="00B81A7A" w:rsidP="00B81A7A">
            <w:pPr>
              <w:jc w:val="center"/>
              <w:rPr>
                <w:rFonts w:ascii="TH SarabunPSK" w:eastAsia="Times New Roman" w:hAnsi="TH SarabunPSK" w:cs="TH SarabunPSK"/>
                <w:b/>
                <w:bCs/>
                <w:spacing w:val="-6"/>
                <w:sz w:val="26"/>
                <w:szCs w:val="26"/>
              </w:rPr>
            </w:pPr>
            <w:r w:rsidRPr="00B81A7A">
              <w:rPr>
                <w:rFonts w:ascii="TH SarabunPSK" w:eastAsia="Times New Roman" w:hAnsi="TH SarabunPSK" w:cs="TH SarabunPSK"/>
                <w:b/>
                <w:bCs/>
                <w:spacing w:val="-6"/>
                <w:sz w:val="26"/>
                <w:szCs w:val="26"/>
                <w:cs/>
              </w:rPr>
              <w:t>จำนวน</w:t>
            </w:r>
          </w:p>
        </w:tc>
        <w:tc>
          <w:tcPr>
            <w:tcW w:w="709" w:type="dxa"/>
            <w:tcBorders>
              <w:top w:val="nil"/>
              <w:left w:val="nil"/>
              <w:bottom w:val="single" w:sz="4" w:space="0" w:color="auto"/>
              <w:right w:val="single" w:sz="4" w:space="0" w:color="auto"/>
            </w:tcBorders>
            <w:shd w:val="clear" w:color="auto" w:fill="D9D9D9" w:themeFill="background1" w:themeFillShade="D9"/>
            <w:hideMark/>
          </w:tcPr>
          <w:p w:rsidR="00B81A7A" w:rsidRPr="00D425DE" w:rsidRDefault="00B81A7A" w:rsidP="00B81A7A">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อัตรา</w:t>
            </w:r>
          </w:p>
        </w:tc>
        <w:tc>
          <w:tcPr>
            <w:tcW w:w="708" w:type="dxa"/>
            <w:tcBorders>
              <w:top w:val="nil"/>
              <w:left w:val="nil"/>
              <w:bottom w:val="single" w:sz="4" w:space="0" w:color="auto"/>
              <w:right w:val="single" w:sz="4" w:space="0" w:color="auto"/>
            </w:tcBorders>
            <w:shd w:val="clear" w:color="auto" w:fill="D9D9D9" w:themeFill="background1" w:themeFillShade="D9"/>
            <w:hideMark/>
          </w:tcPr>
          <w:p w:rsidR="00B81A7A" w:rsidRPr="00D425DE" w:rsidRDefault="00B81A7A" w:rsidP="00B81A7A">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ลำดับ</w:t>
            </w:r>
          </w:p>
        </w:tc>
        <w:tc>
          <w:tcPr>
            <w:tcW w:w="709" w:type="dxa"/>
            <w:tcBorders>
              <w:top w:val="nil"/>
              <w:left w:val="nil"/>
              <w:bottom w:val="single" w:sz="4" w:space="0" w:color="auto"/>
              <w:right w:val="single" w:sz="4" w:space="0" w:color="auto"/>
            </w:tcBorders>
            <w:shd w:val="clear" w:color="auto" w:fill="D9D9D9" w:themeFill="background1" w:themeFillShade="D9"/>
            <w:hideMark/>
          </w:tcPr>
          <w:p w:rsidR="00B81A7A" w:rsidRPr="00B81A7A" w:rsidRDefault="00B81A7A" w:rsidP="00B81A7A">
            <w:pPr>
              <w:jc w:val="center"/>
              <w:rPr>
                <w:rFonts w:ascii="TH SarabunPSK" w:eastAsia="Times New Roman" w:hAnsi="TH SarabunPSK" w:cs="TH SarabunPSK"/>
                <w:b/>
                <w:bCs/>
                <w:spacing w:val="-6"/>
                <w:sz w:val="26"/>
                <w:szCs w:val="26"/>
              </w:rPr>
            </w:pPr>
            <w:r w:rsidRPr="00B81A7A">
              <w:rPr>
                <w:rFonts w:ascii="TH SarabunPSK" w:eastAsia="Times New Roman" w:hAnsi="TH SarabunPSK" w:cs="TH SarabunPSK"/>
                <w:b/>
                <w:bCs/>
                <w:spacing w:val="-6"/>
                <w:sz w:val="26"/>
                <w:szCs w:val="26"/>
                <w:cs/>
              </w:rPr>
              <w:t>จำนวน</w:t>
            </w:r>
          </w:p>
        </w:tc>
        <w:tc>
          <w:tcPr>
            <w:tcW w:w="709" w:type="dxa"/>
            <w:tcBorders>
              <w:top w:val="nil"/>
              <w:left w:val="nil"/>
              <w:bottom w:val="single" w:sz="4" w:space="0" w:color="auto"/>
              <w:right w:val="single" w:sz="4" w:space="0" w:color="auto"/>
            </w:tcBorders>
            <w:shd w:val="clear" w:color="auto" w:fill="D9D9D9" w:themeFill="background1" w:themeFillShade="D9"/>
            <w:hideMark/>
          </w:tcPr>
          <w:p w:rsidR="00B81A7A" w:rsidRPr="00D425DE" w:rsidRDefault="00B81A7A" w:rsidP="00B81A7A">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อัตรา</w:t>
            </w:r>
          </w:p>
        </w:tc>
        <w:tc>
          <w:tcPr>
            <w:tcW w:w="709" w:type="dxa"/>
            <w:tcBorders>
              <w:top w:val="nil"/>
              <w:left w:val="nil"/>
              <w:bottom w:val="single" w:sz="4" w:space="0" w:color="auto"/>
              <w:right w:val="single" w:sz="4" w:space="0" w:color="auto"/>
            </w:tcBorders>
            <w:shd w:val="clear" w:color="auto" w:fill="D9D9D9" w:themeFill="background1" w:themeFillShade="D9"/>
            <w:hideMark/>
          </w:tcPr>
          <w:p w:rsidR="00B81A7A" w:rsidRPr="00D425DE" w:rsidRDefault="00B81A7A" w:rsidP="00B81A7A">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ลำดับ</w:t>
            </w:r>
          </w:p>
        </w:tc>
        <w:tc>
          <w:tcPr>
            <w:tcW w:w="708" w:type="dxa"/>
            <w:tcBorders>
              <w:top w:val="nil"/>
              <w:left w:val="nil"/>
              <w:bottom w:val="single" w:sz="4" w:space="0" w:color="auto"/>
              <w:right w:val="single" w:sz="4" w:space="0" w:color="auto"/>
            </w:tcBorders>
            <w:shd w:val="clear" w:color="auto" w:fill="D9D9D9" w:themeFill="background1" w:themeFillShade="D9"/>
            <w:hideMark/>
          </w:tcPr>
          <w:p w:rsidR="00B81A7A" w:rsidRPr="00526F64" w:rsidRDefault="00B81A7A" w:rsidP="00B81A7A">
            <w:pPr>
              <w:jc w:val="center"/>
              <w:rPr>
                <w:rFonts w:ascii="TH SarabunPSK" w:eastAsia="Times New Roman" w:hAnsi="TH SarabunPSK" w:cs="TH SarabunPSK"/>
                <w:b/>
                <w:bCs/>
                <w:spacing w:val="-6"/>
                <w:sz w:val="26"/>
                <w:szCs w:val="26"/>
              </w:rPr>
            </w:pPr>
            <w:r w:rsidRPr="00526F64">
              <w:rPr>
                <w:rFonts w:ascii="TH SarabunPSK" w:eastAsia="Times New Roman" w:hAnsi="TH SarabunPSK" w:cs="TH SarabunPSK"/>
                <w:b/>
                <w:bCs/>
                <w:spacing w:val="-6"/>
                <w:sz w:val="26"/>
                <w:szCs w:val="26"/>
                <w:cs/>
              </w:rPr>
              <w:t>จำนวน</w:t>
            </w:r>
          </w:p>
        </w:tc>
        <w:tc>
          <w:tcPr>
            <w:tcW w:w="851" w:type="dxa"/>
            <w:tcBorders>
              <w:top w:val="nil"/>
              <w:left w:val="nil"/>
              <w:bottom w:val="single" w:sz="4" w:space="0" w:color="auto"/>
              <w:right w:val="single" w:sz="4" w:space="0" w:color="auto"/>
            </w:tcBorders>
            <w:shd w:val="clear" w:color="auto" w:fill="D9D9D9" w:themeFill="background1" w:themeFillShade="D9"/>
            <w:hideMark/>
          </w:tcPr>
          <w:p w:rsidR="00B81A7A" w:rsidRPr="00D425DE" w:rsidRDefault="00B81A7A" w:rsidP="00B81A7A">
            <w:pPr>
              <w:jc w:val="center"/>
              <w:rPr>
                <w:rFonts w:ascii="TH SarabunPSK" w:eastAsia="Times New Roman" w:hAnsi="TH SarabunPSK" w:cs="TH SarabunPSK"/>
                <w:b/>
                <w:bCs/>
                <w:sz w:val="26"/>
                <w:szCs w:val="26"/>
              </w:rPr>
            </w:pPr>
            <w:r w:rsidRPr="00D425DE">
              <w:rPr>
                <w:rFonts w:ascii="TH SarabunPSK" w:eastAsia="Times New Roman" w:hAnsi="TH SarabunPSK" w:cs="TH SarabunPSK"/>
                <w:b/>
                <w:bCs/>
                <w:sz w:val="26"/>
                <w:szCs w:val="26"/>
                <w:cs/>
              </w:rPr>
              <w:t>อัตรา</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F578FF" w:rsidRDefault="00B81A7A" w:rsidP="00B81A7A">
            <w:pP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ปอดติดเชื้อโควิด-19</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hAnsi="TH SarabunPSK" w:cs="TH SarabunPSK"/>
                <w:sz w:val="28"/>
                <w:szCs w:val="28"/>
              </w:rPr>
              <w:t>2,077</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153.26</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F578FF" w:rsidRDefault="00B81A7A" w:rsidP="00B81A7A">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มะเร็งทุกชนิด</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1,537</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526F64">
              <w:rPr>
                <w:rFonts w:ascii="TH SarabunPSK" w:eastAsia="Times New Roman" w:hAnsi="TH SarabunPSK" w:cs="TH SarabunPSK"/>
                <w:sz w:val="24"/>
                <w:szCs w:val="24"/>
                <w:cs/>
              </w:rPr>
              <w:t>115.11</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1,560</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B81A7A">
              <w:rPr>
                <w:rFonts w:ascii="TH SarabunPSK" w:eastAsia="Times New Roman" w:hAnsi="TH SarabunPSK" w:cs="TH SarabunPSK"/>
                <w:sz w:val="24"/>
                <w:szCs w:val="24"/>
                <w:cs/>
              </w:rPr>
              <w:t>115.65</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rPr>
              <w:t>2</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hAnsi="TH SarabunPSK" w:cs="TH SarabunPSK"/>
                <w:sz w:val="28"/>
                <w:szCs w:val="28"/>
              </w:rPr>
              <w:t>1,577</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116.36</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EC7FBB" w:rsidRDefault="00B81A7A" w:rsidP="00B81A7A">
            <w:pPr>
              <w:rPr>
                <w:rFonts w:ascii="TH SarabunPSK" w:eastAsia="Times New Roman" w:hAnsi="TH SarabunPSK" w:cs="TH SarabunPSK"/>
                <w:spacing w:val="-8"/>
                <w:sz w:val="28"/>
                <w:szCs w:val="28"/>
              </w:rPr>
            </w:pPr>
            <w:r w:rsidRPr="00EC7FBB">
              <w:rPr>
                <w:rFonts w:ascii="TH SarabunPSK" w:eastAsia="Times New Roman" w:hAnsi="TH SarabunPSK" w:cs="TH SarabunPSK"/>
                <w:spacing w:val="-8"/>
                <w:sz w:val="28"/>
                <w:szCs w:val="28"/>
                <w:cs/>
              </w:rPr>
              <w:t>ปอดอักเสบและโรคอื่นของปอด</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793</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59.39</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757</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56.12</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940</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69.36</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F578FF" w:rsidRDefault="00B81A7A" w:rsidP="00B81A7A">
            <w:pP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ความดันโลหิตสูงและโรคหลอดเลือดในสมอง</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681</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51.00</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735</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54.49</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4</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808</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59.62</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F578FF" w:rsidRDefault="00B81A7A" w:rsidP="00B81A7A">
            <w:pP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โรคหัวใจ</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4</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460</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34.45</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4</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573</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42.48</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5</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633</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46.71</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526F64" w:rsidRDefault="00B81A7A" w:rsidP="00B81A7A">
            <w:pPr>
              <w:rPr>
                <w:rFonts w:ascii="TH SarabunPSK" w:eastAsia="Times New Roman" w:hAnsi="TH SarabunPSK" w:cs="TH SarabunPSK"/>
                <w:spacing w:val="-4"/>
                <w:sz w:val="28"/>
                <w:szCs w:val="28"/>
              </w:rPr>
            </w:pPr>
            <w:r w:rsidRPr="00526F64">
              <w:rPr>
                <w:rFonts w:ascii="TH SarabunPSK" w:eastAsia="Times New Roman" w:hAnsi="TH SarabunPSK" w:cs="TH SarabunPSK"/>
                <w:spacing w:val="-4"/>
                <w:sz w:val="28"/>
                <w:szCs w:val="28"/>
                <w:cs/>
              </w:rPr>
              <w:t>ไตอักเสบ กลุ่มอาการของไตพิการและไตพิการ</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5</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238</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17.82</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5</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231</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17.13</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6</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297</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21.91</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F578FF" w:rsidRDefault="00B81A7A" w:rsidP="00B81A7A">
            <w:pP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เบาหวาน</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6</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212</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15.88</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6</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205</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15.20</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7</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248</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18.30</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F578FF" w:rsidRDefault="00B81A7A" w:rsidP="00B81A7A">
            <w:pP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โรคเกี่ยวกับตับและตับอ่อน</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7</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rPr>
              <w:t>145</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10.86</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7</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165</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12.23</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8</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182</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13.43</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F578FF" w:rsidRDefault="00B81A7A" w:rsidP="00B81A7A">
            <w:pP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อุบัติเหตุจากการขนส่ง</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9</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98</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7.34</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10</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91</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6.75</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9</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hAnsi="TH SarabunPSK" w:cs="TH SarabunPSK"/>
                <w:sz w:val="28"/>
                <w:szCs w:val="28"/>
              </w:rPr>
            </w:pPr>
            <w:r w:rsidRPr="00F578FF">
              <w:rPr>
                <w:rFonts w:ascii="TH SarabunPSK" w:hAnsi="TH SarabunPSK" w:cs="TH SarabunPSK"/>
                <w:sz w:val="28"/>
                <w:szCs w:val="28"/>
              </w:rPr>
              <w:t>94</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hAnsi="TH SarabunPSK" w:cs="TH SarabunPSK"/>
                <w:sz w:val="28"/>
                <w:szCs w:val="28"/>
              </w:rPr>
            </w:pPr>
            <w:r w:rsidRPr="00F578FF">
              <w:rPr>
                <w:rFonts w:ascii="TH SarabunPSK" w:hAnsi="TH SarabunPSK" w:cs="TH SarabunPSK"/>
                <w:sz w:val="28"/>
                <w:szCs w:val="28"/>
              </w:rPr>
              <w:t>6.94</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F578FF" w:rsidRDefault="00B81A7A" w:rsidP="00B81A7A">
            <w:pP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วัณโรคทุกชนิด</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8</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102</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7.64</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8</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102</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7.56</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10</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93</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6.86</w:t>
            </w:r>
          </w:p>
        </w:tc>
      </w:tr>
      <w:tr w:rsidR="00B81A7A" w:rsidRPr="00D425DE" w:rsidTr="00526F64">
        <w:trPr>
          <w:trHeight w:val="407"/>
        </w:trPr>
        <w:tc>
          <w:tcPr>
            <w:tcW w:w="3510" w:type="dxa"/>
            <w:tcBorders>
              <w:top w:val="nil"/>
              <w:left w:val="single" w:sz="4" w:space="0" w:color="auto"/>
              <w:bottom w:val="single" w:sz="4" w:space="0" w:color="auto"/>
              <w:right w:val="single" w:sz="4" w:space="0" w:color="auto"/>
            </w:tcBorders>
            <w:noWrap/>
            <w:vAlign w:val="center"/>
            <w:hideMark/>
          </w:tcPr>
          <w:p w:rsidR="00B81A7A" w:rsidRPr="00EC7FBB" w:rsidRDefault="00B81A7A" w:rsidP="00B81A7A">
            <w:pPr>
              <w:rPr>
                <w:rFonts w:ascii="TH SarabunPSK" w:eastAsia="Times New Roman" w:hAnsi="TH SarabunPSK" w:cs="TH SarabunPSK"/>
                <w:spacing w:val="-8"/>
                <w:sz w:val="28"/>
                <w:szCs w:val="28"/>
              </w:rPr>
            </w:pPr>
            <w:r w:rsidRPr="00EC7FBB">
              <w:rPr>
                <w:rFonts w:ascii="TH SarabunPSK" w:eastAsia="Times New Roman" w:hAnsi="TH SarabunPSK" w:cs="TH SarabunPSK"/>
                <w:spacing w:val="-8"/>
                <w:sz w:val="28"/>
                <w:szCs w:val="28"/>
                <w:cs/>
              </w:rPr>
              <w:t>อุบัติเหตุอื่นๆ  และการเป็นพิษ</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10</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92</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6.89</w:t>
            </w:r>
          </w:p>
        </w:tc>
        <w:tc>
          <w:tcPr>
            <w:tcW w:w="708"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9</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93</w:t>
            </w:r>
          </w:p>
        </w:tc>
        <w:tc>
          <w:tcPr>
            <w:tcW w:w="709" w:type="dxa"/>
            <w:tcBorders>
              <w:top w:val="nil"/>
              <w:left w:val="nil"/>
              <w:bottom w:val="single" w:sz="4" w:space="0" w:color="auto"/>
              <w:right w:val="single" w:sz="4" w:space="0" w:color="auto"/>
            </w:tcBorders>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eastAsia="Times New Roman" w:hAnsi="TH SarabunPSK" w:cs="TH SarabunPSK"/>
                <w:sz w:val="28"/>
                <w:szCs w:val="28"/>
                <w:cs/>
              </w:rPr>
              <w:t>6.89</w:t>
            </w:r>
          </w:p>
        </w:tc>
        <w:tc>
          <w:tcPr>
            <w:tcW w:w="709"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eastAsia="Times New Roman" w:hAnsi="TH SarabunPSK" w:cs="TH SarabunPSK"/>
                <w:sz w:val="28"/>
                <w:szCs w:val="28"/>
                <w:cs/>
              </w:rPr>
              <w:t>11</w:t>
            </w:r>
          </w:p>
        </w:tc>
        <w:tc>
          <w:tcPr>
            <w:tcW w:w="708"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rPr>
            </w:pPr>
            <w:r w:rsidRPr="00F578FF">
              <w:rPr>
                <w:rFonts w:ascii="TH SarabunPSK" w:hAnsi="TH SarabunPSK" w:cs="TH SarabunPSK"/>
                <w:sz w:val="28"/>
                <w:szCs w:val="28"/>
              </w:rPr>
              <w:t>89</w:t>
            </w:r>
          </w:p>
        </w:tc>
        <w:tc>
          <w:tcPr>
            <w:tcW w:w="851" w:type="dxa"/>
            <w:tcBorders>
              <w:top w:val="nil"/>
              <w:left w:val="nil"/>
              <w:bottom w:val="single" w:sz="4" w:space="0" w:color="auto"/>
              <w:right w:val="single" w:sz="4" w:space="0" w:color="auto"/>
            </w:tcBorders>
            <w:shd w:val="clear" w:color="auto" w:fill="FFFFFF"/>
            <w:vAlign w:val="center"/>
            <w:hideMark/>
          </w:tcPr>
          <w:p w:rsidR="00B81A7A" w:rsidRPr="00F578FF" w:rsidRDefault="00B81A7A" w:rsidP="00B81A7A">
            <w:pPr>
              <w:jc w:val="center"/>
              <w:rPr>
                <w:rFonts w:ascii="TH SarabunPSK" w:eastAsia="Times New Roman" w:hAnsi="TH SarabunPSK" w:cs="TH SarabunPSK"/>
                <w:sz w:val="28"/>
                <w:szCs w:val="28"/>
                <w:cs/>
              </w:rPr>
            </w:pPr>
            <w:r w:rsidRPr="00F578FF">
              <w:rPr>
                <w:rFonts w:ascii="TH SarabunPSK" w:hAnsi="TH SarabunPSK" w:cs="TH SarabunPSK"/>
                <w:sz w:val="28"/>
                <w:szCs w:val="28"/>
              </w:rPr>
              <w:t>6.57</w:t>
            </w:r>
          </w:p>
        </w:tc>
      </w:tr>
    </w:tbl>
    <w:bookmarkEnd w:id="371"/>
    <w:bookmarkEnd w:id="372"/>
    <w:bookmarkEnd w:id="373"/>
    <w:p w:rsidR="00B81A7A" w:rsidRPr="00B81A7A" w:rsidRDefault="000075FF" w:rsidP="00B81A7A">
      <w:pPr>
        <w:pStyle w:val="af7"/>
        <w:spacing w:before="0" w:after="120"/>
        <w:rPr>
          <w:rFonts w:ascii="TH SarabunPSK" w:eastAsia="Angsana New" w:hAnsi="TH SarabunPSK" w:cs="TH SarabunPSK"/>
        </w:rPr>
      </w:pPr>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49</w:t>
      </w:r>
      <w:r w:rsidR="00946E2A">
        <w:rPr>
          <w:noProof/>
        </w:rPr>
        <w:fldChar w:fldCharType="end"/>
      </w:r>
      <w:r>
        <w:rPr>
          <w:rFonts w:hint="cs"/>
          <w:cs/>
        </w:rPr>
        <w:t xml:space="preserve"> </w:t>
      </w:r>
      <w:r w:rsidR="00DC4947" w:rsidRPr="00DC4947">
        <w:rPr>
          <w:rFonts w:ascii="TH SarabunPSK" w:eastAsia="Angsana New" w:hAnsi="TH SarabunPSK" w:cs="TH SarabunPSK"/>
          <w:cs/>
        </w:rPr>
        <w:t xml:space="preserve">แสดงสาเหตุการตาย 10 ลำดับแรกของคนจังหวัดสมุทรปราการ  ปี 2562 </w:t>
      </w:r>
      <w:r w:rsidR="00DC4947" w:rsidRPr="00DC4947">
        <w:rPr>
          <w:rFonts w:ascii="TH SarabunPSK" w:eastAsia="Angsana New" w:hAnsi="TH SarabunPSK" w:cs="TH SarabunPSK"/>
        </w:rPr>
        <w:t xml:space="preserve">– </w:t>
      </w:r>
      <w:r w:rsidR="00DC4947" w:rsidRPr="00DC4947">
        <w:rPr>
          <w:rFonts w:ascii="TH SarabunPSK" w:eastAsia="Angsana New" w:hAnsi="TH SarabunPSK" w:cs="TH SarabunPSK"/>
          <w:cs/>
        </w:rPr>
        <w:t>2564</w:t>
      </w:r>
      <w:bookmarkEnd w:id="374"/>
    </w:p>
    <w:p w:rsidR="00B81A7A" w:rsidRPr="00B81A7A" w:rsidRDefault="00B81A7A" w:rsidP="00B81A7A">
      <w:pPr>
        <w:spacing w:before="120" w:after="120"/>
        <w:jc w:val="thaiDistribute"/>
        <w:rPr>
          <w:rFonts w:ascii="TH SarabunPSK" w:eastAsia="Calibri" w:hAnsi="TH SarabunPSK" w:cs="TH SarabunPSK"/>
          <w:b/>
          <w:bCs/>
          <w:sz w:val="2"/>
          <w:szCs w:val="2"/>
        </w:rPr>
      </w:pPr>
    </w:p>
    <w:p w:rsidR="002871D9" w:rsidRDefault="00562AF4" w:rsidP="00B81A7A">
      <w:pPr>
        <w:spacing w:before="120" w:after="120"/>
        <w:jc w:val="thaiDistribute"/>
        <w:rPr>
          <w:rFonts w:ascii="TH SarabunPSK" w:eastAsia="Calibri" w:hAnsi="TH SarabunPSK" w:cs="TH SarabunPSK"/>
          <w:sz w:val="28"/>
          <w:szCs w:val="28"/>
        </w:rPr>
      </w:pPr>
      <w:r w:rsidRPr="00D425DE">
        <w:rPr>
          <w:rFonts w:ascii="TH SarabunPSK" w:eastAsia="Calibri" w:hAnsi="TH SarabunPSK" w:cs="TH SarabunPSK" w:hint="cs"/>
          <w:b/>
          <w:bCs/>
          <w:sz w:val="28"/>
          <w:szCs w:val="28"/>
          <w:cs/>
        </w:rPr>
        <w:t>แหล่ง</w:t>
      </w:r>
      <w:r w:rsidR="00AB59B0" w:rsidRPr="00D425DE">
        <w:rPr>
          <w:rFonts w:ascii="TH SarabunPSK" w:eastAsia="Calibri" w:hAnsi="TH SarabunPSK" w:cs="TH SarabunPSK"/>
          <w:b/>
          <w:bCs/>
          <w:sz w:val="28"/>
          <w:szCs w:val="28"/>
          <w:cs/>
        </w:rPr>
        <w:t>ที่มา</w:t>
      </w:r>
      <w:r w:rsidR="00AB59B0" w:rsidRPr="00D425DE">
        <w:rPr>
          <w:rFonts w:ascii="TH SarabunPSK" w:eastAsia="Calibri" w:hAnsi="TH SarabunPSK" w:cs="TH SarabunPSK"/>
          <w:sz w:val="28"/>
          <w:szCs w:val="28"/>
          <w:cs/>
        </w:rPr>
        <w:t xml:space="preserve">  </w:t>
      </w:r>
      <w:r w:rsidR="00AB59B0" w:rsidRPr="00D425DE">
        <w:rPr>
          <w:rFonts w:ascii="TH SarabunPSK" w:eastAsia="Calibri" w:hAnsi="TH SarabunPSK" w:cs="TH SarabunPSK"/>
          <w:sz w:val="28"/>
          <w:szCs w:val="28"/>
        </w:rPr>
        <w:t>:</w:t>
      </w:r>
      <w:r w:rsidR="00AB59B0" w:rsidRPr="00D425DE">
        <w:rPr>
          <w:rFonts w:ascii="TH SarabunPSK" w:eastAsia="Calibri" w:hAnsi="TH SarabunPSK" w:cs="TH SarabunPSK"/>
          <w:sz w:val="28"/>
          <w:szCs w:val="28"/>
          <w:cs/>
        </w:rPr>
        <w:t xml:space="preserve"> </w:t>
      </w:r>
      <w:proofErr w:type="spellStart"/>
      <w:r w:rsidR="00AB59B0" w:rsidRPr="00D425DE">
        <w:rPr>
          <w:rFonts w:ascii="TH SarabunPSK" w:eastAsia="Calibri" w:hAnsi="TH SarabunPSK" w:cs="TH SarabunPSK"/>
          <w:sz w:val="28"/>
          <w:szCs w:val="28"/>
          <w:cs/>
        </w:rPr>
        <w:t>มรณ</w:t>
      </w:r>
      <w:proofErr w:type="spellEnd"/>
      <w:r w:rsidR="00AB59B0" w:rsidRPr="00D425DE">
        <w:rPr>
          <w:rFonts w:ascii="TH SarabunPSK" w:eastAsia="Calibri" w:hAnsi="TH SarabunPSK" w:cs="TH SarabunPSK"/>
          <w:sz w:val="28"/>
          <w:szCs w:val="28"/>
          <w:cs/>
        </w:rPr>
        <w:t>บัตร กรมการปกครอง กระทรวงมหาดไทย ข้อมูล ณ วันที่</w:t>
      </w:r>
      <w:r w:rsidR="00AF31BD" w:rsidRPr="00D425DE">
        <w:rPr>
          <w:rFonts w:ascii="TH SarabunPSK" w:eastAsia="Calibri" w:hAnsi="TH SarabunPSK" w:cs="TH SarabunPSK"/>
          <w:sz w:val="28"/>
          <w:szCs w:val="28"/>
        </w:rPr>
        <w:t xml:space="preserve"> </w:t>
      </w:r>
      <w:r w:rsidR="00AB59B0" w:rsidRPr="00D425DE">
        <w:rPr>
          <w:rFonts w:ascii="TH SarabunPSK" w:eastAsia="Calibri" w:hAnsi="TH SarabunPSK" w:cs="TH SarabunPSK"/>
          <w:sz w:val="28"/>
          <w:szCs w:val="28"/>
        </w:rPr>
        <w:t>31</w:t>
      </w:r>
      <w:r w:rsidR="00AB59B0" w:rsidRPr="00D425DE">
        <w:rPr>
          <w:rFonts w:ascii="TH SarabunPSK" w:eastAsia="Calibri" w:hAnsi="TH SarabunPSK" w:cs="TH SarabunPSK"/>
          <w:sz w:val="28"/>
          <w:szCs w:val="28"/>
          <w:cs/>
        </w:rPr>
        <w:t xml:space="preserve"> ธันวาคม </w:t>
      </w:r>
      <w:r w:rsidR="00AB59B0" w:rsidRPr="00D425DE">
        <w:rPr>
          <w:rFonts w:ascii="TH SarabunPSK" w:eastAsia="Calibri" w:hAnsi="TH SarabunPSK" w:cs="TH SarabunPSK"/>
          <w:sz w:val="28"/>
          <w:szCs w:val="28"/>
        </w:rPr>
        <w:t>25</w:t>
      </w:r>
      <w:r w:rsidR="005627E0">
        <w:rPr>
          <w:rFonts w:ascii="TH SarabunPSK" w:eastAsia="Calibri" w:hAnsi="TH SarabunPSK" w:cs="TH SarabunPSK"/>
          <w:sz w:val="28"/>
          <w:szCs w:val="28"/>
          <w:cs/>
        </w:rPr>
        <w:t>6</w:t>
      </w:r>
      <w:r w:rsidR="005627E0">
        <w:rPr>
          <w:rFonts w:ascii="TH SarabunPSK" w:eastAsia="Calibri" w:hAnsi="TH SarabunPSK" w:cs="TH SarabunPSK" w:hint="cs"/>
          <w:sz w:val="28"/>
          <w:szCs w:val="28"/>
          <w:cs/>
        </w:rPr>
        <w:t>4</w:t>
      </w:r>
    </w:p>
    <w:p w:rsidR="00EC7FBB" w:rsidRPr="00B81A7A" w:rsidRDefault="002871D9" w:rsidP="00B81A7A">
      <w:pPr>
        <w:ind w:firstLine="851"/>
        <w:jc w:val="thaiDistribute"/>
        <w:rPr>
          <w:rFonts w:ascii="TH SarabunPSK" w:eastAsia="Calibri" w:hAnsi="TH SarabunPSK" w:cs="TH SarabunPSK"/>
          <w:sz w:val="28"/>
          <w:szCs w:val="28"/>
        </w:rPr>
      </w:pPr>
      <w:r w:rsidRPr="00B81A7A">
        <w:rPr>
          <w:rFonts w:ascii="TH SarabunPSK" w:hAnsi="TH SarabunPSK" w:cs="TH SarabunPSK"/>
          <w:noProof/>
          <w:cs/>
        </w:rPr>
        <w:t>จากการวิเคราะห์ข้อมูล พบว่าสาเหตุการตาย 10 ลำดับแรก ปี 2564 ของคนจังหวัดสมุทรปราการ อันดับที่ 1 ได้แก่ ปอดติดเชื้อโควิด-19 รองลงมา ได้แก่ โรคมะเร็งทุกชนิด ปอดอักเสบและโรคอื่นของปอด ความดันโลหิตสูงและโรคหลอดเลือดในสมอง โรคหัวใจ ตามลำดับ</w:t>
      </w:r>
      <w:r w:rsidR="00B81A7A" w:rsidRPr="00B81A7A">
        <w:rPr>
          <w:rFonts w:ascii="TH SarabunPSK" w:eastAsia="Calibri" w:hAnsi="TH SarabunPSK" w:cs="TH SarabunPSK" w:hint="cs"/>
          <w:sz w:val="28"/>
          <w:szCs w:val="28"/>
          <w:cs/>
        </w:rPr>
        <w:t xml:space="preserve"> </w:t>
      </w:r>
      <w:r w:rsidR="00AB59B0" w:rsidRPr="00B81A7A">
        <w:rPr>
          <w:rFonts w:ascii="TH SarabunPSK" w:eastAsia="Calibri" w:hAnsi="TH SarabunPSK" w:cs="TH SarabunPSK"/>
          <w:cs/>
        </w:rPr>
        <w:t>สำหรับจำนวน</w:t>
      </w:r>
      <w:r w:rsidR="00AB59B0" w:rsidRPr="00B81A7A">
        <w:rPr>
          <w:rFonts w:ascii="TH SarabunPSK" w:eastAsia="Times New Roman" w:hAnsi="TH SarabunPSK" w:cs="TH SarabunPSK"/>
          <w:cs/>
        </w:rPr>
        <w:t>ผู้ป่วยและผู้เสียชีวิตด้วยโรคที่เฝ้าระวังทางระบาดวิ</w:t>
      </w:r>
      <w:r w:rsidR="00EC7FBB" w:rsidRPr="00B81A7A">
        <w:rPr>
          <w:rFonts w:ascii="TH SarabunPSK" w:eastAsia="Times New Roman" w:hAnsi="TH SarabunPSK" w:cs="TH SarabunPSK"/>
          <w:cs/>
        </w:rPr>
        <w:t>ทยา สูงที่สุด 5 ลำดับแรก จังหวั</w:t>
      </w:r>
      <w:r w:rsidR="00EC7FBB" w:rsidRPr="00B81A7A">
        <w:rPr>
          <w:rFonts w:ascii="TH SarabunPSK" w:eastAsia="Times New Roman" w:hAnsi="TH SarabunPSK" w:cs="TH SarabunPSK" w:hint="cs"/>
          <w:cs/>
        </w:rPr>
        <w:t>ด</w:t>
      </w:r>
      <w:r w:rsidR="00AB59B0" w:rsidRPr="00B81A7A">
        <w:rPr>
          <w:rFonts w:ascii="TH SarabunPSK" w:eastAsia="Times New Roman" w:hAnsi="TH SarabunPSK" w:cs="TH SarabunPSK"/>
          <w:cs/>
        </w:rPr>
        <w:t>สมุทรปราการ (</w:t>
      </w:r>
      <w:r w:rsidR="00AB59B0" w:rsidRPr="00B81A7A">
        <w:rPr>
          <w:rFonts w:ascii="TH SarabunPSK" w:eastAsia="Times New Roman" w:hAnsi="TH SarabunPSK" w:cs="TH SarabunPSK"/>
        </w:rPr>
        <w:t xml:space="preserve">1 </w:t>
      </w:r>
      <w:r w:rsidR="00AB59B0" w:rsidRPr="00B81A7A">
        <w:rPr>
          <w:rFonts w:ascii="TH SarabunPSK" w:eastAsia="Times New Roman" w:hAnsi="TH SarabunPSK" w:cs="TH SarabunPSK"/>
          <w:cs/>
        </w:rPr>
        <w:t xml:space="preserve">มกราคม 2564 </w:t>
      </w:r>
      <w:r w:rsidR="00AB59B0" w:rsidRPr="00B81A7A">
        <w:rPr>
          <w:rFonts w:ascii="TH SarabunPSK" w:eastAsia="Times New Roman" w:hAnsi="TH SarabunPSK" w:cs="TH SarabunPSK"/>
        </w:rPr>
        <w:t xml:space="preserve">– </w:t>
      </w:r>
      <w:r w:rsidR="00AB59B0" w:rsidRPr="00B81A7A">
        <w:rPr>
          <w:rFonts w:ascii="TH SarabunPSK" w:eastAsia="Times New Roman" w:hAnsi="TH SarabunPSK" w:cs="TH SarabunPSK"/>
          <w:cs/>
        </w:rPr>
        <w:t>16 มิถุนายน 2564) รายละเอียดตาม</w:t>
      </w:r>
      <w:r w:rsidR="001B12FA" w:rsidRPr="00B81A7A">
        <w:rPr>
          <w:rFonts w:ascii="TH SarabunPSK" w:eastAsia="Times New Roman" w:hAnsi="TH SarabunPSK" w:cs="TH SarabunPSK"/>
          <w:cs/>
        </w:rPr>
        <w:fldChar w:fldCharType="begin"/>
      </w:r>
      <w:r w:rsidR="001B12FA" w:rsidRPr="00B81A7A">
        <w:rPr>
          <w:rFonts w:ascii="TH SarabunPSK" w:eastAsia="Times New Roman" w:hAnsi="TH SarabunPSK" w:cs="TH SarabunPSK"/>
          <w:cs/>
        </w:rPr>
        <w:instrText xml:space="preserve"> </w:instrText>
      </w:r>
      <w:r w:rsidR="001B12FA" w:rsidRPr="00B81A7A">
        <w:rPr>
          <w:rFonts w:ascii="TH SarabunPSK" w:eastAsia="Times New Roman" w:hAnsi="TH SarabunPSK" w:cs="TH SarabunPSK"/>
        </w:rPr>
        <w:instrText>REF _Ref</w:instrText>
      </w:r>
      <w:r w:rsidR="001B12FA" w:rsidRPr="00B81A7A">
        <w:rPr>
          <w:rFonts w:ascii="TH SarabunPSK" w:eastAsia="Times New Roman" w:hAnsi="TH SarabunPSK" w:cs="TH SarabunPSK"/>
          <w:cs/>
        </w:rPr>
        <w:instrText xml:space="preserve">82510258 </w:instrText>
      </w:r>
      <w:r w:rsidR="001B12FA" w:rsidRPr="00B81A7A">
        <w:rPr>
          <w:rFonts w:ascii="TH SarabunPSK" w:eastAsia="Times New Roman" w:hAnsi="TH SarabunPSK" w:cs="TH SarabunPSK"/>
        </w:rPr>
        <w:instrText>\h</w:instrText>
      </w:r>
      <w:r w:rsidR="001B12FA" w:rsidRPr="00B81A7A">
        <w:rPr>
          <w:rFonts w:ascii="TH SarabunPSK" w:eastAsia="Times New Roman" w:hAnsi="TH SarabunPSK" w:cs="TH SarabunPSK"/>
          <w:cs/>
        </w:rPr>
        <w:instrText xml:space="preserve"> </w:instrText>
      </w:r>
      <w:r w:rsidR="00B81A7A" w:rsidRPr="00B81A7A">
        <w:rPr>
          <w:rFonts w:ascii="TH SarabunPSK" w:eastAsia="Times New Roman" w:hAnsi="TH SarabunPSK" w:cs="TH SarabunPSK"/>
        </w:rPr>
        <w:instrText xml:space="preserve"> \* MERGEFORMAT </w:instrText>
      </w:r>
      <w:r w:rsidR="001B12FA" w:rsidRPr="00B81A7A">
        <w:rPr>
          <w:rFonts w:ascii="TH SarabunPSK" w:eastAsia="Times New Roman" w:hAnsi="TH SarabunPSK" w:cs="TH SarabunPSK"/>
          <w:cs/>
        </w:rPr>
      </w:r>
      <w:r w:rsidR="001B12FA" w:rsidRPr="00B81A7A">
        <w:rPr>
          <w:rFonts w:ascii="TH SarabunPSK" w:eastAsia="Times New Roman" w:hAnsi="TH SarabunPSK" w:cs="TH SarabunPSK"/>
          <w:cs/>
        </w:rPr>
        <w:fldChar w:fldCharType="separate"/>
      </w:r>
      <w:r w:rsidR="00A634D1" w:rsidRPr="00B81A7A">
        <w:rPr>
          <w:cs/>
        </w:rPr>
        <w:t xml:space="preserve">ตารางที่ </w:t>
      </w:r>
      <w:r w:rsidR="00A634D1" w:rsidRPr="00B81A7A">
        <w:rPr>
          <w:rFonts w:ascii="TH SarabunPSK" w:eastAsia="Angsana New" w:hAnsi="TH SarabunPSK" w:cs="TH SarabunPSK"/>
          <w:noProof/>
          <w:cs/>
        </w:rPr>
        <w:t>1.1</w:t>
      </w:r>
      <w:r w:rsidR="00A634D1" w:rsidRPr="00B81A7A">
        <w:rPr>
          <w:rFonts w:ascii="TH SarabunPSK" w:eastAsia="Angsana New" w:hAnsi="TH SarabunPSK" w:cs="TH SarabunPSK"/>
          <w:cs/>
        </w:rPr>
        <w:noBreakHyphen/>
      </w:r>
      <w:r w:rsidR="001B12FA" w:rsidRPr="00B81A7A">
        <w:rPr>
          <w:rFonts w:ascii="TH SarabunPSK" w:eastAsia="Times New Roman" w:hAnsi="TH SarabunPSK" w:cs="TH SarabunPSK"/>
          <w:cs/>
        </w:rPr>
        <w:fldChar w:fldCharType="end"/>
      </w:r>
      <w:r w:rsidR="00B802A4" w:rsidRPr="00B81A7A">
        <w:rPr>
          <w:rFonts w:ascii="TH SarabunPSK" w:eastAsia="Times New Roman" w:hAnsi="TH SarabunPSK" w:cs="TH SarabunPSK" w:hint="cs"/>
          <w:cs/>
        </w:rPr>
        <w:t>50</w:t>
      </w:r>
    </w:p>
    <w:p w:rsidR="00AB59B0" w:rsidRPr="00D425DE" w:rsidRDefault="000075FF" w:rsidP="00B81A7A">
      <w:pPr>
        <w:pStyle w:val="af7"/>
        <w:spacing w:after="120"/>
        <w:rPr>
          <w:rFonts w:ascii="TH SarabunPSK" w:eastAsia="Times New Roman" w:hAnsi="TH SarabunPSK" w:cs="TH SarabunPSK"/>
          <w:b w:val="0"/>
          <w:bCs w:val="0"/>
          <w:cs/>
        </w:rPr>
      </w:pPr>
      <w:bookmarkStart w:id="375" w:name="_Toc82436713"/>
      <w:bookmarkStart w:id="376" w:name="_Toc82522468"/>
      <w:bookmarkStart w:id="377" w:name="_Toc120091902"/>
      <w:bookmarkStart w:id="378" w:name="_Hlk82176336"/>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50</w:t>
      </w:r>
      <w:r w:rsidR="00946E2A">
        <w:rPr>
          <w:noProof/>
        </w:rPr>
        <w:fldChar w:fldCharType="end"/>
      </w:r>
      <w:r>
        <w:rPr>
          <w:rFonts w:hint="cs"/>
          <w:cs/>
        </w:rPr>
        <w:t xml:space="preserve"> </w:t>
      </w:r>
      <w:r w:rsidR="00AB59B0" w:rsidRPr="00D425DE">
        <w:rPr>
          <w:rFonts w:ascii="TH SarabunPSK" w:eastAsia="Angsana New" w:hAnsi="TH SarabunPSK" w:cs="TH SarabunPSK"/>
          <w:cs/>
        </w:rPr>
        <w:t>แสดง</w:t>
      </w:r>
      <w:r w:rsidR="00AB59B0" w:rsidRPr="00D425DE">
        <w:rPr>
          <w:rFonts w:ascii="TH SarabunPSK" w:eastAsia="Times New Roman" w:hAnsi="TH SarabunPSK" w:cs="TH SarabunPSK"/>
          <w:cs/>
        </w:rPr>
        <w:t>จำนวนผู้ป่วยและผู้เสียชีวิตด้วยโรคที่เฝ้าระวังทางระบาดวิทยา สูงที่สุด</w:t>
      </w:r>
      <w:r w:rsidR="00535914" w:rsidRPr="00D425DE">
        <w:rPr>
          <w:rFonts w:ascii="TH SarabunPSK" w:eastAsia="Times New Roman" w:hAnsi="TH SarabunPSK" w:cs="TH SarabunPSK"/>
          <w:cs/>
        </w:rPr>
        <w:t xml:space="preserve"> </w:t>
      </w:r>
      <w:r w:rsidR="00AB59B0" w:rsidRPr="00D425DE">
        <w:rPr>
          <w:rFonts w:ascii="TH SarabunPSK" w:eastAsia="Times New Roman" w:hAnsi="TH SarabunPSK" w:cs="TH SarabunPSK"/>
          <w:cs/>
        </w:rPr>
        <w:t xml:space="preserve">5 ลำดับแรก </w:t>
      </w:r>
      <w:r w:rsidR="00B43212" w:rsidRPr="00D425DE">
        <w:rPr>
          <w:rFonts w:ascii="TH SarabunPSK" w:eastAsia="Times New Roman" w:hAnsi="TH SarabunPSK" w:cs="TH SarabunPSK"/>
          <w:cs/>
        </w:rPr>
        <w:br/>
      </w:r>
      <w:r w:rsidR="00AB59B0" w:rsidRPr="00D425DE">
        <w:rPr>
          <w:rFonts w:ascii="TH SarabunPSK" w:eastAsia="Times New Roman" w:hAnsi="TH SarabunPSK" w:cs="TH SarabunPSK"/>
          <w:cs/>
        </w:rPr>
        <w:t xml:space="preserve">จังหวัดสมุทรปราการ </w:t>
      </w:r>
      <w:bookmarkEnd w:id="375"/>
      <w:bookmarkEnd w:id="376"/>
      <w:r w:rsidR="00DC4947">
        <w:rPr>
          <w:rFonts w:ascii="TH SarabunPSK" w:eastAsia="Times New Roman" w:hAnsi="TH SarabunPSK" w:cs="TH SarabunPSK" w:hint="cs"/>
          <w:cs/>
        </w:rPr>
        <w:t xml:space="preserve">(1 มกราคม 2564 </w:t>
      </w:r>
      <w:r w:rsidR="00DC4947">
        <w:rPr>
          <w:rFonts w:ascii="TH SarabunPSK" w:eastAsia="Times New Roman" w:hAnsi="TH SarabunPSK" w:cs="TH SarabunPSK"/>
          <w:cs/>
        </w:rPr>
        <w:t>–</w:t>
      </w:r>
      <w:r w:rsidR="00DC4947">
        <w:rPr>
          <w:rFonts w:ascii="TH SarabunPSK" w:eastAsia="Times New Roman" w:hAnsi="TH SarabunPSK" w:cs="TH SarabunPSK" w:hint="cs"/>
          <w:cs/>
        </w:rPr>
        <w:t xml:space="preserve"> 31 ธันวาคม 2564)</w:t>
      </w:r>
      <w:bookmarkEnd w:id="377"/>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694"/>
        <w:gridCol w:w="2693"/>
        <w:gridCol w:w="3402"/>
      </w:tblGrid>
      <w:tr w:rsidR="00D425DE" w:rsidRPr="00D425DE" w:rsidTr="00E71C08">
        <w:trPr>
          <w:trHeight w:val="317"/>
        </w:trPr>
        <w:tc>
          <w:tcPr>
            <w:tcW w:w="675" w:type="dxa"/>
            <w:tcBorders>
              <w:top w:val="single" w:sz="4" w:space="0" w:color="auto"/>
              <w:left w:val="single" w:sz="4" w:space="0" w:color="auto"/>
              <w:bottom w:val="single" w:sz="4" w:space="0" w:color="auto"/>
              <w:right w:val="single" w:sz="4" w:space="0" w:color="auto"/>
            </w:tcBorders>
            <w:vAlign w:val="center"/>
            <w:hideMark/>
          </w:tcPr>
          <w:bookmarkEnd w:id="378"/>
          <w:p w:rsidR="00AB59B0" w:rsidRPr="00D425DE" w:rsidRDefault="00AB59B0" w:rsidP="00AF31BD">
            <w:pPr>
              <w:jc w:val="center"/>
              <w:rPr>
                <w:rFonts w:ascii="TH SarabunPSK" w:eastAsia="Times New Roman" w:hAnsi="TH SarabunPSK" w:cs="TH SarabunPSK"/>
                <w:b/>
                <w:bCs/>
                <w:sz w:val="28"/>
                <w:szCs w:val="28"/>
              </w:rPr>
            </w:pPr>
            <w:r w:rsidRPr="00D425DE">
              <w:rPr>
                <w:rFonts w:ascii="TH SarabunPSK" w:eastAsia="Times New Roman" w:hAnsi="TH SarabunPSK" w:cs="TH SarabunPSK"/>
                <w:b/>
                <w:bCs/>
                <w:sz w:val="28"/>
                <w:szCs w:val="28"/>
                <w:cs/>
              </w:rPr>
              <w:t>ลำดับ</w:t>
            </w:r>
          </w:p>
        </w:tc>
        <w:tc>
          <w:tcPr>
            <w:tcW w:w="2694" w:type="dxa"/>
            <w:tcBorders>
              <w:top w:val="single" w:sz="4" w:space="0" w:color="auto"/>
              <w:left w:val="single" w:sz="4" w:space="0" w:color="auto"/>
              <w:bottom w:val="single" w:sz="4" w:space="0" w:color="auto"/>
              <w:right w:val="single" w:sz="4" w:space="0" w:color="auto"/>
            </w:tcBorders>
            <w:vAlign w:val="center"/>
            <w:hideMark/>
          </w:tcPr>
          <w:p w:rsidR="00AB59B0" w:rsidRPr="00D425DE" w:rsidRDefault="00AB59B0" w:rsidP="00AF31BD">
            <w:pPr>
              <w:jc w:val="center"/>
              <w:rPr>
                <w:rFonts w:ascii="TH SarabunPSK" w:eastAsia="Times New Roman" w:hAnsi="TH SarabunPSK" w:cs="TH SarabunPSK"/>
                <w:b/>
                <w:bCs/>
                <w:sz w:val="28"/>
                <w:szCs w:val="28"/>
              </w:rPr>
            </w:pPr>
            <w:r w:rsidRPr="00D425DE">
              <w:rPr>
                <w:rFonts w:ascii="TH SarabunPSK" w:eastAsia="Times New Roman" w:hAnsi="TH SarabunPSK" w:cs="TH SarabunPSK"/>
                <w:b/>
                <w:bCs/>
                <w:sz w:val="28"/>
                <w:szCs w:val="28"/>
                <w:cs/>
              </w:rPr>
              <w:t>โรค</w:t>
            </w:r>
          </w:p>
        </w:tc>
        <w:tc>
          <w:tcPr>
            <w:tcW w:w="2693" w:type="dxa"/>
            <w:tcBorders>
              <w:top w:val="single" w:sz="4" w:space="0" w:color="auto"/>
              <w:left w:val="single" w:sz="4" w:space="0" w:color="auto"/>
              <w:bottom w:val="single" w:sz="4" w:space="0" w:color="auto"/>
              <w:right w:val="single" w:sz="4" w:space="0" w:color="auto"/>
            </w:tcBorders>
            <w:vAlign w:val="center"/>
            <w:hideMark/>
          </w:tcPr>
          <w:p w:rsidR="00AB59B0" w:rsidRPr="00D425DE" w:rsidRDefault="00AB59B0" w:rsidP="00AF31BD">
            <w:pPr>
              <w:jc w:val="center"/>
              <w:rPr>
                <w:rFonts w:ascii="TH SarabunPSK" w:eastAsia="Times New Roman" w:hAnsi="TH SarabunPSK" w:cs="TH SarabunPSK"/>
                <w:b/>
                <w:bCs/>
                <w:sz w:val="28"/>
                <w:szCs w:val="28"/>
              </w:rPr>
            </w:pPr>
            <w:r w:rsidRPr="00D425DE">
              <w:rPr>
                <w:rFonts w:ascii="TH SarabunPSK" w:eastAsia="Times New Roman" w:hAnsi="TH SarabunPSK" w:cs="TH SarabunPSK"/>
                <w:b/>
                <w:bCs/>
                <w:sz w:val="28"/>
                <w:szCs w:val="28"/>
                <w:cs/>
              </w:rPr>
              <w:t>จำนวนป่วย/จำนวนตาย (คน)</w:t>
            </w:r>
          </w:p>
        </w:tc>
        <w:tc>
          <w:tcPr>
            <w:tcW w:w="3402" w:type="dxa"/>
            <w:tcBorders>
              <w:top w:val="single" w:sz="4" w:space="0" w:color="auto"/>
              <w:left w:val="single" w:sz="4" w:space="0" w:color="auto"/>
              <w:bottom w:val="single" w:sz="4" w:space="0" w:color="auto"/>
              <w:right w:val="single" w:sz="4" w:space="0" w:color="auto"/>
            </w:tcBorders>
            <w:vAlign w:val="center"/>
            <w:hideMark/>
          </w:tcPr>
          <w:p w:rsidR="00AB59B0" w:rsidRPr="00D425DE" w:rsidRDefault="00AB59B0" w:rsidP="00F17D46">
            <w:pPr>
              <w:jc w:val="center"/>
              <w:rPr>
                <w:rFonts w:ascii="TH SarabunPSK" w:eastAsia="Times New Roman" w:hAnsi="TH SarabunPSK" w:cs="TH SarabunPSK"/>
                <w:b/>
                <w:bCs/>
                <w:sz w:val="28"/>
                <w:szCs w:val="28"/>
              </w:rPr>
            </w:pPr>
            <w:r w:rsidRPr="00D425DE">
              <w:rPr>
                <w:rFonts w:ascii="TH SarabunPSK" w:eastAsia="Times New Roman" w:hAnsi="TH SarabunPSK" w:cs="TH SarabunPSK"/>
                <w:b/>
                <w:bCs/>
                <w:sz w:val="28"/>
                <w:szCs w:val="28"/>
                <w:cs/>
              </w:rPr>
              <w:t>อัตราป่วย</w:t>
            </w:r>
            <w:r w:rsidRPr="00D425DE">
              <w:rPr>
                <w:rFonts w:ascii="TH SarabunPSK" w:eastAsia="Times New Roman" w:hAnsi="TH SarabunPSK" w:cs="TH SarabunPSK"/>
                <w:b/>
                <w:bCs/>
                <w:sz w:val="28"/>
                <w:szCs w:val="28"/>
              </w:rPr>
              <w:t xml:space="preserve"> /</w:t>
            </w:r>
            <w:r w:rsidRPr="00D425DE">
              <w:rPr>
                <w:rFonts w:ascii="TH SarabunPSK" w:eastAsia="Times New Roman" w:hAnsi="TH SarabunPSK" w:cs="TH SarabunPSK"/>
                <w:b/>
                <w:bCs/>
                <w:sz w:val="28"/>
                <w:szCs w:val="28"/>
                <w:cs/>
              </w:rPr>
              <w:t>อัตราตาย</w:t>
            </w:r>
            <w:r w:rsidR="00F17D46" w:rsidRPr="00D425DE">
              <w:rPr>
                <w:rFonts w:ascii="TH SarabunPSK" w:eastAsia="Times New Roman" w:hAnsi="TH SarabunPSK" w:cs="TH SarabunPSK" w:hint="cs"/>
                <w:b/>
                <w:bCs/>
                <w:sz w:val="28"/>
                <w:szCs w:val="28"/>
                <w:cs/>
              </w:rPr>
              <w:t xml:space="preserve"> </w:t>
            </w:r>
            <w:r w:rsidRPr="00D425DE">
              <w:rPr>
                <w:rFonts w:ascii="TH SarabunPSK" w:eastAsia="Times New Roman" w:hAnsi="TH SarabunPSK" w:cs="TH SarabunPSK"/>
                <w:b/>
                <w:bCs/>
                <w:sz w:val="28"/>
                <w:szCs w:val="28"/>
                <w:cs/>
              </w:rPr>
              <w:t>(ต่อแสนประชากร)</w:t>
            </w:r>
          </w:p>
        </w:tc>
      </w:tr>
      <w:tr w:rsidR="00DC4947" w:rsidRPr="00D425DE" w:rsidTr="00E71C08">
        <w:trPr>
          <w:trHeight w:val="283"/>
        </w:trPr>
        <w:tc>
          <w:tcPr>
            <w:tcW w:w="675" w:type="dxa"/>
            <w:tcBorders>
              <w:top w:val="single" w:sz="4" w:space="0" w:color="auto"/>
              <w:left w:val="single" w:sz="4" w:space="0" w:color="auto"/>
              <w:bottom w:val="single" w:sz="4" w:space="0" w:color="auto"/>
              <w:right w:val="single" w:sz="4" w:space="0" w:color="auto"/>
            </w:tcBorders>
            <w:hideMark/>
          </w:tcPr>
          <w:p w:rsidR="00DC4947" w:rsidRPr="00D425DE" w:rsidRDefault="00DC4947" w:rsidP="00AF31BD">
            <w:pPr>
              <w:jc w:val="center"/>
              <w:rPr>
                <w:rFonts w:ascii="TH SarabunPSK" w:eastAsia="Times New Roman" w:hAnsi="TH SarabunPSK" w:cs="TH SarabunPSK"/>
                <w:sz w:val="28"/>
                <w:szCs w:val="28"/>
              </w:rPr>
            </w:pPr>
            <w:r w:rsidRPr="00D425DE">
              <w:rPr>
                <w:rFonts w:ascii="TH SarabunPSK" w:eastAsia="Times New Roman" w:hAnsi="TH SarabunPSK" w:cs="TH SarabunPSK"/>
                <w:sz w:val="28"/>
                <w:szCs w:val="28"/>
                <w:cs/>
              </w:rPr>
              <w:t>1</w:t>
            </w:r>
          </w:p>
        </w:tc>
        <w:tc>
          <w:tcPr>
            <w:tcW w:w="2694" w:type="dxa"/>
            <w:tcBorders>
              <w:top w:val="single" w:sz="4" w:space="0" w:color="auto"/>
              <w:left w:val="single" w:sz="4" w:space="0" w:color="auto"/>
              <w:bottom w:val="single" w:sz="4" w:space="0" w:color="auto"/>
              <w:right w:val="single" w:sz="4" w:space="0" w:color="auto"/>
            </w:tcBorders>
            <w:vAlign w:val="center"/>
            <w:hideMark/>
          </w:tcPr>
          <w:p w:rsidR="00DC4947" w:rsidRPr="00F578FF" w:rsidRDefault="00DC4947" w:rsidP="00DC4947">
            <w:pPr>
              <w:rPr>
                <w:rFonts w:ascii="TH SarabunPSK" w:eastAsia="Times New Roman" w:hAnsi="TH SarabunPSK" w:cs="TH SarabunPSK"/>
                <w:sz w:val="28"/>
                <w:szCs w:val="28"/>
              </w:rPr>
            </w:pPr>
            <w:proofErr w:type="spellStart"/>
            <w:r w:rsidRPr="00F578FF">
              <w:rPr>
                <w:rFonts w:ascii="TH SarabunPSK" w:hAnsi="TH SarabunPSK" w:cs="TH SarabunPSK"/>
                <w:sz w:val="28"/>
                <w:szCs w:val="28"/>
              </w:rPr>
              <w:t>Diarrhoea</w:t>
            </w:r>
            <w:proofErr w:type="spellEnd"/>
          </w:p>
        </w:tc>
        <w:tc>
          <w:tcPr>
            <w:tcW w:w="2693" w:type="dxa"/>
            <w:tcBorders>
              <w:top w:val="single" w:sz="4" w:space="0" w:color="auto"/>
              <w:left w:val="single" w:sz="4" w:space="0" w:color="auto"/>
              <w:bottom w:val="single" w:sz="4" w:space="0" w:color="auto"/>
              <w:right w:val="single" w:sz="4" w:space="0" w:color="auto"/>
            </w:tcBorders>
            <w:vAlign w:val="center"/>
            <w:hideMark/>
          </w:tcPr>
          <w:p w:rsidR="00DC4947" w:rsidRPr="00F578FF" w:rsidRDefault="00DC4947" w:rsidP="00DC4947">
            <w:pPr>
              <w:jc w:val="center"/>
              <w:rPr>
                <w:rFonts w:ascii="TH SarabunPSK" w:eastAsia="Times New Roman" w:hAnsi="TH SarabunPSK" w:cs="TH SarabunPSK"/>
                <w:sz w:val="28"/>
                <w:szCs w:val="28"/>
                <w:cs/>
              </w:rPr>
            </w:pPr>
            <w:r w:rsidRPr="00F578FF">
              <w:rPr>
                <w:rFonts w:ascii="TH SarabunPSK" w:hAnsi="TH SarabunPSK" w:cs="TH SarabunPSK"/>
                <w:sz w:val="28"/>
                <w:szCs w:val="28"/>
              </w:rPr>
              <w:t>9,426 / -</w:t>
            </w:r>
          </w:p>
        </w:tc>
        <w:tc>
          <w:tcPr>
            <w:tcW w:w="3402" w:type="dxa"/>
            <w:tcBorders>
              <w:top w:val="single" w:sz="4" w:space="0" w:color="auto"/>
              <w:left w:val="single" w:sz="4" w:space="0" w:color="auto"/>
              <w:bottom w:val="single" w:sz="4" w:space="0" w:color="auto"/>
              <w:right w:val="single" w:sz="4" w:space="0" w:color="auto"/>
            </w:tcBorders>
            <w:vAlign w:val="center"/>
            <w:hideMark/>
          </w:tcPr>
          <w:p w:rsidR="00DC4947" w:rsidRPr="00F578FF" w:rsidRDefault="00DC4947" w:rsidP="00DC4947">
            <w:pPr>
              <w:jc w:val="center"/>
              <w:rPr>
                <w:rFonts w:ascii="TH SarabunPSK" w:eastAsia="Times New Roman" w:hAnsi="TH SarabunPSK" w:cs="TH SarabunPSK"/>
                <w:sz w:val="28"/>
                <w:szCs w:val="28"/>
              </w:rPr>
            </w:pPr>
            <w:r w:rsidRPr="00F578FF">
              <w:rPr>
                <w:rFonts w:ascii="TH SarabunPSK" w:hAnsi="TH SarabunPSK" w:cs="TH SarabunPSK"/>
                <w:sz w:val="28"/>
                <w:szCs w:val="28"/>
              </w:rPr>
              <w:t>705.68 / -</w:t>
            </w:r>
          </w:p>
        </w:tc>
      </w:tr>
      <w:tr w:rsidR="00DC4947" w:rsidRPr="00D425DE" w:rsidTr="00E71C08">
        <w:trPr>
          <w:trHeight w:val="397"/>
        </w:trPr>
        <w:tc>
          <w:tcPr>
            <w:tcW w:w="675" w:type="dxa"/>
            <w:tcBorders>
              <w:top w:val="single" w:sz="4" w:space="0" w:color="auto"/>
              <w:left w:val="single" w:sz="4" w:space="0" w:color="auto"/>
              <w:bottom w:val="single" w:sz="4" w:space="0" w:color="auto"/>
              <w:right w:val="single" w:sz="4" w:space="0" w:color="auto"/>
            </w:tcBorders>
            <w:hideMark/>
          </w:tcPr>
          <w:p w:rsidR="00DC4947" w:rsidRPr="00D425DE" w:rsidRDefault="00DC4947" w:rsidP="00AF31BD">
            <w:pPr>
              <w:jc w:val="center"/>
              <w:rPr>
                <w:rFonts w:ascii="TH SarabunPSK" w:eastAsia="Times New Roman" w:hAnsi="TH SarabunPSK" w:cs="TH SarabunPSK"/>
                <w:sz w:val="28"/>
                <w:szCs w:val="28"/>
              </w:rPr>
            </w:pPr>
            <w:r w:rsidRPr="00D425DE">
              <w:rPr>
                <w:rFonts w:ascii="TH SarabunPSK" w:eastAsia="Times New Roman" w:hAnsi="TH SarabunPSK" w:cs="TH SarabunPSK"/>
                <w:sz w:val="28"/>
                <w:szCs w:val="28"/>
                <w:cs/>
              </w:rPr>
              <w:t>2</w:t>
            </w:r>
          </w:p>
        </w:tc>
        <w:tc>
          <w:tcPr>
            <w:tcW w:w="2694" w:type="dxa"/>
            <w:tcBorders>
              <w:top w:val="single" w:sz="4" w:space="0" w:color="auto"/>
              <w:left w:val="single" w:sz="4" w:space="0" w:color="auto"/>
              <w:bottom w:val="single" w:sz="4" w:space="0" w:color="auto"/>
              <w:right w:val="single" w:sz="4" w:space="0" w:color="auto"/>
            </w:tcBorders>
            <w:vAlign w:val="center"/>
            <w:hideMark/>
          </w:tcPr>
          <w:p w:rsidR="00DC4947" w:rsidRPr="00F578FF" w:rsidRDefault="00DC4947" w:rsidP="00DC4947">
            <w:pPr>
              <w:rPr>
                <w:rFonts w:ascii="TH SarabunPSK" w:eastAsia="Times New Roman" w:hAnsi="TH SarabunPSK" w:cs="TH SarabunPSK"/>
                <w:sz w:val="28"/>
                <w:szCs w:val="28"/>
              </w:rPr>
            </w:pPr>
            <w:r w:rsidRPr="00F578FF">
              <w:rPr>
                <w:rFonts w:ascii="TH SarabunPSK" w:hAnsi="TH SarabunPSK" w:cs="TH SarabunPSK"/>
                <w:sz w:val="28"/>
                <w:szCs w:val="28"/>
              </w:rPr>
              <w:t>Pyrexia</w:t>
            </w:r>
          </w:p>
        </w:tc>
        <w:tc>
          <w:tcPr>
            <w:tcW w:w="2693" w:type="dxa"/>
            <w:tcBorders>
              <w:top w:val="single" w:sz="4" w:space="0" w:color="auto"/>
              <w:left w:val="single" w:sz="4" w:space="0" w:color="auto"/>
              <w:bottom w:val="single" w:sz="4" w:space="0" w:color="auto"/>
              <w:right w:val="single" w:sz="4" w:space="0" w:color="auto"/>
            </w:tcBorders>
            <w:vAlign w:val="center"/>
            <w:hideMark/>
          </w:tcPr>
          <w:p w:rsidR="00DC4947" w:rsidRPr="00F578FF" w:rsidRDefault="00DC4947" w:rsidP="00DC4947">
            <w:pPr>
              <w:jc w:val="center"/>
              <w:rPr>
                <w:rFonts w:ascii="TH SarabunPSK" w:eastAsia="Times New Roman" w:hAnsi="TH SarabunPSK" w:cs="TH SarabunPSK"/>
                <w:sz w:val="28"/>
                <w:szCs w:val="28"/>
                <w:cs/>
              </w:rPr>
            </w:pPr>
            <w:r w:rsidRPr="00F578FF">
              <w:rPr>
                <w:rFonts w:ascii="TH SarabunPSK" w:hAnsi="TH SarabunPSK" w:cs="TH SarabunPSK"/>
                <w:sz w:val="28"/>
                <w:szCs w:val="28"/>
              </w:rPr>
              <w:t>6,874 / -</w:t>
            </w:r>
          </w:p>
        </w:tc>
        <w:tc>
          <w:tcPr>
            <w:tcW w:w="3402" w:type="dxa"/>
            <w:tcBorders>
              <w:top w:val="single" w:sz="4" w:space="0" w:color="auto"/>
              <w:left w:val="single" w:sz="4" w:space="0" w:color="auto"/>
              <w:bottom w:val="single" w:sz="4" w:space="0" w:color="auto"/>
              <w:right w:val="single" w:sz="4" w:space="0" w:color="auto"/>
            </w:tcBorders>
            <w:vAlign w:val="center"/>
            <w:hideMark/>
          </w:tcPr>
          <w:p w:rsidR="00DC4947" w:rsidRPr="00F578FF" w:rsidRDefault="00DC4947" w:rsidP="00DC4947">
            <w:pPr>
              <w:jc w:val="center"/>
              <w:rPr>
                <w:rFonts w:ascii="TH SarabunPSK" w:eastAsia="Times New Roman" w:hAnsi="TH SarabunPSK" w:cs="TH SarabunPSK"/>
                <w:sz w:val="28"/>
                <w:szCs w:val="28"/>
                <w:cs/>
              </w:rPr>
            </w:pPr>
            <w:r w:rsidRPr="00F578FF">
              <w:rPr>
                <w:rFonts w:ascii="TH SarabunPSK" w:hAnsi="TH SarabunPSK" w:cs="TH SarabunPSK"/>
                <w:sz w:val="28"/>
                <w:szCs w:val="28"/>
              </w:rPr>
              <w:t>514.62 / -</w:t>
            </w:r>
          </w:p>
        </w:tc>
      </w:tr>
      <w:tr w:rsidR="00DC4947" w:rsidRPr="00D425DE" w:rsidTr="00E71C08">
        <w:trPr>
          <w:trHeight w:val="397"/>
        </w:trPr>
        <w:tc>
          <w:tcPr>
            <w:tcW w:w="675" w:type="dxa"/>
            <w:tcBorders>
              <w:top w:val="single" w:sz="4" w:space="0" w:color="auto"/>
              <w:left w:val="single" w:sz="4" w:space="0" w:color="auto"/>
              <w:bottom w:val="single" w:sz="4" w:space="0" w:color="auto"/>
              <w:right w:val="single" w:sz="4" w:space="0" w:color="auto"/>
            </w:tcBorders>
            <w:hideMark/>
          </w:tcPr>
          <w:p w:rsidR="00DC4947" w:rsidRPr="00D425DE" w:rsidRDefault="00DC4947" w:rsidP="00AF31BD">
            <w:pPr>
              <w:jc w:val="center"/>
              <w:rPr>
                <w:rFonts w:ascii="TH SarabunPSK" w:eastAsia="Times New Roman" w:hAnsi="TH SarabunPSK" w:cs="TH SarabunPSK"/>
                <w:sz w:val="28"/>
                <w:szCs w:val="28"/>
              </w:rPr>
            </w:pPr>
            <w:r w:rsidRPr="00D425DE">
              <w:rPr>
                <w:rFonts w:ascii="TH SarabunPSK" w:eastAsia="Times New Roman" w:hAnsi="TH SarabunPSK" w:cs="TH SarabunPSK"/>
                <w:sz w:val="28"/>
                <w:szCs w:val="28"/>
                <w:cs/>
              </w:rPr>
              <w:t>3</w:t>
            </w:r>
          </w:p>
        </w:tc>
        <w:tc>
          <w:tcPr>
            <w:tcW w:w="2694" w:type="dxa"/>
            <w:tcBorders>
              <w:top w:val="single" w:sz="4" w:space="0" w:color="auto"/>
              <w:left w:val="single" w:sz="4" w:space="0" w:color="auto"/>
              <w:bottom w:val="single" w:sz="4" w:space="0" w:color="auto"/>
              <w:right w:val="single" w:sz="4" w:space="0" w:color="auto"/>
            </w:tcBorders>
            <w:vAlign w:val="center"/>
            <w:hideMark/>
          </w:tcPr>
          <w:p w:rsidR="00DC4947" w:rsidRPr="00F578FF" w:rsidRDefault="00DC4947" w:rsidP="00DC4947">
            <w:pPr>
              <w:rPr>
                <w:rFonts w:ascii="TH SarabunPSK" w:eastAsia="Times New Roman" w:hAnsi="TH SarabunPSK" w:cs="TH SarabunPSK"/>
                <w:sz w:val="28"/>
                <w:szCs w:val="28"/>
              </w:rPr>
            </w:pPr>
            <w:r w:rsidRPr="00F578FF">
              <w:rPr>
                <w:rFonts w:ascii="TH SarabunPSK" w:hAnsi="TH SarabunPSK" w:cs="TH SarabunPSK"/>
                <w:sz w:val="28"/>
                <w:szCs w:val="28"/>
              </w:rPr>
              <w:t>Pneumonia</w:t>
            </w:r>
          </w:p>
        </w:tc>
        <w:tc>
          <w:tcPr>
            <w:tcW w:w="2693" w:type="dxa"/>
            <w:tcBorders>
              <w:top w:val="single" w:sz="4" w:space="0" w:color="auto"/>
              <w:left w:val="single" w:sz="4" w:space="0" w:color="auto"/>
              <w:bottom w:val="single" w:sz="4" w:space="0" w:color="auto"/>
              <w:right w:val="single" w:sz="4" w:space="0" w:color="auto"/>
            </w:tcBorders>
            <w:vAlign w:val="center"/>
            <w:hideMark/>
          </w:tcPr>
          <w:p w:rsidR="00DC4947" w:rsidRPr="00F578FF" w:rsidRDefault="00DC4947" w:rsidP="00DC4947">
            <w:pPr>
              <w:jc w:val="center"/>
              <w:rPr>
                <w:rFonts w:ascii="TH SarabunPSK" w:eastAsia="Times New Roman" w:hAnsi="TH SarabunPSK" w:cs="TH SarabunPSK"/>
                <w:sz w:val="28"/>
                <w:szCs w:val="28"/>
                <w:cs/>
              </w:rPr>
            </w:pPr>
            <w:r w:rsidRPr="00F578FF">
              <w:rPr>
                <w:rFonts w:ascii="TH SarabunPSK" w:hAnsi="TH SarabunPSK" w:cs="TH SarabunPSK"/>
                <w:sz w:val="28"/>
                <w:szCs w:val="28"/>
              </w:rPr>
              <w:t>1,343 / -</w:t>
            </w:r>
          </w:p>
        </w:tc>
        <w:tc>
          <w:tcPr>
            <w:tcW w:w="3402" w:type="dxa"/>
            <w:tcBorders>
              <w:top w:val="single" w:sz="4" w:space="0" w:color="auto"/>
              <w:left w:val="single" w:sz="4" w:space="0" w:color="auto"/>
              <w:bottom w:val="single" w:sz="4" w:space="0" w:color="auto"/>
              <w:right w:val="single" w:sz="4" w:space="0" w:color="auto"/>
            </w:tcBorders>
            <w:vAlign w:val="center"/>
            <w:hideMark/>
          </w:tcPr>
          <w:p w:rsidR="00DC4947" w:rsidRPr="00F578FF" w:rsidRDefault="00DC4947" w:rsidP="00DC4947">
            <w:pPr>
              <w:jc w:val="center"/>
              <w:rPr>
                <w:rFonts w:ascii="TH SarabunPSK" w:eastAsia="Times New Roman" w:hAnsi="TH SarabunPSK" w:cs="TH SarabunPSK"/>
                <w:sz w:val="28"/>
                <w:szCs w:val="28"/>
                <w:cs/>
              </w:rPr>
            </w:pPr>
            <w:r w:rsidRPr="00F578FF">
              <w:rPr>
                <w:rFonts w:ascii="TH SarabunPSK" w:hAnsi="TH SarabunPSK" w:cs="TH SarabunPSK"/>
                <w:sz w:val="28"/>
                <w:szCs w:val="28"/>
              </w:rPr>
              <w:t>100.54 / -</w:t>
            </w:r>
          </w:p>
        </w:tc>
      </w:tr>
      <w:tr w:rsidR="00526F64" w:rsidRPr="00D425DE" w:rsidTr="00E71C08">
        <w:trPr>
          <w:trHeight w:val="397"/>
        </w:trPr>
        <w:tc>
          <w:tcPr>
            <w:tcW w:w="675" w:type="dxa"/>
            <w:tcBorders>
              <w:top w:val="single" w:sz="4" w:space="0" w:color="auto"/>
              <w:left w:val="single" w:sz="4" w:space="0" w:color="auto"/>
              <w:bottom w:val="single" w:sz="4" w:space="0" w:color="auto"/>
              <w:right w:val="single" w:sz="4" w:space="0" w:color="auto"/>
            </w:tcBorders>
          </w:tcPr>
          <w:p w:rsidR="00526F64" w:rsidRPr="00D425DE" w:rsidRDefault="00526F64" w:rsidP="00526F64">
            <w:pPr>
              <w:jc w:val="center"/>
              <w:rPr>
                <w:rFonts w:ascii="TH SarabunPSK" w:eastAsia="Times New Roman" w:hAnsi="TH SarabunPSK" w:cs="TH SarabunPSK"/>
                <w:sz w:val="28"/>
                <w:szCs w:val="28"/>
              </w:rPr>
            </w:pPr>
            <w:r w:rsidRPr="00D425DE">
              <w:rPr>
                <w:rFonts w:ascii="TH SarabunPSK" w:eastAsia="Times New Roman" w:hAnsi="TH SarabunPSK" w:cs="TH SarabunPSK"/>
                <w:sz w:val="28"/>
                <w:szCs w:val="28"/>
                <w:cs/>
              </w:rPr>
              <w:t>4</w:t>
            </w:r>
          </w:p>
        </w:tc>
        <w:tc>
          <w:tcPr>
            <w:tcW w:w="2694" w:type="dxa"/>
            <w:tcBorders>
              <w:top w:val="single" w:sz="4" w:space="0" w:color="auto"/>
              <w:left w:val="single" w:sz="4" w:space="0" w:color="auto"/>
              <w:bottom w:val="single" w:sz="4" w:space="0" w:color="auto"/>
              <w:right w:val="single" w:sz="4" w:space="0" w:color="auto"/>
            </w:tcBorders>
            <w:vAlign w:val="center"/>
          </w:tcPr>
          <w:p w:rsidR="00526F64" w:rsidRPr="00F578FF" w:rsidRDefault="00526F64" w:rsidP="00526F64">
            <w:pPr>
              <w:rPr>
                <w:rFonts w:ascii="TH SarabunPSK" w:eastAsia="Times New Roman" w:hAnsi="TH SarabunPSK" w:cs="TH SarabunPSK"/>
                <w:sz w:val="28"/>
                <w:szCs w:val="28"/>
              </w:rPr>
            </w:pPr>
            <w:r w:rsidRPr="00F578FF">
              <w:rPr>
                <w:rFonts w:ascii="TH SarabunPSK" w:hAnsi="TH SarabunPSK" w:cs="TH SarabunPSK"/>
                <w:sz w:val="28"/>
                <w:szCs w:val="28"/>
              </w:rPr>
              <w:t>Sexually Transmitted Disease</w:t>
            </w:r>
          </w:p>
        </w:tc>
        <w:tc>
          <w:tcPr>
            <w:tcW w:w="2693" w:type="dxa"/>
            <w:tcBorders>
              <w:top w:val="single" w:sz="4" w:space="0" w:color="auto"/>
              <w:left w:val="single" w:sz="4" w:space="0" w:color="auto"/>
              <w:bottom w:val="single" w:sz="4" w:space="0" w:color="auto"/>
              <w:right w:val="single" w:sz="4" w:space="0" w:color="auto"/>
            </w:tcBorders>
            <w:vAlign w:val="center"/>
          </w:tcPr>
          <w:p w:rsidR="00526F64" w:rsidRPr="00F578FF" w:rsidRDefault="00526F64" w:rsidP="00526F64">
            <w:pPr>
              <w:jc w:val="center"/>
              <w:rPr>
                <w:rFonts w:ascii="TH SarabunPSK" w:eastAsia="Times New Roman" w:hAnsi="TH SarabunPSK" w:cs="TH SarabunPSK"/>
                <w:sz w:val="28"/>
                <w:szCs w:val="28"/>
              </w:rPr>
            </w:pPr>
            <w:r w:rsidRPr="00F578FF">
              <w:rPr>
                <w:rFonts w:ascii="TH SarabunPSK" w:hAnsi="TH SarabunPSK" w:cs="TH SarabunPSK"/>
                <w:sz w:val="28"/>
                <w:szCs w:val="28"/>
              </w:rPr>
              <w:t>809 / -</w:t>
            </w:r>
          </w:p>
        </w:tc>
        <w:tc>
          <w:tcPr>
            <w:tcW w:w="3402" w:type="dxa"/>
            <w:tcBorders>
              <w:top w:val="single" w:sz="4" w:space="0" w:color="auto"/>
              <w:left w:val="single" w:sz="4" w:space="0" w:color="auto"/>
              <w:bottom w:val="single" w:sz="4" w:space="0" w:color="auto"/>
              <w:right w:val="single" w:sz="4" w:space="0" w:color="auto"/>
            </w:tcBorders>
            <w:vAlign w:val="center"/>
          </w:tcPr>
          <w:p w:rsidR="00526F64" w:rsidRPr="00F578FF" w:rsidRDefault="00526F64" w:rsidP="00526F64">
            <w:pPr>
              <w:jc w:val="center"/>
              <w:rPr>
                <w:rFonts w:ascii="TH SarabunPSK" w:eastAsia="Times New Roman" w:hAnsi="TH SarabunPSK" w:cs="TH SarabunPSK"/>
                <w:sz w:val="28"/>
                <w:szCs w:val="28"/>
              </w:rPr>
            </w:pPr>
            <w:r w:rsidRPr="00F578FF">
              <w:rPr>
                <w:rFonts w:ascii="TH SarabunPSK" w:hAnsi="TH SarabunPSK" w:cs="TH SarabunPSK"/>
                <w:sz w:val="28"/>
                <w:szCs w:val="28"/>
              </w:rPr>
              <w:t>60.57 / -</w:t>
            </w:r>
          </w:p>
        </w:tc>
      </w:tr>
      <w:tr w:rsidR="00526F64" w:rsidRPr="00D425DE" w:rsidTr="00E71C08">
        <w:trPr>
          <w:trHeight w:val="397"/>
        </w:trPr>
        <w:tc>
          <w:tcPr>
            <w:tcW w:w="675" w:type="dxa"/>
            <w:tcBorders>
              <w:top w:val="single" w:sz="4" w:space="0" w:color="auto"/>
              <w:left w:val="single" w:sz="4" w:space="0" w:color="auto"/>
              <w:bottom w:val="single" w:sz="4" w:space="0" w:color="auto"/>
              <w:right w:val="single" w:sz="4" w:space="0" w:color="auto"/>
            </w:tcBorders>
          </w:tcPr>
          <w:p w:rsidR="00526F64" w:rsidRPr="00D425DE" w:rsidRDefault="00526F64" w:rsidP="00526F64">
            <w:pPr>
              <w:jc w:val="center"/>
              <w:rPr>
                <w:rFonts w:ascii="TH SarabunPSK" w:eastAsia="Times New Roman" w:hAnsi="TH SarabunPSK" w:cs="TH SarabunPSK"/>
                <w:sz w:val="28"/>
                <w:szCs w:val="28"/>
              </w:rPr>
            </w:pPr>
            <w:r w:rsidRPr="00D425DE">
              <w:rPr>
                <w:rFonts w:ascii="TH SarabunPSK" w:eastAsia="Times New Roman" w:hAnsi="TH SarabunPSK" w:cs="TH SarabunPSK"/>
                <w:sz w:val="28"/>
                <w:szCs w:val="28"/>
                <w:cs/>
              </w:rPr>
              <w:t>5</w:t>
            </w:r>
          </w:p>
        </w:tc>
        <w:tc>
          <w:tcPr>
            <w:tcW w:w="2694" w:type="dxa"/>
            <w:tcBorders>
              <w:top w:val="single" w:sz="4" w:space="0" w:color="auto"/>
              <w:left w:val="single" w:sz="4" w:space="0" w:color="auto"/>
              <w:bottom w:val="single" w:sz="4" w:space="0" w:color="auto"/>
              <w:right w:val="single" w:sz="4" w:space="0" w:color="auto"/>
            </w:tcBorders>
            <w:vAlign w:val="center"/>
          </w:tcPr>
          <w:p w:rsidR="00526F64" w:rsidRPr="00F578FF" w:rsidRDefault="00526F64" w:rsidP="00526F64">
            <w:pPr>
              <w:rPr>
                <w:rFonts w:ascii="TH SarabunPSK" w:eastAsia="Times New Roman" w:hAnsi="TH SarabunPSK" w:cs="TH SarabunPSK"/>
                <w:sz w:val="28"/>
                <w:szCs w:val="28"/>
              </w:rPr>
            </w:pPr>
            <w:r w:rsidRPr="00F578FF">
              <w:rPr>
                <w:rFonts w:ascii="TH SarabunPSK" w:hAnsi="TH SarabunPSK" w:cs="TH SarabunPSK"/>
                <w:sz w:val="28"/>
                <w:szCs w:val="28"/>
              </w:rPr>
              <w:t>Tuberculosis</w:t>
            </w:r>
          </w:p>
        </w:tc>
        <w:tc>
          <w:tcPr>
            <w:tcW w:w="2693" w:type="dxa"/>
            <w:tcBorders>
              <w:top w:val="single" w:sz="4" w:space="0" w:color="auto"/>
              <w:left w:val="single" w:sz="4" w:space="0" w:color="auto"/>
              <w:bottom w:val="single" w:sz="4" w:space="0" w:color="auto"/>
              <w:right w:val="single" w:sz="4" w:space="0" w:color="auto"/>
            </w:tcBorders>
            <w:vAlign w:val="center"/>
          </w:tcPr>
          <w:p w:rsidR="00526F64" w:rsidRPr="00F578FF" w:rsidRDefault="00526F64" w:rsidP="00526F64">
            <w:pPr>
              <w:jc w:val="center"/>
              <w:rPr>
                <w:rFonts w:ascii="TH SarabunPSK" w:eastAsia="Times New Roman" w:hAnsi="TH SarabunPSK" w:cs="TH SarabunPSK"/>
                <w:sz w:val="28"/>
                <w:szCs w:val="28"/>
              </w:rPr>
            </w:pPr>
            <w:r w:rsidRPr="00F578FF">
              <w:rPr>
                <w:rFonts w:ascii="TH SarabunPSK" w:hAnsi="TH SarabunPSK" w:cs="TH SarabunPSK"/>
                <w:sz w:val="28"/>
                <w:szCs w:val="28"/>
              </w:rPr>
              <w:t>637 / -</w:t>
            </w:r>
          </w:p>
        </w:tc>
        <w:tc>
          <w:tcPr>
            <w:tcW w:w="3402" w:type="dxa"/>
            <w:tcBorders>
              <w:top w:val="single" w:sz="4" w:space="0" w:color="auto"/>
              <w:left w:val="single" w:sz="4" w:space="0" w:color="auto"/>
              <w:bottom w:val="single" w:sz="4" w:space="0" w:color="auto"/>
              <w:right w:val="single" w:sz="4" w:space="0" w:color="auto"/>
            </w:tcBorders>
            <w:vAlign w:val="center"/>
          </w:tcPr>
          <w:p w:rsidR="00526F64" w:rsidRPr="00F578FF" w:rsidRDefault="00526F64" w:rsidP="00526F64">
            <w:pPr>
              <w:jc w:val="center"/>
              <w:rPr>
                <w:rFonts w:ascii="TH SarabunPSK" w:eastAsia="Times New Roman" w:hAnsi="TH SarabunPSK" w:cs="TH SarabunPSK"/>
                <w:sz w:val="28"/>
                <w:szCs w:val="28"/>
                <w:cs/>
              </w:rPr>
            </w:pPr>
            <w:r w:rsidRPr="00F578FF">
              <w:rPr>
                <w:rFonts w:ascii="TH SarabunPSK" w:hAnsi="TH SarabunPSK" w:cs="TH SarabunPSK"/>
                <w:sz w:val="28"/>
                <w:szCs w:val="28"/>
              </w:rPr>
              <w:t>47.69 / -</w:t>
            </w:r>
          </w:p>
        </w:tc>
      </w:tr>
    </w:tbl>
    <w:p w:rsidR="00AB59B0" w:rsidRPr="00D425DE" w:rsidRDefault="00BA3815" w:rsidP="00B81A7A">
      <w:pPr>
        <w:spacing w:before="120"/>
        <w:ind w:right="-612"/>
        <w:rPr>
          <w:rFonts w:ascii="TH SarabunPSK" w:eastAsia="Times New Roman" w:hAnsi="TH SarabunPSK" w:cs="TH SarabunPSK"/>
          <w:spacing w:val="-10"/>
          <w:sz w:val="28"/>
          <w:szCs w:val="28"/>
        </w:rPr>
      </w:pPr>
      <w:r w:rsidRPr="00D425DE">
        <w:rPr>
          <w:rFonts w:ascii="TH SarabunPSK" w:eastAsia="Times New Roman" w:hAnsi="TH SarabunPSK" w:cs="TH SarabunPSK" w:hint="cs"/>
          <w:b/>
          <w:bCs/>
          <w:sz w:val="28"/>
          <w:szCs w:val="28"/>
          <w:cs/>
        </w:rPr>
        <w:lastRenderedPageBreak/>
        <w:t xml:space="preserve">  แหล่ง</w:t>
      </w:r>
      <w:r w:rsidR="00AB59B0" w:rsidRPr="00D425DE">
        <w:rPr>
          <w:rFonts w:ascii="TH SarabunPSK" w:eastAsia="Times New Roman" w:hAnsi="TH SarabunPSK" w:cs="TH SarabunPSK"/>
          <w:b/>
          <w:bCs/>
          <w:sz w:val="28"/>
          <w:szCs w:val="28"/>
          <w:cs/>
        </w:rPr>
        <w:t xml:space="preserve">ที่มา </w:t>
      </w:r>
      <w:r w:rsidR="00AB59B0" w:rsidRPr="00D425DE">
        <w:rPr>
          <w:rFonts w:ascii="TH SarabunPSK" w:eastAsia="Times New Roman" w:hAnsi="TH SarabunPSK" w:cs="TH SarabunPSK"/>
          <w:b/>
          <w:bCs/>
          <w:sz w:val="28"/>
          <w:szCs w:val="28"/>
        </w:rPr>
        <w:t>:</w:t>
      </w:r>
      <w:r w:rsidR="00AB59B0" w:rsidRPr="00D425DE">
        <w:rPr>
          <w:rFonts w:ascii="TH SarabunPSK" w:eastAsia="Times New Roman" w:hAnsi="TH SarabunPSK" w:cs="TH SarabunPSK"/>
          <w:sz w:val="28"/>
          <w:szCs w:val="28"/>
          <w:cs/>
        </w:rPr>
        <w:t xml:space="preserve"> รายงานการเฝ้าระวังทางระบาดวิทยา กลุ่มงานควบคุมโรคติดต่อ สำนักงานสาธารณสุขจังหวัดสมุทรปราการ</w:t>
      </w:r>
      <w:r w:rsidR="00AB59B0" w:rsidRPr="00D425DE">
        <w:rPr>
          <w:rFonts w:ascii="TH SarabunPSK" w:eastAsia="Times New Roman" w:hAnsi="TH SarabunPSK" w:cs="TH SarabunPSK"/>
          <w:b/>
          <w:bCs/>
          <w:sz w:val="28"/>
          <w:szCs w:val="28"/>
          <w:cs/>
        </w:rPr>
        <w:t xml:space="preserve"> </w:t>
      </w:r>
      <w:r w:rsidR="00AB59B0" w:rsidRPr="00D425DE">
        <w:rPr>
          <w:rFonts w:ascii="TH SarabunPSK" w:eastAsia="Times New Roman" w:hAnsi="TH SarabunPSK" w:cs="TH SarabunPSK"/>
          <w:spacing w:val="-10"/>
          <w:sz w:val="28"/>
          <w:szCs w:val="28"/>
          <w:cs/>
        </w:rPr>
        <w:t xml:space="preserve">                                  </w:t>
      </w:r>
    </w:p>
    <w:p w:rsidR="00B802A4" w:rsidRPr="00B81A7A" w:rsidRDefault="00AB59B0" w:rsidP="00B81A7A">
      <w:pPr>
        <w:spacing w:after="240"/>
        <w:rPr>
          <w:rFonts w:ascii="TH SarabunPSK" w:eastAsia="Times New Roman" w:hAnsi="TH SarabunPSK" w:cs="TH SarabunPSK"/>
          <w:spacing w:val="-10"/>
          <w:sz w:val="28"/>
          <w:szCs w:val="28"/>
        </w:rPr>
      </w:pPr>
      <w:r w:rsidRPr="00D425DE">
        <w:rPr>
          <w:rFonts w:ascii="TH SarabunPSK" w:eastAsia="Times New Roman" w:hAnsi="TH SarabunPSK" w:cs="TH SarabunPSK"/>
          <w:spacing w:val="-10"/>
          <w:sz w:val="28"/>
          <w:szCs w:val="28"/>
          <w:cs/>
        </w:rPr>
        <w:t xml:space="preserve">         </w:t>
      </w:r>
      <w:r w:rsidR="00BA3815" w:rsidRPr="00D425DE">
        <w:rPr>
          <w:rFonts w:ascii="TH SarabunPSK" w:eastAsia="Times New Roman" w:hAnsi="TH SarabunPSK" w:cs="TH SarabunPSK" w:hint="cs"/>
          <w:spacing w:val="-10"/>
          <w:sz w:val="28"/>
          <w:szCs w:val="28"/>
          <w:cs/>
        </w:rPr>
        <w:t xml:space="preserve">           </w:t>
      </w:r>
      <w:r w:rsidRPr="00D425DE">
        <w:rPr>
          <w:rFonts w:ascii="TH SarabunPSK" w:eastAsia="Times New Roman" w:hAnsi="TH SarabunPSK" w:cs="TH SarabunPSK"/>
          <w:spacing w:val="-10"/>
          <w:sz w:val="28"/>
          <w:szCs w:val="28"/>
          <w:cs/>
        </w:rPr>
        <w:t xml:space="preserve"> ข้อมูล  ณ  </w:t>
      </w:r>
      <w:r w:rsidR="00DC4947">
        <w:rPr>
          <w:rFonts w:ascii="TH SarabunPSK" w:eastAsia="Times New Roman" w:hAnsi="TH SarabunPSK" w:cs="TH SarabunPSK" w:hint="cs"/>
          <w:spacing w:val="-10"/>
          <w:sz w:val="28"/>
          <w:szCs w:val="28"/>
          <w:cs/>
        </w:rPr>
        <w:t>31 ธันวาคม 2564</w:t>
      </w:r>
    </w:p>
    <w:p w:rsidR="00AB59B0" w:rsidRPr="00D425DE" w:rsidRDefault="00AB59B0" w:rsidP="00093EFC">
      <w:pPr>
        <w:pStyle w:val="4"/>
      </w:pPr>
      <w:r w:rsidRPr="00D425DE">
        <w:rPr>
          <w:rFonts w:eastAsia="Calibri"/>
          <w:spacing w:val="-10"/>
          <w:cs/>
        </w:rPr>
        <w:t>สถานการ</w:t>
      </w:r>
      <w:r w:rsidRPr="00D425DE">
        <w:rPr>
          <w:rFonts w:eastAsia="Calibri"/>
          <w:spacing w:val="-16"/>
          <w:cs/>
        </w:rPr>
        <w:t>ณ์</w:t>
      </w:r>
      <w:r w:rsidRPr="00D425DE">
        <w:rPr>
          <w:cs/>
        </w:rPr>
        <w:t>โรคติดเชื้อ</w:t>
      </w:r>
      <w:proofErr w:type="spellStart"/>
      <w:r w:rsidRPr="00D425DE">
        <w:rPr>
          <w:cs/>
        </w:rPr>
        <w:t>ไวรัส</w:t>
      </w:r>
      <w:proofErr w:type="spellEnd"/>
      <w:r w:rsidRPr="00D425DE">
        <w:rPr>
          <w:cs/>
        </w:rPr>
        <w:t xml:space="preserve">โคโรนา </w:t>
      </w:r>
      <w:r w:rsidRPr="00D425DE">
        <w:t>2019</w:t>
      </w:r>
      <w:r w:rsidRPr="00D425DE">
        <w:rPr>
          <w:rFonts w:eastAsia="Arial"/>
          <w:cs/>
        </w:rPr>
        <w:t xml:space="preserve"> (</w:t>
      </w:r>
      <w:r w:rsidRPr="00D425DE">
        <w:rPr>
          <w:rFonts w:eastAsia="Arial"/>
        </w:rPr>
        <w:t>COVID</w:t>
      </w:r>
      <w:r w:rsidRPr="00D425DE">
        <w:rPr>
          <w:rFonts w:eastAsia="Arial"/>
          <w:cs/>
        </w:rPr>
        <w:t>-</w:t>
      </w:r>
      <w:r w:rsidRPr="00D425DE">
        <w:rPr>
          <w:rFonts w:eastAsia="Arial"/>
        </w:rPr>
        <w:t>19</w:t>
      </w:r>
      <w:r w:rsidRPr="00D425DE">
        <w:rPr>
          <w:rFonts w:eastAsia="Arial"/>
          <w:cs/>
        </w:rPr>
        <w:t>)</w:t>
      </w:r>
    </w:p>
    <w:p w:rsidR="00DC4947" w:rsidRPr="00F433D0" w:rsidRDefault="00AF31BD" w:rsidP="005A5717">
      <w:pPr>
        <w:tabs>
          <w:tab w:val="left" w:pos="1276"/>
        </w:tabs>
        <w:jc w:val="thaiDistribute"/>
        <w:rPr>
          <w:rFonts w:ascii="TH SarabunPSK" w:hAnsi="TH SarabunPSK" w:cs="TH SarabunPSK"/>
        </w:rPr>
      </w:pPr>
      <w:r w:rsidRPr="00D425DE">
        <w:rPr>
          <w:rFonts w:ascii="TH SarabunPSK" w:eastAsia="Calibri" w:hAnsi="TH SarabunPSK" w:cs="TH SarabunPSK" w:hint="cs"/>
          <w:cs/>
        </w:rPr>
        <w:t xml:space="preserve"> </w:t>
      </w:r>
      <w:r w:rsidR="005A5717">
        <w:rPr>
          <w:rFonts w:ascii="TH SarabunPSK" w:eastAsia="Calibri" w:hAnsi="TH SarabunPSK" w:cs="TH SarabunPSK" w:hint="cs"/>
          <w:cs/>
        </w:rPr>
        <w:tab/>
        <w:t xml:space="preserve"> </w:t>
      </w:r>
      <w:r w:rsidR="00DC4947" w:rsidRPr="00F578FF">
        <w:rPr>
          <w:rFonts w:ascii="TH SarabunPSK" w:hAnsi="TH SarabunPSK" w:cs="TH SarabunPSK"/>
          <w:cs/>
        </w:rPr>
        <w:t>สำหรับสถานการณ์โรคติดเชื้อ</w:t>
      </w:r>
      <w:proofErr w:type="spellStart"/>
      <w:r w:rsidR="00DC4947" w:rsidRPr="00F578FF">
        <w:rPr>
          <w:rFonts w:ascii="TH SarabunPSK" w:hAnsi="TH SarabunPSK" w:cs="TH SarabunPSK"/>
          <w:cs/>
        </w:rPr>
        <w:t>ไวรัส</w:t>
      </w:r>
      <w:proofErr w:type="spellEnd"/>
      <w:r w:rsidR="00DC4947" w:rsidRPr="00F578FF">
        <w:rPr>
          <w:rFonts w:ascii="TH SarabunPSK" w:hAnsi="TH SarabunPSK" w:cs="TH SarabunPSK"/>
          <w:cs/>
        </w:rPr>
        <w:t>โคโรนา 2019 (</w:t>
      </w:r>
      <w:r w:rsidR="00DC4947" w:rsidRPr="00F578FF">
        <w:rPr>
          <w:rFonts w:ascii="TH SarabunPSK" w:hAnsi="TH SarabunPSK" w:cs="TH SarabunPSK"/>
        </w:rPr>
        <w:t>COVID 19)</w:t>
      </w:r>
      <w:r w:rsidR="00DC4947" w:rsidRPr="00F578FF">
        <w:rPr>
          <w:rFonts w:ascii="TH SarabunPSK" w:hAnsi="TH SarabunPSK" w:cs="TH SarabunPSK"/>
          <w:cs/>
        </w:rPr>
        <w:t xml:space="preserve"> จังหวัดสมุทรปราการ ระลอกแรกระหว่างวันที่ 13 มกราคม 2563 – 14 ธันวาคม 2563 (ตามประกาศของกระทรวงสาธารณสุข) จังหวัดสมุทรปราการ พบผู้ป่วยรายแรกเมื่อวันที่ 4 กุมภาพันธ์ 2563 พบในชายไทยอาชีพขับรถทัวร์ สถานการณ์</w:t>
      </w:r>
      <w:r w:rsidR="00DC4947">
        <w:rPr>
          <w:rFonts w:ascii="TH SarabunPSK" w:hAnsi="TH SarabunPSK" w:cs="TH SarabunPSK"/>
          <w:cs/>
        </w:rPr>
        <w:br/>
      </w:r>
      <w:r w:rsidR="00DC4947" w:rsidRPr="00F578FF">
        <w:rPr>
          <w:rFonts w:ascii="TH SarabunPSK" w:hAnsi="TH SarabunPSK" w:cs="TH SarabunPSK"/>
          <w:cs/>
        </w:rPr>
        <w:t xml:space="preserve">การระบาดในระลอกแรกจังหวัดสมุทรปราการสามารถควบคุมสถานการณ์ได้ดี ไม่มีการแพร่ระบาดในวงกว้าง  </w:t>
      </w:r>
      <w:r w:rsidR="00DC4947">
        <w:rPr>
          <w:rFonts w:ascii="TH SarabunPSK" w:hAnsi="TH SarabunPSK" w:cs="TH SarabunPSK"/>
          <w:cs/>
        </w:rPr>
        <w:br/>
      </w:r>
      <w:r w:rsidR="00DC4947" w:rsidRPr="00F578FF">
        <w:rPr>
          <w:rFonts w:ascii="TH SarabunPSK" w:hAnsi="TH SarabunPSK" w:cs="TH SarabunPSK"/>
          <w:cs/>
        </w:rPr>
        <w:t>การระบาดในระลอกแรกพบผู้ติดเชื้อเพียง 65 คน สำหรับการระบาดในระลอกที่ 2 (ตามประกาศ</w:t>
      </w:r>
      <w:r w:rsidR="00716EE0">
        <w:rPr>
          <w:rFonts w:ascii="TH SarabunPSK" w:hAnsi="TH SarabunPSK" w:cs="TH SarabunPSK" w:hint="cs"/>
          <w:cs/>
        </w:rPr>
        <w:br/>
      </w:r>
      <w:r w:rsidR="00DC4947" w:rsidRPr="00F578FF">
        <w:rPr>
          <w:rFonts w:ascii="TH SarabunPSK" w:hAnsi="TH SarabunPSK" w:cs="TH SarabunPSK"/>
          <w:cs/>
        </w:rPr>
        <w:t xml:space="preserve">ของกระทรวงสาธารณสุข) ตั้งแต่วันที่ 15 ธันวาคม 2563 – 31 มีนาคม 2564  ผู้ติดเชื้อจำนวนทั้งสิ้น 414 ราย </w:t>
      </w:r>
      <w:r w:rsidR="00DC4947">
        <w:rPr>
          <w:rFonts w:ascii="TH SarabunPSK" w:hAnsi="TH SarabunPSK" w:cs="TH SarabunPSK"/>
          <w:cs/>
        </w:rPr>
        <w:br/>
      </w:r>
      <w:r w:rsidR="00DC4947" w:rsidRPr="00F578FF">
        <w:rPr>
          <w:rFonts w:ascii="TH SarabunPSK" w:hAnsi="TH SarabunPSK" w:cs="TH SarabunPSK"/>
          <w:cs/>
        </w:rPr>
        <w:t>ซึ่งสถานการณ์การระบาดในช่วงที่ 2 จังหวัดสมุทรปราการ สามารถควบคุมสถานการณ์ได้ดี โดยไม่มีผู้ติดเชื้อรายใหม่ติดต่อกันถึง 259 วัน สำหรับการระบาดในระลอกที่ 3 ตั้งแต่วันที่ 1 เมษายน 2564 – 31 ธันวาคม 2564 เนื่องจากสถานการณ์การแพร่ระบาดของโรคติดเชื้อ</w:t>
      </w:r>
      <w:proofErr w:type="spellStart"/>
      <w:r w:rsidR="00DC4947" w:rsidRPr="00F578FF">
        <w:rPr>
          <w:rFonts w:ascii="TH SarabunPSK" w:hAnsi="TH SarabunPSK" w:cs="TH SarabunPSK"/>
          <w:cs/>
        </w:rPr>
        <w:t>ไวรัส</w:t>
      </w:r>
      <w:proofErr w:type="spellEnd"/>
      <w:r w:rsidR="00DC4947" w:rsidRPr="00F578FF">
        <w:rPr>
          <w:rFonts w:ascii="TH SarabunPSK" w:hAnsi="TH SarabunPSK" w:cs="TH SarabunPSK"/>
          <w:cs/>
        </w:rPr>
        <w:t xml:space="preserve">โคโรนา 2019 ของประเทศไทยมีการแพร่ระบาดอย่างกว้างขวางโดยเฉพาะจังหวัดกรุงเทพมหานครและปริมณฑล ซึ่งทำให้จังหวัดสมุทรปราการ </w:t>
      </w:r>
      <w:r w:rsidR="00DC4947">
        <w:rPr>
          <w:rFonts w:ascii="TH SarabunPSK" w:hAnsi="TH SarabunPSK" w:cs="TH SarabunPSK"/>
          <w:cs/>
        </w:rPr>
        <w:br/>
      </w:r>
      <w:r w:rsidR="00DC4947" w:rsidRPr="00F578FF">
        <w:rPr>
          <w:rFonts w:ascii="TH SarabunPSK" w:hAnsi="TH SarabunPSK" w:cs="TH SarabunPSK"/>
          <w:cs/>
        </w:rPr>
        <w:t>มีการแพร่ระบาดอย่างกว้างขวางในลักษณะของ</w:t>
      </w:r>
      <w:r w:rsidR="00DC4947" w:rsidRPr="00F578FF">
        <w:rPr>
          <w:rFonts w:ascii="TH SarabunPSK" w:hAnsi="TH SarabunPSK" w:cs="TH SarabunPSK"/>
        </w:rPr>
        <w:t xml:space="preserve"> Multi Cluster </w:t>
      </w:r>
      <w:r w:rsidR="00DC4947" w:rsidRPr="00F578FF">
        <w:rPr>
          <w:rFonts w:ascii="TH SarabunPSK" w:hAnsi="TH SarabunPSK" w:cs="TH SarabunPSK"/>
          <w:cs/>
        </w:rPr>
        <w:t>ซึ่งการแพร่ระบาดของโรคมาจากจังหวัดข้างเคียง สำหรับการระบาดในระลอกที่ 4 ตั้งแต่วันที่ 1 มกราคม 2565 เป็นต้นมาสถานการณ์การแพร่ระบาดของโรคมีแนวโน้มสูงขึ้นในลักษณะ</w:t>
      </w:r>
      <w:r w:rsidR="00DC4947" w:rsidRPr="00F578FF">
        <w:rPr>
          <w:rFonts w:ascii="TH SarabunPSK" w:hAnsi="TH SarabunPSK" w:cs="TH SarabunPSK"/>
        </w:rPr>
        <w:t xml:space="preserve"> Small</w:t>
      </w:r>
      <w:r w:rsidR="00DC4947" w:rsidRPr="00F578FF">
        <w:rPr>
          <w:rFonts w:ascii="TH SarabunPSK" w:hAnsi="TH SarabunPSK" w:cs="TH SarabunPSK"/>
          <w:cs/>
        </w:rPr>
        <w:t xml:space="preserve"> </w:t>
      </w:r>
      <w:r w:rsidR="00DC4947" w:rsidRPr="00F578FF">
        <w:rPr>
          <w:rFonts w:ascii="TH SarabunPSK" w:hAnsi="TH SarabunPSK" w:cs="TH SarabunPSK"/>
        </w:rPr>
        <w:t>Wave</w:t>
      </w:r>
      <w:r w:rsidR="00DC4947" w:rsidRPr="00F578FF">
        <w:rPr>
          <w:rFonts w:ascii="TH SarabunPSK" w:hAnsi="TH SarabunPSK" w:cs="TH SarabunPSK"/>
          <w:cs/>
        </w:rPr>
        <w:t xml:space="preserve"> ซึ่งจังหวัดสมุทรปราการมีการแพร่ระบาดของโรคเพิ่มขึ้น</w:t>
      </w:r>
      <w:r w:rsidR="00DC4947">
        <w:rPr>
          <w:rFonts w:ascii="TH SarabunPSK" w:hAnsi="TH SarabunPSK" w:cs="TH SarabunPSK"/>
          <w:cs/>
        </w:rPr>
        <w:br/>
      </w:r>
      <w:r w:rsidR="00DC4947" w:rsidRPr="00F578FF">
        <w:rPr>
          <w:rFonts w:ascii="TH SarabunPSK" w:hAnsi="TH SarabunPSK" w:cs="TH SarabunPSK"/>
          <w:cs/>
        </w:rPr>
        <w:t>แต่ก็สามารถควบคุมสถานการณ์ไว้ได้ โดยกระทรวงสาธารณสุขกำหนดประกาศให้โรคติดเชื้อ</w:t>
      </w:r>
      <w:proofErr w:type="spellStart"/>
      <w:r w:rsidR="00DC4947" w:rsidRPr="00F578FF">
        <w:rPr>
          <w:rFonts w:ascii="TH SarabunPSK" w:hAnsi="TH SarabunPSK" w:cs="TH SarabunPSK"/>
          <w:cs/>
        </w:rPr>
        <w:t>ไวรัส</w:t>
      </w:r>
      <w:proofErr w:type="spellEnd"/>
      <w:r w:rsidR="00DC4947" w:rsidRPr="00F578FF">
        <w:rPr>
          <w:rFonts w:ascii="TH SarabunPSK" w:hAnsi="TH SarabunPSK" w:cs="TH SarabunPSK"/>
          <w:cs/>
        </w:rPr>
        <w:br/>
        <w:t>โคโรนา 2019 เป็นโรคติดต่อที่ต้องเฝ้าระวังในวันที่ 1 ตุลาคม 2565</w:t>
      </w:r>
    </w:p>
    <w:p w:rsidR="00DC4947" w:rsidRDefault="00DC4947" w:rsidP="00DC4947">
      <w:pPr>
        <w:jc w:val="both"/>
        <w:rPr>
          <w:rFonts w:ascii="TH SarabunPSK" w:hAnsi="TH SarabunPSK" w:cs="TH SarabunPSK"/>
          <w:b/>
          <w:bCs/>
        </w:rPr>
      </w:pPr>
      <w:r w:rsidRPr="00F578FF">
        <w:rPr>
          <w:rFonts w:ascii="TH SarabunPSK" w:hAnsi="TH SarabunPSK" w:cs="TH SarabunPSK"/>
          <w:b/>
          <w:bCs/>
          <w:noProof/>
        </w:rPr>
        <w:drawing>
          <wp:inline distT="0" distB="0" distL="0" distR="0" wp14:anchorId="06991DF7" wp14:editId="3B1F3C16">
            <wp:extent cx="5760085" cy="2708910"/>
            <wp:effectExtent l="0" t="0" r="0" b="0"/>
            <wp:docPr id="30" name="Picture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A5A8951-5D8D-4274-983C-0A32235885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A5A8951-5D8D-4274-983C-0A3223588535}"/>
                        </a:ext>
                      </a:extLst>
                    </pic:cNvPr>
                    <pic:cNvPicPr>
                      <a:picLocks noChangeAspect="1"/>
                    </pic:cNvPicPr>
                  </pic:nvPicPr>
                  <pic:blipFill>
                    <a:blip r:embed="rId64" cstate="print"/>
                    <a:stretch>
                      <a:fillRect/>
                    </a:stretch>
                  </pic:blipFill>
                  <pic:spPr>
                    <a:xfrm>
                      <a:off x="0" y="0"/>
                      <a:ext cx="5760085" cy="2708910"/>
                    </a:xfrm>
                    <a:prstGeom prst="rect">
                      <a:avLst/>
                    </a:prstGeom>
                  </pic:spPr>
                </pic:pic>
              </a:graphicData>
            </a:graphic>
          </wp:inline>
        </w:drawing>
      </w:r>
    </w:p>
    <w:p w:rsidR="00CB1A2D" w:rsidRPr="00A0422B" w:rsidRDefault="00A0422B" w:rsidP="00A0422B">
      <w:pPr>
        <w:pStyle w:val="af7"/>
        <w:rPr>
          <w:rFonts w:ascii="TH SarabunPSK" w:hAnsi="TH SarabunPSK" w:cs="TH SarabunPSK"/>
        </w:rPr>
      </w:pPr>
      <w:r w:rsidRPr="00A0422B">
        <w:rPr>
          <w:cs/>
        </w:rPr>
        <w:t xml:space="preserve">ภาพที่ </w:t>
      </w:r>
      <w:r w:rsidR="00946E2A">
        <w:fldChar w:fldCharType="begin"/>
      </w:r>
      <w:r w:rsidR="00946E2A">
        <w:instrText xml:space="preserve"> STYLEREF 1 \s </w:instrText>
      </w:r>
      <w:r w:rsidR="00946E2A">
        <w:fldChar w:fldCharType="separate"/>
      </w:r>
      <w:r w:rsidRPr="00A0422B">
        <w:rPr>
          <w:noProof/>
          <w:cs/>
        </w:rPr>
        <w:t>1.1</w:t>
      </w:r>
      <w:r w:rsidR="00946E2A">
        <w:rPr>
          <w:noProof/>
        </w:rPr>
        <w:fldChar w:fldCharType="end"/>
      </w:r>
      <w:r w:rsidRP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Pr="00A0422B">
        <w:rPr>
          <w:noProof/>
          <w:cs/>
        </w:rPr>
        <w:t>30</w:t>
      </w:r>
      <w:r w:rsidR="00946E2A">
        <w:rPr>
          <w:noProof/>
        </w:rPr>
        <w:fldChar w:fldCharType="end"/>
      </w:r>
      <w:r w:rsidRPr="00A0422B">
        <w:rPr>
          <w:rFonts w:hint="cs"/>
          <w:cs/>
        </w:rPr>
        <w:t xml:space="preserve"> </w:t>
      </w:r>
      <w:r w:rsidR="00CB1A2D" w:rsidRPr="00A0422B">
        <w:rPr>
          <w:rFonts w:ascii="TH SarabunPSK" w:eastAsia="Calibri" w:hAnsi="TH SarabunPSK" w:cs="TH SarabunPSK" w:hint="cs"/>
          <w:noProof/>
          <w:cs/>
        </w:rPr>
        <w:t xml:space="preserve"> </w:t>
      </w:r>
      <w:r w:rsidR="00CB1A2D" w:rsidRPr="00A0422B">
        <w:rPr>
          <w:rFonts w:ascii="TH SarabunPSK" w:hAnsi="TH SarabunPSK" w:cs="TH SarabunPSK"/>
          <w:cs/>
        </w:rPr>
        <w:t>แสดงการแพร่ระบาดของโรคติดเชื้อ</w:t>
      </w:r>
      <w:proofErr w:type="spellStart"/>
      <w:r w:rsidR="00CB1A2D" w:rsidRPr="00A0422B">
        <w:rPr>
          <w:rFonts w:ascii="TH SarabunPSK" w:hAnsi="TH SarabunPSK" w:cs="TH SarabunPSK"/>
          <w:cs/>
        </w:rPr>
        <w:t>ไวรัส</w:t>
      </w:r>
      <w:proofErr w:type="spellEnd"/>
      <w:r w:rsidR="00CB1A2D" w:rsidRPr="00A0422B">
        <w:rPr>
          <w:rFonts w:ascii="TH SarabunPSK" w:hAnsi="TH SarabunPSK" w:cs="TH SarabunPSK"/>
          <w:cs/>
        </w:rPr>
        <w:t xml:space="preserve">โคโรนา 2019 </w:t>
      </w:r>
      <w:r w:rsidR="00CB1A2D" w:rsidRPr="00A0422B">
        <w:rPr>
          <w:rFonts w:ascii="TH SarabunPSK" w:hAnsi="TH SarabunPSK" w:cs="TH SarabunPSK"/>
          <w:spacing w:val="-10"/>
          <w:cs/>
        </w:rPr>
        <w:t>(</w:t>
      </w:r>
      <w:r w:rsidR="00716EE0" w:rsidRPr="00A0422B">
        <w:rPr>
          <w:rFonts w:ascii="TH SarabunPSK" w:hAnsi="TH SarabunPSK" w:cs="TH SarabunPSK"/>
          <w:spacing w:val="-10"/>
        </w:rPr>
        <w:t>COVID</w:t>
      </w:r>
      <w:r w:rsidR="00716EE0" w:rsidRPr="00A0422B">
        <w:rPr>
          <w:rFonts w:ascii="TH SarabunPSK" w:hAnsi="TH SarabunPSK" w:cs="TH SarabunPSK" w:hint="cs"/>
          <w:spacing w:val="-10"/>
          <w:cs/>
        </w:rPr>
        <w:t xml:space="preserve"> </w:t>
      </w:r>
      <w:r w:rsidR="00CB1A2D" w:rsidRPr="00A0422B">
        <w:rPr>
          <w:rFonts w:ascii="TH SarabunPSK" w:hAnsi="TH SarabunPSK" w:cs="TH SarabunPSK"/>
          <w:spacing w:val="-10"/>
        </w:rPr>
        <w:t>– 19 )</w:t>
      </w:r>
      <w:r w:rsidRPr="00A0422B">
        <w:rPr>
          <w:rFonts w:ascii="TH SarabunPSK" w:hAnsi="TH SarabunPSK" w:cs="TH SarabunPSK"/>
          <w:cs/>
        </w:rPr>
        <w:t xml:space="preserve"> ระลอกที่ 1 -</w:t>
      </w:r>
      <w:r w:rsidRPr="00A0422B">
        <w:rPr>
          <w:rFonts w:ascii="TH SarabunPSK" w:hAnsi="TH SarabunPSK" w:cs="TH SarabunPSK" w:hint="cs"/>
          <w:cs/>
        </w:rPr>
        <w:t xml:space="preserve"> </w:t>
      </w:r>
      <w:r w:rsidR="00CB1A2D" w:rsidRPr="00A0422B">
        <w:rPr>
          <w:rFonts w:ascii="TH SarabunPSK" w:hAnsi="TH SarabunPSK" w:cs="TH SarabunPSK"/>
          <w:cs/>
        </w:rPr>
        <w:t xml:space="preserve">ระลอกที่ 4 </w:t>
      </w:r>
      <w:r w:rsidRPr="00A0422B">
        <w:rPr>
          <w:rFonts w:ascii="TH SarabunPSK" w:hAnsi="TH SarabunPSK" w:cs="TH SarabunPSK" w:hint="cs"/>
          <w:cs/>
        </w:rPr>
        <w:br/>
      </w:r>
      <w:r w:rsidR="00CB1A2D" w:rsidRPr="00A0422B">
        <w:rPr>
          <w:rFonts w:ascii="TH SarabunPSK" w:hAnsi="TH SarabunPSK" w:cs="TH SarabunPSK"/>
          <w:cs/>
        </w:rPr>
        <w:t>จังหวัดสมุทรปราการ</w:t>
      </w:r>
    </w:p>
    <w:p w:rsidR="00526F64" w:rsidRDefault="00526F64" w:rsidP="00CB1A2D">
      <w:pPr>
        <w:spacing w:after="240"/>
        <w:jc w:val="both"/>
        <w:rPr>
          <w:rFonts w:ascii="TH SarabunPSK" w:hAnsi="TH SarabunPSK" w:cs="TH SarabunPSK"/>
          <w:b/>
          <w:bCs/>
        </w:rPr>
      </w:pPr>
    </w:p>
    <w:p w:rsidR="00526F64" w:rsidRPr="00F578FF" w:rsidRDefault="00526F64" w:rsidP="00CB1A2D">
      <w:pPr>
        <w:spacing w:after="240"/>
        <w:jc w:val="both"/>
        <w:rPr>
          <w:rFonts w:ascii="TH SarabunPSK" w:hAnsi="TH SarabunPSK" w:cs="TH SarabunPSK"/>
          <w:b/>
          <w:bCs/>
        </w:rPr>
      </w:pPr>
    </w:p>
    <w:p w:rsidR="005A5717" w:rsidRDefault="00DC4947" w:rsidP="00716EE0">
      <w:pPr>
        <w:pStyle w:val="a4"/>
        <w:numPr>
          <w:ilvl w:val="0"/>
          <w:numId w:val="38"/>
        </w:numPr>
        <w:ind w:left="0" w:firstLine="1134"/>
        <w:jc w:val="thaiDistribute"/>
        <w:rPr>
          <w:rFonts w:ascii="TH SarabunPSK" w:hAnsi="TH SarabunPSK" w:cs="TH SarabunPSK"/>
          <w:b/>
          <w:bCs/>
        </w:rPr>
      </w:pPr>
      <w:r w:rsidRPr="005A5717">
        <w:rPr>
          <w:rFonts w:ascii="TH SarabunPSK" w:hAnsi="TH SarabunPSK" w:cs="TH SarabunPSK"/>
          <w:b/>
          <w:bCs/>
          <w:cs/>
        </w:rPr>
        <w:lastRenderedPageBreak/>
        <w:t>กลไกในการบริหารสถานการณ์การแพร่ระบาดของโรคติดเชื้อ</w:t>
      </w:r>
      <w:proofErr w:type="spellStart"/>
      <w:r w:rsidRPr="005A5717">
        <w:rPr>
          <w:rFonts w:ascii="TH SarabunPSK" w:hAnsi="TH SarabunPSK" w:cs="TH SarabunPSK"/>
          <w:b/>
          <w:bCs/>
          <w:cs/>
        </w:rPr>
        <w:t>ไวรัส</w:t>
      </w:r>
      <w:proofErr w:type="spellEnd"/>
      <w:r w:rsidRPr="005A5717">
        <w:rPr>
          <w:rFonts w:ascii="TH SarabunPSK" w:hAnsi="TH SarabunPSK" w:cs="TH SarabunPSK"/>
          <w:b/>
          <w:bCs/>
          <w:cs/>
        </w:rPr>
        <w:t xml:space="preserve">โคโรนา 2019  </w:t>
      </w:r>
      <w:r w:rsidR="00716EE0">
        <w:rPr>
          <w:rFonts w:ascii="TH SarabunPSK" w:hAnsi="TH SarabunPSK" w:cs="TH SarabunPSK"/>
          <w:b/>
          <w:bCs/>
          <w:cs/>
        </w:rPr>
        <w:br/>
      </w:r>
      <w:r w:rsidRPr="005A5717">
        <w:rPr>
          <w:rFonts w:ascii="TH SarabunPSK" w:hAnsi="TH SarabunPSK" w:cs="TH SarabunPSK"/>
          <w:b/>
          <w:bCs/>
          <w:cs/>
        </w:rPr>
        <w:t xml:space="preserve">ในระดับจังหวัด อำเภอ ตำบล และองค์กรปกครองส่วนท้องถิ่น  </w:t>
      </w:r>
    </w:p>
    <w:p w:rsidR="00DC4947" w:rsidRPr="005A5717" w:rsidRDefault="00DC4947" w:rsidP="005A5717">
      <w:pPr>
        <w:ind w:firstLine="1418"/>
        <w:jc w:val="thaiDistribute"/>
        <w:rPr>
          <w:rFonts w:ascii="TH SarabunPSK" w:hAnsi="TH SarabunPSK" w:cs="TH SarabunPSK"/>
          <w:b/>
          <w:bCs/>
        </w:rPr>
      </w:pPr>
      <w:r w:rsidRPr="005A5717">
        <w:rPr>
          <w:rFonts w:ascii="TH SarabunPSK" w:hAnsi="TH SarabunPSK" w:cs="TH SarabunPSK"/>
          <w:cs/>
        </w:rPr>
        <w:t xml:space="preserve"> </w:t>
      </w:r>
      <w:r w:rsidRPr="005A5717">
        <w:rPr>
          <w:rFonts w:ascii="TH SarabunPSK" w:hAnsi="TH SarabunPSK" w:cs="TH SarabunPSK"/>
          <w:spacing w:val="-8"/>
          <w:cs/>
        </w:rPr>
        <w:t>จังหวัดสมุทรปราการ ได้จัดตั้งศูนย์ปฏิบัติการควบคุมโรค (</w:t>
      </w:r>
      <w:proofErr w:type="spellStart"/>
      <w:r w:rsidRPr="005A5717">
        <w:rPr>
          <w:rFonts w:ascii="TH SarabunPSK" w:hAnsi="TH SarabunPSK" w:cs="TH SarabunPSK"/>
          <w:spacing w:val="-8"/>
          <w:cs/>
        </w:rPr>
        <w:t>ศปก</w:t>
      </w:r>
      <w:proofErr w:type="spellEnd"/>
      <w:r w:rsidRPr="005A5717">
        <w:rPr>
          <w:rFonts w:ascii="TH SarabunPSK" w:hAnsi="TH SarabunPSK" w:cs="TH SarabunPSK"/>
          <w:spacing w:val="-8"/>
          <w:cs/>
        </w:rPr>
        <w:t>.) ของจังหวัดสมุทรปราการ             ในแต่ละระดับ ได้แก่ ศูนย์ปฏิบัติการควบคุมโรค  (</w:t>
      </w:r>
      <w:proofErr w:type="spellStart"/>
      <w:r w:rsidRPr="005A5717">
        <w:rPr>
          <w:rFonts w:ascii="TH SarabunPSK" w:hAnsi="TH SarabunPSK" w:cs="TH SarabunPSK"/>
          <w:spacing w:val="-8"/>
          <w:cs/>
        </w:rPr>
        <w:t>ศปก</w:t>
      </w:r>
      <w:proofErr w:type="spellEnd"/>
      <w:r w:rsidRPr="005A5717">
        <w:rPr>
          <w:rFonts w:ascii="TH SarabunPSK" w:hAnsi="TH SarabunPSK" w:cs="TH SarabunPSK"/>
          <w:spacing w:val="-8"/>
          <w:cs/>
        </w:rPr>
        <w:t>.) จังหวัดสมุทรปราการ  ศูนย์ปฏิบัติการควบคุมโรคระดับอำเภอ</w:t>
      </w:r>
      <w:r w:rsidRPr="005A5717">
        <w:rPr>
          <w:rFonts w:ascii="TH SarabunPSK" w:hAnsi="TH SarabunPSK" w:cs="TH SarabunPSK"/>
          <w:spacing w:val="-8"/>
        </w:rPr>
        <w:t xml:space="preserve"> (</w:t>
      </w:r>
      <w:proofErr w:type="spellStart"/>
      <w:r w:rsidRPr="005A5717">
        <w:rPr>
          <w:rFonts w:ascii="TH SarabunPSK" w:hAnsi="TH SarabunPSK" w:cs="TH SarabunPSK"/>
          <w:spacing w:val="-8"/>
          <w:cs/>
        </w:rPr>
        <w:t>ศปก</w:t>
      </w:r>
      <w:proofErr w:type="spellEnd"/>
      <w:r w:rsidRPr="005A5717">
        <w:rPr>
          <w:rFonts w:ascii="TH SarabunPSK" w:hAnsi="TH SarabunPSK" w:cs="TH SarabunPSK"/>
          <w:spacing w:val="-8"/>
          <w:cs/>
        </w:rPr>
        <w:t xml:space="preserve">.)  ศูนย์ปฏิบัติการควบคุมโรคระดับตำบล/ระดับท้องถิ่น ) </w:t>
      </w:r>
      <w:proofErr w:type="spellStart"/>
      <w:r w:rsidRPr="005A5717">
        <w:rPr>
          <w:rFonts w:ascii="TH SarabunPSK" w:hAnsi="TH SarabunPSK" w:cs="TH SarabunPSK"/>
          <w:spacing w:val="-8"/>
          <w:cs/>
        </w:rPr>
        <w:t>ศปก</w:t>
      </w:r>
      <w:proofErr w:type="spellEnd"/>
      <w:r w:rsidRPr="005A5717">
        <w:rPr>
          <w:rFonts w:ascii="TH SarabunPSK" w:hAnsi="TH SarabunPSK" w:cs="TH SarabunPSK"/>
          <w:spacing w:val="-8"/>
          <w:cs/>
        </w:rPr>
        <w:t xml:space="preserve">.ตำบล และ </w:t>
      </w:r>
      <w:proofErr w:type="spellStart"/>
      <w:r w:rsidRPr="005A5717">
        <w:rPr>
          <w:rFonts w:ascii="TH SarabunPSK" w:hAnsi="TH SarabunPSK" w:cs="TH SarabunPSK"/>
          <w:spacing w:val="-8"/>
          <w:cs/>
        </w:rPr>
        <w:t>ศปก</w:t>
      </w:r>
      <w:proofErr w:type="spellEnd"/>
      <w:r w:rsidRPr="005A5717">
        <w:rPr>
          <w:rFonts w:ascii="TH SarabunPSK" w:hAnsi="TH SarabunPSK" w:cs="TH SarabunPSK"/>
          <w:spacing w:val="-8"/>
          <w:cs/>
        </w:rPr>
        <w:t>.ท้องถิ่น เพื่อทำหน้าที่ในการดำเนินการตามข้อสั่งการและอำนาจหน้าที่ที่กำหนด ซึ่งมีการขับเคลื่อนการดำเนินงานอย่างต่อเนื่อง</w:t>
      </w:r>
    </w:p>
    <w:p w:rsidR="00DC4947" w:rsidRDefault="00526F64" w:rsidP="00DC4947">
      <w:pPr>
        <w:rPr>
          <w:rFonts w:ascii="TH SarabunPSK" w:hAnsi="TH SarabunPSK" w:cs="TH SarabunPSK"/>
        </w:rPr>
      </w:pPr>
      <w:r w:rsidRPr="00F578FF">
        <w:rPr>
          <w:rFonts w:ascii="TH SarabunPSK" w:hAnsi="TH SarabunPSK" w:cs="TH SarabunPSK"/>
          <w:noProof/>
        </w:rPr>
        <w:drawing>
          <wp:anchor distT="0" distB="0" distL="114300" distR="114300" simplePos="0" relativeHeight="251784704" behindDoc="0" locked="0" layoutInCell="1" allowOverlap="1" wp14:anchorId="179956B9" wp14:editId="70A0C641">
            <wp:simplePos x="0" y="0"/>
            <wp:positionH relativeFrom="column">
              <wp:posOffset>259352</wp:posOffset>
            </wp:positionH>
            <wp:positionV relativeFrom="paragraph">
              <wp:posOffset>19050</wp:posOffset>
            </wp:positionV>
            <wp:extent cx="5172710" cy="3108960"/>
            <wp:effectExtent l="0" t="0" r="8890" b="0"/>
            <wp:wrapNone/>
            <wp:docPr id="226" name="Picture 3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l="9062" r="8170"/>
                    <a:stretch>
                      <a:fillRect/>
                    </a:stretch>
                  </pic:blipFill>
                  <pic:spPr bwMode="auto">
                    <a:xfrm>
                      <a:off x="0" y="0"/>
                      <a:ext cx="5172710" cy="310896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Pr="00A0422B" w:rsidRDefault="00526F64" w:rsidP="00DC4947">
      <w:pPr>
        <w:rPr>
          <w:rFonts w:ascii="TH SarabunPSK" w:hAnsi="TH SarabunPSK" w:cs="TH SarabunPSK"/>
          <w:b/>
          <w:bCs/>
        </w:rPr>
      </w:pPr>
    </w:p>
    <w:p w:rsidR="00DC4947" w:rsidRPr="00A0422B" w:rsidRDefault="00A0422B" w:rsidP="00A0422B">
      <w:pPr>
        <w:pStyle w:val="af7"/>
        <w:rPr>
          <w:rFonts w:ascii="TH SarabunPSK" w:hAnsi="TH SarabunPSK" w:cs="TH SarabunPSK"/>
          <w:spacing w:val="-6"/>
        </w:rPr>
      </w:pPr>
      <w:r w:rsidRPr="00A0422B">
        <w:rPr>
          <w:cs/>
        </w:rPr>
        <w:t xml:space="preserve">ภาพที่ </w:t>
      </w:r>
      <w:r w:rsidR="00946E2A">
        <w:fldChar w:fldCharType="begin"/>
      </w:r>
      <w:r w:rsidR="00946E2A">
        <w:instrText xml:space="preserve"> STY</w:instrText>
      </w:r>
      <w:r w:rsidR="00946E2A">
        <w:instrText xml:space="preserve">LEREF 1 \s </w:instrText>
      </w:r>
      <w:r w:rsidR="00946E2A">
        <w:fldChar w:fldCharType="separate"/>
      </w:r>
      <w:r w:rsidRPr="00A0422B">
        <w:rPr>
          <w:noProof/>
          <w:cs/>
        </w:rPr>
        <w:t>1.1</w:t>
      </w:r>
      <w:r w:rsidR="00946E2A">
        <w:rPr>
          <w:noProof/>
        </w:rPr>
        <w:fldChar w:fldCharType="end"/>
      </w:r>
      <w:r w:rsidRP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Pr="00A0422B">
        <w:rPr>
          <w:noProof/>
          <w:cs/>
        </w:rPr>
        <w:t>31</w:t>
      </w:r>
      <w:r w:rsidR="00946E2A">
        <w:rPr>
          <w:noProof/>
        </w:rPr>
        <w:fldChar w:fldCharType="end"/>
      </w:r>
      <w:r w:rsidRPr="00A0422B">
        <w:rPr>
          <w:rFonts w:hint="cs"/>
          <w:cs/>
        </w:rPr>
        <w:t xml:space="preserve"> </w:t>
      </w:r>
      <w:r w:rsidR="00CB1A2D" w:rsidRPr="00A0422B">
        <w:rPr>
          <w:rFonts w:ascii="TH SarabunPSK" w:hAnsi="TH SarabunPSK" w:cs="TH SarabunPSK"/>
          <w:spacing w:val="-6"/>
          <w:cs/>
        </w:rPr>
        <w:t>กลไกการบริหารสถานการณ์การแพร่ระบาดของโรคติดเชื้อ</w:t>
      </w:r>
      <w:proofErr w:type="spellStart"/>
      <w:r w:rsidR="00CB1A2D" w:rsidRPr="00A0422B">
        <w:rPr>
          <w:rFonts w:ascii="TH SarabunPSK" w:hAnsi="TH SarabunPSK" w:cs="TH SarabunPSK"/>
          <w:spacing w:val="-6"/>
          <w:cs/>
        </w:rPr>
        <w:t>ไวรัส</w:t>
      </w:r>
      <w:proofErr w:type="spellEnd"/>
      <w:r w:rsidR="00CB1A2D" w:rsidRPr="00A0422B">
        <w:rPr>
          <w:rFonts w:ascii="TH SarabunPSK" w:hAnsi="TH SarabunPSK" w:cs="TH SarabunPSK"/>
          <w:spacing w:val="-6"/>
          <w:cs/>
        </w:rPr>
        <w:t>โคโรนา 2019</w:t>
      </w:r>
      <w:r w:rsidR="00CB1A2D" w:rsidRPr="00A0422B">
        <w:rPr>
          <w:rFonts w:ascii="TH SarabunPSK" w:hAnsi="TH SarabunPSK" w:cs="TH SarabunPSK" w:hint="cs"/>
          <w:spacing w:val="-6"/>
          <w:cs/>
        </w:rPr>
        <w:t xml:space="preserve"> </w:t>
      </w:r>
      <w:r w:rsidR="00CB1A2D" w:rsidRPr="00A0422B">
        <w:rPr>
          <w:rFonts w:ascii="TH SarabunPSK" w:hAnsi="TH SarabunPSK" w:cs="TH SarabunPSK"/>
          <w:spacing w:val="-6"/>
          <w:cs/>
        </w:rPr>
        <w:t>ในระดับจังหวัด อำเภอ ตำบล และองค์กรปกครองส่วนท้องถิ่น จังหวัดสมุทรปราการ และยุทธศาสตร์การดำเนินงาน</w:t>
      </w:r>
    </w:p>
    <w:p w:rsidR="00DC4947" w:rsidRPr="003F02FA" w:rsidRDefault="00DC4947" w:rsidP="00526F64">
      <w:pPr>
        <w:pStyle w:val="a4"/>
        <w:numPr>
          <w:ilvl w:val="0"/>
          <w:numId w:val="38"/>
        </w:numPr>
        <w:spacing w:before="120"/>
        <w:ind w:left="0" w:firstLine="1134"/>
        <w:contextualSpacing w:val="0"/>
        <w:jc w:val="thaiDistribute"/>
        <w:rPr>
          <w:rFonts w:ascii="TH SarabunPSK" w:hAnsi="TH SarabunPSK" w:cs="TH SarabunPSK"/>
          <w:b/>
          <w:bCs/>
          <w:spacing w:val="-16"/>
          <w:cs/>
        </w:rPr>
      </w:pPr>
      <w:r w:rsidRPr="003F02FA">
        <w:rPr>
          <w:rFonts w:ascii="TH SarabunPSK" w:hAnsi="TH SarabunPSK" w:cs="TH SarabunPSK"/>
          <w:b/>
          <w:bCs/>
          <w:spacing w:val="-16"/>
          <w:cs/>
        </w:rPr>
        <w:t>การจัดประชุมคณะกรรมการโรคติดต่อ จังหวัดสมุทรปราการเพื่อบริหารสถานการณ์การแพร่ระบาดของโรคติดเชื้อ</w:t>
      </w:r>
      <w:proofErr w:type="spellStart"/>
      <w:r w:rsidRPr="003F02FA">
        <w:rPr>
          <w:rFonts w:ascii="TH SarabunPSK" w:hAnsi="TH SarabunPSK" w:cs="TH SarabunPSK"/>
          <w:b/>
          <w:bCs/>
          <w:spacing w:val="-16"/>
          <w:cs/>
        </w:rPr>
        <w:t>ไวรัส</w:t>
      </w:r>
      <w:proofErr w:type="spellEnd"/>
      <w:r w:rsidRPr="003F02FA">
        <w:rPr>
          <w:rFonts w:ascii="TH SarabunPSK" w:hAnsi="TH SarabunPSK" w:cs="TH SarabunPSK"/>
          <w:b/>
          <w:bCs/>
          <w:spacing w:val="-16"/>
          <w:cs/>
        </w:rPr>
        <w:t>โคโรนา 2019</w:t>
      </w:r>
      <w:r w:rsidRPr="003F02FA">
        <w:rPr>
          <w:rFonts w:ascii="TH SarabunPSK" w:hAnsi="TH SarabunPSK" w:cs="TH SarabunPSK"/>
          <w:b/>
          <w:bCs/>
          <w:spacing w:val="-16"/>
        </w:rPr>
        <w:t xml:space="preserve"> </w:t>
      </w:r>
      <w:r w:rsidRPr="003F02FA">
        <w:rPr>
          <w:rFonts w:ascii="TH SarabunPSK" w:hAnsi="TH SarabunPSK" w:cs="TH SarabunPSK"/>
          <w:b/>
          <w:bCs/>
          <w:spacing w:val="-16"/>
          <w:cs/>
        </w:rPr>
        <w:t>จ.สมุทรปราการ</w:t>
      </w:r>
    </w:p>
    <w:p w:rsidR="00DC4947" w:rsidRPr="00856B49" w:rsidRDefault="00DC4947" w:rsidP="00526F64">
      <w:pPr>
        <w:spacing w:after="120"/>
        <w:ind w:firstLine="1418"/>
        <w:jc w:val="thaiDistribute"/>
        <w:rPr>
          <w:rFonts w:ascii="TH SarabunPSK" w:hAnsi="TH SarabunPSK" w:cs="TH SarabunPSK"/>
          <w:b/>
          <w:bCs/>
          <w:color w:val="0000CC"/>
          <w:spacing w:val="-8"/>
        </w:rPr>
      </w:pPr>
      <w:r w:rsidRPr="00856B49">
        <w:rPr>
          <w:rFonts w:ascii="TH SarabunPSK" w:hAnsi="TH SarabunPSK" w:cs="TH SarabunPSK"/>
          <w:spacing w:val="-8"/>
          <w:cs/>
        </w:rPr>
        <w:t xml:space="preserve">จังหวัดสมุทรปราการ มีคำสั่งจังหวัดสมุทรปราการ ที่ 7480/2563 ลงวันที่ 21 ตุลาคม 2563  แต่งตั้งคณะกรรมการโรคติดต่อจังหวัดสมุทรปราการเพื่อขับเคลื่อนการดำเนินงานตามนโยบายและแนวทาง   </w:t>
      </w:r>
      <w:r w:rsidR="00716EE0">
        <w:rPr>
          <w:rFonts w:ascii="TH SarabunPSK" w:hAnsi="TH SarabunPSK" w:cs="TH SarabunPSK" w:hint="cs"/>
          <w:spacing w:val="-8"/>
          <w:cs/>
        </w:rPr>
        <w:br/>
      </w:r>
      <w:r w:rsidRPr="00856B49">
        <w:rPr>
          <w:rFonts w:ascii="TH SarabunPSK" w:hAnsi="TH SarabunPSK" w:cs="TH SarabunPSK"/>
          <w:spacing w:val="-8"/>
          <w:cs/>
        </w:rPr>
        <w:t>ที่กำหนด โดยมีนายวันชัย  คงเกษม  ผู้ว่าราชการจังหวัดสมุทรปราการ เป็นประธาน และมีนายแพทย์สาธารณสุขจังหวัดสมุทรปราการเป็นกรรมการและเลขานุการ ได้มีการจัดประชุมอย่างต่อเนื่อง</w:t>
      </w:r>
      <w:r w:rsidRPr="00856B49">
        <w:rPr>
          <w:rFonts w:ascii="TH SarabunPSK" w:hAnsi="TH SarabunPSK" w:cs="TH SarabunPSK" w:hint="cs"/>
          <w:spacing w:val="-8"/>
          <w:cs/>
        </w:rPr>
        <w:t xml:space="preserve"> </w:t>
      </w:r>
      <w:r w:rsidRPr="00856B49">
        <w:rPr>
          <w:rFonts w:ascii="TH SarabunPSK" w:hAnsi="TH SarabunPSK" w:cs="TH SarabunPSK"/>
          <w:spacing w:val="-8"/>
          <w:cs/>
        </w:rPr>
        <w:t>เพื่อดำเนินการตามนโยบาย</w:t>
      </w:r>
      <w:r w:rsidR="00716EE0">
        <w:rPr>
          <w:rFonts w:ascii="TH SarabunPSK" w:hAnsi="TH SarabunPSK" w:cs="TH SarabunPSK" w:hint="cs"/>
          <w:spacing w:val="-8"/>
          <w:cs/>
        </w:rPr>
        <w:br/>
      </w:r>
      <w:r w:rsidRPr="00856B49">
        <w:rPr>
          <w:rFonts w:ascii="TH SarabunPSK" w:hAnsi="TH SarabunPSK" w:cs="TH SarabunPSK"/>
          <w:spacing w:val="-8"/>
          <w:cs/>
        </w:rPr>
        <w:t>และแนวทางที่กำหนดในการบริหารสถานการณ์ฉุกเฉินการแพร่ระบาดของโรคติดเชื้อ</w:t>
      </w:r>
      <w:proofErr w:type="spellStart"/>
      <w:r w:rsidRPr="00856B49">
        <w:rPr>
          <w:rFonts w:ascii="TH SarabunPSK" w:hAnsi="TH SarabunPSK" w:cs="TH SarabunPSK"/>
          <w:spacing w:val="-8"/>
          <w:cs/>
        </w:rPr>
        <w:t>ไวรัส</w:t>
      </w:r>
      <w:proofErr w:type="spellEnd"/>
      <w:r w:rsidRPr="00856B49">
        <w:rPr>
          <w:rFonts w:ascii="TH SarabunPSK" w:hAnsi="TH SarabunPSK" w:cs="TH SarabunPSK"/>
          <w:spacing w:val="-8"/>
          <w:cs/>
        </w:rPr>
        <w:t xml:space="preserve">โคโรนา 2019 </w:t>
      </w:r>
    </w:p>
    <w:p w:rsidR="00DC4947" w:rsidRPr="00856B49" w:rsidRDefault="00716EE0" w:rsidP="00716EE0">
      <w:pPr>
        <w:ind w:firstLine="1134"/>
        <w:jc w:val="thaiDistribute"/>
        <w:rPr>
          <w:rFonts w:ascii="TH SarabunPSK" w:hAnsi="TH SarabunPSK" w:cs="TH SarabunPSK"/>
          <w:b/>
          <w:bCs/>
        </w:rPr>
      </w:pPr>
      <w:r>
        <w:rPr>
          <w:rFonts w:ascii="TH SarabunPSK" w:hAnsi="TH SarabunPSK" w:cs="TH SarabunPSK" w:hint="cs"/>
          <w:b/>
          <w:bCs/>
          <w:cs/>
        </w:rPr>
        <w:t>3.</w:t>
      </w:r>
      <w:r w:rsidR="00DC4947" w:rsidRPr="00856B49">
        <w:rPr>
          <w:rFonts w:ascii="TH SarabunPSK" w:hAnsi="TH SarabunPSK" w:cs="TH SarabunPSK"/>
          <w:b/>
          <w:bCs/>
          <w:cs/>
        </w:rPr>
        <w:t>การถ่ายทอด /แจ้งนโยบาย/ข้อสั่งการจากหน่วยงานส่วนกลางไปสู่การปฏิบัติในระดับพื้นที่หรือมีการกำหนดมาตรการป้องกันและแก้ไขสถานการณ์แพร่ระบาดของโรคติดเชื้อ</w:t>
      </w:r>
      <w:proofErr w:type="spellStart"/>
      <w:r w:rsidR="00DC4947" w:rsidRPr="00856B49">
        <w:rPr>
          <w:rFonts w:ascii="TH SarabunPSK" w:hAnsi="TH SarabunPSK" w:cs="TH SarabunPSK"/>
          <w:b/>
          <w:bCs/>
          <w:cs/>
        </w:rPr>
        <w:t>ไวรัส</w:t>
      </w:r>
      <w:proofErr w:type="spellEnd"/>
      <w:r w:rsidR="00DC4947" w:rsidRPr="00856B49">
        <w:rPr>
          <w:rFonts w:ascii="TH SarabunPSK" w:hAnsi="TH SarabunPSK" w:cs="TH SarabunPSK"/>
          <w:b/>
          <w:bCs/>
          <w:cs/>
        </w:rPr>
        <w:t>โคโรนา 2019               (</w:t>
      </w:r>
      <w:r w:rsidR="00DC4947" w:rsidRPr="00856B49">
        <w:rPr>
          <w:rFonts w:ascii="TH SarabunPSK" w:hAnsi="TH SarabunPSK" w:cs="TH SarabunPSK"/>
          <w:b/>
          <w:bCs/>
        </w:rPr>
        <w:t xml:space="preserve">COVID -19) </w:t>
      </w:r>
      <w:r w:rsidR="00DC4947" w:rsidRPr="00856B49">
        <w:rPr>
          <w:rFonts w:ascii="TH SarabunPSK" w:hAnsi="TH SarabunPSK" w:cs="TH SarabunPSK"/>
          <w:b/>
          <w:bCs/>
          <w:cs/>
        </w:rPr>
        <w:t>ของจังหวัดเอง</w:t>
      </w:r>
    </w:p>
    <w:p w:rsidR="00DC4947" w:rsidRPr="00F578FF" w:rsidRDefault="00DC4947" w:rsidP="008854DF">
      <w:pPr>
        <w:ind w:firstLine="1418"/>
        <w:jc w:val="thaiDistribute"/>
        <w:rPr>
          <w:rFonts w:ascii="TH SarabunPSK" w:hAnsi="TH SarabunPSK" w:cs="TH SarabunPSK"/>
        </w:rPr>
      </w:pPr>
      <w:r w:rsidRPr="00F578FF">
        <w:rPr>
          <w:rFonts w:ascii="TH SarabunPSK" w:hAnsi="TH SarabunPSK" w:cs="TH SarabunPSK"/>
          <w:cs/>
        </w:rPr>
        <w:t>จังหวัดสมุทรปราการ มีการถ่ายทอดแจ้งนโยบาย ข้อสั่งการจากหน่วยงานส่วนกลางไปสู่</w:t>
      </w:r>
      <w:r w:rsidR="008854DF">
        <w:rPr>
          <w:rFonts w:ascii="TH SarabunPSK" w:hAnsi="TH SarabunPSK" w:cs="TH SarabunPSK" w:hint="cs"/>
          <w:cs/>
        </w:rPr>
        <w:br/>
      </w:r>
      <w:r w:rsidRPr="00F578FF">
        <w:rPr>
          <w:rFonts w:ascii="TH SarabunPSK" w:hAnsi="TH SarabunPSK" w:cs="TH SarabunPSK"/>
          <w:cs/>
        </w:rPr>
        <w:t>การปฏิบัติ และกำหนดมาตรการในการแก้ไขปัญหา โดยผู้ว่าราชการจังหวัดสมุทรปราการ กำหนดนโยบาย</w:t>
      </w:r>
      <w:r w:rsidR="008854DF">
        <w:rPr>
          <w:rFonts w:ascii="TH SarabunPSK" w:hAnsi="TH SarabunPSK" w:cs="TH SarabunPSK" w:hint="cs"/>
          <w:cs/>
        </w:rPr>
        <w:br/>
      </w:r>
      <w:r w:rsidRPr="00F578FF">
        <w:rPr>
          <w:rFonts w:ascii="TH SarabunPSK" w:hAnsi="TH SarabunPSK" w:cs="TH SarabunPSK"/>
          <w:cs/>
        </w:rPr>
        <w:t>และข้อสั่งการการบริหารราช</w:t>
      </w:r>
      <w:r w:rsidR="008854DF">
        <w:rPr>
          <w:rFonts w:ascii="TH SarabunPSK" w:hAnsi="TH SarabunPSK" w:cs="TH SarabunPSK"/>
          <w:cs/>
        </w:rPr>
        <w:t>การจังหวั</w:t>
      </w:r>
      <w:r w:rsidR="008854DF">
        <w:rPr>
          <w:rFonts w:ascii="TH SarabunPSK" w:hAnsi="TH SarabunPSK" w:cs="TH SarabunPSK" w:hint="cs"/>
          <w:cs/>
        </w:rPr>
        <w:t>ด</w:t>
      </w:r>
      <w:r w:rsidR="008854DF">
        <w:rPr>
          <w:rFonts w:ascii="TH SarabunPSK" w:hAnsi="TH SarabunPSK" w:cs="TH SarabunPSK"/>
          <w:cs/>
        </w:rPr>
        <w:t>เป็นประจำทุกปี  โดยถ่ายทอดนโยบาย</w:t>
      </w:r>
      <w:r w:rsidRPr="00F578FF">
        <w:rPr>
          <w:rFonts w:ascii="TH SarabunPSK" w:hAnsi="TH SarabunPSK" w:cs="TH SarabunPSK"/>
          <w:cs/>
        </w:rPr>
        <w:t>ข้อสั่งการฯ สู่การปฏิบัติ</w:t>
      </w:r>
      <w:r w:rsidR="008854DF">
        <w:rPr>
          <w:rFonts w:ascii="TH SarabunPSK" w:hAnsi="TH SarabunPSK" w:cs="TH SarabunPSK" w:hint="cs"/>
          <w:cs/>
        </w:rPr>
        <w:br/>
      </w:r>
      <w:r w:rsidRPr="00F578FF">
        <w:rPr>
          <w:rFonts w:ascii="TH SarabunPSK" w:hAnsi="TH SarabunPSK" w:cs="TH SarabunPSK"/>
          <w:cs/>
        </w:rPr>
        <w:t>ในระดับพื้นที่</w:t>
      </w:r>
      <w:r w:rsidR="008854DF">
        <w:rPr>
          <w:rFonts w:ascii="TH SarabunPSK" w:hAnsi="TH SarabunPSK" w:cs="TH SarabunPSK" w:hint="cs"/>
          <w:cs/>
        </w:rPr>
        <w:t xml:space="preserve"> </w:t>
      </w:r>
      <w:r w:rsidRPr="00F578FF">
        <w:rPr>
          <w:rFonts w:ascii="TH SarabunPSK" w:hAnsi="TH SarabunPSK" w:cs="TH SarabunPSK"/>
          <w:cs/>
        </w:rPr>
        <w:t>ดังนี้</w:t>
      </w:r>
    </w:p>
    <w:p w:rsidR="00DC4947" w:rsidRPr="00F578FF" w:rsidRDefault="00DC4947" w:rsidP="00DC4947">
      <w:pPr>
        <w:jc w:val="thaiDistribute"/>
        <w:rPr>
          <w:rFonts w:ascii="TH SarabunPSK" w:hAnsi="TH SarabunPSK" w:cs="TH SarabunPSK"/>
        </w:rPr>
      </w:pPr>
      <w:r w:rsidRPr="00F578FF">
        <w:rPr>
          <w:rFonts w:ascii="TH SarabunPSK" w:hAnsi="TH SarabunPSK" w:cs="TH SarabunPSK"/>
          <w:cs/>
        </w:rPr>
        <w:lastRenderedPageBreak/>
        <w:tab/>
      </w:r>
      <w:r w:rsidR="008854DF">
        <w:rPr>
          <w:rFonts w:ascii="TH SarabunPSK" w:hAnsi="TH SarabunPSK" w:cs="TH SarabunPSK" w:hint="cs"/>
          <w:cs/>
        </w:rPr>
        <w:tab/>
        <w:t>3</w:t>
      </w:r>
      <w:r w:rsidR="00CB1A2D">
        <w:rPr>
          <w:rFonts w:ascii="TH SarabunPSK" w:hAnsi="TH SarabunPSK" w:cs="TH SarabunPSK" w:hint="cs"/>
          <w:cs/>
        </w:rPr>
        <w:t>.</w:t>
      </w:r>
      <w:r w:rsidR="00CB1A2D">
        <w:rPr>
          <w:rFonts w:ascii="TH SarabunPSK" w:hAnsi="TH SarabunPSK" w:cs="TH SarabunPSK"/>
          <w:b/>
          <w:bCs/>
          <w:cs/>
        </w:rPr>
        <w:t>1</w:t>
      </w:r>
      <w:r w:rsidR="00CB1A2D">
        <w:rPr>
          <w:rFonts w:ascii="TH SarabunPSK" w:hAnsi="TH SarabunPSK" w:cs="TH SarabunPSK" w:hint="cs"/>
          <w:b/>
          <w:bCs/>
          <w:cs/>
        </w:rPr>
        <w:t xml:space="preserve"> </w:t>
      </w:r>
      <w:r w:rsidR="008854DF">
        <w:rPr>
          <w:rFonts w:ascii="TH SarabunPSK" w:hAnsi="TH SarabunPSK" w:cs="TH SarabunPSK"/>
          <w:cs/>
        </w:rPr>
        <w:t xml:space="preserve">การประชุม </w:t>
      </w:r>
      <w:proofErr w:type="spellStart"/>
      <w:r w:rsidR="008854DF">
        <w:rPr>
          <w:rFonts w:ascii="TH SarabunPSK" w:hAnsi="TH SarabunPSK" w:cs="TH SarabunPSK"/>
          <w:cs/>
        </w:rPr>
        <w:t>ศปก</w:t>
      </w:r>
      <w:proofErr w:type="spellEnd"/>
      <w:r w:rsidR="008854DF">
        <w:rPr>
          <w:rFonts w:ascii="TH SarabunPSK" w:hAnsi="TH SarabunPSK" w:cs="TH SarabunPSK"/>
          <w:cs/>
        </w:rPr>
        <w:t xml:space="preserve">. </w:t>
      </w:r>
      <w:proofErr w:type="spellStart"/>
      <w:r w:rsidRPr="00CB1A2D">
        <w:rPr>
          <w:rFonts w:ascii="TH SarabunPSK" w:hAnsi="TH SarabunPSK" w:cs="TH SarabunPSK"/>
          <w:cs/>
        </w:rPr>
        <w:t>ศบค</w:t>
      </w:r>
      <w:proofErr w:type="spellEnd"/>
      <w:r w:rsidRPr="00CB1A2D">
        <w:rPr>
          <w:rFonts w:ascii="TH SarabunPSK" w:hAnsi="TH SarabunPSK" w:cs="TH SarabunPSK"/>
          <w:cs/>
        </w:rPr>
        <w:t>. และศูนย์</w:t>
      </w:r>
      <w:proofErr w:type="spellStart"/>
      <w:r w:rsidRPr="00CB1A2D">
        <w:rPr>
          <w:rFonts w:ascii="TH SarabunPSK" w:hAnsi="TH SarabunPSK" w:cs="TH SarabunPSK"/>
          <w:cs/>
        </w:rPr>
        <w:t>บูรณา</w:t>
      </w:r>
      <w:proofErr w:type="spellEnd"/>
      <w:r w:rsidRPr="00CB1A2D">
        <w:rPr>
          <w:rFonts w:ascii="TH SarabunPSK" w:hAnsi="TH SarabunPSK" w:cs="TH SarabunPSK"/>
          <w:cs/>
        </w:rPr>
        <w:t>การแก้ไขสถานการณ์โควิด – 19 ในพื้นที่ กทม.และปริมณฑล</w:t>
      </w:r>
      <w:r w:rsidRPr="00F578FF">
        <w:rPr>
          <w:rFonts w:ascii="TH SarabunPSK" w:hAnsi="TH SarabunPSK" w:cs="TH SarabunPSK"/>
          <w:b/>
          <w:bCs/>
          <w:cs/>
        </w:rPr>
        <w:t xml:space="preserve"> </w:t>
      </w:r>
      <w:r w:rsidRPr="00F578FF">
        <w:rPr>
          <w:rFonts w:ascii="TH SarabunPSK" w:hAnsi="TH SarabunPSK" w:cs="TH SarabunPSK"/>
          <w:cs/>
        </w:rPr>
        <w:t xml:space="preserve">ณ ตึกสันติไมตรีทำเนียบรัฐบาล ผ่านระบบออนไลน์ ทุกวันจันทร์ พุธ ศุกร์ เพื่อนำนโยบาย </w:t>
      </w:r>
      <w:r w:rsidR="008854DF">
        <w:rPr>
          <w:rFonts w:ascii="TH SarabunPSK" w:hAnsi="TH SarabunPSK" w:cs="TH SarabunPSK" w:hint="cs"/>
          <w:cs/>
        </w:rPr>
        <w:br/>
      </w:r>
      <w:r w:rsidRPr="00F578FF">
        <w:rPr>
          <w:rFonts w:ascii="TH SarabunPSK" w:hAnsi="TH SarabunPSK" w:cs="TH SarabunPSK"/>
          <w:cs/>
        </w:rPr>
        <w:t>ข้อสั่งการต่างๆ ที่เกี่ยวข้องสู่การปฏิบัติในพื้นที่</w:t>
      </w:r>
    </w:p>
    <w:p w:rsidR="00DC4947" w:rsidRPr="00CB1A2D" w:rsidRDefault="00DC4947" w:rsidP="00DC4947">
      <w:pPr>
        <w:jc w:val="thaiDistribute"/>
        <w:rPr>
          <w:rFonts w:ascii="TH SarabunPSK" w:hAnsi="TH SarabunPSK" w:cs="TH SarabunPSK"/>
        </w:rPr>
      </w:pPr>
      <w:r w:rsidRPr="00F578FF">
        <w:rPr>
          <w:rFonts w:ascii="TH SarabunPSK" w:hAnsi="TH SarabunPSK" w:cs="TH SarabunPSK"/>
          <w:cs/>
        </w:rPr>
        <w:tab/>
      </w:r>
      <w:r w:rsidR="00CB1A2D">
        <w:rPr>
          <w:rFonts w:ascii="TH SarabunPSK" w:hAnsi="TH SarabunPSK" w:cs="TH SarabunPSK" w:hint="cs"/>
          <w:cs/>
        </w:rPr>
        <w:tab/>
      </w:r>
      <w:r w:rsidR="008854DF">
        <w:rPr>
          <w:rFonts w:ascii="TH SarabunPSK" w:hAnsi="TH SarabunPSK" w:cs="TH SarabunPSK" w:hint="cs"/>
          <w:cs/>
        </w:rPr>
        <w:t>3</w:t>
      </w:r>
      <w:r w:rsidR="00CB1A2D" w:rsidRPr="00CB1A2D">
        <w:rPr>
          <w:rFonts w:ascii="TH SarabunPSK" w:hAnsi="TH SarabunPSK" w:cs="TH SarabunPSK" w:hint="cs"/>
          <w:cs/>
        </w:rPr>
        <w:t>.2</w:t>
      </w:r>
      <w:r w:rsidRPr="00CB1A2D">
        <w:rPr>
          <w:rFonts w:ascii="TH SarabunPSK" w:hAnsi="TH SarabunPSK" w:cs="TH SarabunPSK" w:hint="cs"/>
          <w:cs/>
        </w:rPr>
        <w:t xml:space="preserve"> </w:t>
      </w:r>
      <w:r w:rsidRPr="00CB1A2D">
        <w:rPr>
          <w:rFonts w:ascii="TH SarabunPSK" w:hAnsi="TH SarabunPSK" w:cs="TH SarabunPSK"/>
          <w:cs/>
        </w:rPr>
        <w:t xml:space="preserve">การประชุม </w:t>
      </w:r>
      <w:proofErr w:type="spellStart"/>
      <w:r w:rsidRPr="00CB1A2D">
        <w:rPr>
          <w:rFonts w:ascii="TH SarabunPSK" w:hAnsi="TH SarabunPSK" w:cs="TH SarabunPSK"/>
          <w:cs/>
        </w:rPr>
        <w:t>ศปก</w:t>
      </w:r>
      <w:proofErr w:type="spellEnd"/>
      <w:r w:rsidRPr="00CB1A2D">
        <w:rPr>
          <w:rFonts w:ascii="TH SarabunPSK" w:hAnsi="TH SarabunPSK" w:cs="TH SarabunPSK"/>
          <w:cs/>
        </w:rPr>
        <w:t xml:space="preserve">.จังหวัดสมุทรปราการ กำหนดให้มีการประชุมทุกวันพฤหัสบดีของทุกสัปดาห์ เพื่อถ่ายทอดนโยบายสู่การปฏิบัติ </w:t>
      </w:r>
      <w:proofErr w:type="spellStart"/>
      <w:r w:rsidRPr="00CB1A2D">
        <w:rPr>
          <w:rFonts w:ascii="TH SarabunPSK" w:hAnsi="TH SarabunPSK" w:cs="TH SarabunPSK"/>
          <w:cs/>
        </w:rPr>
        <w:t>บูรณา</w:t>
      </w:r>
      <w:proofErr w:type="spellEnd"/>
      <w:r w:rsidRPr="00CB1A2D">
        <w:rPr>
          <w:rFonts w:ascii="TH SarabunPSK" w:hAnsi="TH SarabunPSK" w:cs="TH SarabunPSK"/>
          <w:cs/>
        </w:rPr>
        <w:t>การและเชื่อมโยงการแก้ไขปัญหาร่วมกัน</w:t>
      </w:r>
    </w:p>
    <w:p w:rsidR="00DC4947" w:rsidRPr="00CB1A2D" w:rsidRDefault="00DC4947" w:rsidP="00DC4947">
      <w:pPr>
        <w:jc w:val="thaiDistribute"/>
        <w:rPr>
          <w:rFonts w:ascii="TH SarabunPSK" w:hAnsi="TH SarabunPSK" w:cs="TH SarabunPSK"/>
        </w:rPr>
      </w:pPr>
      <w:r w:rsidRPr="00CB1A2D">
        <w:rPr>
          <w:rFonts w:ascii="TH SarabunPSK" w:hAnsi="TH SarabunPSK" w:cs="TH SarabunPSK"/>
          <w:cs/>
        </w:rPr>
        <w:tab/>
      </w:r>
      <w:r w:rsidR="008854DF">
        <w:rPr>
          <w:rFonts w:ascii="TH SarabunPSK" w:hAnsi="TH SarabunPSK" w:cs="TH SarabunPSK" w:hint="cs"/>
          <w:cs/>
        </w:rPr>
        <w:tab/>
        <w:t>3</w:t>
      </w:r>
      <w:r w:rsidR="00CB1A2D" w:rsidRPr="00CB1A2D">
        <w:rPr>
          <w:rFonts w:ascii="TH SarabunPSK" w:hAnsi="TH SarabunPSK" w:cs="TH SarabunPSK" w:hint="cs"/>
          <w:cs/>
        </w:rPr>
        <w:t>.</w:t>
      </w:r>
      <w:r w:rsidR="00CB1A2D" w:rsidRPr="00CB1A2D">
        <w:rPr>
          <w:rFonts w:ascii="TH SarabunPSK" w:hAnsi="TH SarabunPSK" w:cs="TH SarabunPSK"/>
          <w:cs/>
        </w:rPr>
        <w:t>3</w:t>
      </w:r>
      <w:r w:rsidRPr="00CB1A2D">
        <w:rPr>
          <w:rFonts w:ascii="TH SarabunPSK" w:hAnsi="TH SarabunPSK" w:cs="TH SarabunPSK" w:hint="cs"/>
          <w:cs/>
        </w:rPr>
        <w:t xml:space="preserve"> </w:t>
      </w:r>
      <w:r w:rsidRPr="00CB1A2D">
        <w:rPr>
          <w:rFonts w:ascii="TH SarabunPSK" w:hAnsi="TH SarabunPSK" w:cs="TH SarabunPSK"/>
          <w:cs/>
        </w:rPr>
        <w:t xml:space="preserve">การประชุม </w:t>
      </w:r>
      <w:r w:rsidRPr="00CB1A2D">
        <w:rPr>
          <w:rFonts w:ascii="TH SarabunPSK" w:hAnsi="TH SarabunPSK" w:cs="TH SarabunPSK"/>
        </w:rPr>
        <w:t xml:space="preserve">Morning Talk  </w:t>
      </w:r>
      <w:r w:rsidRPr="00CB1A2D">
        <w:rPr>
          <w:rFonts w:ascii="TH SarabunPSK" w:hAnsi="TH SarabunPSK" w:cs="TH SarabunPSK"/>
          <w:cs/>
        </w:rPr>
        <w:t>กำหนดประชุมทุกวันอังคารและวันพฤหัสบดี องค์ประกอบของผู้เข้าร่วมประชุมประกอบด้วย หัวหน้าส่วนราชการของจังหวัดฯ นายอำเภอทุกอำเภอ และองค์กรปกครองส่วนท้องถิ่นที่เกี่ยวข้อง ร่วมประชุม ถ่ายทอดนโยบายสู่การปฏิบัติ</w:t>
      </w:r>
      <w:r w:rsidRPr="00CB1A2D">
        <w:rPr>
          <w:rFonts w:ascii="TH SarabunPSK" w:hAnsi="TH SarabunPSK" w:cs="TH SarabunPSK"/>
        </w:rPr>
        <w:t xml:space="preserve"> </w:t>
      </w:r>
      <w:r w:rsidRPr="00CB1A2D">
        <w:rPr>
          <w:rFonts w:ascii="TH SarabunPSK" w:hAnsi="TH SarabunPSK" w:cs="TH SarabunPSK"/>
          <w:cs/>
        </w:rPr>
        <w:t>พื้นที่นำเสนอความก้าวหน้า</w:t>
      </w:r>
      <w:r w:rsidRPr="00CB1A2D">
        <w:rPr>
          <w:rFonts w:ascii="TH SarabunPSK" w:hAnsi="TH SarabunPSK" w:cs="TH SarabunPSK"/>
          <w:cs/>
        </w:rPr>
        <w:br/>
        <w:t xml:space="preserve">ในการดำเนินการตามมาตรการและข้อสั่งการ เพื่อรวมกันพิจารณาร่วมกันแก้ไขปัญหา จังหวัดสมุทรปราการอำนวยการ ประสานงาน กำกับดูแล ควบคุม และติดตามการปฏิบัติงานของหน่วยงานที่เกี่ยวข้องและหน่วยงานให้ระดับพื้นที่ให้สามารถดำเนินการให้บรรลุตามเป้าหมายที่กำหนดไว้ในการเฝ้าระวัง ป้องกัน </w:t>
      </w:r>
      <w:r w:rsidRPr="00CB1A2D">
        <w:rPr>
          <w:rFonts w:ascii="TH SarabunPSK" w:hAnsi="TH SarabunPSK" w:cs="TH SarabunPSK"/>
          <w:cs/>
        </w:rPr>
        <w:br/>
        <w:t>และควบคุมการแพร่ระบาดของโรค</w:t>
      </w:r>
    </w:p>
    <w:p w:rsidR="00DC4947" w:rsidRPr="00CB1A2D" w:rsidRDefault="00DC4947" w:rsidP="00DC4947">
      <w:pPr>
        <w:jc w:val="thaiDistribute"/>
        <w:rPr>
          <w:rFonts w:ascii="TH SarabunPSK" w:hAnsi="TH SarabunPSK" w:cs="TH SarabunPSK"/>
          <w:cs/>
        </w:rPr>
      </w:pPr>
      <w:r w:rsidRPr="00CB1A2D">
        <w:rPr>
          <w:rFonts w:ascii="TH SarabunPSK" w:hAnsi="TH SarabunPSK" w:cs="TH SarabunPSK"/>
        </w:rPr>
        <w:tab/>
      </w:r>
      <w:r w:rsidR="008854DF">
        <w:rPr>
          <w:rFonts w:ascii="TH SarabunPSK" w:hAnsi="TH SarabunPSK" w:cs="TH SarabunPSK" w:hint="cs"/>
          <w:cs/>
        </w:rPr>
        <w:tab/>
        <w:t>3</w:t>
      </w:r>
      <w:r w:rsidR="00CB1A2D" w:rsidRPr="00CB1A2D">
        <w:rPr>
          <w:rFonts w:ascii="TH SarabunPSK" w:hAnsi="TH SarabunPSK" w:cs="TH SarabunPSK" w:hint="cs"/>
          <w:cs/>
        </w:rPr>
        <w:t>.</w:t>
      </w:r>
      <w:r w:rsidR="00CB1A2D" w:rsidRPr="00CB1A2D">
        <w:rPr>
          <w:rFonts w:ascii="TH SarabunPSK" w:hAnsi="TH SarabunPSK" w:cs="TH SarabunPSK"/>
        </w:rPr>
        <w:t>4</w:t>
      </w:r>
      <w:r w:rsidRPr="00CB1A2D">
        <w:rPr>
          <w:rFonts w:ascii="TH SarabunPSK" w:hAnsi="TH SarabunPSK" w:cs="TH SarabunPSK" w:hint="cs"/>
          <w:cs/>
        </w:rPr>
        <w:t xml:space="preserve"> </w:t>
      </w:r>
      <w:r w:rsidRPr="00CB1A2D">
        <w:rPr>
          <w:rFonts w:ascii="TH SarabunPSK" w:hAnsi="TH SarabunPSK" w:cs="TH SarabunPSK"/>
          <w:cs/>
        </w:rPr>
        <w:t>การประชุมหัวหน้าส่วนราชการ ประจำจังหวัด จังหวัดสมุทรปราการ นำเสนอสถานการณ์การแพร่ระบาดของโรคโควิด 19  แจ้งหัวหน้าส่วนราชการและผู้เข้าร่วมประชุมทุกท่านเพื่อรับทราบสถานการณ์และสนับสนุนการดำเนินงานที่เกี่ยวข้อง โดยกำหนดประชุมเดือนละ 1 ครั้ง โดยมีการประชุมอย่างต่อเนื่อง</w:t>
      </w:r>
    </w:p>
    <w:p w:rsidR="00DC4947" w:rsidRPr="00CB1A2D" w:rsidRDefault="00DC4947" w:rsidP="00DC4947">
      <w:pPr>
        <w:jc w:val="thaiDistribute"/>
        <w:rPr>
          <w:rFonts w:ascii="TH SarabunPSK" w:hAnsi="TH SarabunPSK" w:cs="TH SarabunPSK"/>
        </w:rPr>
      </w:pPr>
      <w:r w:rsidRPr="00CB1A2D">
        <w:rPr>
          <w:rFonts w:ascii="TH SarabunPSK" w:hAnsi="TH SarabunPSK" w:cs="TH SarabunPSK"/>
          <w:cs/>
        </w:rPr>
        <w:tab/>
      </w:r>
      <w:r w:rsidR="008854DF">
        <w:rPr>
          <w:rFonts w:ascii="TH SarabunPSK" w:hAnsi="TH SarabunPSK" w:cs="TH SarabunPSK" w:hint="cs"/>
          <w:cs/>
        </w:rPr>
        <w:tab/>
        <w:t>3</w:t>
      </w:r>
      <w:r w:rsidR="00CB1A2D" w:rsidRPr="00CB1A2D">
        <w:rPr>
          <w:rFonts w:ascii="TH SarabunPSK" w:hAnsi="TH SarabunPSK" w:cs="TH SarabunPSK" w:hint="cs"/>
          <w:cs/>
        </w:rPr>
        <w:t>.</w:t>
      </w:r>
      <w:r w:rsidR="00CB1A2D" w:rsidRPr="00CB1A2D">
        <w:rPr>
          <w:rFonts w:ascii="TH SarabunPSK" w:hAnsi="TH SarabunPSK" w:cs="TH SarabunPSK"/>
          <w:cs/>
        </w:rPr>
        <w:t>5</w:t>
      </w:r>
      <w:r w:rsidRPr="00CB1A2D">
        <w:rPr>
          <w:rFonts w:ascii="TH SarabunPSK" w:hAnsi="TH SarabunPSK" w:cs="TH SarabunPSK" w:hint="cs"/>
          <w:cs/>
        </w:rPr>
        <w:t xml:space="preserve"> </w:t>
      </w:r>
      <w:r w:rsidRPr="00CB1A2D">
        <w:rPr>
          <w:rFonts w:ascii="TH SarabunPSK" w:hAnsi="TH SarabunPSK" w:cs="TH SarabunPSK"/>
          <w:cs/>
        </w:rPr>
        <w:t xml:space="preserve">สำนักงานสาธารณสุขจังหวัดสมุทรปราการ กำหนดให้มีการประชุมคณะกรรมการ </w:t>
      </w:r>
      <w:r w:rsidRPr="00CB1A2D">
        <w:rPr>
          <w:rFonts w:ascii="TH SarabunPSK" w:hAnsi="TH SarabunPSK" w:cs="TH SarabunPSK"/>
        </w:rPr>
        <w:t>EOC</w:t>
      </w:r>
      <w:r w:rsidR="00CB1A2D" w:rsidRPr="00CB1A2D">
        <w:rPr>
          <w:rFonts w:ascii="TH SarabunPSK" w:hAnsi="TH SarabunPSK" w:cs="TH SarabunPSK" w:hint="cs"/>
          <w:cs/>
        </w:rPr>
        <w:t xml:space="preserve"> </w:t>
      </w:r>
      <w:r w:rsidRPr="00CB1A2D">
        <w:rPr>
          <w:rFonts w:ascii="TH SarabunPSK" w:hAnsi="TH SarabunPSK" w:cs="TH SarabunPSK"/>
          <w:cs/>
        </w:rPr>
        <w:t>เป็นประจำทุกวันจันทร์ พุธ  ศุกร์  เพื่อนำเสนอความก้าวหน้าการดำเนินงานตามกล่องภารกิจ และนำเสนอความก้าวหน้าการดำเนินงานในระดับพื้นที่เพื่อสนับสนุน อำนวยความสะดวกและแก้ไขปัญหาในการดำเนินงานบริหารจัดการการแพร่ระบาดของโรคติดเชื้อโควิด 19</w:t>
      </w:r>
    </w:p>
    <w:p w:rsidR="00DC4947" w:rsidRPr="00CB1A2D" w:rsidRDefault="00DC4947" w:rsidP="00526F64">
      <w:pPr>
        <w:spacing w:after="120"/>
        <w:jc w:val="thaiDistribute"/>
        <w:rPr>
          <w:rFonts w:ascii="TH SarabunPSK" w:hAnsi="TH SarabunPSK" w:cs="TH SarabunPSK"/>
        </w:rPr>
      </w:pPr>
      <w:r w:rsidRPr="00CB1A2D">
        <w:rPr>
          <w:rFonts w:ascii="TH SarabunPSK" w:hAnsi="TH SarabunPSK" w:cs="TH SarabunPSK"/>
          <w:cs/>
        </w:rPr>
        <w:tab/>
      </w:r>
      <w:r w:rsidR="008854DF">
        <w:rPr>
          <w:rFonts w:ascii="TH SarabunPSK" w:hAnsi="TH SarabunPSK" w:cs="TH SarabunPSK" w:hint="cs"/>
          <w:cs/>
        </w:rPr>
        <w:tab/>
        <w:t>3.</w:t>
      </w:r>
      <w:r w:rsidR="00CB1A2D" w:rsidRPr="00CB1A2D">
        <w:rPr>
          <w:rFonts w:ascii="TH SarabunPSK" w:hAnsi="TH SarabunPSK" w:cs="TH SarabunPSK"/>
          <w:cs/>
        </w:rPr>
        <w:t>6</w:t>
      </w:r>
      <w:r w:rsidRPr="00CB1A2D">
        <w:rPr>
          <w:rFonts w:ascii="TH SarabunPSK" w:hAnsi="TH SarabunPSK" w:cs="TH SarabunPSK" w:hint="cs"/>
          <w:cs/>
        </w:rPr>
        <w:t xml:space="preserve"> </w:t>
      </w:r>
      <w:r w:rsidRPr="00CB1A2D">
        <w:rPr>
          <w:rFonts w:ascii="TH SarabunPSK" w:hAnsi="TH SarabunPSK" w:cs="TH SarabunPSK"/>
          <w:cs/>
        </w:rPr>
        <w:t>ส่วนราชการ หน่วยงานที่เกี่ยวข้อง องค์กรปกครองส่วนท้องถิ่นมีการประชุมขับเคลื่อนการดำเนินงานอย่างต่อเนื่องเพื่อประสานและ</w:t>
      </w:r>
      <w:proofErr w:type="spellStart"/>
      <w:r w:rsidRPr="00CB1A2D">
        <w:rPr>
          <w:rFonts w:ascii="TH SarabunPSK" w:hAnsi="TH SarabunPSK" w:cs="TH SarabunPSK"/>
          <w:cs/>
        </w:rPr>
        <w:t>บูรณา</w:t>
      </w:r>
      <w:proofErr w:type="spellEnd"/>
      <w:r w:rsidRPr="00CB1A2D">
        <w:rPr>
          <w:rFonts w:ascii="TH SarabunPSK" w:hAnsi="TH SarabunPSK" w:cs="TH SarabunPSK"/>
          <w:cs/>
        </w:rPr>
        <w:t xml:space="preserve">การการดำเนินงานร่วมกัน </w:t>
      </w:r>
    </w:p>
    <w:p w:rsidR="00DC4947" w:rsidRPr="00526F64" w:rsidRDefault="008854DF" w:rsidP="008854DF">
      <w:pPr>
        <w:ind w:firstLine="1134"/>
        <w:jc w:val="thaiDistribute"/>
        <w:rPr>
          <w:rFonts w:ascii="TH SarabunPSK" w:hAnsi="TH SarabunPSK" w:cs="TH SarabunPSK"/>
          <w:b/>
          <w:bCs/>
          <w:spacing w:val="-10"/>
        </w:rPr>
      </w:pPr>
      <w:r>
        <w:rPr>
          <w:rFonts w:ascii="TH SarabunPSK" w:hAnsi="TH SarabunPSK" w:cs="TH SarabunPSK" w:hint="cs"/>
          <w:b/>
          <w:bCs/>
          <w:cs/>
        </w:rPr>
        <w:t xml:space="preserve">4. </w:t>
      </w:r>
      <w:r w:rsidR="00DC4947" w:rsidRPr="00526F64">
        <w:rPr>
          <w:rFonts w:ascii="TH SarabunPSK" w:hAnsi="TH SarabunPSK" w:cs="TH SarabunPSK"/>
          <w:b/>
          <w:bCs/>
          <w:spacing w:val="-10"/>
          <w:cs/>
        </w:rPr>
        <w:t>การขับเคลื่อนการดำเนินงานตามนโยบาย /ข้อสั่งการจากหน่วยงานส่วนกลาง หรือตามมาตรการป้องกันและแก้ไขสถานการณ์การแพร่ระบาดของโรคติดเชื้อ</w:t>
      </w:r>
      <w:proofErr w:type="spellStart"/>
      <w:r w:rsidR="00DC4947" w:rsidRPr="00526F64">
        <w:rPr>
          <w:rFonts w:ascii="TH SarabunPSK" w:hAnsi="TH SarabunPSK" w:cs="TH SarabunPSK"/>
          <w:b/>
          <w:bCs/>
          <w:spacing w:val="-10"/>
          <w:cs/>
        </w:rPr>
        <w:t>ไวรัส</w:t>
      </w:r>
      <w:proofErr w:type="spellEnd"/>
      <w:r w:rsidR="00DC4947" w:rsidRPr="00526F64">
        <w:rPr>
          <w:rFonts w:ascii="TH SarabunPSK" w:hAnsi="TH SarabunPSK" w:cs="TH SarabunPSK"/>
          <w:b/>
          <w:bCs/>
          <w:spacing w:val="-10"/>
          <w:cs/>
        </w:rPr>
        <w:t>โคโรนา 2019 (</w:t>
      </w:r>
      <w:r w:rsidR="00DC4947" w:rsidRPr="00526F64">
        <w:rPr>
          <w:rFonts w:ascii="TH SarabunPSK" w:hAnsi="TH SarabunPSK" w:cs="TH SarabunPSK"/>
          <w:b/>
          <w:bCs/>
          <w:spacing w:val="-10"/>
        </w:rPr>
        <w:t xml:space="preserve">COVID 19) </w:t>
      </w:r>
      <w:r w:rsidR="00DC4947" w:rsidRPr="00526F64">
        <w:rPr>
          <w:rFonts w:ascii="TH SarabunPSK" w:hAnsi="TH SarabunPSK" w:cs="TH SarabunPSK"/>
          <w:b/>
          <w:bCs/>
          <w:spacing w:val="-10"/>
          <w:cs/>
        </w:rPr>
        <w:t>ที่จังหวัดกำหนดขึ้น</w:t>
      </w:r>
    </w:p>
    <w:p w:rsidR="00DC4947" w:rsidRPr="00F578FF" w:rsidRDefault="00DC4947" w:rsidP="008854DF">
      <w:pPr>
        <w:ind w:firstLine="1418"/>
        <w:jc w:val="thaiDistribute"/>
        <w:rPr>
          <w:rFonts w:ascii="TH SarabunPSK" w:hAnsi="TH SarabunPSK" w:cs="TH SarabunPSK"/>
        </w:rPr>
      </w:pPr>
      <w:r w:rsidRPr="00F578FF">
        <w:rPr>
          <w:rFonts w:ascii="TH SarabunPSK" w:hAnsi="TH SarabunPSK" w:cs="TH SarabunPSK"/>
          <w:cs/>
        </w:rPr>
        <w:t>จังหวัดสมุทรปราการ โดยผู้ว่าราชการจังหวัดสมุทรปราการในฐานะประธานคณะกรรมการโรคติดต่อจังหวัดสมุทรปราการ</w:t>
      </w:r>
      <w:r w:rsidRPr="00F578FF">
        <w:rPr>
          <w:rFonts w:ascii="TH SarabunPSK" w:hAnsi="TH SarabunPSK" w:cs="TH SarabunPSK"/>
          <w:b/>
          <w:bCs/>
          <w:cs/>
        </w:rPr>
        <w:t xml:space="preserve"> </w:t>
      </w:r>
      <w:r w:rsidRPr="00F578FF">
        <w:rPr>
          <w:rFonts w:ascii="TH SarabunPSK" w:hAnsi="TH SarabunPSK" w:cs="TH SarabunPSK"/>
          <w:cs/>
        </w:rPr>
        <w:t>มีการขับเคลื่อนการดำเนินงานตามอำนาจหน้าที่ และตามนโยบายและข้อสั่ง ที่กำหนดข้อสั่งการจากหน่วยงานส่วนกลางหรือตามมาตรการป้องกันและแก้ไขสถานการณ์การแพร่ระบาด</w:t>
      </w:r>
      <w:r w:rsidR="002871D9">
        <w:rPr>
          <w:rFonts w:ascii="TH SarabunPSK" w:hAnsi="TH SarabunPSK" w:cs="TH SarabunPSK" w:hint="cs"/>
          <w:cs/>
        </w:rPr>
        <w:br/>
      </w:r>
      <w:r w:rsidRPr="00F578FF">
        <w:rPr>
          <w:rFonts w:ascii="TH SarabunPSK" w:hAnsi="TH SarabunPSK" w:cs="TH SarabunPSK"/>
          <w:cs/>
        </w:rPr>
        <w:t>ของโรคติดเชื้อ</w:t>
      </w:r>
      <w:proofErr w:type="spellStart"/>
      <w:r w:rsidRPr="00F578FF">
        <w:rPr>
          <w:rFonts w:ascii="TH SarabunPSK" w:hAnsi="TH SarabunPSK" w:cs="TH SarabunPSK"/>
          <w:cs/>
        </w:rPr>
        <w:t>ไวรัส</w:t>
      </w:r>
      <w:proofErr w:type="spellEnd"/>
      <w:r w:rsidRPr="00F578FF">
        <w:rPr>
          <w:rFonts w:ascii="TH SarabunPSK" w:hAnsi="TH SarabunPSK" w:cs="TH SarabunPSK"/>
          <w:cs/>
        </w:rPr>
        <w:t xml:space="preserve">โคโรนา 2019  ภายใต้ยุทธศาสตร์ที่สำคัญตามบริบทของจังหวัดสมุทรปราการ ภายใต้การบริหารจัดการยึดหลักการบริการแบบมีส่วนร่วม ภายใต้การมีส่วนร่วมจากทุกภาคส่วนที่เกี่ยวข้อง ทั้งภาครัฐ ภาคเอกชน องค์กรปกครองส่วนท้องถิ่น ผู้นำชุมชนและภาคประชาชน โดยได้กำหนดยุทธศาสตร์หลักในการป้องกันและควบคุมโรค 3 ยุทธศาสตร์หลัก ที่สำคัญได้แก่ </w:t>
      </w:r>
    </w:p>
    <w:p w:rsidR="00DC4947" w:rsidRPr="008854DF" w:rsidRDefault="00DC4947" w:rsidP="00DC4947">
      <w:pPr>
        <w:pStyle w:val="a4"/>
        <w:numPr>
          <w:ilvl w:val="0"/>
          <w:numId w:val="30"/>
        </w:numPr>
        <w:jc w:val="thaiDistribute"/>
        <w:rPr>
          <w:rFonts w:ascii="TH SarabunPSK" w:hAnsi="TH SarabunPSK" w:cs="TH SarabunPSK"/>
          <w:color w:val="000000" w:themeColor="text1"/>
        </w:rPr>
      </w:pPr>
      <w:r w:rsidRPr="008854DF">
        <w:rPr>
          <w:rFonts w:ascii="TH SarabunPSK" w:hAnsi="TH SarabunPSK" w:cs="TH SarabunPSK"/>
          <w:b/>
          <w:bCs/>
          <w:color w:val="000000" w:themeColor="text1"/>
          <w:cs/>
        </w:rPr>
        <w:t>ยุทธศาสตร์ “ ขนมครก ”</w:t>
      </w:r>
      <w:r w:rsidRPr="008854DF">
        <w:rPr>
          <w:rFonts w:ascii="TH SarabunPSK" w:hAnsi="TH SarabunPSK" w:cs="TH SarabunPSK"/>
          <w:color w:val="000000" w:themeColor="text1"/>
          <w:cs/>
        </w:rPr>
        <w:t xml:space="preserve">  โดยใช้วัคซีนในการควบคุมการแพร่ระบาดของโรคในพื้นที่</w:t>
      </w:r>
    </w:p>
    <w:p w:rsidR="00DC4947" w:rsidRPr="008854DF" w:rsidRDefault="00DC4947" w:rsidP="00DC4947">
      <w:pPr>
        <w:rPr>
          <w:rFonts w:ascii="TH SarabunPSK" w:hAnsi="TH SarabunPSK" w:cs="TH SarabunPSK"/>
          <w:color w:val="000000" w:themeColor="text1"/>
          <w:cs/>
        </w:rPr>
      </w:pPr>
      <w:r w:rsidRPr="008854DF">
        <w:rPr>
          <w:rFonts w:ascii="TH SarabunPSK" w:hAnsi="TH SarabunPSK" w:cs="TH SarabunPSK"/>
          <w:color w:val="000000" w:themeColor="text1"/>
          <w:cs/>
        </w:rPr>
        <w:t>กลุ่มประชากรที่ยังไม่มีการแพร่ระบาด เพื่อยับยั้งการแพร่ระบาดในวงกว้างในพื้นที่ชุมชน</w:t>
      </w:r>
    </w:p>
    <w:p w:rsidR="00DC4947" w:rsidRPr="008854DF" w:rsidRDefault="00DC4947" w:rsidP="00DC4947">
      <w:pPr>
        <w:pStyle w:val="a4"/>
        <w:numPr>
          <w:ilvl w:val="0"/>
          <w:numId w:val="30"/>
        </w:numPr>
        <w:jc w:val="thaiDistribute"/>
        <w:rPr>
          <w:rFonts w:ascii="TH SarabunPSK" w:hAnsi="TH SarabunPSK" w:cs="TH SarabunPSK"/>
          <w:color w:val="000000" w:themeColor="text1"/>
        </w:rPr>
      </w:pPr>
      <w:r w:rsidRPr="008854DF">
        <w:rPr>
          <w:rFonts w:ascii="TH SarabunPSK" w:hAnsi="TH SarabunPSK" w:cs="TH SarabunPSK"/>
          <w:b/>
          <w:bCs/>
          <w:color w:val="000000" w:themeColor="text1"/>
          <w:cs/>
        </w:rPr>
        <w:t>ยุทธศาสตร์</w:t>
      </w:r>
      <w:r w:rsidRPr="008854DF">
        <w:rPr>
          <w:rFonts w:ascii="TH SarabunPSK" w:hAnsi="TH SarabunPSK" w:cs="TH SarabunPSK"/>
          <w:b/>
          <w:bCs/>
          <w:color w:val="000000" w:themeColor="text1"/>
        </w:rPr>
        <w:t xml:space="preserve"> </w:t>
      </w:r>
      <w:r w:rsidRPr="008854DF">
        <w:rPr>
          <w:rFonts w:ascii="TH SarabunPSK" w:hAnsi="TH SarabunPSK" w:cs="TH SarabunPSK"/>
          <w:b/>
          <w:bCs/>
          <w:color w:val="000000" w:themeColor="text1"/>
          <w:cs/>
        </w:rPr>
        <w:t xml:space="preserve">“ </w:t>
      </w:r>
      <w:r w:rsidRPr="008854DF">
        <w:rPr>
          <w:rFonts w:ascii="TH SarabunPSK" w:hAnsi="TH SarabunPSK" w:cs="TH SarabunPSK"/>
          <w:b/>
          <w:bCs/>
          <w:color w:val="000000" w:themeColor="text1"/>
        </w:rPr>
        <w:t xml:space="preserve">Bubble and Sealed </w:t>
      </w:r>
      <w:r w:rsidRPr="008854DF">
        <w:rPr>
          <w:rFonts w:ascii="TH SarabunPSK" w:hAnsi="TH SarabunPSK" w:cs="TH SarabunPSK"/>
          <w:b/>
          <w:bCs/>
          <w:color w:val="000000" w:themeColor="text1"/>
          <w:cs/>
        </w:rPr>
        <w:t>”</w:t>
      </w:r>
      <w:r w:rsidRPr="008854DF">
        <w:rPr>
          <w:rFonts w:ascii="TH SarabunPSK" w:hAnsi="TH SarabunPSK" w:cs="TH SarabunPSK"/>
          <w:color w:val="000000" w:themeColor="text1"/>
          <w:cs/>
        </w:rPr>
        <w:t xml:space="preserve"> ซึ่งใช้ในการควบคุมการแพร่ระบาดในโรงงาน</w:t>
      </w:r>
    </w:p>
    <w:p w:rsidR="00DC4947" w:rsidRPr="008854DF" w:rsidRDefault="00DC4947" w:rsidP="00DC4947">
      <w:pPr>
        <w:rPr>
          <w:rFonts w:ascii="TH SarabunPSK" w:hAnsi="TH SarabunPSK" w:cs="TH SarabunPSK"/>
          <w:color w:val="000000" w:themeColor="text1"/>
        </w:rPr>
      </w:pPr>
      <w:r w:rsidRPr="008854DF">
        <w:rPr>
          <w:rFonts w:ascii="TH SarabunPSK" w:hAnsi="TH SarabunPSK" w:cs="TH SarabunPSK"/>
          <w:color w:val="000000" w:themeColor="text1"/>
          <w:cs/>
        </w:rPr>
        <w:lastRenderedPageBreak/>
        <w:t>อุตสาหกรรม/สถานประกอบการ</w:t>
      </w:r>
    </w:p>
    <w:p w:rsidR="00DC4947" w:rsidRPr="00F578FF" w:rsidRDefault="00DC4947" w:rsidP="00DC4947">
      <w:pPr>
        <w:pStyle w:val="a4"/>
        <w:numPr>
          <w:ilvl w:val="0"/>
          <w:numId w:val="30"/>
        </w:numPr>
        <w:jc w:val="thaiDistribute"/>
        <w:rPr>
          <w:rFonts w:ascii="TH SarabunPSK" w:hAnsi="TH SarabunPSK" w:cs="TH SarabunPSK"/>
        </w:rPr>
      </w:pPr>
      <w:r w:rsidRPr="008854DF">
        <w:rPr>
          <w:rFonts w:ascii="TH SarabunPSK" w:hAnsi="TH SarabunPSK" w:cs="TH SarabunPSK"/>
          <w:b/>
          <w:bCs/>
          <w:color w:val="000000" w:themeColor="text1"/>
          <w:cs/>
        </w:rPr>
        <w:t>ยุทธศาสตร์ควบคุมการเคลื่อนย้ายแรงงาน</w:t>
      </w:r>
      <w:r w:rsidRPr="008854DF">
        <w:rPr>
          <w:rFonts w:ascii="TH SarabunPSK" w:hAnsi="TH SarabunPSK" w:cs="TH SarabunPSK"/>
          <w:color w:val="000000" w:themeColor="text1"/>
          <w:cs/>
        </w:rPr>
        <w:t xml:space="preserve"> </w:t>
      </w:r>
      <w:r w:rsidRPr="00F578FF">
        <w:rPr>
          <w:rFonts w:ascii="TH SarabunPSK" w:hAnsi="TH SarabunPSK" w:cs="TH SarabunPSK"/>
          <w:cs/>
        </w:rPr>
        <w:t>ทั้งภายในจังหวัดและข้ามจังหวัดโดยเฉพาะ</w:t>
      </w:r>
    </w:p>
    <w:p w:rsidR="00DC4947" w:rsidRPr="00F578FF" w:rsidRDefault="00DC4947" w:rsidP="00DC4947">
      <w:pPr>
        <w:rPr>
          <w:rFonts w:ascii="TH SarabunPSK" w:hAnsi="TH SarabunPSK" w:cs="TH SarabunPSK"/>
        </w:rPr>
      </w:pPr>
      <w:r w:rsidRPr="00F578FF">
        <w:rPr>
          <w:rFonts w:ascii="TH SarabunPSK" w:hAnsi="TH SarabunPSK" w:cs="TH SarabunPSK"/>
          <w:cs/>
        </w:rPr>
        <w:t>แรงงานข้ามชาติ</w:t>
      </w:r>
    </w:p>
    <w:p w:rsidR="00DC4947" w:rsidRPr="00F578FF" w:rsidRDefault="00DC4947" w:rsidP="00526F64">
      <w:pPr>
        <w:spacing w:after="120"/>
        <w:jc w:val="thaiDistribute"/>
        <w:rPr>
          <w:rFonts w:ascii="TH SarabunPSK" w:hAnsi="TH SarabunPSK" w:cs="TH SarabunPSK"/>
        </w:rPr>
      </w:pPr>
      <w:r w:rsidRPr="00F578FF">
        <w:rPr>
          <w:rFonts w:ascii="TH SarabunPSK" w:hAnsi="TH SarabunPSK" w:cs="TH SarabunPSK"/>
        </w:rPr>
        <w:tab/>
        <w:t xml:space="preserve">      </w:t>
      </w:r>
      <w:r w:rsidRPr="008854DF">
        <w:rPr>
          <w:rFonts w:ascii="TH SarabunPSK" w:hAnsi="TH SarabunPSK" w:cs="TH SarabunPSK"/>
        </w:rPr>
        <w:t xml:space="preserve">    </w:t>
      </w:r>
      <w:r w:rsidRPr="008854DF">
        <w:rPr>
          <w:rFonts w:ascii="TH SarabunPSK" w:hAnsi="TH SarabunPSK" w:cs="TH SarabunPSK"/>
          <w:cs/>
        </w:rPr>
        <w:t>นอกจากนั้นยังได้ขับเคลื่อนการดำเนินงานตามนโยบายและข้อสั่งการที่สำคัญ</w:t>
      </w:r>
      <w:r w:rsidR="008854DF">
        <w:rPr>
          <w:rFonts w:ascii="TH SarabunPSK" w:hAnsi="TH SarabunPSK" w:cs="TH SarabunPSK" w:hint="cs"/>
          <w:cs/>
        </w:rPr>
        <w:t xml:space="preserve"> </w:t>
      </w:r>
      <w:r w:rsidRPr="008854DF">
        <w:rPr>
          <w:rFonts w:ascii="TH SarabunPSK" w:hAnsi="TH SarabunPSK" w:cs="TH SarabunPSK"/>
          <w:cs/>
        </w:rPr>
        <w:t>ได้แก่</w:t>
      </w:r>
      <w:r w:rsidR="008854DF">
        <w:rPr>
          <w:rFonts w:ascii="TH SarabunPSK" w:hAnsi="TH SarabunPSK" w:cs="TH SarabunPSK" w:hint="cs"/>
          <w:cs/>
        </w:rPr>
        <w:t xml:space="preserve"> </w:t>
      </w:r>
      <w:r w:rsidR="008854DF">
        <w:rPr>
          <w:rFonts w:ascii="TH SarabunPSK" w:hAnsi="TH SarabunPSK" w:cs="TH SarabunPSK"/>
          <w:cs/>
        </w:rPr>
        <w:br/>
      </w:r>
      <w:r w:rsidRPr="008854DF">
        <w:rPr>
          <w:rFonts w:ascii="TH SarabunPSK" w:hAnsi="TH SarabunPSK" w:cs="TH SarabunPSK"/>
          <w:cs/>
        </w:rPr>
        <w:t xml:space="preserve">1) การป้องกัน สกัดกั้น การแพร่ระบาดของโรคโควิด – </w:t>
      </w:r>
      <w:r w:rsidRPr="008854DF">
        <w:rPr>
          <w:rFonts w:ascii="TH SarabunPSK" w:hAnsi="TH SarabunPSK" w:cs="TH SarabunPSK"/>
          <w:sz w:val="28"/>
          <w:cs/>
        </w:rPr>
        <w:t xml:space="preserve">19  </w:t>
      </w:r>
      <w:r w:rsidR="008854DF">
        <w:rPr>
          <w:rFonts w:ascii="TH SarabunPSK" w:hAnsi="TH SarabunPSK" w:cs="TH SarabunPSK"/>
          <w:cs/>
        </w:rPr>
        <w:t xml:space="preserve"> </w:t>
      </w:r>
      <w:r w:rsidRPr="008854DF">
        <w:rPr>
          <w:rFonts w:ascii="TH SarabunPSK" w:hAnsi="TH SarabunPSK" w:cs="TH SarabunPSK"/>
          <w:cs/>
        </w:rPr>
        <w:t>2) การรักษาพยา</w:t>
      </w:r>
      <w:r w:rsidR="008854DF">
        <w:rPr>
          <w:rFonts w:ascii="TH SarabunPSK" w:hAnsi="TH SarabunPSK" w:cs="TH SarabunPSK" w:hint="cs"/>
          <w:cs/>
        </w:rPr>
        <w:t>บา</w:t>
      </w:r>
      <w:r w:rsidRPr="008854DF">
        <w:rPr>
          <w:rFonts w:ascii="TH SarabunPSK" w:hAnsi="TH SarabunPSK" w:cs="TH SarabunPSK"/>
          <w:cs/>
        </w:rPr>
        <w:t>ล ได้แก่ การขยายเตียง</w:t>
      </w:r>
      <w:r w:rsidR="002871D9" w:rsidRPr="008854DF">
        <w:rPr>
          <w:rFonts w:ascii="TH SarabunPSK" w:hAnsi="TH SarabunPSK" w:cs="TH SarabunPSK" w:hint="cs"/>
          <w:cs/>
        </w:rPr>
        <w:br/>
      </w:r>
      <w:r w:rsidRPr="008854DF">
        <w:rPr>
          <w:rFonts w:ascii="TH SarabunPSK" w:hAnsi="TH SarabunPSK" w:cs="TH SarabunPSK"/>
          <w:cs/>
        </w:rPr>
        <w:t>เพื่อรองรับผู้ติดเชื้อในโรงพยาบาล, การตัดตั้งโรงพยาบาลสนามและหอผู้ป่วยเฉพาะกิจในการดูแลผู้ติดเชื้อ</w:t>
      </w:r>
      <w:r w:rsidR="002871D9" w:rsidRPr="008854DF">
        <w:rPr>
          <w:rFonts w:ascii="TH SarabunPSK" w:hAnsi="TH SarabunPSK" w:cs="TH SarabunPSK" w:hint="cs"/>
          <w:cs/>
        </w:rPr>
        <w:br/>
      </w:r>
      <w:r w:rsidRPr="008854DF">
        <w:rPr>
          <w:rFonts w:ascii="TH SarabunPSK" w:hAnsi="TH SarabunPSK" w:cs="TH SarabunPSK"/>
          <w:cs/>
        </w:rPr>
        <w:t xml:space="preserve">ที่เพียงพอเหมาะสม การจัดตั้ง </w:t>
      </w:r>
      <w:r w:rsidRPr="008854DF">
        <w:rPr>
          <w:rFonts w:ascii="TH SarabunPSK" w:hAnsi="TH SarabunPSK" w:cs="TH SarabunPSK"/>
        </w:rPr>
        <w:t>State Quarantine Local Quarantine</w:t>
      </w:r>
      <w:r w:rsidRPr="008854DF">
        <w:rPr>
          <w:rFonts w:ascii="TH SarabunPSK" w:hAnsi="TH SarabunPSK" w:cs="TH SarabunPSK"/>
          <w:cs/>
        </w:rPr>
        <w:t>, การประสานการจัดตั้งศูนย์โควิดชุมชน</w:t>
      </w:r>
      <w:r w:rsidRPr="008854DF">
        <w:rPr>
          <w:rFonts w:ascii="TH SarabunPSK" w:hAnsi="TH SarabunPSK" w:cs="TH SarabunPSK"/>
        </w:rPr>
        <w:t xml:space="preserve"> (Community Isolation)</w:t>
      </w:r>
      <w:r w:rsidRPr="008854DF">
        <w:rPr>
          <w:rFonts w:ascii="TH SarabunPSK" w:hAnsi="TH SarabunPSK" w:cs="TH SarabunPSK"/>
          <w:cs/>
        </w:rPr>
        <w:t>, การประสานการจัดตั้ง</w:t>
      </w:r>
      <w:r w:rsidRPr="008854DF">
        <w:rPr>
          <w:rFonts w:ascii="TH SarabunPSK" w:hAnsi="TH SarabunPSK" w:cs="TH SarabunPSK"/>
        </w:rPr>
        <w:t xml:space="preserve"> FAI</w:t>
      </w:r>
      <w:r w:rsidRPr="008854DF">
        <w:rPr>
          <w:rFonts w:ascii="TH SarabunPSK" w:hAnsi="TH SarabunPSK" w:cs="TH SarabunPSK"/>
          <w:cs/>
        </w:rPr>
        <w:t xml:space="preserve"> ในการดูแลผู้ติดเชื้อในโรงงานอุตสาหกรรม, </w:t>
      </w:r>
      <w:r w:rsidR="008854DF">
        <w:rPr>
          <w:rFonts w:ascii="TH SarabunPSK" w:hAnsi="TH SarabunPSK" w:cs="TH SarabunPSK" w:hint="cs"/>
          <w:cs/>
        </w:rPr>
        <w:br/>
      </w:r>
      <w:r w:rsidRPr="008854DF">
        <w:rPr>
          <w:rFonts w:ascii="TH SarabunPSK" w:hAnsi="TH SarabunPSK" w:cs="TH SarabunPSK"/>
          <w:cs/>
        </w:rPr>
        <w:t>การประสานการบริหารจัดการการฉีดวัคซีนให้เป็นไปตามเป้าหมายที่กำหนดไว้ ซึ่งการขับเคลื่อน</w:t>
      </w:r>
      <w:r w:rsidRPr="008854DF">
        <w:rPr>
          <w:rFonts w:ascii="TH SarabunPSK" w:hAnsi="TH SarabunPSK" w:cs="TH SarabunPSK"/>
          <w:cs/>
        </w:rPr>
        <w:br/>
        <w:t xml:space="preserve">การดำเนินการต่างๆ ภายใต้การบริหารแบบมีส่วนร่วมจากหน่วยงานต่างๆ ทั้งภาครัฐ ภาคเอกชน </w:t>
      </w:r>
      <w:r w:rsidR="008854DF">
        <w:rPr>
          <w:rFonts w:ascii="TH SarabunPSK" w:hAnsi="TH SarabunPSK" w:cs="TH SarabunPSK" w:hint="cs"/>
          <w:cs/>
        </w:rPr>
        <w:br/>
      </w:r>
      <w:r w:rsidRPr="008854DF">
        <w:rPr>
          <w:rFonts w:ascii="TH SarabunPSK" w:hAnsi="TH SarabunPSK" w:cs="TH SarabunPSK"/>
          <w:cs/>
        </w:rPr>
        <w:t>องค์กรปกครองส่วนท</w:t>
      </w:r>
      <w:r w:rsidR="008854DF">
        <w:rPr>
          <w:rFonts w:ascii="TH SarabunPSK" w:hAnsi="TH SarabunPSK" w:cs="TH SarabunPSK"/>
          <w:cs/>
        </w:rPr>
        <w:t xml:space="preserve">้องถิ่น ผู้นำชุมชน และประชาชนฯ </w:t>
      </w:r>
    </w:p>
    <w:p w:rsidR="00DC4947" w:rsidRPr="008854DF" w:rsidRDefault="008854DF" w:rsidP="008854DF">
      <w:pPr>
        <w:ind w:firstLine="1134"/>
        <w:rPr>
          <w:rFonts w:ascii="TH SarabunPSK" w:hAnsi="TH SarabunPSK" w:cs="TH SarabunPSK"/>
          <w:b/>
          <w:bCs/>
          <w:color w:val="000000" w:themeColor="text1"/>
        </w:rPr>
      </w:pPr>
      <w:r w:rsidRPr="008854DF">
        <w:rPr>
          <w:rFonts w:ascii="TH SarabunPSK" w:hAnsi="TH SarabunPSK" w:cs="TH SarabunPSK" w:hint="cs"/>
          <w:b/>
          <w:bCs/>
          <w:color w:val="000000" w:themeColor="text1"/>
          <w:cs/>
        </w:rPr>
        <w:t xml:space="preserve">5. </w:t>
      </w:r>
      <w:r w:rsidR="00DC4947" w:rsidRPr="008854DF">
        <w:rPr>
          <w:rFonts w:ascii="TH SarabunPSK" w:hAnsi="TH SarabunPSK" w:cs="TH SarabunPSK"/>
          <w:b/>
          <w:bCs/>
          <w:color w:val="000000" w:themeColor="text1"/>
          <w:cs/>
        </w:rPr>
        <w:t>การติดตามผลการปฏิบัติงานตามนโยบาย/ข้อสั่งการจากหน่วยงานส่วนกลาง หรือตามมาตรการป้องกันและแก้ไขสถานการณ์การแพร่ระบาดของโรคติดเชื้อ</w:t>
      </w:r>
      <w:proofErr w:type="spellStart"/>
      <w:r w:rsidR="00DC4947" w:rsidRPr="008854DF">
        <w:rPr>
          <w:rFonts w:ascii="TH SarabunPSK" w:hAnsi="TH SarabunPSK" w:cs="TH SarabunPSK"/>
          <w:b/>
          <w:bCs/>
          <w:color w:val="000000" w:themeColor="text1"/>
          <w:cs/>
        </w:rPr>
        <w:t>ไวรัส</w:t>
      </w:r>
      <w:proofErr w:type="spellEnd"/>
      <w:r w:rsidR="00DC4947" w:rsidRPr="008854DF">
        <w:rPr>
          <w:rFonts w:ascii="TH SarabunPSK" w:hAnsi="TH SarabunPSK" w:cs="TH SarabunPSK"/>
          <w:b/>
          <w:bCs/>
          <w:color w:val="000000" w:themeColor="text1"/>
          <w:cs/>
        </w:rPr>
        <w:t>โคโรนา 2019 (</w:t>
      </w:r>
      <w:r w:rsidR="00DC4947" w:rsidRPr="008854DF">
        <w:rPr>
          <w:rFonts w:ascii="TH SarabunPSK" w:hAnsi="TH SarabunPSK" w:cs="TH SarabunPSK"/>
          <w:b/>
          <w:bCs/>
          <w:color w:val="000000" w:themeColor="text1"/>
        </w:rPr>
        <w:t xml:space="preserve">COVID 19) </w:t>
      </w:r>
      <w:r w:rsidR="00DC4947" w:rsidRPr="008854DF">
        <w:rPr>
          <w:rFonts w:ascii="TH SarabunPSK" w:hAnsi="TH SarabunPSK" w:cs="TH SarabunPSK"/>
          <w:b/>
          <w:bCs/>
          <w:color w:val="000000" w:themeColor="text1"/>
          <w:cs/>
        </w:rPr>
        <w:t>ที่จังหวัดกำหนดขึ้น</w:t>
      </w:r>
    </w:p>
    <w:p w:rsidR="00DC4947" w:rsidRPr="00526F64" w:rsidRDefault="00DC4947" w:rsidP="008854DF">
      <w:pPr>
        <w:ind w:firstLine="1418"/>
        <w:jc w:val="thaiDistribute"/>
        <w:rPr>
          <w:rFonts w:ascii="TH SarabunPSK" w:hAnsi="TH SarabunPSK" w:cs="TH SarabunPSK"/>
          <w:spacing w:val="-6"/>
          <w:cs/>
        </w:rPr>
      </w:pPr>
      <w:r w:rsidRPr="00526F64">
        <w:rPr>
          <w:rFonts w:ascii="TH SarabunPSK" w:hAnsi="TH SarabunPSK" w:cs="TH SarabunPSK"/>
          <w:spacing w:val="-6"/>
          <w:cs/>
        </w:rPr>
        <w:t>จังหวัดสมุทรปราการ มีการติดตามผลการปฏิบัติงานตามนโยบาย ข้อสั่งการจากหน่วยงานส่วนกลางหรือตามมาตรการป้องกันและแก้ไขสถานการณ์การแพร่ระบาดของโรคติดเชื้อ</w:t>
      </w:r>
      <w:proofErr w:type="spellStart"/>
      <w:r w:rsidRPr="00526F64">
        <w:rPr>
          <w:rFonts w:ascii="TH SarabunPSK" w:hAnsi="TH SarabunPSK" w:cs="TH SarabunPSK"/>
          <w:spacing w:val="-6"/>
          <w:cs/>
        </w:rPr>
        <w:t>ไวรัส</w:t>
      </w:r>
      <w:proofErr w:type="spellEnd"/>
      <w:r w:rsidRPr="00526F64">
        <w:rPr>
          <w:rFonts w:ascii="TH SarabunPSK" w:hAnsi="TH SarabunPSK" w:cs="TH SarabunPSK"/>
          <w:spacing w:val="-6"/>
          <w:cs/>
        </w:rPr>
        <w:t>โคโรนา 2019</w:t>
      </w:r>
      <w:r w:rsidR="00526F64">
        <w:rPr>
          <w:rFonts w:ascii="TH SarabunPSK" w:hAnsi="TH SarabunPSK" w:cs="TH SarabunPSK" w:hint="cs"/>
          <w:spacing w:val="-6"/>
          <w:cs/>
        </w:rPr>
        <w:br/>
      </w:r>
      <w:r w:rsidRPr="00526F64">
        <w:rPr>
          <w:rFonts w:ascii="TH SarabunPSK" w:hAnsi="TH SarabunPSK" w:cs="TH SarabunPSK"/>
          <w:spacing w:val="-6"/>
          <w:cs/>
        </w:rPr>
        <w:t xml:space="preserve"> ที่จังหวัดกำหนดขึ้นอย่างต่อเนื่อง โดยกำหนดให้หน่วยงานที่รับผิดชอบได้รายงานสถานการณ์ในการประชุม</w:t>
      </w:r>
      <w:r w:rsidRPr="00526F64">
        <w:rPr>
          <w:rFonts w:ascii="TH SarabunPSK" w:hAnsi="TH SarabunPSK" w:cs="TH SarabunPSK"/>
          <w:spacing w:val="-6"/>
        </w:rPr>
        <w:t xml:space="preserve"> Morning Talk</w:t>
      </w:r>
      <w:r w:rsidRPr="00526F64">
        <w:rPr>
          <w:rFonts w:ascii="TH SarabunPSK" w:hAnsi="TH SarabunPSK" w:cs="TH SarabunPSK"/>
          <w:spacing w:val="-6"/>
          <w:cs/>
        </w:rPr>
        <w:t xml:space="preserve"> ทุกวันอังคารและวันพฤหัสบดี สำนักงานสาธารณสุขจังหวัดสมุทรปราการจัดทำรายงานส</w:t>
      </w:r>
      <w:r w:rsidR="008854DF" w:rsidRPr="00526F64">
        <w:rPr>
          <w:rFonts w:ascii="TH SarabunPSK" w:hAnsi="TH SarabunPSK" w:cs="TH SarabunPSK"/>
          <w:spacing w:val="-6"/>
          <w:cs/>
        </w:rPr>
        <w:t>ถานการณ์</w:t>
      </w:r>
      <w:r w:rsidRPr="00526F64">
        <w:rPr>
          <w:rFonts w:ascii="TH SarabunPSK" w:hAnsi="TH SarabunPSK" w:cs="TH SarabunPSK"/>
          <w:spacing w:val="-6"/>
          <w:cs/>
        </w:rPr>
        <w:t xml:space="preserve">โควิด 19 เป็นประจำทุกวันอย่างต่อเนื่อง โดยมีประเด็นการติดตามที่สำคัญตามยุทธศาสตร์ที่ส่วนกลางกำหนดได้แก่ </w:t>
      </w:r>
      <w:r w:rsidRPr="00526F64">
        <w:rPr>
          <w:rFonts w:ascii="TH SarabunPSK" w:hAnsi="TH SarabunPSK" w:cs="TH SarabunPSK"/>
          <w:spacing w:val="-6"/>
        </w:rPr>
        <w:t xml:space="preserve">VUCA Strategy </w:t>
      </w:r>
      <w:r w:rsidRPr="00526F64">
        <w:rPr>
          <w:rFonts w:ascii="TH SarabunPSK" w:hAnsi="TH SarabunPSK" w:cs="TH SarabunPSK"/>
          <w:spacing w:val="-6"/>
          <w:cs/>
        </w:rPr>
        <w:t>ซึ่งครอบคลุมในเรื่องการการฉีดวัคซีนโควิด 19</w:t>
      </w:r>
      <w:r w:rsidR="008854DF" w:rsidRPr="00526F64">
        <w:rPr>
          <w:rFonts w:ascii="TH SarabunPSK" w:hAnsi="TH SarabunPSK" w:cs="TH SarabunPSK"/>
          <w:spacing w:val="-6"/>
          <w:cs/>
        </w:rPr>
        <w:t xml:space="preserve">, การป้องกันตัวเองทุกคน ทุกที่ </w:t>
      </w:r>
      <w:r w:rsidRPr="00526F64">
        <w:rPr>
          <w:rFonts w:ascii="TH SarabunPSK" w:hAnsi="TH SarabunPSK" w:cs="TH SarabunPSK"/>
          <w:spacing w:val="-6"/>
          <w:cs/>
        </w:rPr>
        <w:t>ทุกเวลา</w:t>
      </w:r>
      <w:r w:rsidRPr="00526F64">
        <w:rPr>
          <w:rFonts w:ascii="TH SarabunPSK" w:hAnsi="TH SarabunPSK" w:cs="TH SarabunPSK" w:hint="cs"/>
          <w:spacing w:val="-6"/>
          <w:cs/>
        </w:rPr>
        <w:t xml:space="preserve"> </w:t>
      </w:r>
      <w:r w:rsidR="00526F64">
        <w:rPr>
          <w:rFonts w:ascii="TH SarabunPSK" w:hAnsi="TH SarabunPSK" w:cs="TH SarabunPSK"/>
          <w:spacing w:val="-6"/>
          <w:cs/>
        </w:rPr>
        <w:br/>
      </w:r>
      <w:r w:rsidRPr="00526F64">
        <w:rPr>
          <w:rFonts w:ascii="TH SarabunPSK" w:hAnsi="TH SarabunPSK" w:cs="TH SarabunPSK"/>
          <w:spacing w:val="-6"/>
          <w:cs/>
        </w:rPr>
        <w:t>ตามมาตรการ</w:t>
      </w:r>
      <w:r w:rsidRPr="00526F64">
        <w:rPr>
          <w:rFonts w:ascii="TH SarabunPSK" w:hAnsi="TH SarabunPSK" w:cs="TH SarabunPSK"/>
          <w:spacing w:val="-6"/>
        </w:rPr>
        <w:t xml:space="preserve"> UP – DMHTTA</w:t>
      </w:r>
      <w:r w:rsidRPr="00526F64">
        <w:rPr>
          <w:rFonts w:ascii="TH SarabunPSK" w:hAnsi="TH SarabunPSK" w:cs="TH SarabunPSK"/>
          <w:spacing w:val="-6"/>
          <w:cs/>
        </w:rPr>
        <w:t xml:space="preserve">, สถานที่มีความปลอดภัย และตรวจ </w:t>
      </w:r>
      <w:r w:rsidRPr="00526F64">
        <w:rPr>
          <w:rFonts w:ascii="TH SarabunPSK" w:hAnsi="TH SarabunPSK" w:cs="TH SarabunPSK"/>
          <w:spacing w:val="-6"/>
        </w:rPr>
        <w:t xml:space="preserve">ATK </w:t>
      </w:r>
      <w:r w:rsidRPr="00526F64">
        <w:rPr>
          <w:rFonts w:ascii="TH SarabunPSK" w:hAnsi="TH SarabunPSK" w:cs="TH SarabunPSK"/>
          <w:spacing w:val="-6"/>
          <w:cs/>
        </w:rPr>
        <w:t>เมื่อมีความเสี่ยง ดังภาพ</w:t>
      </w:r>
      <w:r w:rsidR="008854DF" w:rsidRPr="00526F64">
        <w:rPr>
          <w:rFonts w:ascii="TH SarabunPSK" w:hAnsi="TH SarabunPSK" w:cs="TH SarabunPSK" w:hint="cs"/>
          <w:spacing w:val="-6"/>
          <w:cs/>
        </w:rPr>
        <w:t>ที่ 1.1-32</w:t>
      </w:r>
    </w:p>
    <w:p w:rsidR="00DC4947" w:rsidRPr="00F578FF" w:rsidRDefault="00526F64" w:rsidP="00DC4947">
      <w:pPr>
        <w:rPr>
          <w:rFonts w:ascii="TH SarabunPSK" w:hAnsi="TH SarabunPSK" w:cs="TH SarabunPSK"/>
        </w:rPr>
      </w:pPr>
      <w:r w:rsidRPr="00F578FF">
        <w:rPr>
          <w:rFonts w:ascii="TH SarabunPSK" w:hAnsi="TH SarabunPSK" w:cs="TH SarabunPSK"/>
          <w:noProof/>
        </w:rPr>
        <w:drawing>
          <wp:anchor distT="0" distB="0" distL="114300" distR="114300" simplePos="0" relativeHeight="251783680" behindDoc="0" locked="0" layoutInCell="1" allowOverlap="1" wp14:anchorId="13ADCEB9" wp14:editId="0DE05797">
            <wp:simplePos x="0" y="0"/>
            <wp:positionH relativeFrom="column">
              <wp:posOffset>213995</wp:posOffset>
            </wp:positionH>
            <wp:positionV relativeFrom="paragraph">
              <wp:posOffset>85997</wp:posOffset>
            </wp:positionV>
            <wp:extent cx="5206221" cy="2651760"/>
            <wp:effectExtent l="0" t="0" r="0" b="0"/>
            <wp:wrapNone/>
            <wp:docPr id="2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b="9511"/>
                    <a:stretch>
                      <a:fillRect/>
                    </a:stretch>
                  </pic:blipFill>
                  <pic:spPr bwMode="auto">
                    <a:xfrm>
                      <a:off x="0" y="0"/>
                      <a:ext cx="5206221" cy="26517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C4947" w:rsidRDefault="00DC4947"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Default="00526F64" w:rsidP="00DC4947">
      <w:pPr>
        <w:rPr>
          <w:rFonts w:ascii="TH SarabunPSK" w:hAnsi="TH SarabunPSK" w:cs="TH SarabunPSK"/>
        </w:rPr>
      </w:pPr>
    </w:p>
    <w:p w:rsidR="00526F64" w:rsidRPr="00F578FF" w:rsidRDefault="00526F64" w:rsidP="00DC4947">
      <w:pPr>
        <w:rPr>
          <w:rFonts w:ascii="TH SarabunPSK" w:hAnsi="TH SarabunPSK" w:cs="TH SarabunPSK"/>
        </w:rPr>
      </w:pPr>
    </w:p>
    <w:p w:rsidR="00526F64" w:rsidRDefault="00526F64" w:rsidP="00526F64">
      <w:pPr>
        <w:spacing w:after="240"/>
        <w:jc w:val="center"/>
        <w:rPr>
          <w:b/>
          <w:bCs/>
        </w:rPr>
      </w:pPr>
    </w:p>
    <w:p w:rsidR="00DC4947" w:rsidRPr="00526F64" w:rsidRDefault="008854DF" w:rsidP="00526F64">
      <w:pPr>
        <w:spacing w:after="240"/>
        <w:jc w:val="center"/>
        <w:rPr>
          <w:rFonts w:ascii="TH SarabunPSK" w:hAnsi="TH SarabunPSK" w:cs="TH SarabunPSK"/>
          <w:b/>
          <w:bCs/>
          <w:spacing w:val="-6"/>
        </w:rPr>
      </w:pPr>
      <w:r w:rsidRPr="00CB1A2D">
        <w:rPr>
          <w:b/>
          <w:bCs/>
          <w:cs/>
        </w:rPr>
        <w:t xml:space="preserve">ภาพที่ </w:t>
      </w:r>
      <w:r w:rsidRPr="00CB1A2D">
        <w:rPr>
          <w:rFonts w:ascii="TH SarabunPSK" w:eastAsia="Calibri" w:hAnsi="TH SarabunPSK" w:cs="TH SarabunPSK"/>
          <w:b/>
          <w:bCs/>
          <w:noProof/>
          <w:cs/>
        </w:rPr>
        <w:fldChar w:fldCharType="begin"/>
      </w:r>
      <w:r w:rsidRPr="00CB1A2D">
        <w:rPr>
          <w:rFonts w:ascii="TH SarabunPSK" w:eastAsia="Calibri" w:hAnsi="TH SarabunPSK" w:cs="TH SarabunPSK"/>
          <w:b/>
          <w:bCs/>
          <w:noProof/>
          <w:cs/>
        </w:rPr>
        <w:instrText xml:space="preserve"> </w:instrText>
      </w:r>
      <w:r w:rsidRPr="00CB1A2D">
        <w:rPr>
          <w:rFonts w:ascii="TH SarabunPSK" w:eastAsia="Calibri" w:hAnsi="TH SarabunPSK" w:cs="TH SarabunPSK"/>
          <w:b/>
          <w:bCs/>
          <w:noProof/>
        </w:rPr>
        <w:instrText xml:space="preserve">STYLEREF </w:instrText>
      </w:r>
      <w:r w:rsidRPr="00CB1A2D">
        <w:rPr>
          <w:rFonts w:ascii="TH SarabunPSK" w:eastAsia="Calibri" w:hAnsi="TH SarabunPSK" w:cs="TH SarabunPSK"/>
          <w:b/>
          <w:bCs/>
          <w:noProof/>
          <w:cs/>
        </w:rPr>
        <w:instrText xml:space="preserve">1 </w:instrText>
      </w:r>
      <w:r w:rsidRPr="00CB1A2D">
        <w:rPr>
          <w:rFonts w:ascii="TH SarabunPSK" w:eastAsia="Calibri" w:hAnsi="TH SarabunPSK" w:cs="TH SarabunPSK"/>
          <w:b/>
          <w:bCs/>
          <w:noProof/>
        </w:rPr>
        <w:instrText>\s</w:instrText>
      </w:r>
      <w:r w:rsidRPr="00CB1A2D">
        <w:rPr>
          <w:rFonts w:ascii="TH SarabunPSK" w:eastAsia="Calibri" w:hAnsi="TH SarabunPSK" w:cs="TH SarabunPSK"/>
          <w:b/>
          <w:bCs/>
          <w:noProof/>
          <w:cs/>
        </w:rPr>
        <w:instrText xml:space="preserve"> </w:instrText>
      </w:r>
      <w:r w:rsidRPr="00CB1A2D">
        <w:rPr>
          <w:rFonts w:ascii="TH SarabunPSK" w:eastAsia="Calibri" w:hAnsi="TH SarabunPSK" w:cs="TH SarabunPSK"/>
          <w:b/>
          <w:bCs/>
          <w:noProof/>
          <w:cs/>
        </w:rPr>
        <w:fldChar w:fldCharType="separate"/>
      </w:r>
      <w:r w:rsidRPr="00CB1A2D">
        <w:rPr>
          <w:rFonts w:ascii="TH SarabunPSK" w:eastAsia="Calibri" w:hAnsi="TH SarabunPSK" w:cs="TH SarabunPSK"/>
          <w:b/>
          <w:bCs/>
          <w:noProof/>
          <w:cs/>
        </w:rPr>
        <w:t>1.1</w:t>
      </w:r>
      <w:r w:rsidRPr="00CB1A2D">
        <w:rPr>
          <w:rFonts w:ascii="TH SarabunPSK" w:eastAsia="Calibri" w:hAnsi="TH SarabunPSK" w:cs="TH SarabunPSK"/>
          <w:b/>
          <w:bCs/>
          <w:noProof/>
          <w:cs/>
        </w:rPr>
        <w:fldChar w:fldCharType="end"/>
      </w:r>
      <w:r w:rsidRPr="00CB1A2D">
        <w:rPr>
          <w:rFonts w:ascii="TH SarabunPSK" w:eastAsia="Calibri" w:hAnsi="TH SarabunPSK" w:cs="TH SarabunPSK"/>
          <w:b/>
          <w:bCs/>
          <w:noProof/>
          <w:cs/>
        </w:rPr>
        <w:noBreakHyphen/>
      </w:r>
      <w:r>
        <w:rPr>
          <w:rFonts w:ascii="TH SarabunPSK" w:eastAsia="Calibri" w:hAnsi="TH SarabunPSK" w:cs="TH SarabunPSK" w:hint="cs"/>
          <w:b/>
          <w:bCs/>
          <w:noProof/>
          <w:cs/>
        </w:rPr>
        <w:t xml:space="preserve">32 มาตรการ </w:t>
      </w:r>
      <w:r>
        <w:rPr>
          <w:rFonts w:ascii="TH SarabunPSK" w:eastAsia="Calibri" w:hAnsi="TH SarabunPSK" w:cs="TH SarabunPSK"/>
          <w:b/>
          <w:bCs/>
          <w:noProof/>
        </w:rPr>
        <w:t xml:space="preserve">VUCA Strategy </w:t>
      </w:r>
      <w:r>
        <w:rPr>
          <w:rFonts w:ascii="TH SarabunPSK" w:eastAsia="Calibri" w:hAnsi="TH SarabunPSK" w:cs="TH SarabunPSK" w:hint="cs"/>
          <w:b/>
          <w:bCs/>
          <w:noProof/>
          <w:cs/>
        </w:rPr>
        <w:t>จังหวัดสมุทรปราการ</w:t>
      </w:r>
    </w:p>
    <w:p w:rsidR="00DC4947" w:rsidRPr="008854DF" w:rsidRDefault="00DC4947" w:rsidP="00526F64">
      <w:pPr>
        <w:spacing w:after="120"/>
        <w:jc w:val="thaiDistribute"/>
        <w:rPr>
          <w:rFonts w:ascii="TH SarabunPSK" w:hAnsi="TH SarabunPSK" w:cs="TH SarabunPSK"/>
        </w:rPr>
      </w:pPr>
      <w:r w:rsidRPr="00F578FF">
        <w:rPr>
          <w:rFonts w:ascii="TH SarabunPSK" w:hAnsi="TH SarabunPSK" w:cs="TH SarabunPSK"/>
          <w:cs/>
        </w:rPr>
        <w:lastRenderedPageBreak/>
        <w:tab/>
      </w:r>
      <w:r w:rsidRPr="008854DF">
        <w:rPr>
          <w:rFonts w:ascii="TH SarabunPSK" w:hAnsi="TH SarabunPSK" w:cs="TH SarabunPSK"/>
          <w:cs/>
        </w:rPr>
        <w:t>นอกจากนั้นยังมีการติดตามประเมินผลจากศูนย์ดำรงธรรม จังหวัดสมุทรปราการ เพื่อรังฟังปัญหา</w:t>
      </w:r>
      <w:r w:rsidR="008854DF">
        <w:rPr>
          <w:rFonts w:ascii="TH SarabunPSK" w:hAnsi="TH SarabunPSK" w:cs="TH SarabunPSK" w:hint="cs"/>
          <w:cs/>
        </w:rPr>
        <w:br/>
      </w:r>
      <w:r w:rsidRPr="008854DF">
        <w:rPr>
          <w:rFonts w:ascii="TH SarabunPSK" w:hAnsi="TH SarabunPSK" w:cs="TH SarabunPSK"/>
          <w:cs/>
        </w:rPr>
        <w:t>และบรรเทาความเดือดร้อนให้แก่ประชาชนที่แจ้งมายังศูนย์ดำรงธรรม  ส่งต่อไปยังหน่วยงานที่เกี่ยวข้อง</w:t>
      </w:r>
      <w:r w:rsidRPr="008854DF">
        <w:rPr>
          <w:rFonts w:ascii="TH SarabunPSK" w:hAnsi="TH SarabunPSK" w:cs="TH SarabunPSK"/>
          <w:cs/>
        </w:rPr>
        <w:br/>
        <w:t xml:space="preserve">เพื่อช่วยกันแก้ไขปัญหาและบรรเทาความเดือดร้อน </w:t>
      </w:r>
    </w:p>
    <w:p w:rsidR="00DC4947" w:rsidRPr="008854DF" w:rsidRDefault="008854DF" w:rsidP="008854DF">
      <w:pPr>
        <w:ind w:firstLine="1134"/>
        <w:jc w:val="thaiDistribute"/>
        <w:rPr>
          <w:rFonts w:ascii="TH SarabunPSK" w:hAnsi="TH SarabunPSK" w:cs="TH SarabunPSK"/>
          <w:b/>
          <w:bCs/>
          <w:color w:val="000000" w:themeColor="text1"/>
          <w:spacing w:val="-8"/>
        </w:rPr>
      </w:pPr>
      <w:r w:rsidRPr="008854DF">
        <w:rPr>
          <w:rFonts w:ascii="TH SarabunPSK" w:hAnsi="TH SarabunPSK" w:cs="TH SarabunPSK" w:hint="cs"/>
          <w:b/>
          <w:bCs/>
          <w:color w:val="000000" w:themeColor="text1"/>
          <w:spacing w:val="-8"/>
          <w:cs/>
        </w:rPr>
        <w:t xml:space="preserve">6. </w:t>
      </w:r>
      <w:r w:rsidR="00DC4947" w:rsidRPr="008854DF">
        <w:rPr>
          <w:rFonts w:ascii="TH SarabunPSK" w:hAnsi="TH SarabunPSK" w:cs="TH SarabunPSK"/>
          <w:b/>
          <w:bCs/>
          <w:color w:val="000000" w:themeColor="text1"/>
          <w:spacing w:val="-8"/>
          <w:cs/>
        </w:rPr>
        <w:t>น</w:t>
      </w:r>
      <w:r w:rsidR="00F433D0" w:rsidRPr="008854DF">
        <w:rPr>
          <w:rFonts w:ascii="TH SarabunPSK" w:hAnsi="TH SarabunPSK" w:cs="TH SarabunPSK" w:hint="cs"/>
          <w:b/>
          <w:bCs/>
          <w:color w:val="000000" w:themeColor="text1"/>
          <w:spacing w:val="-8"/>
          <w:cs/>
        </w:rPr>
        <w:t>โย</w:t>
      </w:r>
      <w:r w:rsidR="00DC4947" w:rsidRPr="008854DF">
        <w:rPr>
          <w:rFonts w:ascii="TH SarabunPSK" w:hAnsi="TH SarabunPSK" w:cs="TH SarabunPSK"/>
          <w:b/>
          <w:bCs/>
          <w:color w:val="000000" w:themeColor="text1"/>
          <w:spacing w:val="-8"/>
          <w:cs/>
        </w:rPr>
        <w:t>บายการบริหารจัดการและการขับเคลื่อนการรับมือสถานการณ์โรคติดเชื้อ</w:t>
      </w:r>
      <w:r>
        <w:rPr>
          <w:rFonts w:ascii="TH SarabunPSK" w:hAnsi="TH SarabunPSK" w:cs="TH SarabunPSK" w:hint="cs"/>
          <w:b/>
          <w:bCs/>
          <w:color w:val="000000" w:themeColor="text1"/>
          <w:spacing w:val="-8"/>
          <w:cs/>
        </w:rPr>
        <w:br/>
      </w:r>
      <w:proofErr w:type="spellStart"/>
      <w:r w:rsidR="00DC4947" w:rsidRPr="008854DF">
        <w:rPr>
          <w:rFonts w:ascii="TH SarabunPSK" w:hAnsi="TH SarabunPSK" w:cs="TH SarabunPSK"/>
          <w:b/>
          <w:bCs/>
          <w:color w:val="000000" w:themeColor="text1"/>
          <w:spacing w:val="-8"/>
          <w:cs/>
        </w:rPr>
        <w:t>ไวรัส</w:t>
      </w:r>
      <w:proofErr w:type="spellEnd"/>
      <w:r w:rsidR="00DC4947" w:rsidRPr="008854DF">
        <w:rPr>
          <w:rFonts w:ascii="TH SarabunPSK" w:hAnsi="TH SarabunPSK" w:cs="TH SarabunPSK"/>
          <w:b/>
          <w:bCs/>
          <w:color w:val="000000" w:themeColor="text1"/>
          <w:spacing w:val="-8"/>
          <w:cs/>
        </w:rPr>
        <w:t xml:space="preserve">โคโรนา </w:t>
      </w:r>
      <w:r w:rsidR="00DC4947" w:rsidRPr="008854DF">
        <w:rPr>
          <w:rFonts w:ascii="TH SarabunPSK" w:hAnsi="TH SarabunPSK" w:cs="TH SarabunPSK"/>
          <w:b/>
          <w:bCs/>
          <w:color w:val="000000" w:themeColor="text1"/>
          <w:spacing w:val="-8"/>
          <w:sz w:val="28"/>
          <w:cs/>
        </w:rPr>
        <w:t>2019 (</w:t>
      </w:r>
      <w:r w:rsidR="00DC4947" w:rsidRPr="008854DF">
        <w:rPr>
          <w:rFonts w:ascii="TH SarabunPSK" w:hAnsi="TH SarabunPSK" w:cs="TH SarabunPSK"/>
          <w:b/>
          <w:bCs/>
          <w:color w:val="000000" w:themeColor="text1"/>
          <w:spacing w:val="-8"/>
          <w:sz w:val="28"/>
        </w:rPr>
        <w:t>COVID 19)</w:t>
      </w:r>
      <w:r>
        <w:rPr>
          <w:rFonts w:ascii="TH SarabunPSK" w:hAnsi="TH SarabunPSK" w:cs="TH SarabunPSK" w:hint="cs"/>
          <w:b/>
          <w:bCs/>
          <w:color w:val="000000" w:themeColor="text1"/>
          <w:spacing w:val="-8"/>
          <w:sz w:val="28"/>
          <w:cs/>
        </w:rPr>
        <w:t xml:space="preserve"> </w:t>
      </w:r>
      <w:r w:rsidR="00DC4947" w:rsidRPr="008854DF">
        <w:rPr>
          <w:rFonts w:ascii="TH SarabunPSK" w:hAnsi="TH SarabunPSK" w:cs="TH SarabunPSK"/>
          <w:b/>
          <w:bCs/>
          <w:color w:val="000000" w:themeColor="text1"/>
          <w:spacing w:val="-8"/>
          <w:cs/>
        </w:rPr>
        <w:t>ในระยะต่าง</w:t>
      </w:r>
      <w:r>
        <w:rPr>
          <w:rFonts w:ascii="TH SarabunPSK" w:hAnsi="TH SarabunPSK" w:cs="TH SarabunPSK" w:hint="cs"/>
          <w:b/>
          <w:bCs/>
          <w:color w:val="000000" w:themeColor="text1"/>
          <w:spacing w:val="-8"/>
          <w:cs/>
        </w:rPr>
        <w:t xml:space="preserve"> </w:t>
      </w:r>
      <w:r w:rsidR="00DC4947" w:rsidRPr="008854DF">
        <w:rPr>
          <w:rFonts w:ascii="TH SarabunPSK" w:hAnsi="TH SarabunPSK" w:cs="TH SarabunPSK"/>
          <w:b/>
          <w:bCs/>
          <w:color w:val="000000" w:themeColor="text1"/>
          <w:spacing w:val="-8"/>
          <w:cs/>
        </w:rPr>
        <w:t xml:space="preserve">ๆ </w:t>
      </w:r>
    </w:p>
    <w:p w:rsidR="00DC4947" w:rsidRPr="008854DF" w:rsidRDefault="008854DF" w:rsidP="008854DF">
      <w:pPr>
        <w:ind w:left="720" w:firstLine="698"/>
        <w:jc w:val="both"/>
        <w:rPr>
          <w:rFonts w:ascii="TH SarabunPSK" w:hAnsi="TH SarabunPSK" w:cs="TH SarabunPSK"/>
          <w:b/>
          <w:bCs/>
          <w:color w:val="000000" w:themeColor="text1"/>
        </w:rPr>
      </w:pPr>
      <w:r w:rsidRPr="008854DF">
        <w:rPr>
          <w:rFonts w:ascii="TH SarabunPSK" w:hAnsi="TH SarabunPSK" w:cs="TH SarabunPSK" w:hint="cs"/>
          <w:b/>
          <w:bCs/>
          <w:color w:val="000000" w:themeColor="text1"/>
          <w:cs/>
        </w:rPr>
        <w:t xml:space="preserve">6.1 </w:t>
      </w:r>
      <w:r w:rsidR="00DC4947" w:rsidRPr="008854DF">
        <w:rPr>
          <w:rFonts w:ascii="TH SarabunPSK" w:hAnsi="TH SarabunPSK" w:cs="TH SarabunPSK"/>
          <w:b/>
          <w:bCs/>
          <w:color w:val="000000" w:themeColor="text1"/>
          <w:cs/>
        </w:rPr>
        <w:t xml:space="preserve">ระยะก่อนการระบาด </w:t>
      </w:r>
    </w:p>
    <w:p w:rsidR="00DC4947" w:rsidRPr="008854DF" w:rsidRDefault="008854DF" w:rsidP="008854DF">
      <w:pPr>
        <w:ind w:left="720" w:firstLine="1123"/>
        <w:jc w:val="both"/>
        <w:rPr>
          <w:rFonts w:ascii="TH SarabunPSK" w:hAnsi="TH SarabunPSK" w:cs="TH SarabunPSK"/>
          <w:b/>
          <w:bCs/>
          <w:color w:val="000000" w:themeColor="text1"/>
        </w:rPr>
      </w:pPr>
      <w:r w:rsidRPr="008854DF">
        <w:rPr>
          <w:rFonts w:ascii="TH SarabunPSK" w:hAnsi="TH SarabunPSK" w:cs="TH SarabunPSK" w:hint="cs"/>
          <w:b/>
          <w:bCs/>
          <w:color w:val="000000" w:themeColor="text1"/>
          <w:cs/>
        </w:rPr>
        <w:t xml:space="preserve">1) </w:t>
      </w:r>
      <w:r w:rsidR="00DC4947" w:rsidRPr="008854DF">
        <w:rPr>
          <w:rFonts w:ascii="TH SarabunPSK" w:hAnsi="TH SarabunPSK" w:cs="TH SarabunPSK"/>
          <w:b/>
          <w:bCs/>
          <w:color w:val="000000" w:themeColor="text1"/>
          <w:cs/>
        </w:rPr>
        <w:t>มาตรการการเฝ้าระวัง</w:t>
      </w:r>
    </w:p>
    <w:p w:rsidR="00DC4947" w:rsidRPr="00F578FF" w:rsidRDefault="00DC4947" w:rsidP="008854DF">
      <w:pPr>
        <w:ind w:firstLine="2127"/>
        <w:jc w:val="thaiDistribute"/>
        <w:rPr>
          <w:rFonts w:ascii="TH SarabunPSK" w:hAnsi="TH SarabunPSK" w:cs="TH SarabunPSK"/>
        </w:rPr>
      </w:pPr>
      <w:r w:rsidRPr="00F578FF">
        <w:rPr>
          <w:rFonts w:ascii="TH SarabunPSK" w:hAnsi="TH SarabunPSK" w:cs="TH SarabunPSK"/>
          <w:cs/>
        </w:rPr>
        <w:t>จังหวัดสมุทรปราการ ได้มีการเฝ้าระวังและติดตามสถานการณ์การแพร่ระบาดของโรคโควิด 19 เพื่อให้ทันสถานการณ์และการเปลี่ยนแปลง</w:t>
      </w:r>
      <w:r w:rsidRPr="00F578FF">
        <w:rPr>
          <w:rFonts w:ascii="TH SarabunPSK" w:hAnsi="TH SarabunPSK" w:cs="TH SarabunPSK"/>
        </w:rPr>
        <w:t xml:space="preserve"> ( Dynamic Process )  </w:t>
      </w:r>
      <w:r w:rsidRPr="00F578FF">
        <w:rPr>
          <w:rFonts w:ascii="TH SarabunPSK" w:hAnsi="TH SarabunPSK" w:cs="TH SarabunPSK"/>
          <w:cs/>
        </w:rPr>
        <w:t>เกาะติดสถานการณ์อย่างต่อเนื่อง โดยมีมาตรการการเฝ้าระวังก่อนการแพร่ระบาดดังนี้</w:t>
      </w:r>
    </w:p>
    <w:p w:rsidR="00DC4947" w:rsidRPr="00F578FF" w:rsidRDefault="00DC4947" w:rsidP="008854DF">
      <w:pPr>
        <w:ind w:firstLine="2127"/>
        <w:jc w:val="thaiDistribute"/>
        <w:rPr>
          <w:rFonts w:ascii="TH SarabunPSK" w:hAnsi="TH SarabunPSK" w:cs="TH SarabunPSK"/>
        </w:rPr>
      </w:pPr>
      <w:r w:rsidRPr="00F578FF">
        <w:rPr>
          <w:rFonts w:ascii="TH SarabunPSK" w:hAnsi="TH SarabunPSK" w:cs="TH SarabunPSK"/>
          <w:cs/>
        </w:rPr>
        <w:t>1.</w:t>
      </w:r>
      <w:r w:rsidR="008854DF">
        <w:rPr>
          <w:rFonts w:ascii="TH SarabunPSK" w:hAnsi="TH SarabunPSK" w:cs="TH SarabunPSK" w:hint="cs"/>
          <w:cs/>
        </w:rPr>
        <w:t>1)</w:t>
      </w:r>
      <w:r>
        <w:rPr>
          <w:rFonts w:ascii="TH SarabunPSK" w:hAnsi="TH SarabunPSK" w:cs="TH SarabunPSK" w:hint="cs"/>
          <w:cs/>
        </w:rPr>
        <w:t xml:space="preserve"> </w:t>
      </w:r>
      <w:r w:rsidRPr="00F578FF">
        <w:rPr>
          <w:rFonts w:ascii="TH SarabunPSK" w:hAnsi="TH SarabunPSK" w:cs="TH SarabunPSK"/>
          <w:cs/>
        </w:rPr>
        <w:t>จังหวัดสมุทรปราการ จัดประชุมหัวหน้าส่วนราชการ เป็นประจำทุกเดือน ได้มีการแจ้งข้อมูลสถานการณ์ การเตรียมความพร้อมรับมือร่วมกับส่วนราชการและหน่วยงานที่เกี่ยวข้อง</w:t>
      </w:r>
    </w:p>
    <w:p w:rsidR="00DC4947" w:rsidRPr="00F578FF" w:rsidRDefault="008854DF" w:rsidP="00A14C73">
      <w:pPr>
        <w:ind w:firstLine="2127"/>
        <w:jc w:val="thaiDistribute"/>
        <w:rPr>
          <w:rFonts w:ascii="TH SarabunPSK" w:hAnsi="TH SarabunPSK" w:cs="TH SarabunPSK"/>
        </w:rPr>
      </w:pPr>
      <w:r>
        <w:rPr>
          <w:rFonts w:ascii="TH SarabunPSK" w:hAnsi="TH SarabunPSK" w:cs="TH SarabunPSK" w:hint="cs"/>
          <w:cs/>
        </w:rPr>
        <w:t>1.</w:t>
      </w:r>
      <w:r>
        <w:rPr>
          <w:rFonts w:ascii="TH SarabunPSK" w:hAnsi="TH SarabunPSK" w:cs="TH SarabunPSK"/>
          <w:cs/>
        </w:rPr>
        <w:t>2</w:t>
      </w:r>
      <w:r>
        <w:rPr>
          <w:rFonts w:ascii="TH SarabunPSK" w:hAnsi="TH SarabunPSK" w:cs="TH SarabunPSK" w:hint="cs"/>
          <w:cs/>
        </w:rPr>
        <w:t>)</w:t>
      </w:r>
      <w:r w:rsidR="00DC4947">
        <w:rPr>
          <w:rFonts w:ascii="TH SarabunPSK" w:hAnsi="TH SarabunPSK" w:cs="TH SarabunPSK" w:hint="cs"/>
          <w:cs/>
        </w:rPr>
        <w:t xml:space="preserve"> </w:t>
      </w:r>
      <w:r w:rsidR="00DC4947" w:rsidRPr="00F578FF">
        <w:rPr>
          <w:rFonts w:ascii="TH SarabunPSK" w:hAnsi="TH SarabunPSK" w:cs="TH SarabunPSK"/>
          <w:cs/>
        </w:rPr>
        <w:t>กำหนดให้มีการประชุมคณะกรรมการโรคติดต่อ จังหวัดสมุทรปราการอย่างต่อเนื่องสม่ำเสมอ</w:t>
      </w:r>
    </w:p>
    <w:p w:rsidR="00DC4947" w:rsidRPr="00F578FF" w:rsidRDefault="008854DF" w:rsidP="00A14C73">
      <w:pPr>
        <w:ind w:firstLine="2127"/>
        <w:jc w:val="thaiDistribute"/>
        <w:rPr>
          <w:rFonts w:ascii="TH SarabunPSK" w:hAnsi="TH SarabunPSK" w:cs="TH SarabunPSK"/>
        </w:rPr>
      </w:pPr>
      <w:r>
        <w:rPr>
          <w:rFonts w:ascii="TH SarabunPSK" w:hAnsi="TH SarabunPSK" w:cs="TH SarabunPSK" w:hint="cs"/>
          <w:cs/>
        </w:rPr>
        <w:t>1.</w:t>
      </w:r>
      <w:r>
        <w:rPr>
          <w:rFonts w:ascii="TH SarabunPSK" w:hAnsi="TH SarabunPSK" w:cs="TH SarabunPSK"/>
          <w:cs/>
        </w:rPr>
        <w:t>3</w:t>
      </w:r>
      <w:r w:rsidR="00A14C73">
        <w:rPr>
          <w:rFonts w:ascii="TH SarabunPSK" w:hAnsi="TH SarabunPSK" w:cs="TH SarabunPSK" w:hint="cs"/>
          <w:cs/>
        </w:rPr>
        <w:t>)</w:t>
      </w:r>
      <w:r w:rsidR="00DC4947">
        <w:rPr>
          <w:rFonts w:ascii="TH SarabunPSK" w:hAnsi="TH SarabunPSK" w:cs="TH SarabunPSK" w:hint="cs"/>
          <w:cs/>
        </w:rPr>
        <w:t xml:space="preserve"> </w:t>
      </w:r>
      <w:r w:rsidR="00DC4947" w:rsidRPr="00F578FF">
        <w:rPr>
          <w:rFonts w:ascii="TH SarabunPSK" w:hAnsi="TH SarabunPSK" w:cs="TH SarabunPSK"/>
          <w:cs/>
        </w:rPr>
        <w:t>ส่วนราชการต่างๆ ที่ทำการปกครอง  ที่ว่าการอำเภอ ท้องถิ่นจังหวัดสมุทรปราการ องค์กรปกครองส่วนท้องถิ่น กำหนดให้มีการประชุมชี้แจงรายงานติดตามสถานการณ์และเตรียมความพร้อมรองรับสถานการณ์ฯ หากเกิดการแพร่ระบาด</w:t>
      </w:r>
    </w:p>
    <w:p w:rsidR="00DC4947" w:rsidRPr="00F578FF" w:rsidRDefault="00A14C73" w:rsidP="00A14C73">
      <w:pPr>
        <w:ind w:firstLine="1843"/>
        <w:jc w:val="both"/>
        <w:rPr>
          <w:rFonts w:ascii="TH SarabunPSK" w:hAnsi="TH SarabunPSK" w:cs="TH SarabunPSK"/>
          <w:b/>
          <w:bCs/>
          <w:color w:val="0000CC"/>
        </w:rPr>
      </w:pPr>
      <w:r w:rsidRPr="00A14C73">
        <w:rPr>
          <w:rFonts w:ascii="TH SarabunPSK" w:hAnsi="TH SarabunPSK" w:cs="TH SarabunPSK" w:hint="cs"/>
          <w:color w:val="000000" w:themeColor="text1"/>
          <w:cs/>
        </w:rPr>
        <w:t xml:space="preserve">2) </w:t>
      </w:r>
      <w:r w:rsidR="00DC4947" w:rsidRPr="00A14C73">
        <w:rPr>
          <w:rFonts w:ascii="TH SarabunPSK" w:hAnsi="TH SarabunPSK" w:cs="TH SarabunPSK"/>
          <w:b/>
          <w:bCs/>
          <w:color w:val="000000" w:themeColor="text1"/>
          <w:cs/>
        </w:rPr>
        <w:t xml:space="preserve">มาตรากรป้องกันและสกัดกั้นการนำเชื้อเข้าสู่จังหวัดสมุทรปราการ </w:t>
      </w:r>
    </w:p>
    <w:p w:rsidR="00DC4947" w:rsidRPr="00F578FF" w:rsidRDefault="00A14C73" w:rsidP="00A14C73">
      <w:pPr>
        <w:ind w:firstLine="2127"/>
        <w:jc w:val="thaiDistribute"/>
        <w:rPr>
          <w:rFonts w:ascii="TH SarabunPSK" w:hAnsi="TH SarabunPSK" w:cs="TH SarabunPSK"/>
        </w:rPr>
      </w:pPr>
      <w:r>
        <w:rPr>
          <w:rFonts w:ascii="TH SarabunPSK" w:hAnsi="TH SarabunPSK" w:cs="TH SarabunPSK" w:hint="cs"/>
          <w:cs/>
        </w:rPr>
        <w:t>2.</w:t>
      </w:r>
      <w:r>
        <w:rPr>
          <w:rFonts w:ascii="TH SarabunPSK" w:hAnsi="TH SarabunPSK" w:cs="TH SarabunPSK"/>
          <w:cs/>
        </w:rPr>
        <w:t>1</w:t>
      </w:r>
      <w:r>
        <w:rPr>
          <w:rFonts w:ascii="TH SarabunPSK" w:hAnsi="TH SarabunPSK" w:cs="TH SarabunPSK" w:hint="cs"/>
          <w:cs/>
        </w:rPr>
        <w:t>)</w:t>
      </w:r>
      <w:r w:rsidR="00DC4947">
        <w:rPr>
          <w:rFonts w:ascii="TH SarabunPSK" w:hAnsi="TH SarabunPSK" w:cs="TH SarabunPSK" w:hint="cs"/>
          <w:cs/>
        </w:rPr>
        <w:t xml:space="preserve"> </w:t>
      </w:r>
      <w:r w:rsidR="00DC4947" w:rsidRPr="00F578FF">
        <w:rPr>
          <w:rFonts w:ascii="TH SarabunPSK" w:hAnsi="TH SarabunPSK" w:cs="TH SarabunPSK"/>
          <w:cs/>
        </w:rPr>
        <w:t>จังหวัดสมุทรปราการ ได้จัดทำโครงการจัดตั้งจุดตร</w:t>
      </w:r>
      <w:r>
        <w:rPr>
          <w:rFonts w:ascii="TH SarabunPSK" w:hAnsi="TH SarabunPSK" w:cs="TH SarabunPSK"/>
          <w:cs/>
        </w:rPr>
        <w:t xml:space="preserve">วจ จุดสกัด จุดคัดกรอง </w:t>
      </w:r>
      <w:r>
        <w:rPr>
          <w:rFonts w:ascii="TH SarabunPSK" w:hAnsi="TH SarabunPSK" w:cs="TH SarabunPSK" w:hint="cs"/>
          <w:cs/>
        </w:rPr>
        <w:br/>
      </w:r>
      <w:r>
        <w:rPr>
          <w:rFonts w:ascii="TH SarabunPSK" w:hAnsi="TH SarabunPSK" w:cs="TH SarabunPSK"/>
          <w:cs/>
        </w:rPr>
        <w:t>การ</w:t>
      </w:r>
      <w:proofErr w:type="spellStart"/>
      <w:r>
        <w:rPr>
          <w:rFonts w:ascii="TH SarabunPSK" w:hAnsi="TH SarabunPSK" w:cs="TH SarabunPSK"/>
          <w:cs/>
        </w:rPr>
        <w:t>เดิทาง</w:t>
      </w:r>
      <w:proofErr w:type="spellEnd"/>
      <w:r w:rsidR="00DC4947" w:rsidRPr="00F578FF">
        <w:rPr>
          <w:rFonts w:ascii="TH SarabunPSK" w:hAnsi="TH SarabunPSK" w:cs="TH SarabunPSK"/>
          <w:cs/>
        </w:rPr>
        <w:t xml:space="preserve">เข้า-ออกจังหวัดสมุทรปราการ เพื่อควบคุมการเดินทาง  </w:t>
      </w:r>
    </w:p>
    <w:p w:rsidR="00DC4947" w:rsidRPr="00F578FF" w:rsidRDefault="00DC4947" w:rsidP="00A14C73">
      <w:pPr>
        <w:ind w:firstLine="2127"/>
        <w:jc w:val="both"/>
        <w:rPr>
          <w:rFonts w:ascii="TH SarabunPSK" w:hAnsi="TH SarabunPSK" w:cs="TH SarabunPSK"/>
        </w:rPr>
      </w:pPr>
      <w:r w:rsidRPr="00F578FF">
        <w:rPr>
          <w:rFonts w:ascii="TH SarabunPSK" w:hAnsi="TH SarabunPSK" w:cs="TH SarabunPSK"/>
          <w:cs/>
        </w:rPr>
        <w:t>2.</w:t>
      </w:r>
      <w:r w:rsidR="00A14C73">
        <w:rPr>
          <w:rFonts w:ascii="TH SarabunPSK" w:hAnsi="TH SarabunPSK" w:cs="TH SarabunPSK" w:hint="cs"/>
          <w:cs/>
        </w:rPr>
        <w:t>2)</w:t>
      </w:r>
      <w:r>
        <w:rPr>
          <w:rFonts w:ascii="TH SarabunPSK" w:hAnsi="TH SarabunPSK" w:cs="TH SarabunPSK" w:hint="cs"/>
          <w:cs/>
        </w:rPr>
        <w:t xml:space="preserve"> </w:t>
      </w:r>
      <w:r w:rsidRPr="00F578FF">
        <w:rPr>
          <w:rFonts w:ascii="TH SarabunPSK" w:hAnsi="TH SarabunPSK" w:cs="TH SarabunPSK"/>
          <w:cs/>
        </w:rPr>
        <w:t>มาตรการการควบคุมการเคลื่อนย้ายแรงงานข้ามชาติข้ามจังหวัด</w:t>
      </w:r>
    </w:p>
    <w:p w:rsidR="00DC4947" w:rsidRPr="00F578FF" w:rsidRDefault="00A14C73" w:rsidP="00A14C73">
      <w:pPr>
        <w:ind w:firstLine="2127"/>
        <w:jc w:val="thaiDistribute"/>
        <w:rPr>
          <w:rFonts w:ascii="TH SarabunPSK" w:hAnsi="TH SarabunPSK" w:cs="TH SarabunPSK"/>
        </w:rPr>
      </w:pPr>
      <w:r>
        <w:rPr>
          <w:rFonts w:ascii="TH SarabunPSK" w:hAnsi="TH SarabunPSK" w:cs="TH SarabunPSK" w:hint="cs"/>
          <w:cs/>
        </w:rPr>
        <w:t>2.</w:t>
      </w:r>
      <w:r>
        <w:rPr>
          <w:rFonts w:ascii="TH SarabunPSK" w:hAnsi="TH SarabunPSK" w:cs="TH SarabunPSK"/>
          <w:cs/>
        </w:rPr>
        <w:t>3</w:t>
      </w:r>
      <w:r>
        <w:rPr>
          <w:rFonts w:ascii="TH SarabunPSK" w:hAnsi="TH SarabunPSK" w:cs="TH SarabunPSK" w:hint="cs"/>
          <w:cs/>
        </w:rPr>
        <w:t>)</w:t>
      </w:r>
      <w:r w:rsidR="00DC4947">
        <w:rPr>
          <w:rFonts w:ascii="TH SarabunPSK" w:hAnsi="TH SarabunPSK" w:cs="TH SarabunPSK" w:hint="cs"/>
          <w:cs/>
        </w:rPr>
        <w:t xml:space="preserve"> </w:t>
      </w:r>
      <w:r w:rsidR="00DC4947" w:rsidRPr="00526F64">
        <w:rPr>
          <w:rFonts w:ascii="TH SarabunPSK" w:hAnsi="TH SarabunPSK" w:cs="TH SarabunPSK"/>
          <w:spacing w:val="-8"/>
          <w:cs/>
        </w:rPr>
        <w:t>เตรียมความพร้อมพัฒนากลไกการกักตัวผู้ที่เป็นหรือผู้ที่สงสัยว่าเป็นผู้ติดเชื้อ</w:t>
      </w:r>
      <w:r w:rsidRPr="00526F64">
        <w:rPr>
          <w:rFonts w:ascii="TH SarabunPSK" w:hAnsi="TH SarabunPSK" w:cs="TH SarabunPSK" w:hint="cs"/>
          <w:spacing w:val="-8"/>
          <w:cs/>
        </w:rPr>
        <w:br/>
      </w:r>
      <w:r w:rsidR="00DC4947" w:rsidRPr="00526F64">
        <w:rPr>
          <w:rFonts w:ascii="TH SarabunPSK" w:hAnsi="TH SarabunPSK" w:cs="TH SarabunPSK"/>
          <w:spacing w:val="-8"/>
          <w:cs/>
        </w:rPr>
        <w:t>โควิด 19</w:t>
      </w:r>
      <w:r w:rsidRPr="00526F64">
        <w:rPr>
          <w:rFonts w:ascii="TH SarabunPSK" w:hAnsi="TH SarabunPSK" w:cs="TH SarabunPSK" w:hint="cs"/>
          <w:spacing w:val="-8"/>
          <w:cs/>
        </w:rPr>
        <w:t xml:space="preserve"> </w:t>
      </w:r>
      <w:r w:rsidR="00DC4947" w:rsidRPr="00526F64">
        <w:rPr>
          <w:rFonts w:ascii="TH SarabunPSK" w:hAnsi="TH SarabunPSK" w:cs="TH SarabunPSK"/>
          <w:spacing w:val="-8"/>
          <w:cs/>
        </w:rPr>
        <w:t>ให้มีการจัดตั้งศูนย์กักตัวเพื่อสังเกตอาการ</w:t>
      </w:r>
      <w:r w:rsidR="00DC4947" w:rsidRPr="00526F64">
        <w:rPr>
          <w:rFonts w:ascii="TH SarabunPSK" w:hAnsi="TH SarabunPSK" w:cs="TH SarabunPSK"/>
          <w:spacing w:val="-8"/>
        </w:rPr>
        <w:t xml:space="preserve"> (Local Quarantine) </w:t>
      </w:r>
      <w:r w:rsidR="00DC4947" w:rsidRPr="00526F64">
        <w:rPr>
          <w:rFonts w:ascii="TH SarabunPSK" w:hAnsi="TH SarabunPSK" w:cs="TH SarabunPSK"/>
          <w:spacing w:val="-8"/>
          <w:cs/>
        </w:rPr>
        <w:t>สำหรับผู้เดินทางข้ามจังหวัดหรือกลุ่มเสี่ยง</w:t>
      </w:r>
    </w:p>
    <w:p w:rsidR="00DC4947" w:rsidRPr="00A14C73" w:rsidRDefault="00A14C73" w:rsidP="00A14C73">
      <w:pPr>
        <w:ind w:firstLine="1418"/>
        <w:jc w:val="both"/>
        <w:rPr>
          <w:rFonts w:ascii="TH SarabunPSK" w:hAnsi="TH SarabunPSK" w:cs="TH SarabunPSK"/>
          <w:b/>
          <w:bCs/>
          <w:color w:val="000000" w:themeColor="text1"/>
        </w:rPr>
      </w:pPr>
      <w:r>
        <w:rPr>
          <w:rFonts w:ascii="TH SarabunPSK" w:hAnsi="TH SarabunPSK" w:cs="TH SarabunPSK" w:hint="cs"/>
          <w:b/>
          <w:bCs/>
          <w:color w:val="000000" w:themeColor="text1"/>
          <w:cs/>
        </w:rPr>
        <w:t xml:space="preserve">6.2 </w:t>
      </w:r>
      <w:r w:rsidR="00DC4947" w:rsidRPr="00A14C73">
        <w:rPr>
          <w:rFonts w:ascii="TH SarabunPSK" w:hAnsi="TH SarabunPSK" w:cs="TH SarabunPSK"/>
          <w:b/>
          <w:bCs/>
          <w:color w:val="000000" w:themeColor="text1"/>
          <w:cs/>
        </w:rPr>
        <w:t xml:space="preserve">ระยะระบาด </w:t>
      </w:r>
    </w:p>
    <w:p w:rsidR="00DC4947" w:rsidRPr="00F578FF" w:rsidRDefault="00DC4947" w:rsidP="00A14C73">
      <w:pPr>
        <w:ind w:firstLine="1843"/>
        <w:jc w:val="thaiDistribute"/>
        <w:rPr>
          <w:rFonts w:ascii="TH SarabunPSK" w:hAnsi="TH SarabunPSK" w:cs="TH SarabunPSK"/>
        </w:rPr>
      </w:pPr>
      <w:r w:rsidRPr="00F578FF">
        <w:rPr>
          <w:rFonts w:ascii="TH SarabunPSK" w:hAnsi="TH SarabunPSK" w:cs="TH SarabunPSK"/>
          <w:cs/>
        </w:rPr>
        <w:t>การบริหารจัดการสถานการณ์โรคติดเชื้อ</w:t>
      </w:r>
      <w:proofErr w:type="spellStart"/>
      <w:r w:rsidRPr="00F578FF">
        <w:rPr>
          <w:rFonts w:ascii="TH SarabunPSK" w:hAnsi="TH SarabunPSK" w:cs="TH SarabunPSK"/>
          <w:cs/>
        </w:rPr>
        <w:t>ไวรัส</w:t>
      </w:r>
      <w:proofErr w:type="spellEnd"/>
      <w:r w:rsidRPr="00F578FF">
        <w:rPr>
          <w:rFonts w:ascii="TH SarabunPSK" w:hAnsi="TH SarabunPSK" w:cs="TH SarabunPSK"/>
          <w:cs/>
        </w:rPr>
        <w:t>โคโรนา 2019 (</w:t>
      </w:r>
      <w:r w:rsidRPr="00F578FF">
        <w:rPr>
          <w:rFonts w:ascii="TH SarabunPSK" w:hAnsi="TH SarabunPSK" w:cs="TH SarabunPSK"/>
        </w:rPr>
        <w:t>COVID – 19)</w:t>
      </w:r>
      <w:r w:rsidRPr="00F578FF">
        <w:rPr>
          <w:rFonts w:ascii="TH SarabunPSK" w:hAnsi="TH SarabunPSK" w:cs="TH SarabunPSK"/>
          <w:cs/>
        </w:rPr>
        <w:t xml:space="preserve"> จังหวัดสมุทรปราการขับเคลื่อนโดยกลไกคณะกรรมการโรคติดต่อจังหวัดสมุทรปราการ โดยม</w:t>
      </w:r>
      <w:r w:rsidR="00A14C73">
        <w:rPr>
          <w:rFonts w:ascii="TH SarabunPSK" w:hAnsi="TH SarabunPSK" w:cs="TH SarabunPSK"/>
          <w:cs/>
        </w:rPr>
        <w:t>ีผู้ว่าราชการจังหวัดสมุทรปราการ</w:t>
      </w:r>
      <w:r w:rsidRPr="00F578FF">
        <w:rPr>
          <w:rFonts w:ascii="TH SarabunPSK" w:hAnsi="TH SarabunPSK" w:cs="TH SarabunPSK"/>
          <w:cs/>
        </w:rPr>
        <w:t>เป็นประธาน  นายแพทย์สาธารณสุขจังหวัดสมุทรปราการ เป็นเลขานุการ ภายใต้ศูนย์ปฏิบัติการควบคุมโรค จังหวัดสมุทรปราการ (</w:t>
      </w:r>
      <w:proofErr w:type="spellStart"/>
      <w:r w:rsidRPr="00F578FF">
        <w:rPr>
          <w:rFonts w:ascii="TH SarabunPSK" w:hAnsi="TH SarabunPSK" w:cs="TH SarabunPSK"/>
          <w:cs/>
        </w:rPr>
        <w:t>ศปก</w:t>
      </w:r>
      <w:proofErr w:type="spellEnd"/>
      <w:r w:rsidRPr="00F578FF">
        <w:rPr>
          <w:rFonts w:ascii="TH SarabunPSK" w:hAnsi="TH SarabunPSK" w:cs="TH SarabunPSK"/>
          <w:cs/>
        </w:rPr>
        <w:t>.จังหวัดสมุทรปราการ)</w:t>
      </w:r>
      <w:r w:rsidRPr="00F578FF">
        <w:rPr>
          <w:rFonts w:ascii="TH SarabunPSK" w:hAnsi="TH SarabunPSK" w:cs="TH SarabunPSK"/>
        </w:rPr>
        <w:t xml:space="preserve"> </w:t>
      </w:r>
      <w:r w:rsidRPr="00F578FF">
        <w:rPr>
          <w:rFonts w:ascii="TH SarabunPSK" w:hAnsi="TH SarabunPSK" w:cs="TH SarabunPSK"/>
          <w:cs/>
        </w:rPr>
        <w:t xml:space="preserve"> ศูนย์ปฏิบัติการควบคุมโรคระดับอำเภอ  (</w:t>
      </w:r>
      <w:proofErr w:type="spellStart"/>
      <w:r w:rsidRPr="00F578FF">
        <w:rPr>
          <w:rFonts w:ascii="TH SarabunPSK" w:hAnsi="TH SarabunPSK" w:cs="TH SarabunPSK"/>
          <w:cs/>
        </w:rPr>
        <w:t>ศปก</w:t>
      </w:r>
      <w:proofErr w:type="spellEnd"/>
      <w:r w:rsidRPr="00F578FF">
        <w:rPr>
          <w:rFonts w:ascii="TH SarabunPSK" w:hAnsi="TH SarabunPSK" w:cs="TH SarabunPSK"/>
          <w:cs/>
        </w:rPr>
        <w:t xml:space="preserve">.อำเภอ) </w:t>
      </w:r>
      <w:r w:rsidRPr="004B5B53">
        <w:rPr>
          <w:rFonts w:ascii="TH SarabunPSK" w:hAnsi="TH SarabunPSK" w:cs="TH SarabunPSK"/>
          <w:spacing w:val="-8"/>
          <w:cs/>
        </w:rPr>
        <w:t>และศูนย์ปฏิบัติการควบคุมโรคระดับตำบล/องค์กรปกครองส่วนท้องถิ่น (</w:t>
      </w:r>
      <w:proofErr w:type="spellStart"/>
      <w:r w:rsidRPr="004B5B53">
        <w:rPr>
          <w:rFonts w:ascii="TH SarabunPSK" w:hAnsi="TH SarabunPSK" w:cs="TH SarabunPSK"/>
          <w:spacing w:val="-8"/>
          <w:cs/>
        </w:rPr>
        <w:t>ศปก</w:t>
      </w:r>
      <w:proofErr w:type="spellEnd"/>
      <w:r w:rsidRPr="004B5B53">
        <w:rPr>
          <w:rFonts w:ascii="TH SarabunPSK" w:hAnsi="TH SarabunPSK" w:cs="TH SarabunPSK"/>
          <w:spacing w:val="-8"/>
          <w:cs/>
        </w:rPr>
        <w:t>.ตำบล/</w:t>
      </w:r>
      <w:proofErr w:type="spellStart"/>
      <w:r w:rsidRPr="004B5B53">
        <w:rPr>
          <w:rFonts w:ascii="TH SarabunPSK" w:hAnsi="TH SarabunPSK" w:cs="TH SarabunPSK"/>
          <w:spacing w:val="-8"/>
          <w:cs/>
        </w:rPr>
        <w:t>ศปก</w:t>
      </w:r>
      <w:proofErr w:type="spellEnd"/>
      <w:r w:rsidRPr="004B5B53">
        <w:rPr>
          <w:rFonts w:ascii="TH SarabunPSK" w:hAnsi="TH SarabunPSK" w:cs="TH SarabunPSK"/>
          <w:spacing w:val="-8"/>
          <w:cs/>
        </w:rPr>
        <w:t>.</w:t>
      </w:r>
      <w:proofErr w:type="spellStart"/>
      <w:r w:rsidRPr="004B5B53">
        <w:rPr>
          <w:rFonts w:ascii="TH SarabunPSK" w:hAnsi="TH SarabunPSK" w:cs="TH SarabunPSK"/>
          <w:spacing w:val="-8"/>
          <w:cs/>
        </w:rPr>
        <w:t>อปท</w:t>
      </w:r>
      <w:proofErr w:type="spellEnd"/>
      <w:r w:rsidRPr="004B5B53">
        <w:rPr>
          <w:rFonts w:ascii="TH SarabunPSK" w:hAnsi="TH SarabunPSK" w:cs="TH SarabunPSK"/>
          <w:spacing w:val="-8"/>
          <w:cs/>
        </w:rPr>
        <w:t>.)</w:t>
      </w:r>
    </w:p>
    <w:p w:rsidR="00DC4947" w:rsidRPr="00F578FF" w:rsidRDefault="00DC4947" w:rsidP="00A14C73">
      <w:pPr>
        <w:tabs>
          <w:tab w:val="left" w:pos="1843"/>
        </w:tabs>
        <w:ind w:firstLine="1843"/>
        <w:jc w:val="thaiDistribute"/>
        <w:rPr>
          <w:rFonts w:ascii="TH SarabunPSK" w:hAnsi="TH SarabunPSK" w:cs="TH SarabunPSK"/>
        </w:rPr>
      </w:pPr>
      <w:r w:rsidRPr="00A14C73">
        <w:rPr>
          <w:rFonts w:ascii="TH SarabunPSK" w:hAnsi="TH SarabunPSK" w:cs="TH SarabunPSK"/>
          <w:b/>
          <w:bCs/>
          <w:color w:val="000000" w:themeColor="text1"/>
          <w:cs/>
        </w:rPr>
        <w:t>การบริหารจัดการยึดหลักการบริหารแบบมีส่วนร่วม</w:t>
      </w:r>
      <w:r w:rsidRPr="00F578FF">
        <w:rPr>
          <w:rFonts w:ascii="TH SarabunPSK" w:hAnsi="TH SarabunPSK" w:cs="TH SarabunPSK"/>
          <w:cs/>
        </w:rPr>
        <w:t xml:space="preserve"> ภายใต้การมีส่วนร่วมจากทุกภาคส่วนที่เกี่ยวข้อง ทั้งภาครัฐ ภาคเอกชน องค์กรปกครองส่วนท้องถิ่น ผู้นำชุมชนและภาคประชาชน โดยได้กำหนดยุทธศาสตร์หลักในการป้องกันและควบคุมโรค 3 ยุทธศาสตร์หลักที่สำคัญ</w:t>
      </w:r>
      <w:r w:rsidR="00A14C73">
        <w:rPr>
          <w:rFonts w:ascii="TH SarabunPSK" w:hAnsi="TH SarabunPSK" w:cs="TH SarabunPSK" w:hint="cs"/>
          <w:cs/>
        </w:rPr>
        <w:t xml:space="preserve"> </w:t>
      </w:r>
      <w:r w:rsidRPr="00F578FF">
        <w:rPr>
          <w:rFonts w:ascii="TH SarabunPSK" w:hAnsi="TH SarabunPSK" w:cs="TH SarabunPSK"/>
          <w:cs/>
        </w:rPr>
        <w:t>ดังนี้</w:t>
      </w:r>
    </w:p>
    <w:p w:rsidR="00DC4947" w:rsidRPr="00A14C73" w:rsidRDefault="004B5B53" w:rsidP="00A14C73">
      <w:pPr>
        <w:ind w:firstLine="1843"/>
        <w:jc w:val="thaiDistribute"/>
        <w:rPr>
          <w:rFonts w:ascii="TH SarabunPSK" w:hAnsi="TH SarabunPSK" w:cs="TH SarabunPSK"/>
          <w:color w:val="000000" w:themeColor="text1"/>
        </w:rPr>
      </w:pPr>
      <w:r>
        <w:rPr>
          <w:rFonts w:ascii="TH SarabunPSK" w:hAnsi="TH SarabunPSK" w:cs="TH SarabunPSK" w:hint="cs"/>
          <w:b/>
          <w:bCs/>
          <w:color w:val="000000" w:themeColor="text1"/>
          <w:cs/>
        </w:rPr>
        <w:t>6.2.</w:t>
      </w:r>
      <w:r w:rsidR="00A14C73" w:rsidRPr="00A14C73">
        <w:rPr>
          <w:rFonts w:ascii="TH SarabunPSK" w:hAnsi="TH SarabunPSK" w:cs="TH SarabunPSK"/>
          <w:b/>
          <w:bCs/>
          <w:color w:val="000000" w:themeColor="text1"/>
          <w:cs/>
        </w:rPr>
        <w:t>1</w:t>
      </w:r>
      <w:r w:rsidR="00A14C73" w:rsidRPr="00A14C73">
        <w:rPr>
          <w:rFonts w:ascii="TH SarabunPSK" w:hAnsi="TH SarabunPSK" w:cs="TH SarabunPSK" w:hint="cs"/>
          <w:b/>
          <w:bCs/>
          <w:color w:val="000000" w:themeColor="text1"/>
          <w:cs/>
        </w:rPr>
        <w:t>)</w:t>
      </w:r>
      <w:r w:rsidR="00DC4947" w:rsidRPr="00A14C73">
        <w:rPr>
          <w:rFonts w:ascii="TH SarabunPSK" w:hAnsi="TH SarabunPSK" w:cs="TH SarabunPSK"/>
          <w:b/>
          <w:bCs/>
          <w:color w:val="000000" w:themeColor="text1"/>
          <w:cs/>
        </w:rPr>
        <w:t xml:space="preserve"> ยุทธศาสตร์ “ ขนมครก ”</w:t>
      </w:r>
      <w:r w:rsidR="00DC4947" w:rsidRPr="00A14C73">
        <w:rPr>
          <w:rFonts w:ascii="TH SarabunPSK" w:hAnsi="TH SarabunPSK" w:cs="TH SarabunPSK"/>
          <w:color w:val="000000" w:themeColor="text1"/>
          <w:cs/>
        </w:rPr>
        <w:t xml:space="preserve"> ใช้วัคซีนในการควบคุมการแพร่ระบาดของโรคในพื้นที่กลุ่มประชากรที่ยังไม่มีการแพร่ระบาด เพื่อยับยั้งการแพร่ระบาดในวงกว้างในพื้นที่ชุมชน</w:t>
      </w:r>
    </w:p>
    <w:p w:rsidR="00DC4947" w:rsidRPr="00A14C73" w:rsidRDefault="004B5B53" w:rsidP="00A14C73">
      <w:pPr>
        <w:ind w:firstLine="1843"/>
        <w:jc w:val="thaiDistribute"/>
        <w:rPr>
          <w:rFonts w:ascii="TH SarabunPSK" w:hAnsi="TH SarabunPSK" w:cs="TH SarabunPSK"/>
          <w:color w:val="000000" w:themeColor="text1"/>
        </w:rPr>
      </w:pPr>
      <w:r>
        <w:rPr>
          <w:rFonts w:ascii="TH SarabunPSK" w:hAnsi="TH SarabunPSK" w:cs="TH SarabunPSK" w:hint="cs"/>
          <w:b/>
          <w:bCs/>
          <w:color w:val="000000" w:themeColor="text1"/>
          <w:cs/>
        </w:rPr>
        <w:lastRenderedPageBreak/>
        <w:t>6.2.</w:t>
      </w:r>
      <w:r w:rsidR="00A14C73" w:rsidRPr="00A14C73">
        <w:rPr>
          <w:rFonts w:ascii="TH SarabunPSK" w:hAnsi="TH SarabunPSK" w:cs="TH SarabunPSK"/>
          <w:b/>
          <w:bCs/>
          <w:color w:val="000000" w:themeColor="text1"/>
          <w:cs/>
        </w:rPr>
        <w:t>2</w:t>
      </w:r>
      <w:r w:rsidR="00A14C73" w:rsidRPr="00A14C73">
        <w:rPr>
          <w:rFonts w:ascii="TH SarabunPSK" w:hAnsi="TH SarabunPSK" w:cs="TH SarabunPSK" w:hint="cs"/>
          <w:b/>
          <w:bCs/>
          <w:color w:val="000000" w:themeColor="text1"/>
          <w:cs/>
        </w:rPr>
        <w:t>)</w:t>
      </w:r>
      <w:r w:rsidR="00DC4947" w:rsidRPr="00A14C73">
        <w:rPr>
          <w:rFonts w:ascii="TH SarabunPSK" w:hAnsi="TH SarabunPSK" w:cs="TH SarabunPSK"/>
          <w:b/>
          <w:bCs/>
          <w:color w:val="000000" w:themeColor="text1"/>
          <w:cs/>
        </w:rPr>
        <w:t xml:space="preserve"> ยุทธศาสตร์</w:t>
      </w:r>
      <w:r w:rsidR="00DC4947" w:rsidRPr="00A14C73">
        <w:rPr>
          <w:rFonts w:ascii="TH SarabunPSK" w:hAnsi="TH SarabunPSK" w:cs="TH SarabunPSK"/>
          <w:b/>
          <w:bCs/>
          <w:color w:val="000000" w:themeColor="text1"/>
        </w:rPr>
        <w:t xml:space="preserve"> Bubble &amp; Seal</w:t>
      </w:r>
      <w:r w:rsidR="00DC4947" w:rsidRPr="00A14C73">
        <w:rPr>
          <w:rFonts w:ascii="TH SarabunPSK" w:hAnsi="TH SarabunPSK" w:cs="TH SarabunPSK"/>
          <w:color w:val="000000" w:themeColor="text1"/>
        </w:rPr>
        <w:t xml:space="preserve"> </w:t>
      </w:r>
      <w:r w:rsidR="00DC4947" w:rsidRPr="00A14C73">
        <w:rPr>
          <w:rFonts w:ascii="TH SarabunPSK" w:hAnsi="TH SarabunPSK" w:cs="TH SarabunPSK"/>
          <w:color w:val="000000" w:themeColor="text1"/>
          <w:cs/>
        </w:rPr>
        <w:t xml:space="preserve"> ซึ่งใช้ในการควบคุมการแพร่ระบาดในโรงงานอุตสาหกรรมเป็นหลัก</w:t>
      </w:r>
    </w:p>
    <w:p w:rsidR="00DC4947" w:rsidRPr="00A14C73" w:rsidRDefault="004B5B53" w:rsidP="00A14C73">
      <w:pPr>
        <w:spacing w:after="240"/>
        <w:ind w:firstLine="1843"/>
        <w:jc w:val="thaiDistribute"/>
        <w:rPr>
          <w:rFonts w:ascii="TH SarabunPSK" w:hAnsi="TH SarabunPSK" w:cs="TH SarabunPSK"/>
          <w:color w:val="000000" w:themeColor="text1"/>
        </w:rPr>
      </w:pPr>
      <w:r>
        <w:rPr>
          <w:rFonts w:ascii="TH SarabunPSK" w:hAnsi="TH SarabunPSK" w:cs="TH SarabunPSK" w:hint="cs"/>
          <w:b/>
          <w:bCs/>
          <w:color w:val="000000" w:themeColor="text1"/>
          <w:cs/>
        </w:rPr>
        <w:t>6.2.</w:t>
      </w:r>
      <w:r w:rsidR="00A14C73" w:rsidRPr="00A14C73">
        <w:rPr>
          <w:rFonts w:ascii="TH SarabunPSK" w:hAnsi="TH SarabunPSK" w:cs="TH SarabunPSK"/>
          <w:b/>
          <w:bCs/>
          <w:color w:val="000000" w:themeColor="text1"/>
          <w:cs/>
        </w:rPr>
        <w:t>3</w:t>
      </w:r>
      <w:r w:rsidR="00A14C73" w:rsidRPr="00A14C73">
        <w:rPr>
          <w:rFonts w:ascii="TH SarabunPSK" w:hAnsi="TH SarabunPSK" w:cs="TH SarabunPSK" w:hint="cs"/>
          <w:b/>
          <w:bCs/>
          <w:color w:val="000000" w:themeColor="text1"/>
          <w:cs/>
        </w:rPr>
        <w:t>)</w:t>
      </w:r>
      <w:r w:rsidR="00DC4947" w:rsidRPr="00A14C73">
        <w:rPr>
          <w:rFonts w:ascii="TH SarabunPSK" w:hAnsi="TH SarabunPSK" w:cs="TH SarabunPSK"/>
          <w:b/>
          <w:bCs/>
          <w:color w:val="000000" w:themeColor="text1"/>
          <w:cs/>
        </w:rPr>
        <w:t xml:space="preserve"> ยุทธศาสตร์การเคลื่อนย้ายแรงงานทั้งภายในจังหวัดและข้ามจังหวัด</w:t>
      </w:r>
      <w:r w:rsidR="00DC4947" w:rsidRPr="00A14C73">
        <w:rPr>
          <w:rFonts w:ascii="TH SarabunPSK" w:hAnsi="TH SarabunPSK" w:cs="TH SarabunPSK"/>
          <w:color w:val="000000" w:themeColor="text1"/>
          <w:cs/>
        </w:rPr>
        <w:t>ในกลุ่มแรงงานข้ามชาติ</w:t>
      </w:r>
      <w:r w:rsidR="00DC4947" w:rsidRPr="00A14C73">
        <w:rPr>
          <w:rFonts w:ascii="TH SarabunPSK" w:hAnsi="TH SarabunPSK" w:cs="TH SarabunPSK"/>
          <w:color w:val="000000" w:themeColor="text1"/>
          <w:cs/>
        </w:rPr>
        <w:tab/>
      </w:r>
      <w:r w:rsidR="00DC4947" w:rsidRPr="00A14C73">
        <w:rPr>
          <w:rFonts w:ascii="TH SarabunPSK" w:hAnsi="TH SarabunPSK" w:cs="TH SarabunPSK"/>
          <w:color w:val="000000" w:themeColor="text1"/>
        </w:rPr>
        <w:t xml:space="preserve"> </w:t>
      </w:r>
    </w:p>
    <w:p w:rsidR="00DC4947" w:rsidRPr="00A14C73" w:rsidRDefault="004B5B53" w:rsidP="004B5B53">
      <w:pPr>
        <w:ind w:firstLine="1843"/>
        <w:rPr>
          <w:rFonts w:ascii="TH SarabunPSK" w:hAnsi="TH SarabunPSK" w:cs="TH SarabunPSK"/>
          <w:b/>
          <w:bCs/>
          <w:color w:val="000000" w:themeColor="text1"/>
        </w:rPr>
      </w:pPr>
      <w:r>
        <w:rPr>
          <w:rFonts w:ascii="TH SarabunPSK" w:hAnsi="TH SarabunPSK" w:cs="TH SarabunPSK" w:hint="cs"/>
          <w:b/>
          <w:bCs/>
          <w:color w:val="000000" w:themeColor="text1"/>
          <w:cs/>
        </w:rPr>
        <w:t xml:space="preserve">1) </w:t>
      </w:r>
      <w:r w:rsidR="00DC4947" w:rsidRPr="00A14C73">
        <w:rPr>
          <w:rFonts w:ascii="TH SarabunPSK" w:hAnsi="TH SarabunPSK" w:cs="TH SarabunPSK"/>
          <w:b/>
          <w:bCs/>
          <w:color w:val="000000" w:themeColor="text1"/>
          <w:cs/>
        </w:rPr>
        <w:t>มาตรการด้านการแพทย์และสาธารณสุขที่สำคัญ</w:t>
      </w:r>
    </w:p>
    <w:p w:rsidR="00DC4947" w:rsidRPr="00A14C73" w:rsidRDefault="004B5B53" w:rsidP="004B5B53">
      <w:pPr>
        <w:ind w:firstLine="2127"/>
        <w:rPr>
          <w:rFonts w:ascii="TH SarabunPSK" w:hAnsi="TH SarabunPSK" w:cs="TH SarabunPSK"/>
          <w:b/>
          <w:bCs/>
          <w:color w:val="000000" w:themeColor="text1"/>
          <w:cs/>
        </w:rPr>
      </w:pPr>
      <w:r>
        <w:rPr>
          <w:rFonts w:ascii="TH SarabunPSK" w:hAnsi="TH SarabunPSK" w:cs="TH SarabunPSK" w:hint="cs"/>
          <w:b/>
          <w:bCs/>
          <w:color w:val="000000" w:themeColor="text1"/>
          <w:cs/>
        </w:rPr>
        <w:t xml:space="preserve">1.1) </w:t>
      </w:r>
      <w:r w:rsidR="00DC4947" w:rsidRPr="00A14C73">
        <w:rPr>
          <w:rFonts w:ascii="TH SarabunPSK" w:hAnsi="TH SarabunPSK" w:cs="TH SarabunPSK"/>
          <w:b/>
          <w:bCs/>
          <w:color w:val="000000" w:themeColor="text1"/>
          <w:cs/>
        </w:rPr>
        <w:t>มาตรการเชิงรับ</w:t>
      </w:r>
    </w:p>
    <w:p w:rsidR="00DC4947" w:rsidRPr="004B5B53" w:rsidRDefault="004B5B53" w:rsidP="004B5B53">
      <w:pPr>
        <w:ind w:firstLine="2552"/>
        <w:jc w:val="thaiDistribute"/>
        <w:rPr>
          <w:rFonts w:ascii="TH SarabunPSK" w:hAnsi="TH SarabunPSK" w:cs="TH SarabunPSK"/>
          <w:color w:val="000000" w:themeColor="text1"/>
          <w:cs/>
        </w:rPr>
      </w:pPr>
      <w:r>
        <w:rPr>
          <w:rFonts w:ascii="TH SarabunPSK" w:hAnsi="TH SarabunPSK" w:cs="TH SarabunPSK" w:hint="cs"/>
          <w:b/>
          <w:bCs/>
          <w:color w:val="000000" w:themeColor="text1"/>
          <w:cs/>
        </w:rPr>
        <w:t>1.1.</w:t>
      </w:r>
      <w:r w:rsidR="00A14C73" w:rsidRPr="004B5B53">
        <w:rPr>
          <w:rFonts w:ascii="TH SarabunPSK" w:hAnsi="TH SarabunPSK" w:cs="TH SarabunPSK" w:hint="cs"/>
          <w:b/>
          <w:bCs/>
          <w:color w:val="000000" w:themeColor="text1"/>
          <w:cs/>
        </w:rPr>
        <w:t xml:space="preserve">1) </w:t>
      </w:r>
      <w:r w:rsidR="00DC4947" w:rsidRPr="004B5B53">
        <w:rPr>
          <w:rFonts w:ascii="TH SarabunPSK" w:hAnsi="TH SarabunPSK" w:cs="TH SarabunPSK"/>
          <w:b/>
          <w:bCs/>
          <w:color w:val="000000" w:themeColor="text1"/>
          <w:cs/>
        </w:rPr>
        <w:t>ด้านการรักษาพยาบาล</w:t>
      </w:r>
      <w:r w:rsidR="00DC4947" w:rsidRPr="004B5B53">
        <w:rPr>
          <w:rFonts w:ascii="TH SarabunPSK" w:hAnsi="TH SarabunPSK" w:cs="TH SarabunPSK"/>
          <w:color w:val="000000" w:themeColor="text1"/>
          <w:cs/>
        </w:rPr>
        <w:t xml:space="preserve"> จังหวัดสมุทรปราการมีโรงพยาบาลรัฐสังกัดสำนักงานปลัด</w:t>
      </w:r>
      <w:r w:rsidR="00DC4947" w:rsidRPr="004B5B53">
        <w:rPr>
          <w:rFonts w:ascii="TH SarabunPSK" w:hAnsi="TH SarabunPSK" w:cs="TH SarabunPSK" w:hint="cs"/>
          <w:color w:val="000000" w:themeColor="text1"/>
          <w:cs/>
        </w:rPr>
        <w:t xml:space="preserve"> </w:t>
      </w:r>
      <w:r w:rsidR="00DC4947" w:rsidRPr="004B5B53">
        <w:rPr>
          <w:rFonts w:ascii="TH SarabunPSK" w:hAnsi="TH SarabunPSK" w:cs="TH SarabunPSK"/>
          <w:color w:val="000000" w:themeColor="text1"/>
          <w:cs/>
        </w:rPr>
        <w:t xml:space="preserve">กระทรวงสาธารณสุข จำนวน 6 แห่ง  ได้แก่โรงพยาบาลศูนย์ จำนวน 1 แห่ง รพศ.สมุทรปราการ  โรงพยาบาลทั่วไป จำนวน 1 แห่ง ได้แก่ </w:t>
      </w:r>
      <w:proofErr w:type="spellStart"/>
      <w:r w:rsidR="00DC4947" w:rsidRPr="004B5B53">
        <w:rPr>
          <w:rFonts w:ascii="TH SarabunPSK" w:hAnsi="TH SarabunPSK" w:cs="TH SarabunPSK"/>
          <w:color w:val="000000" w:themeColor="text1"/>
          <w:cs/>
        </w:rPr>
        <w:t>รพท</w:t>
      </w:r>
      <w:proofErr w:type="spellEnd"/>
      <w:r w:rsidR="00DC4947" w:rsidRPr="004B5B53">
        <w:rPr>
          <w:rFonts w:ascii="TH SarabunPSK" w:hAnsi="TH SarabunPSK" w:cs="TH SarabunPSK"/>
          <w:color w:val="000000" w:themeColor="text1"/>
          <w:cs/>
        </w:rPr>
        <w:t>.บางพลี  โรงพยาบาลชุมชน จำนวน 4 แห่ง ได้แก่ รพ.บางบ่อ  รพ.บางจาก  รพ.พระสมุทรเจดีย์ สวาทยานนท์ และ รพ.บางเสาธง โรงพยาบาลภาครัฐสังกัดกระทรวงอื่นได้แก่ สถาบันราชประชา</w:t>
      </w:r>
      <w:proofErr w:type="spellStart"/>
      <w:r w:rsidR="00DC4947" w:rsidRPr="004B5B53">
        <w:rPr>
          <w:rFonts w:ascii="TH SarabunPSK" w:hAnsi="TH SarabunPSK" w:cs="TH SarabunPSK"/>
          <w:color w:val="000000" w:themeColor="text1"/>
          <w:cs/>
        </w:rPr>
        <w:t>สมาสัย</w:t>
      </w:r>
      <w:proofErr w:type="spellEnd"/>
      <w:r w:rsidR="00DC4947" w:rsidRPr="004B5B53">
        <w:rPr>
          <w:rFonts w:ascii="TH SarabunPSK" w:hAnsi="TH SarabunPSK" w:cs="TH SarabunPSK"/>
          <w:color w:val="000000" w:themeColor="text1"/>
          <w:cs/>
        </w:rPr>
        <w:t xml:space="preserve"> โรงพยาบาล</w:t>
      </w:r>
      <w:proofErr w:type="spellStart"/>
      <w:r w:rsidR="00DC4947" w:rsidRPr="004B5B53">
        <w:rPr>
          <w:rFonts w:ascii="TH SarabunPSK" w:hAnsi="TH SarabunPSK" w:cs="TH SarabunPSK"/>
          <w:color w:val="000000" w:themeColor="text1"/>
          <w:cs/>
        </w:rPr>
        <w:t>ยุวป</w:t>
      </w:r>
      <w:proofErr w:type="spellEnd"/>
      <w:r w:rsidR="00DC4947" w:rsidRPr="004B5B53">
        <w:rPr>
          <w:rFonts w:ascii="TH SarabunPSK" w:hAnsi="TH SarabunPSK" w:cs="TH SarabunPSK"/>
          <w:color w:val="000000" w:themeColor="text1"/>
          <w:cs/>
        </w:rPr>
        <w:t>ระ</w:t>
      </w:r>
      <w:proofErr w:type="spellStart"/>
      <w:r w:rsidR="00DC4947" w:rsidRPr="004B5B53">
        <w:rPr>
          <w:rFonts w:ascii="TH SarabunPSK" w:hAnsi="TH SarabunPSK" w:cs="TH SarabunPSK"/>
          <w:color w:val="000000" w:themeColor="text1"/>
          <w:cs/>
        </w:rPr>
        <w:t>สาทไวทโยปถัมป์</w:t>
      </w:r>
      <w:proofErr w:type="spellEnd"/>
      <w:r w:rsidR="00DC4947" w:rsidRPr="004B5B53">
        <w:rPr>
          <w:rFonts w:ascii="TH SarabunPSK" w:hAnsi="TH SarabunPSK" w:cs="TH SarabunPSK"/>
          <w:color w:val="000000" w:themeColor="text1"/>
          <w:cs/>
        </w:rPr>
        <w:t xml:space="preserve">  และโรงพยาบาลรามาธิบดีจัก</w:t>
      </w:r>
      <w:proofErr w:type="spellStart"/>
      <w:r w:rsidR="00DC4947" w:rsidRPr="004B5B53">
        <w:rPr>
          <w:rFonts w:ascii="TH SarabunPSK" w:hAnsi="TH SarabunPSK" w:cs="TH SarabunPSK"/>
          <w:color w:val="000000" w:themeColor="text1"/>
          <w:cs/>
        </w:rPr>
        <w:t>รีนฤบดินทร์</w:t>
      </w:r>
      <w:proofErr w:type="spellEnd"/>
      <w:r w:rsidR="00DC4947" w:rsidRPr="004B5B53">
        <w:rPr>
          <w:rFonts w:ascii="TH SarabunPSK" w:hAnsi="TH SarabunPSK" w:cs="TH SarabunPSK"/>
          <w:color w:val="000000" w:themeColor="text1"/>
          <w:cs/>
        </w:rPr>
        <w:t xml:space="preserve">  โรงพยาบาลเอกชนจำนวน 21 แห่ง ในการให้การดูแลรักษาพยาบาล รวมทั้งการขยายเตียงเพื่อรองรับผู้ป่วยสีเหลือง สีแดง ให้มีความเพียงพอเหมาะสม</w:t>
      </w:r>
    </w:p>
    <w:p w:rsidR="00DC4947" w:rsidRPr="004B5B53" w:rsidRDefault="004B5B53" w:rsidP="004B5B53">
      <w:pPr>
        <w:ind w:firstLine="2552"/>
        <w:jc w:val="both"/>
        <w:rPr>
          <w:rFonts w:ascii="TH SarabunPSK" w:hAnsi="TH SarabunPSK" w:cs="TH SarabunPSK"/>
          <w:b/>
          <w:bCs/>
          <w:color w:val="000000" w:themeColor="text1"/>
        </w:rPr>
      </w:pPr>
      <w:r>
        <w:rPr>
          <w:rFonts w:ascii="TH SarabunPSK" w:hAnsi="TH SarabunPSK" w:cs="TH SarabunPSK" w:hint="cs"/>
          <w:b/>
          <w:bCs/>
          <w:color w:val="000000" w:themeColor="text1"/>
          <w:cs/>
        </w:rPr>
        <w:t>1.1.</w:t>
      </w:r>
      <w:r w:rsidR="00A14C73" w:rsidRPr="004B5B53">
        <w:rPr>
          <w:rFonts w:ascii="TH SarabunPSK" w:hAnsi="TH SarabunPSK" w:cs="TH SarabunPSK" w:hint="cs"/>
          <w:b/>
          <w:bCs/>
          <w:color w:val="000000" w:themeColor="text1"/>
          <w:cs/>
        </w:rPr>
        <w:t xml:space="preserve">2) </w:t>
      </w:r>
      <w:r w:rsidR="00DC4947" w:rsidRPr="004B5B53">
        <w:rPr>
          <w:rFonts w:ascii="TH SarabunPSK" w:hAnsi="TH SarabunPSK" w:cs="TH SarabunPSK"/>
          <w:b/>
          <w:bCs/>
          <w:color w:val="000000" w:themeColor="text1"/>
          <w:spacing w:val="-4"/>
          <w:cs/>
        </w:rPr>
        <w:t xml:space="preserve">การจัดตั้งโรงพยาบาลสนาม </w:t>
      </w:r>
      <w:r w:rsidR="00DC4947" w:rsidRPr="004B5B53">
        <w:rPr>
          <w:rFonts w:ascii="TH SarabunPSK" w:hAnsi="TH SarabunPSK" w:cs="TH SarabunPSK"/>
          <w:b/>
          <w:bCs/>
          <w:color w:val="000000" w:themeColor="text1"/>
          <w:spacing w:val="-4"/>
        </w:rPr>
        <w:t xml:space="preserve">(Field Hospital) </w:t>
      </w:r>
      <w:r w:rsidR="00A14C73" w:rsidRPr="004B5B53">
        <w:rPr>
          <w:rFonts w:ascii="TH SarabunPSK" w:hAnsi="TH SarabunPSK" w:cs="TH SarabunPSK"/>
          <w:b/>
          <w:bCs/>
          <w:color w:val="000000" w:themeColor="text1"/>
          <w:spacing w:val="-4"/>
          <w:cs/>
        </w:rPr>
        <w:t>และหอผู้ป่วยเฉพาะกิ</w:t>
      </w:r>
      <w:r w:rsidR="00A14C73" w:rsidRPr="004B5B53">
        <w:rPr>
          <w:rFonts w:ascii="TH SarabunPSK" w:hAnsi="TH SarabunPSK" w:cs="TH SarabunPSK" w:hint="cs"/>
          <w:b/>
          <w:bCs/>
          <w:color w:val="000000" w:themeColor="text1"/>
          <w:spacing w:val="-4"/>
          <w:cs/>
        </w:rPr>
        <w:t xml:space="preserve">จ </w:t>
      </w:r>
      <w:r w:rsidR="00DC4947" w:rsidRPr="004B5B53">
        <w:rPr>
          <w:rFonts w:ascii="TH SarabunPSK" w:hAnsi="TH SarabunPSK" w:cs="TH SarabunPSK"/>
          <w:b/>
          <w:bCs/>
          <w:color w:val="000000" w:themeColor="text1"/>
          <w:spacing w:val="-4"/>
          <w:cs/>
        </w:rPr>
        <w:t>(</w:t>
      </w:r>
      <w:proofErr w:type="spellStart"/>
      <w:r w:rsidR="00DC4947" w:rsidRPr="004B5B53">
        <w:rPr>
          <w:rFonts w:ascii="TH SarabunPSK" w:hAnsi="TH SarabunPSK" w:cs="TH SarabunPSK"/>
          <w:b/>
          <w:bCs/>
          <w:color w:val="000000" w:themeColor="text1"/>
          <w:spacing w:val="-4"/>
        </w:rPr>
        <w:t>Hospitel</w:t>
      </w:r>
      <w:proofErr w:type="spellEnd"/>
      <w:r w:rsidR="00DC4947" w:rsidRPr="004B5B53">
        <w:rPr>
          <w:rFonts w:ascii="TH SarabunPSK" w:hAnsi="TH SarabunPSK" w:cs="TH SarabunPSK"/>
          <w:b/>
          <w:bCs/>
          <w:color w:val="000000" w:themeColor="text1"/>
          <w:spacing w:val="-4"/>
        </w:rPr>
        <w:t xml:space="preserve">) </w:t>
      </w:r>
      <w:r w:rsidR="00DC4947" w:rsidRPr="004B5B53">
        <w:rPr>
          <w:rFonts w:ascii="TH SarabunPSK" w:hAnsi="TH SarabunPSK" w:cs="TH SarabunPSK"/>
          <w:b/>
          <w:bCs/>
          <w:color w:val="000000" w:themeColor="text1"/>
          <w:cs/>
        </w:rPr>
        <w:t>ให้มีความเหมาะสมเพียงพอ</w:t>
      </w:r>
      <w:r w:rsidR="00DC4947" w:rsidRPr="004B5B53">
        <w:rPr>
          <w:rFonts w:ascii="TH SarabunPSK" w:hAnsi="TH SarabunPSK" w:cs="TH SarabunPSK"/>
          <w:b/>
          <w:bCs/>
          <w:color w:val="000000" w:themeColor="text1"/>
        </w:rPr>
        <w:t xml:space="preserve"> </w:t>
      </w:r>
      <w:r w:rsidR="00DC4947" w:rsidRPr="004B5B53">
        <w:rPr>
          <w:rFonts w:ascii="TH SarabunPSK" w:hAnsi="TH SarabunPSK" w:cs="TH SarabunPSK"/>
          <w:color w:val="000000" w:themeColor="text1"/>
          <w:cs/>
        </w:rPr>
        <w:t xml:space="preserve">เพื่อรองรับผู้ติดเชื้อในช่วงที่มีการแพร่ระบาดของโรค โดยจังหวัดสมุทรปราการ โดยมีการจัดตั้งโรงพยาบาลสนามทั้งภาครัฐและเอกชน จำนวน 5 แห่ง </w:t>
      </w:r>
      <w:proofErr w:type="spellStart"/>
      <w:r w:rsidR="00DC4947" w:rsidRPr="004B5B53">
        <w:rPr>
          <w:rFonts w:ascii="TH SarabunPSK" w:hAnsi="TH SarabunPSK" w:cs="TH SarabunPSK"/>
          <w:color w:val="000000" w:themeColor="text1"/>
        </w:rPr>
        <w:t>Hospitel</w:t>
      </w:r>
      <w:proofErr w:type="spellEnd"/>
      <w:r w:rsidR="00DC4947" w:rsidRPr="004B5B53">
        <w:rPr>
          <w:rFonts w:ascii="TH SarabunPSK" w:hAnsi="TH SarabunPSK" w:cs="TH SarabunPSK"/>
          <w:color w:val="000000" w:themeColor="text1"/>
          <w:cs/>
        </w:rPr>
        <w:t xml:space="preserve"> ทั้งภาครัฐและเอกชน จำนวนถึง 25 แห่ง ซึ่งจำนวนเตียงสูงสุดที่สามารถรองรับผู้ติดเชื้อ จำนวนถึง 16,000 คน โดยเฉพาะ</w:t>
      </w:r>
      <w:r w:rsidR="00DC4947" w:rsidRPr="004B5B53">
        <w:rPr>
          <w:rFonts w:ascii="TH SarabunPSK" w:hAnsi="TH SarabunPSK" w:cs="TH SarabunPSK"/>
          <w:color w:val="000000" w:themeColor="text1"/>
        </w:rPr>
        <w:t xml:space="preserve"> </w:t>
      </w:r>
      <w:proofErr w:type="spellStart"/>
      <w:r w:rsidR="00DC4947" w:rsidRPr="004B5B53">
        <w:rPr>
          <w:rFonts w:ascii="TH SarabunPSK" w:hAnsi="TH SarabunPSK" w:cs="TH SarabunPSK"/>
          <w:color w:val="000000" w:themeColor="text1"/>
        </w:rPr>
        <w:t>Hospitel</w:t>
      </w:r>
      <w:proofErr w:type="spellEnd"/>
      <w:r w:rsidR="00DC4947" w:rsidRPr="004B5B53">
        <w:rPr>
          <w:rFonts w:ascii="TH SarabunPSK" w:hAnsi="TH SarabunPSK" w:cs="TH SarabunPSK"/>
          <w:color w:val="000000" w:themeColor="text1"/>
          <w:cs/>
        </w:rPr>
        <w:t xml:space="preserve"> </w:t>
      </w:r>
      <w:r w:rsidR="00A14C73" w:rsidRPr="004B5B53">
        <w:rPr>
          <w:rFonts w:ascii="TH SarabunPSK" w:hAnsi="TH SarabunPSK" w:cs="TH SarabunPSK" w:hint="cs"/>
          <w:color w:val="000000" w:themeColor="text1"/>
          <w:cs/>
        </w:rPr>
        <w:br/>
      </w:r>
      <w:r w:rsidR="00DC4947" w:rsidRPr="004B5B53">
        <w:rPr>
          <w:rFonts w:ascii="TH SarabunPSK" w:hAnsi="TH SarabunPSK" w:cs="TH SarabunPSK"/>
          <w:color w:val="000000" w:themeColor="text1"/>
          <w:cs/>
        </w:rPr>
        <w:t>ที่ได้รับความร่วมมือจากมหาวิทยาลัยราช</w:t>
      </w:r>
      <w:proofErr w:type="spellStart"/>
      <w:r w:rsidR="00DC4947" w:rsidRPr="004B5B53">
        <w:rPr>
          <w:rFonts w:ascii="TH SarabunPSK" w:hAnsi="TH SarabunPSK" w:cs="TH SarabunPSK"/>
          <w:color w:val="000000" w:themeColor="text1"/>
          <w:cs/>
        </w:rPr>
        <w:t>ภัฏ</w:t>
      </w:r>
      <w:proofErr w:type="spellEnd"/>
      <w:r w:rsidR="00DC4947" w:rsidRPr="004B5B53">
        <w:rPr>
          <w:rFonts w:ascii="TH SarabunPSK" w:hAnsi="TH SarabunPSK" w:cs="TH SarabunPSK"/>
          <w:color w:val="000000" w:themeColor="text1"/>
          <w:cs/>
        </w:rPr>
        <w:t xml:space="preserve">ธนบุรี สมุทรปราการ </w:t>
      </w:r>
    </w:p>
    <w:p w:rsidR="00DC4947" w:rsidRPr="004B5B53" w:rsidRDefault="004B5B53" w:rsidP="004B5B53">
      <w:pPr>
        <w:ind w:firstLine="2552"/>
        <w:jc w:val="thaiDistribute"/>
        <w:rPr>
          <w:rFonts w:ascii="TH SarabunPSK" w:hAnsi="TH SarabunPSK" w:cs="TH SarabunPSK"/>
          <w:b/>
          <w:bCs/>
          <w:color w:val="000000" w:themeColor="text1"/>
        </w:rPr>
      </w:pPr>
      <w:r>
        <w:rPr>
          <w:rFonts w:ascii="TH SarabunPSK" w:hAnsi="TH SarabunPSK" w:cs="TH SarabunPSK" w:hint="cs"/>
          <w:b/>
          <w:bCs/>
          <w:color w:val="000000" w:themeColor="text1"/>
          <w:cs/>
        </w:rPr>
        <w:t>1.1.</w:t>
      </w:r>
      <w:r w:rsidR="00A14C73" w:rsidRPr="004B5B53">
        <w:rPr>
          <w:rFonts w:ascii="TH SarabunPSK" w:hAnsi="TH SarabunPSK" w:cs="TH SarabunPSK" w:hint="cs"/>
          <w:b/>
          <w:bCs/>
          <w:color w:val="000000" w:themeColor="text1"/>
          <w:cs/>
        </w:rPr>
        <w:t xml:space="preserve">3) </w:t>
      </w:r>
      <w:r w:rsidR="00DC4947" w:rsidRPr="004B5B53">
        <w:rPr>
          <w:rFonts w:ascii="TH SarabunPSK" w:hAnsi="TH SarabunPSK" w:cs="TH SarabunPSK"/>
          <w:b/>
          <w:bCs/>
          <w:color w:val="000000" w:themeColor="text1"/>
          <w:cs/>
        </w:rPr>
        <w:t>การประสานการขอรับการสนับสนุนการดำเนินงานจากองค์การบริหารส่วนจังหวัดสมุทรปราการ</w:t>
      </w:r>
      <w:r w:rsidR="00DC4947" w:rsidRPr="004B5B53">
        <w:rPr>
          <w:rFonts w:ascii="TH SarabunPSK" w:hAnsi="TH SarabunPSK" w:cs="TH SarabunPSK"/>
          <w:color w:val="000000" w:themeColor="text1"/>
          <w:cs/>
        </w:rPr>
        <w:t xml:space="preserve"> ในการสนับสนุนวัสดุ ครุภัณฑ์ทางการแพทย์ที่มีความจำเป็น การปรับปรุงสถานที่ สิ่งก่อสร้างต่างๆ  และวัสดุอุปกรณ์ในการจัดตั้งโรงพย</w:t>
      </w:r>
      <w:r>
        <w:rPr>
          <w:rFonts w:ascii="TH SarabunPSK" w:hAnsi="TH SarabunPSK" w:cs="TH SarabunPSK"/>
          <w:color w:val="000000" w:themeColor="text1"/>
          <w:cs/>
        </w:rPr>
        <w:t>าบาลสนาม และหอผู้ป่วยเฉพาะกิจ (</w:t>
      </w:r>
      <w:proofErr w:type="spellStart"/>
      <w:r>
        <w:rPr>
          <w:rFonts w:ascii="TH SarabunPSK" w:hAnsi="TH SarabunPSK" w:cs="TH SarabunPSK"/>
          <w:color w:val="000000" w:themeColor="text1"/>
        </w:rPr>
        <w:t>Hospitel</w:t>
      </w:r>
      <w:proofErr w:type="spellEnd"/>
      <w:r w:rsidR="00DC4947" w:rsidRPr="004B5B53">
        <w:rPr>
          <w:rFonts w:ascii="TH SarabunPSK" w:hAnsi="TH SarabunPSK" w:cs="TH SarabunPSK"/>
          <w:color w:val="000000" w:themeColor="text1"/>
        </w:rPr>
        <w:t xml:space="preserve">) </w:t>
      </w:r>
    </w:p>
    <w:p w:rsidR="00DC4947" w:rsidRPr="004B5B53" w:rsidRDefault="004B5B53" w:rsidP="004B5B53">
      <w:pPr>
        <w:ind w:firstLine="2552"/>
        <w:jc w:val="thaiDistribute"/>
        <w:rPr>
          <w:rFonts w:ascii="TH SarabunPSK" w:hAnsi="TH SarabunPSK" w:cs="TH SarabunPSK"/>
          <w:color w:val="000000" w:themeColor="text1"/>
          <w:cs/>
        </w:rPr>
      </w:pPr>
      <w:r w:rsidRPr="004B5B53">
        <w:rPr>
          <w:rFonts w:ascii="TH SarabunPSK" w:hAnsi="TH SarabunPSK" w:cs="TH SarabunPSK" w:hint="cs"/>
          <w:b/>
          <w:bCs/>
          <w:color w:val="000000" w:themeColor="text1"/>
          <w:cs/>
        </w:rPr>
        <w:t>1.1.</w:t>
      </w:r>
      <w:r w:rsidR="00A14C73" w:rsidRPr="004B5B53">
        <w:rPr>
          <w:rFonts w:ascii="TH SarabunPSK" w:hAnsi="TH SarabunPSK" w:cs="TH SarabunPSK" w:hint="cs"/>
          <w:b/>
          <w:bCs/>
          <w:color w:val="000000" w:themeColor="text1"/>
          <w:cs/>
        </w:rPr>
        <w:t>4)</w:t>
      </w:r>
      <w:r w:rsidR="00A14C73" w:rsidRPr="004B5B53">
        <w:rPr>
          <w:rFonts w:ascii="TH SarabunPSK" w:hAnsi="TH SarabunPSK" w:cs="TH SarabunPSK" w:hint="cs"/>
          <w:color w:val="000000" w:themeColor="text1"/>
          <w:cs/>
        </w:rPr>
        <w:t xml:space="preserve"> </w:t>
      </w:r>
      <w:r w:rsidR="00DC4947" w:rsidRPr="004B5B53">
        <w:rPr>
          <w:rFonts w:ascii="TH SarabunPSK" w:hAnsi="TH SarabunPSK" w:cs="TH SarabunPSK"/>
          <w:b/>
          <w:bCs/>
          <w:color w:val="000000" w:themeColor="text1"/>
          <w:cs/>
        </w:rPr>
        <w:t xml:space="preserve">มาตรการการเร่งรัดการให้วัคซีนให้ครอบคลุมเป้าหมายที่ต้องได้รับวัคซีน </w:t>
      </w:r>
      <w:r w:rsidR="00DC4947" w:rsidRPr="004B5B53">
        <w:rPr>
          <w:rFonts w:ascii="TH SarabunPSK" w:hAnsi="TH SarabunPSK" w:cs="TH SarabunPSK"/>
          <w:color w:val="000000" w:themeColor="text1"/>
          <w:cs/>
        </w:rPr>
        <w:t>โดยเฉพาะในกลุ่ม 608 ที่สำคัญได้แก่ ผู้สูงอายุ</w:t>
      </w:r>
    </w:p>
    <w:p w:rsidR="00DC4947" w:rsidRPr="004B5B53" w:rsidRDefault="004B5B53" w:rsidP="004B5B53">
      <w:pPr>
        <w:ind w:firstLine="2552"/>
        <w:jc w:val="both"/>
        <w:rPr>
          <w:rFonts w:ascii="TH SarabunPSK" w:hAnsi="TH SarabunPSK" w:cs="TH SarabunPSK"/>
          <w:color w:val="000000" w:themeColor="text1"/>
          <w:spacing w:val="-10"/>
        </w:rPr>
      </w:pPr>
      <w:r>
        <w:rPr>
          <w:rFonts w:ascii="TH SarabunPSK" w:hAnsi="TH SarabunPSK" w:cs="TH SarabunPSK" w:hint="cs"/>
          <w:b/>
          <w:bCs/>
          <w:color w:val="000000" w:themeColor="text1"/>
          <w:cs/>
        </w:rPr>
        <w:t>1.1.</w:t>
      </w:r>
      <w:r w:rsidR="00A14C73" w:rsidRPr="004B5B53">
        <w:rPr>
          <w:rFonts w:ascii="TH SarabunPSK" w:hAnsi="TH SarabunPSK" w:cs="TH SarabunPSK" w:hint="cs"/>
          <w:b/>
          <w:bCs/>
          <w:color w:val="000000" w:themeColor="text1"/>
          <w:cs/>
        </w:rPr>
        <w:t xml:space="preserve">5) </w:t>
      </w:r>
      <w:r w:rsidR="00DC4947" w:rsidRPr="004B5B53">
        <w:rPr>
          <w:rFonts w:ascii="TH SarabunPSK" w:hAnsi="TH SarabunPSK" w:cs="TH SarabunPSK"/>
          <w:b/>
          <w:bCs/>
          <w:color w:val="000000" w:themeColor="text1"/>
          <w:spacing w:val="-10"/>
          <w:cs/>
        </w:rPr>
        <w:t>มาตรการการประสานจัดตั้งศูนย์โควิดชุมชน (</w:t>
      </w:r>
      <w:r w:rsidR="00DC4947" w:rsidRPr="004B5B53">
        <w:rPr>
          <w:rFonts w:ascii="TH SarabunPSK" w:hAnsi="TH SarabunPSK" w:cs="TH SarabunPSK"/>
          <w:b/>
          <w:bCs/>
          <w:color w:val="000000" w:themeColor="text1"/>
          <w:spacing w:val="-10"/>
        </w:rPr>
        <w:t xml:space="preserve">CI) </w:t>
      </w:r>
      <w:r w:rsidR="00DC4947" w:rsidRPr="004B5B53">
        <w:rPr>
          <w:rFonts w:ascii="TH SarabunPSK" w:hAnsi="TH SarabunPSK" w:cs="TH SarabunPSK"/>
          <w:color w:val="000000" w:themeColor="text1"/>
          <w:spacing w:val="-10"/>
          <w:cs/>
        </w:rPr>
        <w:t>ในการดูแลรักษาผู้ติดเชื้อ</w:t>
      </w:r>
      <w:r w:rsidR="00A14C73" w:rsidRPr="004B5B53">
        <w:rPr>
          <w:rFonts w:ascii="TH SarabunPSK" w:hAnsi="TH SarabunPSK" w:cs="TH SarabunPSK"/>
          <w:color w:val="000000" w:themeColor="text1"/>
          <w:spacing w:val="-10"/>
          <w:cs/>
        </w:rPr>
        <w:t>ซึ่</w:t>
      </w:r>
      <w:r w:rsidR="00A14C73" w:rsidRPr="004B5B53">
        <w:rPr>
          <w:rFonts w:ascii="TH SarabunPSK" w:hAnsi="TH SarabunPSK" w:cs="TH SarabunPSK" w:hint="cs"/>
          <w:color w:val="000000" w:themeColor="text1"/>
          <w:spacing w:val="-10"/>
          <w:cs/>
        </w:rPr>
        <w:t>ง</w:t>
      </w:r>
      <w:r w:rsidR="00DC4947" w:rsidRPr="004B5B53">
        <w:rPr>
          <w:rFonts w:ascii="TH SarabunPSK" w:hAnsi="TH SarabunPSK" w:cs="TH SarabunPSK"/>
          <w:color w:val="000000" w:themeColor="text1"/>
          <w:spacing w:val="-10"/>
          <w:cs/>
        </w:rPr>
        <w:t xml:space="preserve">ครอบคลุมทุก </w:t>
      </w:r>
      <w:proofErr w:type="spellStart"/>
      <w:r w:rsidR="00DC4947" w:rsidRPr="004B5B53">
        <w:rPr>
          <w:rFonts w:ascii="TH SarabunPSK" w:hAnsi="TH SarabunPSK" w:cs="TH SarabunPSK"/>
          <w:color w:val="000000" w:themeColor="text1"/>
          <w:spacing w:val="-10"/>
          <w:cs/>
        </w:rPr>
        <w:t>อปท</w:t>
      </w:r>
      <w:proofErr w:type="spellEnd"/>
      <w:r w:rsidR="00DC4947" w:rsidRPr="004B5B53">
        <w:rPr>
          <w:rFonts w:ascii="TH SarabunPSK" w:hAnsi="TH SarabunPSK" w:cs="TH SarabunPSK"/>
          <w:color w:val="000000" w:themeColor="text1"/>
          <w:spacing w:val="-10"/>
          <w:cs/>
        </w:rPr>
        <w:t>.จำนวน 48 แห่ง</w:t>
      </w:r>
    </w:p>
    <w:p w:rsidR="00DC4947" w:rsidRPr="004B5B53" w:rsidRDefault="004B5B53" w:rsidP="004B5B53">
      <w:pPr>
        <w:ind w:firstLine="2552"/>
        <w:jc w:val="thaiDistribute"/>
        <w:rPr>
          <w:rFonts w:ascii="TH SarabunPSK" w:hAnsi="TH SarabunPSK" w:cs="TH SarabunPSK"/>
          <w:color w:val="000000" w:themeColor="text1"/>
        </w:rPr>
      </w:pPr>
      <w:r>
        <w:rPr>
          <w:rFonts w:ascii="TH SarabunPSK" w:hAnsi="TH SarabunPSK" w:cs="TH SarabunPSK" w:hint="cs"/>
          <w:b/>
          <w:bCs/>
          <w:color w:val="000000" w:themeColor="text1"/>
          <w:cs/>
        </w:rPr>
        <w:t>1.1.</w:t>
      </w:r>
      <w:r w:rsidR="00A14C73" w:rsidRPr="004B5B53">
        <w:rPr>
          <w:rFonts w:ascii="TH SarabunPSK" w:hAnsi="TH SarabunPSK" w:cs="TH SarabunPSK" w:hint="cs"/>
          <w:b/>
          <w:bCs/>
          <w:color w:val="000000" w:themeColor="text1"/>
          <w:cs/>
        </w:rPr>
        <w:t>6)</w:t>
      </w:r>
      <w:r w:rsidR="00DC4947" w:rsidRPr="004B5B53">
        <w:rPr>
          <w:rFonts w:ascii="TH SarabunPSK" w:hAnsi="TH SarabunPSK" w:cs="TH SarabunPSK"/>
          <w:b/>
          <w:bCs/>
          <w:color w:val="000000" w:themeColor="text1"/>
          <w:cs/>
        </w:rPr>
        <w:t xml:space="preserve"> การประสานการจัดตั้ง </w:t>
      </w:r>
      <w:r w:rsidR="00DC4947" w:rsidRPr="004B5B53">
        <w:rPr>
          <w:rFonts w:ascii="TH SarabunPSK" w:hAnsi="TH SarabunPSK" w:cs="TH SarabunPSK"/>
          <w:b/>
          <w:bCs/>
          <w:color w:val="000000" w:themeColor="text1"/>
        </w:rPr>
        <w:t>FAI</w:t>
      </w:r>
      <w:r w:rsidR="00DC4947" w:rsidRPr="004B5B53">
        <w:rPr>
          <w:rFonts w:ascii="TH SarabunPSK" w:hAnsi="TH SarabunPSK" w:cs="TH SarabunPSK"/>
          <w:b/>
          <w:bCs/>
          <w:color w:val="000000" w:themeColor="text1"/>
          <w:cs/>
        </w:rPr>
        <w:t xml:space="preserve"> </w:t>
      </w:r>
      <w:r w:rsidR="00DC4947" w:rsidRPr="004B5B53">
        <w:rPr>
          <w:rFonts w:ascii="TH SarabunPSK" w:hAnsi="TH SarabunPSK" w:cs="TH SarabunPSK"/>
          <w:color w:val="000000" w:themeColor="text1"/>
          <w:cs/>
        </w:rPr>
        <w:t xml:space="preserve">ในการดูแลผู้ติดเชื้อในโรงงานอุตสาหกรรม โดยเฉพาะในโรงงานที่เกิด </w:t>
      </w:r>
      <w:r w:rsidR="00DC4947" w:rsidRPr="004B5B53">
        <w:rPr>
          <w:rFonts w:ascii="TH SarabunPSK" w:hAnsi="TH SarabunPSK" w:cs="TH SarabunPSK"/>
          <w:color w:val="000000" w:themeColor="text1"/>
        </w:rPr>
        <w:t>Cluster</w:t>
      </w:r>
    </w:p>
    <w:p w:rsidR="00DC4947" w:rsidRPr="004B5B53" w:rsidRDefault="004B5B53" w:rsidP="004B5B53">
      <w:pPr>
        <w:tabs>
          <w:tab w:val="left" w:pos="1560"/>
        </w:tabs>
        <w:ind w:firstLine="2127"/>
        <w:jc w:val="both"/>
        <w:rPr>
          <w:rFonts w:ascii="TH SarabunPSK" w:hAnsi="TH SarabunPSK" w:cs="TH SarabunPSK"/>
          <w:b/>
          <w:bCs/>
          <w:color w:val="000000" w:themeColor="text1"/>
        </w:rPr>
      </w:pPr>
      <w:r>
        <w:rPr>
          <w:rFonts w:ascii="TH SarabunPSK" w:hAnsi="TH SarabunPSK" w:cs="TH SarabunPSK" w:hint="cs"/>
          <w:b/>
          <w:bCs/>
          <w:color w:val="000000" w:themeColor="text1"/>
          <w:cs/>
        </w:rPr>
        <w:t>1</w:t>
      </w:r>
      <w:r w:rsidR="00A14C73" w:rsidRPr="004B5B53">
        <w:rPr>
          <w:rFonts w:ascii="TH SarabunPSK" w:hAnsi="TH SarabunPSK" w:cs="TH SarabunPSK" w:hint="cs"/>
          <w:b/>
          <w:bCs/>
          <w:color w:val="000000" w:themeColor="text1"/>
          <w:cs/>
        </w:rPr>
        <w:t>.2</w:t>
      </w:r>
      <w:r>
        <w:rPr>
          <w:rFonts w:ascii="TH SarabunPSK" w:hAnsi="TH SarabunPSK" w:cs="TH SarabunPSK" w:hint="cs"/>
          <w:b/>
          <w:bCs/>
          <w:color w:val="000000" w:themeColor="text1"/>
          <w:cs/>
        </w:rPr>
        <w:t>)</w:t>
      </w:r>
      <w:r w:rsidR="00A14C73" w:rsidRPr="004B5B53">
        <w:rPr>
          <w:rFonts w:ascii="TH SarabunPSK" w:hAnsi="TH SarabunPSK" w:cs="TH SarabunPSK" w:hint="cs"/>
          <w:b/>
          <w:bCs/>
          <w:color w:val="000000" w:themeColor="text1"/>
          <w:cs/>
        </w:rPr>
        <w:t xml:space="preserve"> </w:t>
      </w:r>
      <w:r w:rsidR="00DC4947" w:rsidRPr="004B5B53">
        <w:rPr>
          <w:rFonts w:ascii="TH SarabunPSK" w:hAnsi="TH SarabunPSK" w:cs="TH SarabunPSK"/>
          <w:b/>
          <w:bCs/>
          <w:color w:val="000000" w:themeColor="text1"/>
          <w:cs/>
        </w:rPr>
        <w:t xml:space="preserve">มาตรการเชิงรุก </w:t>
      </w:r>
    </w:p>
    <w:p w:rsidR="00DC4947" w:rsidRPr="00F578FF" w:rsidRDefault="004B5B53" w:rsidP="004B5B53">
      <w:pPr>
        <w:ind w:firstLine="2552"/>
        <w:jc w:val="thaiDistribute"/>
        <w:rPr>
          <w:rFonts w:ascii="TH SarabunPSK" w:hAnsi="TH SarabunPSK" w:cs="TH SarabunPSK"/>
        </w:rPr>
      </w:pPr>
      <w:r>
        <w:rPr>
          <w:rFonts w:ascii="TH SarabunPSK" w:hAnsi="TH SarabunPSK" w:cs="TH SarabunPSK" w:hint="cs"/>
          <w:cs/>
        </w:rPr>
        <w:t>1.2.</w:t>
      </w:r>
      <w:r>
        <w:rPr>
          <w:rFonts w:ascii="TH SarabunPSK" w:hAnsi="TH SarabunPSK" w:cs="TH SarabunPSK"/>
          <w:cs/>
        </w:rPr>
        <w:t>1</w:t>
      </w:r>
      <w:r>
        <w:rPr>
          <w:rFonts w:ascii="TH SarabunPSK" w:hAnsi="TH SarabunPSK" w:cs="TH SarabunPSK" w:hint="cs"/>
          <w:cs/>
        </w:rPr>
        <w:t xml:space="preserve">) </w:t>
      </w:r>
      <w:r w:rsidR="00DC4947" w:rsidRPr="00F578FF">
        <w:rPr>
          <w:rFonts w:ascii="TH SarabunPSK" w:hAnsi="TH SarabunPSK" w:cs="TH SarabunPSK"/>
          <w:cs/>
        </w:rPr>
        <w:t xml:space="preserve">การเตรียมความพร้อมของโรงงานอุตสาหกรรมในจังหวัดสมุทรปราการให้มีความพร้อมในการทำ </w:t>
      </w:r>
      <w:r w:rsidR="00DC4947" w:rsidRPr="00F578FF">
        <w:rPr>
          <w:rFonts w:ascii="TH SarabunPSK" w:hAnsi="TH SarabunPSK" w:cs="TH SarabunPSK"/>
        </w:rPr>
        <w:t>Bubble and Seal</w:t>
      </w:r>
      <w:r w:rsidR="00DC4947" w:rsidRPr="00F578FF">
        <w:rPr>
          <w:rFonts w:ascii="TH SarabunPSK" w:hAnsi="TH SarabunPSK" w:cs="TH SarabunPSK"/>
          <w:cs/>
        </w:rPr>
        <w:t xml:space="preserve"> ในโรงงานอุตสาหกรรมทุกแห่ง สร้างความรู้ความเข้าใจเจ้าของสถานประกอบการ   จัดเตรียมความพร้อมด้านสถานที่ ซึ่งหากมีการระบาดของโรคในโรงงานอุตสาหกรรมจะได้สามารถดำเนินการ</w:t>
      </w:r>
      <w:r w:rsidR="00DC4947" w:rsidRPr="00F578FF">
        <w:rPr>
          <w:rFonts w:ascii="TH SarabunPSK" w:hAnsi="TH SarabunPSK" w:cs="TH SarabunPSK"/>
        </w:rPr>
        <w:t xml:space="preserve"> Bubble and Seal</w:t>
      </w:r>
      <w:r w:rsidR="00DC4947" w:rsidRPr="00F578FF">
        <w:rPr>
          <w:rFonts w:ascii="TH SarabunPSK" w:hAnsi="TH SarabunPSK" w:cs="TH SarabunPSK"/>
          <w:cs/>
        </w:rPr>
        <w:t xml:space="preserve"> ได้อย่างเหมาะสม</w:t>
      </w:r>
    </w:p>
    <w:p w:rsidR="00DC4947" w:rsidRPr="00F578FF" w:rsidRDefault="004B5B53" w:rsidP="00526F64">
      <w:pPr>
        <w:spacing w:after="120"/>
        <w:ind w:firstLine="2552"/>
        <w:jc w:val="thaiDistribute"/>
        <w:rPr>
          <w:rFonts w:ascii="TH SarabunPSK" w:hAnsi="TH SarabunPSK" w:cs="TH SarabunPSK"/>
        </w:rPr>
      </w:pPr>
      <w:r>
        <w:rPr>
          <w:rFonts w:ascii="TH SarabunPSK" w:hAnsi="TH SarabunPSK" w:cs="TH SarabunPSK" w:hint="cs"/>
          <w:cs/>
        </w:rPr>
        <w:lastRenderedPageBreak/>
        <w:t>1.2.</w:t>
      </w:r>
      <w:r>
        <w:rPr>
          <w:rFonts w:ascii="TH SarabunPSK" w:hAnsi="TH SarabunPSK" w:cs="TH SarabunPSK"/>
          <w:cs/>
        </w:rPr>
        <w:t>2</w:t>
      </w:r>
      <w:r>
        <w:rPr>
          <w:rFonts w:ascii="TH SarabunPSK" w:hAnsi="TH SarabunPSK" w:cs="TH SarabunPSK" w:hint="cs"/>
          <w:cs/>
        </w:rPr>
        <w:t>)</w:t>
      </w:r>
      <w:r w:rsidR="00DC4947">
        <w:rPr>
          <w:rFonts w:ascii="TH SarabunPSK" w:hAnsi="TH SarabunPSK" w:cs="TH SarabunPSK" w:hint="cs"/>
          <w:cs/>
        </w:rPr>
        <w:t xml:space="preserve"> </w:t>
      </w:r>
      <w:r w:rsidR="00DC4947" w:rsidRPr="00F578FF">
        <w:rPr>
          <w:rFonts w:ascii="TH SarabunPSK" w:hAnsi="TH SarabunPSK" w:cs="TH SarabunPSK"/>
          <w:cs/>
        </w:rPr>
        <w:t>การดำเนินการค้นหาเชิงรุก</w:t>
      </w:r>
      <w:r w:rsidR="00DC4947" w:rsidRPr="00F578FF">
        <w:rPr>
          <w:rFonts w:ascii="TH SarabunPSK" w:hAnsi="TH SarabunPSK" w:cs="TH SarabunPSK"/>
        </w:rPr>
        <w:t xml:space="preserve"> </w:t>
      </w:r>
      <w:r w:rsidR="00DC4947" w:rsidRPr="00F578FF">
        <w:rPr>
          <w:rFonts w:ascii="TH SarabunPSK" w:hAnsi="TH SarabunPSK" w:cs="TH SarabunPSK"/>
          <w:cs/>
        </w:rPr>
        <w:t xml:space="preserve">ในกลุ่มเสี่ยง เช่น </w:t>
      </w:r>
      <w:proofErr w:type="spellStart"/>
      <w:r w:rsidR="00DC4947" w:rsidRPr="00F578FF">
        <w:rPr>
          <w:rFonts w:ascii="TH SarabunPSK" w:hAnsi="TH SarabunPSK" w:cs="TH SarabunPSK"/>
          <w:cs/>
        </w:rPr>
        <w:t>แคมป์</w:t>
      </w:r>
      <w:proofErr w:type="spellEnd"/>
      <w:r w:rsidR="00DC4947" w:rsidRPr="00F578FF">
        <w:rPr>
          <w:rFonts w:ascii="TH SarabunPSK" w:hAnsi="TH SarabunPSK" w:cs="TH SarabunPSK"/>
          <w:cs/>
        </w:rPr>
        <w:t xml:space="preserve">ก่อสร้าง ชุมชนแออัดต่างๆ เพื่อควบคุมการแพร่ระบาดของโรค </w:t>
      </w:r>
    </w:p>
    <w:p w:rsidR="004B5B53" w:rsidRDefault="004B5B53" w:rsidP="004B5B53">
      <w:pPr>
        <w:ind w:firstLine="1843"/>
        <w:jc w:val="thaiDistribute"/>
        <w:rPr>
          <w:rFonts w:ascii="TH SarabunPSK" w:hAnsi="TH SarabunPSK" w:cs="TH SarabunPSK"/>
          <w:b/>
          <w:bCs/>
          <w:color w:val="000000" w:themeColor="text1"/>
          <w:sz w:val="20"/>
          <w:szCs w:val="20"/>
        </w:rPr>
      </w:pPr>
      <w:r>
        <w:rPr>
          <w:rFonts w:ascii="TH SarabunPSK" w:hAnsi="TH SarabunPSK" w:cs="TH SarabunPSK" w:hint="cs"/>
          <w:b/>
          <w:bCs/>
          <w:color w:val="000000" w:themeColor="text1"/>
          <w:cs/>
        </w:rPr>
        <w:t>2)</w:t>
      </w:r>
      <w:r w:rsidR="00DC4947" w:rsidRPr="004B5B53">
        <w:rPr>
          <w:rFonts w:ascii="TH SarabunPSK" w:hAnsi="TH SarabunPSK" w:cs="TH SarabunPSK"/>
          <w:b/>
          <w:bCs/>
          <w:color w:val="000000" w:themeColor="text1"/>
          <w:cs/>
        </w:rPr>
        <w:t xml:space="preserve"> การเร่งรัดการดำเนินการฉีดวัคซีนให้มีความครอบคลุมมากที่สุดในทุกกลุ่มเป้าหมาย โดยเฉพาะอย่างยิ่งกลุ่ม 608 </w:t>
      </w:r>
      <w:r w:rsidR="00DC4947" w:rsidRPr="004B5B53">
        <w:rPr>
          <w:rFonts w:ascii="TH SarabunPSK" w:hAnsi="TH SarabunPSK" w:cs="TH SarabunPSK"/>
          <w:b/>
          <w:bCs/>
          <w:color w:val="000000" w:themeColor="text1"/>
          <w:spacing w:val="-10"/>
          <w:cs/>
        </w:rPr>
        <w:t>และกลุ่มเปราะบางต่างๆ ครอบคลุมทั้งคนไทยและแรงงานต่างด้าว</w:t>
      </w:r>
    </w:p>
    <w:p w:rsidR="004B5B53" w:rsidRPr="004B5B53" w:rsidRDefault="004B5B53" w:rsidP="004B5B53">
      <w:pPr>
        <w:ind w:firstLine="1134"/>
        <w:jc w:val="thaiDistribute"/>
        <w:rPr>
          <w:rFonts w:ascii="TH SarabunPSK" w:hAnsi="TH SarabunPSK" w:cs="TH SarabunPSK"/>
          <w:b/>
          <w:bCs/>
          <w:color w:val="000000" w:themeColor="text1"/>
          <w:sz w:val="20"/>
          <w:szCs w:val="20"/>
        </w:rPr>
      </w:pPr>
    </w:p>
    <w:p w:rsidR="00DC4947" w:rsidRPr="00F578FF" w:rsidRDefault="00DC4947" w:rsidP="00DC4947">
      <w:pPr>
        <w:rPr>
          <w:rFonts w:ascii="TH SarabunPSK" w:hAnsi="TH SarabunPSK" w:cs="TH SarabunPSK"/>
        </w:rPr>
      </w:pPr>
      <w:r w:rsidRPr="00F578FF">
        <w:rPr>
          <w:rFonts w:ascii="TH SarabunPSK" w:hAnsi="TH SarabunPSK" w:cs="TH SarabunPSK"/>
          <w:noProof/>
        </w:rPr>
        <w:drawing>
          <wp:inline distT="0" distB="0" distL="0" distR="0" wp14:anchorId="177EF238" wp14:editId="7C1F14EC">
            <wp:extent cx="5927090" cy="3419475"/>
            <wp:effectExtent l="0" t="0" r="0" b="9525"/>
            <wp:docPr id="2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1332" t="27636" r="22776" b="15033"/>
                    <a:stretch/>
                  </pic:blipFill>
                  <pic:spPr bwMode="auto">
                    <a:xfrm>
                      <a:off x="0" y="0"/>
                      <a:ext cx="5941206" cy="3427619"/>
                    </a:xfrm>
                    <a:prstGeom prst="rect">
                      <a:avLst/>
                    </a:prstGeom>
                    <a:ln>
                      <a:noFill/>
                    </a:ln>
                    <a:extLst>
                      <a:ext uri="{53640926-AAD7-44D8-BBD7-CCE9431645EC}">
                        <a14:shadowObscured xmlns:a14="http://schemas.microsoft.com/office/drawing/2010/main"/>
                      </a:ext>
                    </a:extLst>
                  </pic:spPr>
                </pic:pic>
              </a:graphicData>
            </a:graphic>
          </wp:inline>
        </w:drawing>
      </w:r>
    </w:p>
    <w:p w:rsidR="004B5B53" w:rsidRPr="00F578FF" w:rsidRDefault="004B5B53" w:rsidP="004B5B53">
      <w:pPr>
        <w:jc w:val="center"/>
        <w:rPr>
          <w:rFonts w:ascii="TH SarabunPSK" w:hAnsi="TH SarabunPSK" w:cs="TH SarabunPSK"/>
        </w:rPr>
      </w:pPr>
      <w:r w:rsidRPr="00CB1A2D">
        <w:rPr>
          <w:b/>
          <w:bCs/>
          <w:cs/>
        </w:rPr>
        <w:t xml:space="preserve">ภาพที่ </w:t>
      </w:r>
      <w:r w:rsidRPr="00CB1A2D">
        <w:rPr>
          <w:rFonts w:ascii="TH SarabunPSK" w:eastAsia="Calibri" w:hAnsi="TH SarabunPSK" w:cs="TH SarabunPSK"/>
          <w:b/>
          <w:bCs/>
          <w:noProof/>
          <w:cs/>
        </w:rPr>
        <w:fldChar w:fldCharType="begin"/>
      </w:r>
      <w:r w:rsidRPr="00CB1A2D">
        <w:rPr>
          <w:rFonts w:ascii="TH SarabunPSK" w:eastAsia="Calibri" w:hAnsi="TH SarabunPSK" w:cs="TH SarabunPSK"/>
          <w:b/>
          <w:bCs/>
          <w:noProof/>
          <w:cs/>
        </w:rPr>
        <w:instrText xml:space="preserve"> </w:instrText>
      </w:r>
      <w:r w:rsidRPr="00CB1A2D">
        <w:rPr>
          <w:rFonts w:ascii="TH SarabunPSK" w:eastAsia="Calibri" w:hAnsi="TH SarabunPSK" w:cs="TH SarabunPSK"/>
          <w:b/>
          <w:bCs/>
          <w:noProof/>
        </w:rPr>
        <w:instrText xml:space="preserve">STYLEREF </w:instrText>
      </w:r>
      <w:r w:rsidRPr="00CB1A2D">
        <w:rPr>
          <w:rFonts w:ascii="TH SarabunPSK" w:eastAsia="Calibri" w:hAnsi="TH SarabunPSK" w:cs="TH SarabunPSK"/>
          <w:b/>
          <w:bCs/>
          <w:noProof/>
          <w:cs/>
        </w:rPr>
        <w:instrText xml:space="preserve">1 </w:instrText>
      </w:r>
      <w:r w:rsidRPr="00CB1A2D">
        <w:rPr>
          <w:rFonts w:ascii="TH SarabunPSK" w:eastAsia="Calibri" w:hAnsi="TH SarabunPSK" w:cs="TH SarabunPSK"/>
          <w:b/>
          <w:bCs/>
          <w:noProof/>
        </w:rPr>
        <w:instrText>\s</w:instrText>
      </w:r>
      <w:r w:rsidRPr="00CB1A2D">
        <w:rPr>
          <w:rFonts w:ascii="TH SarabunPSK" w:eastAsia="Calibri" w:hAnsi="TH SarabunPSK" w:cs="TH SarabunPSK"/>
          <w:b/>
          <w:bCs/>
          <w:noProof/>
          <w:cs/>
        </w:rPr>
        <w:instrText xml:space="preserve"> </w:instrText>
      </w:r>
      <w:r w:rsidRPr="00CB1A2D">
        <w:rPr>
          <w:rFonts w:ascii="TH SarabunPSK" w:eastAsia="Calibri" w:hAnsi="TH SarabunPSK" w:cs="TH SarabunPSK"/>
          <w:b/>
          <w:bCs/>
          <w:noProof/>
          <w:cs/>
        </w:rPr>
        <w:fldChar w:fldCharType="separate"/>
      </w:r>
      <w:r w:rsidRPr="00CB1A2D">
        <w:rPr>
          <w:rFonts w:ascii="TH SarabunPSK" w:eastAsia="Calibri" w:hAnsi="TH SarabunPSK" w:cs="TH SarabunPSK"/>
          <w:b/>
          <w:bCs/>
          <w:noProof/>
          <w:cs/>
        </w:rPr>
        <w:t>1.1</w:t>
      </w:r>
      <w:r w:rsidRPr="00CB1A2D">
        <w:rPr>
          <w:rFonts w:ascii="TH SarabunPSK" w:eastAsia="Calibri" w:hAnsi="TH SarabunPSK" w:cs="TH SarabunPSK"/>
          <w:b/>
          <w:bCs/>
          <w:noProof/>
          <w:cs/>
        </w:rPr>
        <w:fldChar w:fldCharType="end"/>
      </w:r>
      <w:r w:rsidRPr="00CB1A2D">
        <w:rPr>
          <w:rFonts w:ascii="TH SarabunPSK" w:eastAsia="Calibri" w:hAnsi="TH SarabunPSK" w:cs="TH SarabunPSK"/>
          <w:b/>
          <w:bCs/>
          <w:noProof/>
          <w:cs/>
        </w:rPr>
        <w:noBreakHyphen/>
      </w:r>
      <w:r>
        <w:rPr>
          <w:rFonts w:ascii="TH SarabunPSK" w:eastAsia="Calibri" w:hAnsi="TH SarabunPSK" w:cs="TH SarabunPSK" w:hint="cs"/>
          <w:b/>
          <w:bCs/>
          <w:noProof/>
          <w:cs/>
        </w:rPr>
        <w:t xml:space="preserve">33 </w:t>
      </w:r>
      <w:r w:rsidRPr="00F578FF">
        <w:rPr>
          <w:rFonts w:ascii="TH SarabunPSK" w:hAnsi="TH SarabunPSK" w:cs="TH SarabunPSK"/>
          <w:cs/>
        </w:rPr>
        <w:t>ผลการให้บริการฉีดวัคซีนโควิด 19 แยกตามกลุ่มเป้าหมายต่างๆ จังหวัดสมุทรปราการ</w:t>
      </w:r>
    </w:p>
    <w:p w:rsidR="004B5B53" w:rsidRPr="004B5B53" w:rsidRDefault="004B5B53" w:rsidP="004B5B53">
      <w:pPr>
        <w:spacing w:after="120"/>
        <w:jc w:val="thaiDistribute"/>
        <w:rPr>
          <w:rFonts w:ascii="TH SarabunPSK" w:hAnsi="TH SarabunPSK" w:cs="TH SarabunPSK"/>
          <w:b/>
          <w:bCs/>
          <w:spacing w:val="-6"/>
        </w:rPr>
      </w:pPr>
      <w:r>
        <w:rPr>
          <w:rFonts w:ascii="TH SarabunPSK" w:hAnsi="TH SarabunPSK" w:cs="TH SarabunPSK" w:hint="cs"/>
          <w:cs/>
        </w:rPr>
        <w:t xml:space="preserve">                        </w:t>
      </w:r>
      <w:r w:rsidRPr="00F578FF">
        <w:rPr>
          <w:rFonts w:ascii="TH SarabunPSK" w:hAnsi="TH SarabunPSK" w:cs="TH SarabunPSK"/>
          <w:cs/>
        </w:rPr>
        <w:t>ณ วันที่ 23 สิงหาคม 2565</w:t>
      </w:r>
    </w:p>
    <w:p w:rsidR="00DC4947" w:rsidRPr="004B5B53" w:rsidRDefault="00DC4947" w:rsidP="004B5B53">
      <w:pPr>
        <w:ind w:firstLine="2126"/>
        <w:jc w:val="thaiDistribute"/>
        <w:rPr>
          <w:rFonts w:ascii="TH SarabunPSK" w:hAnsi="TH SarabunPSK" w:cs="TH SarabunPSK"/>
        </w:rPr>
      </w:pPr>
      <w:r w:rsidRPr="00F578FF">
        <w:rPr>
          <w:rFonts w:ascii="TH SarabunPSK" w:hAnsi="TH SarabunPSK" w:cs="TH SarabunPSK"/>
          <w:cs/>
        </w:rPr>
        <w:t>ซึ่งผลการดำเนินการให้บริการฉีดวัคซีนของจังหวัดสมุทรปราการ มีความครอบคลุมกลุ่มเป้าหมายสูงอยู่ในระดับแนวหน้าของประเทศ ภายใต้ความร่วมมือจากทุกภาคส่วนที่เกี่ยวข้อง ทั้งภาครัฐ ภาคเอกชน องค์กรปกครองส่วนท้องถิ่น และประชาชน</w:t>
      </w:r>
    </w:p>
    <w:p w:rsidR="00DC4947" w:rsidRPr="004B5B53" w:rsidRDefault="004B5B53" w:rsidP="004B5B53">
      <w:pPr>
        <w:ind w:left="720" w:firstLine="698"/>
        <w:jc w:val="both"/>
        <w:rPr>
          <w:rFonts w:ascii="TH SarabunPSK" w:hAnsi="TH SarabunPSK" w:cs="TH SarabunPSK"/>
          <w:b/>
          <w:bCs/>
          <w:color w:val="000000" w:themeColor="text1"/>
        </w:rPr>
      </w:pPr>
      <w:r w:rsidRPr="004B5B53">
        <w:rPr>
          <w:rFonts w:ascii="TH SarabunPSK" w:hAnsi="TH SarabunPSK" w:cs="TH SarabunPSK" w:hint="cs"/>
          <w:b/>
          <w:bCs/>
          <w:color w:val="000000" w:themeColor="text1"/>
          <w:cs/>
        </w:rPr>
        <w:t xml:space="preserve">6.3 </w:t>
      </w:r>
      <w:r w:rsidR="00DC4947" w:rsidRPr="004B5B53">
        <w:rPr>
          <w:rFonts w:ascii="TH SarabunPSK" w:hAnsi="TH SarabunPSK" w:cs="TH SarabunPSK"/>
          <w:b/>
          <w:bCs/>
          <w:color w:val="000000" w:themeColor="text1"/>
          <w:cs/>
        </w:rPr>
        <w:t>ระยะฟื้นฟูเพื่อการเตรียมความพร้อมเข้าสู่โรคประจำถิ่น</w:t>
      </w:r>
    </w:p>
    <w:p w:rsidR="00DC4947" w:rsidRPr="000804DA" w:rsidRDefault="00DC4947" w:rsidP="004B5B53">
      <w:pPr>
        <w:ind w:firstLine="1843"/>
        <w:jc w:val="thaiDistribute"/>
        <w:rPr>
          <w:rFonts w:ascii="TH SarabunPSK" w:hAnsi="TH SarabunPSK" w:cs="TH SarabunPSK"/>
          <w:color w:val="000000" w:themeColor="text1"/>
          <w:kern w:val="24"/>
          <w:sz w:val="36"/>
          <w:szCs w:val="36"/>
          <w:cs/>
        </w:rPr>
      </w:pPr>
      <w:r w:rsidRPr="00F578FF">
        <w:rPr>
          <w:rFonts w:ascii="TH SarabunPSK" w:hAnsi="TH SarabunPSK" w:cs="TH SarabunPSK"/>
          <w:color w:val="000000" w:themeColor="text1"/>
          <w:kern w:val="24"/>
          <w:cs/>
        </w:rPr>
        <w:t>ภายหลังสถานการณ์การแพร่ระบาดของโรคติดเชื้อ</w:t>
      </w:r>
      <w:proofErr w:type="spellStart"/>
      <w:r w:rsidRPr="00F578FF">
        <w:rPr>
          <w:rFonts w:ascii="TH SarabunPSK" w:hAnsi="TH SarabunPSK" w:cs="TH SarabunPSK"/>
          <w:color w:val="000000" w:themeColor="text1"/>
          <w:kern w:val="24"/>
          <w:cs/>
        </w:rPr>
        <w:t>ไวรัส</w:t>
      </w:r>
      <w:proofErr w:type="spellEnd"/>
      <w:r w:rsidRPr="00F578FF">
        <w:rPr>
          <w:rFonts w:ascii="TH SarabunPSK" w:hAnsi="TH SarabunPSK" w:cs="TH SarabunPSK"/>
          <w:color w:val="000000" w:themeColor="text1"/>
          <w:kern w:val="24"/>
          <w:cs/>
        </w:rPr>
        <w:t>โคโรนา 2019 ดีขึ้น จำนวนผู้ป่วยลดลง เตรียมความพร้อมเข้าสู่</w:t>
      </w:r>
      <w:r w:rsidRPr="00F578FF">
        <w:rPr>
          <w:rFonts w:ascii="TH SarabunPSK" w:hAnsi="TH SarabunPSK" w:cs="TH SarabunPSK"/>
          <w:color w:val="000000" w:themeColor="text1"/>
          <w:kern w:val="24"/>
        </w:rPr>
        <w:t xml:space="preserve"> Post Pandemic </w:t>
      </w:r>
      <w:r w:rsidRPr="00F578FF">
        <w:rPr>
          <w:rFonts w:ascii="TH SarabunPSK" w:hAnsi="TH SarabunPSK" w:cs="TH SarabunPSK"/>
          <w:color w:val="000000" w:themeColor="text1"/>
          <w:kern w:val="24"/>
          <w:cs/>
        </w:rPr>
        <w:t>อำเภอพระสมุทรเจดีย์ ได้</w:t>
      </w:r>
      <w:r w:rsidRPr="000804DA">
        <w:rPr>
          <w:rFonts w:ascii="TH SarabunPSK" w:hAnsi="TH SarabunPSK" w:cs="TH SarabunPSK"/>
          <w:color w:val="000000" w:themeColor="text1"/>
          <w:kern w:val="24"/>
          <w:cs/>
        </w:rPr>
        <w:t xml:space="preserve">ดำเนินการตามมาตรการแนวทางของกระทรวงสาธารณสุข และนโยบายของนายแพทย์สาธารณสุขจังหวัดสมุทรปราการ </w:t>
      </w:r>
      <w:r w:rsidRPr="000804DA">
        <w:rPr>
          <w:rFonts w:ascii="TH SarabunPSK" w:hAnsi="TH SarabunPSK" w:cs="TH SarabunPSK"/>
          <w:b/>
          <w:bCs/>
          <w:color w:val="000000" w:themeColor="text1"/>
          <w:kern w:val="24"/>
          <w:cs/>
        </w:rPr>
        <w:t>“</w:t>
      </w:r>
      <w:r w:rsidRPr="000804DA">
        <w:rPr>
          <w:rFonts w:ascii="TH SarabunPSK" w:hAnsi="TH SarabunPSK" w:cs="TH SarabunPSK"/>
          <w:b/>
          <w:bCs/>
          <w:color w:val="000000" w:themeColor="text1"/>
          <w:kern w:val="24"/>
        </w:rPr>
        <w:t xml:space="preserve"> Ole Strategy </w:t>
      </w:r>
      <w:r w:rsidRPr="000804DA">
        <w:rPr>
          <w:rFonts w:ascii="TH SarabunPSK" w:hAnsi="TH SarabunPSK" w:cs="TH SarabunPSK"/>
          <w:b/>
          <w:bCs/>
          <w:color w:val="000000" w:themeColor="text1"/>
          <w:kern w:val="24"/>
          <w:cs/>
        </w:rPr>
        <w:t>”</w:t>
      </w:r>
      <w:r w:rsidRPr="000804DA">
        <w:rPr>
          <w:rFonts w:ascii="TH SarabunPSK" w:hAnsi="TH SarabunPSK" w:cs="TH SarabunPSK"/>
          <w:color w:val="000000" w:themeColor="text1"/>
          <w:kern w:val="24"/>
          <w:cs/>
        </w:rPr>
        <w:t xml:space="preserve"> โดยเร่งรัดดำเนินการตามหลักการ ดังนี้ </w:t>
      </w:r>
    </w:p>
    <w:p w:rsidR="00DC4947" w:rsidRPr="000804DA" w:rsidRDefault="00DC4947" w:rsidP="004B5B53">
      <w:pPr>
        <w:ind w:firstLine="1843"/>
        <w:jc w:val="thaiDistribute"/>
        <w:rPr>
          <w:rFonts w:ascii="TH SarabunPSK" w:hAnsi="TH SarabunPSK" w:cs="TH SarabunPSK"/>
          <w:b/>
          <w:bCs/>
          <w:color w:val="000000" w:themeColor="text1"/>
          <w:kern w:val="24"/>
          <w:sz w:val="36"/>
          <w:szCs w:val="36"/>
          <w:cs/>
        </w:rPr>
      </w:pPr>
      <w:r w:rsidRPr="000804DA">
        <w:rPr>
          <w:rFonts w:ascii="TH SarabunPSK" w:hAnsi="TH SarabunPSK" w:cs="TH SarabunPSK"/>
          <w:b/>
          <w:bCs/>
          <w:color w:val="000000" w:themeColor="text1"/>
          <w:kern w:val="24"/>
          <w:sz w:val="36"/>
          <w:szCs w:val="36"/>
        </w:rPr>
        <w:t xml:space="preserve">O = On Line </w:t>
      </w:r>
      <w:r w:rsidRPr="000804DA">
        <w:rPr>
          <w:rFonts w:ascii="TH SarabunPSK" w:hAnsi="TH SarabunPSK" w:cs="TH SarabunPSK"/>
          <w:b/>
          <w:bCs/>
          <w:color w:val="000000" w:themeColor="text1"/>
          <w:kern w:val="24"/>
          <w:cs/>
        </w:rPr>
        <w:t xml:space="preserve">ดำเนินการใช้ข้อมูลเชื่อมโยงหน่วยบริการ เชื่อมโยงระบบการจัดการข้อมูล </w:t>
      </w:r>
      <w:proofErr w:type="spellStart"/>
      <w:r w:rsidRPr="000804DA">
        <w:rPr>
          <w:rFonts w:ascii="TH SarabunPSK" w:hAnsi="TH SarabunPSK" w:cs="TH SarabunPSK"/>
          <w:b/>
          <w:bCs/>
          <w:color w:val="000000" w:themeColor="text1"/>
          <w:kern w:val="24"/>
          <w:cs/>
        </w:rPr>
        <w:t>คป</w:t>
      </w:r>
      <w:proofErr w:type="spellEnd"/>
      <w:r w:rsidRPr="000804DA">
        <w:rPr>
          <w:rFonts w:ascii="TH SarabunPSK" w:hAnsi="TH SarabunPSK" w:cs="TH SarabunPSK"/>
          <w:b/>
          <w:bCs/>
          <w:color w:val="000000" w:themeColor="text1"/>
          <w:kern w:val="24"/>
          <w:cs/>
        </w:rPr>
        <w:t>สอ.พระสมุทรเจดีย์</w:t>
      </w:r>
    </w:p>
    <w:p w:rsidR="00DC4947" w:rsidRPr="000804DA" w:rsidRDefault="00DC4947" w:rsidP="000804DA">
      <w:pPr>
        <w:ind w:firstLine="1843"/>
        <w:jc w:val="both"/>
        <w:rPr>
          <w:rFonts w:ascii="TH SarabunPSK" w:hAnsi="TH SarabunPSK" w:cs="TH SarabunPSK"/>
          <w:color w:val="000000" w:themeColor="text1"/>
        </w:rPr>
      </w:pPr>
      <w:r w:rsidRPr="000804DA">
        <w:rPr>
          <w:rFonts w:ascii="TH SarabunPSK" w:hAnsi="TH SarabunPSK" w:cs="TH SarabunPSK"/>
          <w:b/>
          <w:bCs/>
          <w:color w:val="000000" w:themeColor="text1"/>
          <w:kern w:val="24"/>
          <w:sz w:val="36"/>
          <w:szCs w:val="36"/>
        </w:rPr>
        <w:t xml:space="preserve">L = Lean </w:t>
      </w:r>
      <w:r w:rsidRPr="000804DA">
        <w:rPr>
          <w:rFonts w:ascii="TH SarabunPSK" w:hAnsi="TH SarabunPSK" w:cs="TH SarabunPSK"/>
          <w:b/>
          <w:bCs/>
          <w:color w:val="000000" w:themeColor="text1"/>
          <w:kern w:val="24"/>
          <w:sz w:val="36"/>
          <w:szCs w:val="36"/>
          <w:cs/>
        </w:rPr>
        <w:t xml:space="preserve"> </w:t>
      </w:r>
      <w:r w:rsidRPr="000804DA">
        <w:rPr>
          <w:rFonts w:ascii="TH SarabunPSK" w:hAnsi="TH SarabunPSK" w:cs="TH SarabunPSK"/>
          <w:color w:val="000000" w:themeColor="text1"/>
          <w:kern w:val="24"/>
          <w:cs/>
        </w:rPr>
        <w:t>โดยเน้นการบริหารจัดการองค์การให้มีประสิทธิภาพและบริหารจัดการการฉีดวัคซีนด้วยเครือข่าย 3 หมอ</w:t>
      </w:r>
    </w:p>
    <w:p w:rsidR="00F433D0" w:rsidRPr="000804DA" w:rsidRDefault="00DC4947" w:rsidP="000804DA">
      <w:pPr>
        <w:ind w:firstLine="2127"/>
        <w:jc w:val="thaiDistribute"/>
        <w:rPr>
          <w:rFonts w:ascii="TH SarabunPSK" w:hAnsi="TH SarabunPSK" w:cs="TH SarabunPSK"/>
          <w:color w:val="000000" w:themeColor="text1"/>
          <w:kern w:val="24"/>
          <w:sz w:val="36"/>
          <w:szCs w:val="36"/>
        </w:rPr>
      </w:pPr>
      <w:r w:rsidRPr="000804DA">
        <w:rPr>
          <w:rFonts w:ascii="TH SarabunPSK" w:hAnsi="TH SarabunPSK" w:cs="TH SarabunPSK"/>
          <w:b/>
          <w:bCs/>
          <w:color w:val="000000" w:themeColor="text1"/>
          <w:kern w:val="24"/>
        </w:rPr>
        <w:t>E =</w:t>
      </w:r>
      <w:r w:rsidRPr="000804DA">
        <w:rPr>
          <w:rFonts w:ascii="TH SarabunPSK" w:hAnsi="TH SarabunPSK" w:cs="TH SarabunPSK"/>
          <w:b/>
          <w:bCs/>
          <w:color w:val="000000" w:themeColor="text1"/>
          <w:kern w:val="24"/>
          <w:cs/>
        </w:rPr>
        <w:t xml:space="preserve"> </w:t>
      </w:r>
      <w:proofErr w:type="spellStart"/>
      <w:r w:rsidRPr="000804DA">
        <w:rPr>
          <w:rFonts w:ascii="TH SarabunPSK" w:hAnsi="TH SarabunPSK" w:cs="TH SarabunPSK"/>
          <w:b/>
          <w:bCs/>
          <w:color w:val="000000" w:themeColor="text1"/>
          <w:kern w:val="24"/>
        </w:rPr>
        <w:t>Enviornment</w:t>
      </w:r>
      <w:proofErr w:type="spellEnd"/>
      <w:r w:rsidRPr="000804DA">
        <w:rPr>
          <w:rFonts w:ascii="TH SarabunPSK" w:hAnsi="TH SarabunPSK" w:cs="TH SarabunPSK"/>
          <w:b/>
          <w:bCs/>
          <w:color w:val="000000" w:themeColor="text1"/>
          <w:kern w:val="24"/>
        </w:rPr>
        <w:t xml:space="preserve">  </w:t>
      </w:r>
      <w:r w:rsidRPr="000804DA">
        <w:rPr>
          <w:rFonts w:ascii="TH SarabunPSK" w:hAnsi="TH SarabunPSK" w:cs="TH SarabunPSK"/>
          <w:color w:val="000000" w:themeColor="text1"/>
          <w:kern w:val="24"/>
          <w:cs/>
        </w:rPr>
        <w:t>โดยเน้นการจัดการสิ่งแวดล้อมตามหลัก</w:t>
      </w:r>
      <w:r w:rsidRPr="000804DA">
        <w:rPr>
          <w:rFonts w:ascii="TH SarabunPSK" w:hAnsi="TH SarabunPSK" w:cs="TH SarabunPSK"/>
          <w:color w:val="000000" w:themeColor="text1"/>
          <w:kern w:val="24"/>
        </w:rPr>
        <w:t xml:space="preserve"> Infection Control ,</w:t>
      </w:r>
      <w:r w:rsidRPr="000804DA">
        <w:rPr>
          <w:rFonts w:ascii="TH SarabunPSK" w:hAnsi="TH SarabunPSK" w:cs="TH SarabunPSK"/>
          <w:color w:val="000000" w:themeColor="text1"/>
          <w:kern w:val="24"/>
          <w:cs/>
        </w:rPr>
        <w:t xml:space="preserve"> การจัดให้มี </w:t>
      </w:r>
      <w:r w:rsidRPr="000804DA">
        <w:rPr>
          <w:rFonts w:ascii="TH SarabunPSK" w:hAnsi="TH SarabunPSK" w:cs="TH SarabunPSK"/>
          <w:color w:val="000000" w:themeColor="text1"/>
          <w:kern w:val="24"/>
        </w:rPr>
        <w:t xml:space="preserve">ARI Clinic  </w:t>
      </w:r>
      <w:r w:rsidRPr="000804DA">
        <w:rPr>
          <w:rFonts w:ascii="TH SarabunPSK" w:hAnsi="TH SarabunPSK" w:cs="TH SarabunPSK"/>
          <w:color w:val="000000" w:themeColor="text1"/>
          <w:spacing w:val="-8"/>
          <w:kern w:val="24"/>
          <w:cs/>
        </w:rPr>
        <w:t>ใน รพ.สต.ทุกหน่วย</w:t>
      </w:r>
      <w:proofErr w:type="spellStart"/>
      <w:r w:rsidRPr="000804DA">
        <w:rPr>
          <w:rFonts w:ascii="TH SarabunPSK" w:hAnsi="TH SarabunPSK" w:cs="TH SarabunPSK"/>
          <w:color w:val="000000" w:themeColor="text1"/>
          <w:spacing w:val="-8"/>
          <w:kern w:val="24"/>
          <w:cs/>
        </w:rPr>
        <w:t>บริ</w:t>
      </w:r>
      <w:proofErr w:type="spellEnd"/>
      <w:r w:rsidRPr="000804DA">
        <w:rPr>
          <w:rFonts w:ascii="TH SarabunPSK" w:hAnsi="TH SarabunPSK" w:cs="TH SarabunPSK"/>
          <w:color w:val="000000" w:themeColor="text1"/>
          <w:spacing w:val="-8"/>
          <w:kern w:val="24"/>
          <w:cs/>
        </w:rPr>
        <w:t xml:space="preserve"> การ จำนวน 10 หน่วยบริการ</w:t>
      </w:r>
      <w:r w:rsidRPr="000804DA">
        <w:rPr>
          <w:rFonts w:ascii="TH SarabunPSK" w:hAnsi="TH SarabunPSK" w:cs="TH SarabunPSK"/>
          <w:color w:val="000000" w:themeColor="text1"/>
          <w:spacing w:val="-8"/>
          <w:kern w:val="24"/>
        </w:rPr>
        <w:t>, Green &amp; Clean , CFS</w:t>
      </w:r>
      <w:r w:rsidRPr="000804DA">
        <w:rPr>
          <w:rFonts w:ascii="TH SarabunPSK" w:hAnsi="TH SarabunPSK" w:cs="TH SarabunPSK"/>
          <w:color w:val="000000" w:themeColor="text1"/>
          <w:spacing w:val="-8"/>
          <w:kern w:val="24"/>
          <w:cs/>
        </w:rPr>
        <w:t xml:space="preserve">  และ</w:t>
      </w:r>
      <w:r w:rsidRPr="000804DA">
        <w:rPr>
          <w:rFonts w:ascii="TH SarabunPSK" w:hAnsi="TH SarabunPSK" w:cs="TH SarabunPSK"/>
          <w:color w:val="000000" w:themeColor="text1"/>
          <w:spacing w:val="-8"/>
          <w:kern w:val="24"/>
        </w:rPr>
        <w:t xml:space="preserve"> 5</w:t>
      </w:r>
      <w:r w:rsidRPr="000804DA">
        <w:rPr>
          <w:rFonts w:ascii="TH SarabunPSK" w:hAnsi="TH SarabunPSK" w:cs="TH SarabunPSK"/>
          <w:color w:val="000000" w:themeColor="text1"/>
          <w:spacing w:val="-8"/>
          <w:kern w:val="24"/>
          <w:cs/>
        </w:rPr>
        <w:t xml:space="preserve"> ส.</w:t>
      </w:r>
      <w:r w:rsidRPr="000804DA">
        <w:rPr>
          <w:rFonts w:ascii="TH SarabunPSK" w:hAnsi="TH SarabunPSK" w:cs="TH SarabunPSK"/>
          <w:color w:val="000000" w:themeColor="text1"/>
          <w:kern w:val="24"/>
        </w:rPr>
        <w:t xml:space="preserve"> </w:t>
      </w:r>
    </w:p>
    <w:p w:rsidR="00DC4947" w:rsidRPr="00F578FF" w:rsidRDefault="00DC4947" w:rsidP="00DC4947">
      <w:pPr>
        <w:ind w:left="720"/>
        <w:jc w:val="both"/>
        <w:rPr>
          <w:rFonts w:ascii="TH SarabunPSK" w:hAnsi="TH SarabunPSK" w:cs="TH SarabunPSK"/>
        </w:rPr>
      </w:pPr>
      <w:r w:rsidRPr="00F578FF">
        <w:rPr>
          <w:rFonts w:ascii="TH SarabunPSK" w:hAnsi="TH SarabunPSK" w:cs="TH SarabunPSK"/>
          <w:noProof/>
        </w:rPr>
        <w:lastRenderedPageBreak/>
        <w:drawing>
          <wp:anchor distT="0" distB="0" distL="114300" distR="114300" simplePos="0" relativeHeight="251771392" behindDoc="0" locked="0" layoutInCell="1" allowOverlap="1" wp14:anchorId="4F72A5FB" wp14:editId="7C567EF3">
            <wp:simplePos x="0" y="0"/>
            <wp:positionH relativeFrom="column">
              <wp:posOffset>134620</wp:posOffset>
            </wp:positionH>
            <wp:positionV relativeFrom="paragraph">
              <wp:posOffset>169545</wp:posOffset>
            </wp:positionV>
            <wp:extent cx="5760085" cy="3218180"/>
            <wp:effectExtent l="0" t="0" r="0" b="1270"/>
            <wp:wrapNone/>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8" cstate="print"/>
                    <a:srcRect l="14938" t="26005" r="27848" b="17164"/>
                    <a:stretch/>
                  </pic:blipFill>
                  <pic:spPr>
                    <a:xfrm>
                      <a:off x="0" y="0"/>
                      <a:ext cx="5760085" cy="3218180"/>
                    </a:xfrm>
                    <a:prstGeom prst="rect">
                      <a:avLst/>
                    </a:prstGeom>
                  </pic:spPr>
                </pic:pic>
              </a:graphicData>
            </a:graphic>
          </wp:anchor>
        </w:drawing>
      </w: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F578FF" w:rsidRDefault="00DC4947" w:rsidP="00DC4947">
      <w:pPr>
        <w:ind w:left="720"/>
        <w:jc w:val="both"/>
        <w:rPr>
          <w:rFonts w:ascii="TH SarabunPSK" w:hAnsi="TH SarabunPSK" w:cs="TH SarabunPSK"/>
          <w:b/>
          <w:bCs/>
        </w:rPr>
      </w:pPr>
    </w:p>
    <w:p w:rsidR="00DC4947" w:rsidRPr="000804DA" w:rsidRDefault="000804DA" w:rsidP="000804DA">
      <w:pPr>
        <w:spacing w:after="120"/>
        <w:jc w:val="thaiDistribute"/>
        <w:rPr>
          <w:rFonts w:ascii="TH SarabunPSK" w:hAnsi="TH SarabunPSK" w:cs="TH SarabunPSK"/>
        </w:rPr>
      </w:pPr>
      <w:r w:rsidRPr="00CB1A2D">
        <w:rPr>
          <w:b/>
          <w:bCs/>
          <w:cs/>
        </w:rPr>
        <w:t xml:space="preserve">ภาพที่ </w:t>
      </w:r>
      <w:r w:rsidRPr="00CB1A2D">
        <w:rPr>
          <w:rFonts w:ascii="TH SarabunPSK" w:eastAsia="Calibri" w:hAnsi="TH SarabunPSK" w:cs="TH SarabunPSK"/>
          <w:b/>
          <w:bCs/>
          <w:noProof/>
          <w:cs/>
        </w:rPr>
        <w:fldChar w:fldCharType="begin"/>
      </w:r>
      <w:r w:rsidRPr="00CB1A2D">
        <w:rPr>
          <w:rFonts w:ascii="TH SarabunPSK" w:eastAsia="Calibri" w:hAnsi="TH SarabunPSK" w:cs="TH SarabunPSK"/>
          <w:b/>
          <w:bCs/>
          <w:noProof/>
          <w:cs/>
        </w:rPr>
        <w:instrText xml:space="preserve"> </w:instrText>
      </w:r>
      <w:r w:rsidRPr="00CB1A2D">
        <w:rPr>
          <w:rFonts w:ascii="TH SarabunPSK" w:eastAsia="Calibri" w:hAnsi="TH SarabunPSK" w:cs="TH SarabunPSK"/>
          <w:b/>
          <w:bCs/>
          <w:noProof/>
        </w:rPr>
        <w:instrText xml:space="preserve">STYLEREF </w:instrText>
      </w:r>
      <w:r w:rsidRPr="00CB1A2D">
        <w:rPr>
          <w:rFonts w:ascii="TH SarabunPSK" w:eastAsia="Calibri" w:hAnsi="TH SarabunPSK" w:cs="TH SarabunPSK"/>
          <w:b/>
          <w:bCs/>
          <w:noProof/>
          <w:cs/>
        </w:rPr>
        <w:instrText xml:space="preserve">1 </w:instrText>
      </w:r>
      <w:r w:rsidRPr="00CB1A2D">
        <w:rPr>
          <w:rFonts w:ascii="TH SarabunPSK" w:eastAsia="Calibri" w:hAnsi="TH SarabunPSK" w:cs="TH SarabunPSK"/>
          <w:b/>
          <w:bCs/>
          <w:noProof/>
        </w:rPr>
        <w:instrText>\s</w:instrText>
      </w:r>
      <w:r w:rsidRPr="00CB1A2D">
        <w:rPr>
          <w:rFonts w:ascii="TH SarabunPSK" w:eastAsia="Calibri" w:hAnsi="TH SarabunPSK" w:cs="TH SarabunPSK"/>
          <w:b/>
          <w:bCs/>
          <w:noProof/>
          <w:cs/>
        </w:rPr>
        <w:instrText xml:space="preserve"> </w:instrText>
      </w:r>
      <w:r w:rsidRPr="00CB1A2D">
        <w:rPr>
          <w:rFonts w:ascii="TH SarabunPSK" w:eastAsia="Calibri" w:hAnsi="TH SarabunPSK" w:cs="TH SarabunPSK"/>
          <w:b/>
          <w:bCs/>
          <w:noProof/>
          <w:cs/>
        </w:rPr>
        <w:fldChar w:fldCharType="separate"/>
      </w:r>
      <w:r w:rsidRPr="00CB1A2D">
        <w:rPr>
          <w:rFonts w:ascii="TH SarabunPSK" w:eastAsia="Calibri" w:hAnsi="TH SarabunPSK" w:cs="TH SarabunPSK"/>
          <w:b/>
          <w:bCs/>
          <w:noProof/>
          <w:cs/>
        </w:rPr>
        <w:t>1.1</w:t>
      </w:r>
      <w:r w:rsidRPr="00CB1A2D">
        <w:rPr>
          <w:rFonts w:ascii="TH SarabunPSK" w:eastAsia="Calibri" w:hAnsi="TH SarabunPSK" w:cs="TH SarabunPSK"/>
          <w:b/>
          <w:bCs/>
          <w:noProof/>
          <w:cs/>
        </w:rPr>
        <w:fldChar w:fldCharType="end"/>
      </w:r>
      <w:r w:rsidRPr="00CB1A2D">
        <w:rPr>
          <w:rFonts w:ascii="TH SarabunPSK" w:eastAsia="Calibri" w:hAnsi="TH SarabunPSK" w:cs="TH SarabunPSK"/>
          <w:b/>
          <w:bCs/>
          <w:noProof/>
          <w:cs/>
        </w:rPr>
        <w:noBreakHyphen/>
      </w:r>
      <w:r>
        <w:rPr>
          <w:rFonts w:ascii="TH SarabunPSK" w:eastAsia="Calibri" w:hAnsi="TH SarabunPSK" w:cs="TH SarabunPSK" w:hint="cs"/>
          <w:b/>
          <w:bCs/>
          <w:noProof/>
          <w:cs/>
        </w:rPr>
        <w:t xml:space="preserve">34 </w:t>
      </w:r>
      <w:r w:rsidRPr="00F578FF">
        <w:rPr>
          <w:rFonts w:ascii="TH SarabunPSK" w:hAnsi="TH SarabunPSK" w:cs="TH SarabunPSK"/>
          <w:cs/>
        </w:rPr>
        <w:t>การดำเนินงานตามยุทธศาสตร์ของสำนักงานสาธารณสุขจังหวัดสมุทรปราการ</w:t>
      </w:r>
      <w:r>
        <w:rPr>
          <w:rFonts w:ascii="TH SarabunPSK" w:hAnsi="TH SarabunPSK" w:cs="TH SarabunPSK"/>
        </w:rPr>
        <w:t xml:space="preserve"> </w:t>
      </w:r>
      <w:r w:rsidRPr="00F578FF">
        <w:rPr>
          <w:rFonts w:ascii="TH SarabunPSK" w:hAnsi="TH SarabunPSK" w:cs="TH SarabunPSK"/>
        </w:rPr>
        <w:t xml:space="preserve">Ole Strategy </w:t>
      </w:r>
      <w:r>
        <w:rPr>
          <w:rFonts w:ascii="TH SarabunPSK" w:hAnsi="TH SarabunPSK" w:cs="TH SarabunPSK" w:hint="cs"/>
          <w:cs/>
        </w:rPr>
        <w:br/>
        <w:t xml:space="preserve">                   </w:t>
      </w:r>
      <w:r w:rsidRPr="00F578FF">
        <w:rPr>
          <w:rFonts w:ascii="TH SarabunPSK" w:hAnsi="TH SarabunPSK" w:cs="TH SarabunPSK"/>
          <w:cs/>
        </w:rPr>
        <w:t>(โอ</w:t>
      </w:r>
      <w:proofErr w:type="spellStart"/>
      <w:r w:rsidRPr="00F578FF">
        <w:rPr>
          <w:rFonts w:ascii="TH SarabunPSK" w:hAnsi="TH SarabunPSK" w:cs="TH SarabunPSK"/>
          <w:cs/>
        </w:rPr>
        <w:t>เล่</w:t>
      </w:r>
      <w:proofErr w:type="spellEnd"/>
      <w:r w:rsidRPr="00F578FF">
        <w:rPr>
          <w:rFonts w:ascii="TH SarabunPSK" w:hAnsi="TH SarabunPSK" w:cs="TH SarabunPSK"/>
          <w:cs/>
        </w:rPr>
        <w:t xml:space="preserve"> </w:t>
      </w:r>
      <w:proofErr w:type="spellStart"/>
      <w:r w:rsidRPr="00F578FF">
        <w:rPr>
          <w:rFonts w:ascii="TH SarabunPSK" w:hAnsi="TH SarabunPSK" w:cs="TH SarabunPSK"/>
        </w:rPr>
        <w:t>Startegy</w:t>
      </w:r>
      <w:proofErr w:type="spellEnd"/>
      <w:r w:rsidRPr="00F578FF">
        <w:rPr>
          <w:rFonts w:ascii="TH SarabunPSK" w:hAnsi="TH SarabunPSK" w:cs="TH SarabunPSK"/>
        </w:rPr>
        <w:t xml:space="preserve">) </w:t>
      </w:r>
      <w:r w:rsidRPr="00F578FF">
        <w:rPr>
          <w:rFonts w:ascii="TH SarabunPSK" w:hAnsi="TH SarabunPSK" w:cs="TH SarabunPSK"/>
          <w:cs/>
        </w:rPr>
        <w:t xml:space="preserve"> เพื่อเตรียมความพร้อมเข้าสู่</w:t>
      </w:r>
      <w:r>
        <w:rPr>
          <w:rFonts w:ascii="TH SarabunPSK" w:hAnsi="TH SarabunPSK" w:cs="TH SarabunPSK"/>
        </w:rPr>
        <w:t xml:space="preserve"> Post – Pandemic </w:t>
      </w:r>
    </w:p>
    <w:p w:rsidR="00DC4947" w:rsidRPr="000804DA" w:rsidRDefault="000804DA" w:rsidP="000804DA">
      <w:pPr>
        <w:ind w:firstLine="1134"/>
        <w:jc w:val="both"/>
        <w:rPr>
          <w:rFonts w:ascii="TH SarabunPSK" w:hAnsi="TH SarabunPSK" w:cs="TH SarabunPSK"/>
          <w:b/>
          <w:bCs/>
          <w:color w:val="000000" w:themeColor="text1"/>
        </w:rPr>
      </w:pPr>
      <w:r w:rsidRPr="000804DA">
        <w:rPr>
          <w:rFonts w:ascii="TH SarabunPSK" w:hAnsi="TH SarabunPSK" w:cs="TH SarabunPSK" w:hint="cs"/>
          <w:b/>
          <w:bCs/>
          <w:color w:val="000000" w:themeColor="text1"/>
          <w:cs/>
        </w:rPr>
        <w:t xml:space="preserve">7. </w:t>
      </w:r>
      <w:r w:rsidR="00DC4947" w:rsidRPr="000804DA">
        <w:rPr>
          <w:rFonts w:ascii="TH SarabunPSK" w:hAnsi="TH SarabunPSK" w:cs="TH SarabunPSK"/>
          <w:b/>
          <w:bCs/>
          <w:color w:val="000000" w:themeColor="text1"/>
          <w:cs/>
        </w:rPr>
        <w:t>มาตรการและกระบวนการบริหารจัดการ</w:t>
      </w:r>
    </w:p>
    <w:p w:rsidR="00DC4947" w:rsidRPr="000804DA" w:rsidRDefault="00DC4947" w:rsidP="000804DA">
      <w:pPr>
        <w:ind w:firstLine="1418"/>
        <w:jc w:val="thaiDistribute"/>
        <w:rPr>
          <w:rFonts w:ascii="TH SarabunPSK" w:hAnsi="TH SarabunPSK" w:cs="TH SarabunPSK"/>
          <w:color w:val="000000" w:themeColor="text1"/>
        </w:rPr>
      </w:pPr>
      <w:r w:rsidRPr="000804DA">
        <w:rPr>
          <w:rFonts w:ascii="TH SarabunPSK" w:hAnsi="TH SarabunPSK" w:cs="TH SarabunPSK"/>
          <w:color w:val="000000" w:themeColor="text1"/>
          <w:cs/>
        </w:rPr>
        <w:t xml:space="preserve">จังหวัดสมุทรปราการ </w:t>
      </w:r>
      <w:r w:rsidRPr="000804DA">
        <w:rPr>
          <w:rFonts w:ascii="TH SarabunPSK" w:hAnsi="TH SarabunPSK" w:cs="TH SarabunPSK"/>
          <w:b/>
          <w:bCs/>
          <w:color w:val="000000" w:themeColor="text1"/>
          <w:cs/>
        </w:rPr>
        <w:t>ใช้หลักการบริหารจัดการแบบมีส่วนร่วม</w:t>
      </w:r>
      <w:r w:rsidRPr="000804DA">
        <w:rPr>
          <w:rFonts w:ascii="TH SarabunPSK" w:hAnsi="TH SarabunPSK" w:cs="TH SarabunPSK"/>
          <w:color w:val="000000" w:themeColor="text1"/>
          <w:cs/>
        </w:rPr>
        <w:t xml:space="preserve"> โดย</w:t>
      </w:r>
      <w:proofErr w:type="spellStart"/>
      <w:r w:rsidRPr="000804DA">
        <w:rPr>
          <w:rFonts w:ascii="TH SarabunPSK" w:hAnsi="TH SarabunPSK" w:cs="TH SarabunPSK"/>
          <w:color w:val="000000" w:themeColor="text1"/>
          <w:cs/>
        </w:rPr>
        <w:t>บูรณา</w:t>
      </w:r>
      <w:proofErr w:type="spellEnd"/>
      <w:r w:rsidRPr="000804DA">
        <w:rPr>
          <w:rFonts w:ascii="TH SarabunPSK" w:hAnsi="TH SarabunPSK" w:cs="TH SarabunPSK"/>
          <w:color w:val="000000" w:themeColor="text1"/>
          <w:cs/>
        </w:rPr>
        <w:t>การการทำงานร่วมกัน   ได้แก่  1) การบูร</w:t>
      </w:r>
      <w:proofErr w:type="spellStart"/>
      <w:r w:rsidRPr="000804DA">
        <w:rPr>
          <w:rFonts w:ascii="TH SarabunPSK" w:hAnsi="TH SarabunPSK" w:cs="TH SarabunPSK"/>
          <w:color w:val="000000" w:themeColor="text1"/>
          <w:cs/>
        </w:rPr>
        <w:t>ณา</w:t>
      </w:r>
      <w:proofErr w:type="spellEnd"/>
      <w:r w:rsidRPr="000804DA">
        <w:rPr>
          <w:rFonts w:ascii="TH SarabunPSK" w:hAnsi="TH SarabunPSK" w:cs="TH SarabunPSK"/>
          <w:color w:val="000000" w:themeColor="text1"/>
          <w:cs/>
        </w:rPr>
        <w:t xml:space="preserve">การยุทธศาสตร์ กลยุทธ์ แผนงาน เป้าหมาย 2) งบประมาณ บุคลากร และทรัพยากรอื่นๆ </w:t>
      </w:r>
    </w:p>
    <w:p w:rsidR="00DC4947" w:rsidRPr="000804DA" w:rsidRDefault="00DC4947" w:rsidP="000804DA">
      <w:pPr>
        <w:ind w:firstLine="1418"/>
        <w:jc w:val="both"/>
        <w:rPr>
          <w:rFonts w:ascii="TH SarabunPSK" w:hAnsi="TH SarabunPSK" w:cs="TH SarabunPSK"/>
          <w:b/>
          <w:bCs/>
          <w:color w:val="000000" w:themeColor="text1"/>
        </w:rPr>
      </w:pPr>
      <w:r w:rsidRPr="000804DA">
        <w:rPr>
          <w:rFonts w:ascii="TH SarabunPSK" w:hAnsi="TH SarabunPSK" w:cs="TH SarabunPSK"/>
          <w:color w:val="000000" w:themeColor="text1"/>
          <w:cs/>
        </w:rPr>
        <w:tab/>
      </w:r>
      <w:r w:rsidR="000804DA" w:rsidRPr="000804DA">
        <w:rPr>
          <w:rFonts w:ascii="TH SarabunPSK" w:hAnsi="TH SarabunPSK" w:cs="TH SarabunPSK"/>
          <w:b/>
          <w:bCs/>
          <w:color w:val="000000" w:themeColor="text1"/>
        </w:rPr>
        <w:t xml:space="preserve"> </w:t>
      </w:r>
      <w:r w:rsidR="000804DA" w:rsidRPr="000804DA">
        <w:rPr>
          <w:rFonts w:ascii="TH SarabunPSK" w:hAnsi="TH SarabunPSK" w:cs="TH SarabunPSK" w:hint="cs"/>
          <w:b/>
          <w:bCs/>
          <w:color w:val="000000" w:themeColor="text1"/>
          <w:cs/>
        </w:rPr>
        <w:t>7.</w:t>
      </w:r>
      <w:r w:rsidR="000804DA" w:rsidRPr="000804DA">
        <w:rPr>
          <w:rFonts w:ascii="TH SarabunPSK" w:hAnsi="TH SarabunPSK" w:cs="TH SarabunPSK"/>
          <w:b/>
          <w:bCs/>
          <w:color w:val="000000" w:themeColor="text1"/>
        </w:rPr>
        <w:t>1</w:t>
      </w:r>
      <w:r w:rsidRPr="000804DA">
        <w:rPr>
          <w:rFonts w:ascii="TH SarabunPSK" w:hAnsi="TH SarabunPSK" w:cs="TH SarabunPSK"/>
          <w:b/>
          <w:bCs/>
          <w:color w:val="000000" w:themeColor="text1"/>
          <w:cs/>
        </w:rPr>
        <w:t xml:space="preserve"> การบูร</w:t>
      </w:r>
      <w:proofErr w:type="spellStart"/>
      <w:r w:rsidRPr="000804DA">
        <w:rPr>
          <w:rFonts w:ascii="TH SarabunPSK" w:hAnsi="TH SarabunPSK" w:cs="TH SarabunPSK"/>
          <w:b/>
          <w:bCs/>
          <w:color w:val="000000" w:themeColor="text1"/>
          <w:cs/>
        </w:rPr>
        <w:t>ณา</w:t>
      </w:r>
      <w:proofErr w:type="spellEnd"/>
      <w:r w:rsidRPr="000804DA">
        <w:rPr>
          <w:rFonts w:ascii="TH SarabunPSK" w:hAnsi="TH SarabunPSK" w:cs="TH SarabunPSK"/>
          <w:b/>
          <w:bCs/>
          <w:color w:val="000000" w:themeColor="text1"/>
          <w:cs/>
        </w:rPr>
        <w:t xml:space="preserve">การการทำงานร่วมกันระหว่างหน่วยงานภาครัฐ (ทั้งในและนอกพื้นที่) </w:t>
      </w:r>
    </w:p>
    <w:p w:rsidR="00DC4947" w:rsidRPr="000804DA" w:rsidRDefault="000804DA" w:rsidP="000804DA">
      <w:pPr>
        <w:ind w:firstLine="1843"/>
        <w:jc w:val="thaiDistribute"/>
        <w:rPr>
          <w:rFonts w:ascii="TH SarabunPSK" w:hAnsi="TH SarabunPSK" w:cs="TH SarabunPSK"/>
          <w:color w:val="000000" w:themeColor="text1"/>
        </w:rPr>
      </w:pPr>
      <w:r w:rsidRPr="000804DA">
        <w:rPr>
          <w:rFonts w:ascii="TH SarabunPSK" w:hAnsi="TH SarabunPSK" w:cs="TH SarabunPSK" w:hint="cs"/>
          <w:color w:val="000000" w:themeColor="text1"/>
          <w:cs/>
        </w:rPr>
        <w:t xml:space="preserve"> </w:t>
      </w:r>
      <w:r w:rsidR="00DC4947" w:rsidRPr="000804DA">
        <w:rPr>
          <w:rFonts w:ascii="TH SarabunPSK" w:hAnsi="TH SarabunPSK" w:cs="TH SarabunPSK"/>
          <w:color w:val="000000" w:themeColor="text1"/>
          <w:cs/>
        </w:rPr>
        <w:t>จังหวัดสมุทรปราการ โดยสำนักงานสาธารณสุขจังหวัด</w:t>
      </w:r>
      <w:r w:rsidRPr="000804DA">
        <w:rPr>
          <w:rFonts w:ascii="TH SarabunPSK" w:hAnsi="TH SarabunPSK" w:cs="TH SarabunPSK"/>
          <w:color w:val="000000" w:themeColor="text1"/>
          <w:cs/>
        </w:rPr>
        <w:t>สมุทรปราการ ได้</w:t>
      </w:r>
      <w:proofErr w:type="spellStart"/>
      <w:r w:rsidRPr="000804DA">
        <w:rPr>
          <w:rFonts w:ascii="TH SarabunPSK" w:hAnsi="TH SarabunPSK" w:cs="TH SarabunPSK"/>
          <w:color w:val="000000" w:themeColor="text1"/>
          <w:cs/>
        </w:rPr>
        <w:t>บูรณา</w:t>
      </w:r>
      <w:proofErr w:type="spellEnd"/>
      <w:r w:rsidRPr="000804DA">
        <w:rPr>
          <w:rFonts w:ascii="TH SarabunPSK" w:hAnsi="TH SarabunPSK" w:cs="TH SarabunPSK"/>
          <w:color w:val="000000" w:themeColor="text1"/>
          <w:cs/>
        </w:rPr>
        <w:t>การการทำงาน</w:t>
      </w:r>
      <w:r w:rsidR="00DC4947" w:rsidRPr="000804DA">
        <w:rPr>
          <w:rFonts w:ascii="TH SarabunPSK" w:hAnsi="TH SarabunPSK" w:cs="TH SarabunPSK"/>
          <w:color w:val="000000" w:themeColor="text1"/>
          <w:cs/>
        </w:rPr>
        <w:t>ที่เกี่ยวข้องทุกระดับทั้งหน่วยงานภาครัฐและภาคเอกชน องค์กรปกครองส่วนท้องถิ่น หน่วยงาน</w:t>
      </w:r>
      <w:r w:rsidRPr="000804DA">
        <w:rPr>
          <w:rFonts w:ascii="TH SarabunPSK" w:hAnsi="TH SarabunPSK" w:cs="TH SarabunPSK" w:hint="cs"/>
          <w:color w:val="000000" w:themeColor="text1"/>
          <w:cs/>
        </w:rPr>
        <w:br/>
      </w:r>
      <w:r w:rsidRPr="000804DA">
        <w:rPr>
          <w:rFonts w:ascii="TH SarabunPSK" w:hAnsi="TH SarabunPSK" w:cs="TH SarabunPSK"/>
          <w:color w:val="000000" w:themeColor="text1"/>
          <w:cs/>
        </w:rPr>
        <w:t>ด้าน</w:t>
      </w:r>
      <w:r w:rsidR="00DC4947" w:rsidRPr="000804DA">
        <w:rPr>
          <w:rFonts w:ascii="TH SarabunPSK" w:hAnsi="TH SarabunPSK" w:cs="TH SarabunPSK"/>
          <w:color w:val="000000" w:themeColor="text1"/>
          <w:cs/>
        </w:rPr>
        <w:t>การปกครอง ผู้นำชุมชนและภาคประชาชนเพื่อขับเคลื่อนยุทธศาสตร์การดำเนินร่วมกัน ดังนี้</w:t>
      </w:r>
    </w:p>
    <w:p w:rsidR="00DC4947" w:rsidRPr="000804DA" w:rsidRDefault="00DC4947" w:rsidP="000804DA">
      <w:pPr>
        <w:ind w:firstLine="1843"/>
        <w:jc w:val="thaiDistribute"/>
        <w:rPr>
          <w:rFonts w:ascii="TH SarabunPSK" w:hAnsi="TH SarabunPSK" w:cs="TH SarabunPSK"/>
          <w:color w:val="000000" w:themeColor="text1"/>
          <w:cs/>
        </w:rPr>
      </w:pPr>
      <w:r w:rsidRPr="000804DA">
        <w:rPr>
          <w:rFonts w:ascii="TH SarabunPSK" w:hAnsi="TH SarabunPSK" w:cs="TH SarabunPSK"/>
          <w:b/>
          <w:bCs/>
          <w:color w:val="000000" w:themeColor="text1"/>
        </w:rPr>
        <w:t>1</w:t>
      </w:r>
      <w:r w:rsidR="000804DA" w:rsidRPr="000804DA">
        <w:rPr>
          <w:rFonts w:ascii="TH SarabunPSK" w:hAnsi="TH SarabunPSK" w:cs="TH SarabunPSK" w:hint="cs"/>
          <w:b/>
          <w:bCs/>
          <w:color w:val="000000" w:themeColor="text1"/>
          <w:cs/>
        </w:rPr>
        <w:t>)</w:t>
      </w:r>
      <w:r w:rsidRPr="000804DA">
        <w:rPr>
          <w:rFonts w:ascii="TH SarabunPSK" w:hAnsi="TH SarabunPSK" w:cs="TH SarabunPSK"/>
          <w:b/>
          <w:bCs/>
          <w:color w:val="000000" w:themeColor="text1"/>
          <w:cs/>
        </w:rPr>
        <w:t xml:space="preserve"> หน่วยงานสาธารณสุขภาครัฐทุกระดับตั้งแต่ระดับจังหวัด</w:t>
      </w:r>
      <w:r w:rsidR="000804DA" w:rsidRPr="000804DA">
        <w:rPr>
          <w:rFonts w:ascii="TH SarabunPSK" w:hAnsi="TH SarabunPSK" w:cs="TH SarabunPSK" w:hint="cs"/>
          <w:b/>
          <w:bCs/>
          <w:color w:val="000000" w:themeColor="text1"/>
          <w:cs/>
        </w:rPr>
        <w:t xml:space="preserve"> </w:t>
      </w:r>
      <w:r w:rsidRPr="000804DA">
        <w:rPr>
          <w:rFonts w:ascii="TH SarabunPSK" w:hAnsi="TH SarabunPSK" w:cs="TH SarabunPSK"/>
          <w:color w:val="000000" w:themeColor="text1"/>
          <w:cs/>
        </w:rPr>
        <w:t xml:space="preserve">ได้แก่ สำนักงานสาธารณสุขจังหวัดสมุทรปราการ  โรงพยาบาลสมุทรปราการ ซึ่งเป็นโรงพยาบาลศูนย์ระดับจังหวัด  โรงพยาบาลบางพลี  ซึ่งเป็นโรงพยาบาลทั่วไปประจำจังหวัด ระดับอำเภอ ได้แก่ สำนักงานสาธารณสุขอำเภอทุกแห่ง โรงพยาบาลชุมชนทุกแห่ง ระดับตำบลได้แก่ โรงพยาบาลส่งเสริมสุขภาพตำบลทุกแห่ง ซึ่งมีจำนวน </w:t>
      </w:r>
      <w:r w:rsidR="000804DA" w:rsidRPr="000804DA">
        <w:rPr>
          <w:rFonts w:ascii="TH SarabunPSK" w:hAnsi="TH SarabunPSK" w:cs="TH SarabunPSK" w:hint="cs"/>
          <w:color w:val="000000" w:themeColor="text1"/>
          <w:cs/>
        </w:rPr>
        <w:br/>
      </w:r>
      <w:r w:rsidRPr="000804DA">
        <w:rPr>
          <w:rFonts w:ascii="TH SarabunPSK" w:hAnsi="TH SarabunPSK" w:cs="TH SarabunPSK"/>
          <w:color w:val="000000" w:themeColor="text1"/>
          <w:cs/>
        </w:rPr>
        <w:t>73 แห่ง รวมถึงอาสาสมัครสาธารณสุข จังหวัดสมุทรปราการ ซึ่งมีมากกว่า 8,000 คน</w:t>
      </w:r>
      <w:r w:rsidRPr="000804DA">
        <w:rPr>
          <w:rFonts w:ascii="TH SarabunPSK" w:hAnsi="TH SarabunPSK" w:cs="TH SarabunPSK"/>
          <w:color w:val="000000" w:themeColor="text1"/>
        </w:rPr>
        <w:t xml:space="preserve"> </w:t>
      </w:r>
      <w:r w:rsidRPr="000804DA">
        <w:rPr>
          <w:rFonts w:ascii="TH SarabunPSK" w:hAnsi="TH SarabunPSK" w:cs="TH SarabunPSK"/>
          <w:color w:val="000000" w:themeColor="text1"/>
          <w:cs/>
        </w:rPr>
        <w:t>รวมถึงโรงพยาบาลภาครัฐในสังกัดกรม/กองต่างๆ ได้แก่ สถาบันการแพทย์จัก</w:t>
      </w:r>
      <w:proofErr w:type="spellStart"/>
      <w:r w:rsidRPr="000804DA">
        <w:rPr>
          <w:rFonts w:ascii="TH SarabunPSK" w:hAnsi="TH SarabunPSK" w:cs="TH SarabunPSK"/>
          <w:color w:val="000000" w:themeColor="text1"/>
          <w:cs/>
        </w:rPr>
        <w:t>รีนฤบดินทน์</w:t>
      </w:r>
      <w:proofErr w:type="spellEnd"/>
      <w:r w:rsidRPr="000804DA">
        <w:rPr>
          <w:rFonts w:ascii="TH SarabunPSK" w:hAnsi="TH SarabunPSK" w:cs="TH SarabunPSK"/>
          <w:color w:val="000000" w:themeColor="text1"/>
          <w:cs/>
        </w:rPr>
        <w:t xml:space="preserve">  สถาบันราชประชา</w:t>
      </w:r>
      <w:proofErr w:type="spellStart"/>
      <w:r w:rsidRPr="000804DA">
        <w:rPr>
          <w:rFonts w:ascii="TH SarabunPSK" w:hAnsi="TH SarabunPSK" w:cs="TH SarabunPSK"/>
          <w:color w:val="000000" w:themeColor="text1"/>
          <w:cs/>
        </w:rPr>
        <w:t>สมาสัย</w:t>
      </w:r>
      <w:proofErr w:type="spellEnd"/>
      <w:r w:rsidRPr="000804DA">
        <w:rPr>
          <w:rFonts w:ascii="TH SarabunPSK" w:hAnsi="TH SarabunPSK" w:cs="TH SarabunPSK"/>
          <w:color w:val="000000" w:themeColor="text1"/>
          <w:cs/>
        </w:rPr>
        <w:t xml:space="preserve"> โรงพยาบาล</w:t>
      </w:r>
      <w:proofErr w:type="spellStart"/>
      <w:r w:rsidRPr="000804DA">
        <w:rPr>
          <w:rFonts w:ascii="TH SarabunPSK" w:hAnsi="TH SarabunPSK" w:cs="TH SarabunPSK"/>
          <w:color w:val="000000" w:themeColor="text1"/>
          <w:cs/>
        </w:rPr>
        <w:t>ยุวป</w:t>
      </w:r>
      <w:proofErr w:type="spellEnd"/>
      <w:r w:rsidRPr="000804DA">
        <w:rPr>
          <w:rFonts w:ascii="TH SarabunPSK" w:hAnsi="TH SarabunPSK" w:cs="TH SarabunPSK"/>
          <w:color w:val="000000" w:themeColor="text1"/>
          <w:cs/>
        </w:rPr>
        <w:t>ระ</w:t>
      </w:r>
      <w:proofErr w:type="spellStart"/>
      <w:r w:rsidRPr="000804DA">
        <w:rPr>
          <w:rFonts w:ascii="TH SarabunPSK" w:hAnsi="TH SarabunPSK" w:cs="TH SarabunPSK"/>
          <w:color w:val="000000" w:themeColor="text1"/>
          <w:cs/>
        </w:rPr>
        <w:t>สาทไวทโยป</w:t>
      </w:r>
      <w:proofErr w:type="spellEnd"/>
      <w:r w:rsidRPr="000804DA">
        <w:rPr>
          <w:rFonts w:ascii="TH SarabunPSK" w:hAnsi="TH SarabunPSK" w:cs="TH SarabunPSK"/>
          <w:color w:val="000000" w:themeColor="text1"/>
          <w:cs/>
        </w:rPr>
        <w:t xml:space="preserve">ถัมภ์ สถานีกาชาดที่ 5 </w:t>
      </w:r>
      <w:proofErr w:type="spellStart"/>
      <w:r w:rsidRPr="000804DA">
        <w:rPr>
          <w:rFonts w:ascii="TH SarabunPSK" w:hAnsi="TH SarabunPSK" w:cs="TH SarabunPSK"/>
          <w:color w:val="000000" w:themeColor="text1"/>
          <w:cs/>
        </w:rPr>
        <w:t>สวางค</w:t>
      </w:r>
      <w:proofErr w:type="spellEnd"/>
      <w:r w:rsidRPr="000804DA">
        <w:rPr>
          <w:rFonts w:ascii="TH SarabunPSK" w:hAnsi="TH SarabunPSK" w:cs="TH SarabunPSK"/>
          <w:color w:val="000000" w:themeColor="text1"/>
          <w:cs/>
        </w:rPr>
        <w:t>นิวาส ฯ เป็นต้น</w:t>
      </w:r>
      <w:r w:rsidRPr="000804DA">
        <w:rPr>
          <w:rFonts w:ascii="TH SarabunPSK" w:hAnsi="TH SarabunPSK" w:cs="TH SarabunPSK"/>
          <w:color w:val="000000" w:themeColor="text1"/>
        </w:rPr>
        <w:t xml:space="preserve"> </w:t>
      </w:r>
      <w:r w:rsidRPr="000804DA">
        <w:rPr>
          <w:rFonts w:ascii="TH SarabunPSK" w:hAnsi="TH SarabunPSK" w:cs="TH SarabunPSK"/>
          <w:color w:val="000000" w:themeColor="text1"/>
          <w:cs/>
        </w:rPr>
        <w:t>นอกจากนั้นแล้ว ยังได้รับ</w:t>
      </w:r>
      <w:r w:rsidR="000804DA" w:rsidRPr="000804DA">
        <w:rPr>
          <w:rFonts w:ascii="TH SarabunPSK" w:hAnsi="TH SarabunPSK" w:cs="TH SarabunPSK" w:hint="cs"/>
          <w:color w:val="000000" w:themeColor="text1"/>
          <w:cs/>
        </w:rPr>
        <w:br/>
      </w:r>
      <w:r w:rsidRPr="000804DA">
        <w:rPr>
          <w:rFonts w:ascii="TH SarabunPSK" w:hAnsi="TH SarabunPSK" w:cs="TH SarabunPSK"/>
          <w:color w:val="000000" w:themeColor="text1"/>
          <w:cs/>
        </w:rPr>
        <w:t>การสนับสนุนและ</w:t>
      </w:r>
      <w:proofErr w:type="spellStart"/>
      <w:r w:rsidRPr="000804DA">
        <w:rPr>
          <w:rFonts w:ascii="TH SarabunPSK" w:hAnsi="TH SarabunPSK" w:cs="TH SarabunPSK"/>
          <w:color w:val="000000" w:themeColor="text1"/>
          <w:cs/>
        </w:rPr>
        <w:t>บูรณา</w:t>
      </w:r>
      <w:proofErr w:type="spellEnd"/>
      <w:r w:rsidRPr="000804DA">
        <w:rPr>
          <w:rFonts w:ascii="TH SarabunPSK" w:hAnsi="TH SarabunPSK" w:cs="TH SarabunPSK"/>
          <w:color w:val="000000" w:themeColor="text1"/>
          <w:cs/>
        </w:rPr>
        <w:t xml:space="preserve">การการดำเนินงานร่วมกับหน่วยงานในระดับกระทรวงสาธารณสุขที่ได้มีการส่งบุคลากรด้านการบริหารจัดการและด้านวิชาการเป็นที่ปรึกษาในการควบคุมการแพร่ระบาดของโรค ซึ่งได้แก่ รองอธิบดีกรมควบคุมโรค ผู้อำนวยการกองระบาดวิทยาและคณะทำงานฯ สำนักงานควบคุมโรคที่ 6 ชลบุรี </w:t>
      </w:r>
      <w:r w:rsidRPr="000804DA">
        <w:rPr>
          <w:rFonts w:ascii="TH SarabunPSK" w:hAnsi="TH SarabunPSK" w:cs="TH SarabunPSK"/>
          <w:color w:val="000000" w:themeColor="text1"/>
          <w:cs/>
        </w:rPr>
        <w:lastRenderedPageBreak/>
        <w:t>และทีมงาน ผู้ตรวจราชการกระทรวงสาธารณสุข และสาธารณสุข</w:t>
      </w:r>
      <w:proofErr w:type="spellStart"/>
      <w:r w:rsidRPr="000804DA">
        <w:rPr>
          <w:rFonts w:ascii="TH SarabunPSK" w:hAnsi="TH SarabunPSK" w:cs="TH SarabunPSK"/>
          <w:color w:val="000000" w:themeColor="text1"/>
          <w:cs/>
        </w:rPr>
        <w:t>นิเทศก์</w:t>
      </w:r>
      <w:proofErr w:type="spellEnd"/>
      <w:r w:rsidRPr="000804DA">
        <w:rPr>
          <w:rFonts w:ascii="TH SarabunPSK" w:hAnsi="TH SarabunPSK" w:cs="TH SarabunPSK"/>
          <w:color w:val="000000" w:themeColor="text1"/>
          <w:cs/>
        </w:rPr>
        <w:t xml:space="preserve"> เขตสุขภาพที่ 6 ที่ได้ลงพื้นที่ร่วมปฏิบัติงานในพื้นที่จังหวัดสมุทรปราการ </w:t>
      </w:r>
    </w:p>
    <w:p w:rsidR="00DC4947" w:rsidRPr="000804DA" w:rsidRDefault="00DC4947" w:rsidP="000804DA">
      <w:pPr>
        <w:ind w:firstLine="1843"/>
        <w:jc w:val="thaiDistribute"/>
        <w:rPr>
          <w:rFonts w:ascii="TH SarabunPSK" w:hAnsi="TH SarabunPSK" w:cs="TH SarabunPSK"/>
          <w:color w:val="000000" w:themeColor="text1"/>
          <w:cs/>
        </w:rPr>
      </w:pPr>
      <w:r w:rsidRPr="000804DA">
        <w:rPr>
          <w:rFonts w:ascii="TH SarabunPSK" w:hAnsi="TH SarabunPSK" w:cs="TH SarabunPSK"/>
          <w:b/>
          <w:bCs/>
          <w:color w:val="000000" w:themeColor="text1"/>
        </w:rPr>
        <w:t>2</w:t>
      </w:r>
      <w:r w:rsidR="000804DA" w:rsidRPr="000804DA">
        <w:rPr>
          <w:rFonts w:ascii="TH SarabunPSK" w:hAnsi="TH SarabunPSK" w:cs="TH SarabunPSK" w:hint="cs"/>
          <w:b/>
          <w:bCs/>
          <w:color w:val="000000" w:themeColor="text1"/>
          <w:cs/>
        </w:rPr>
        <w:t>)</w:t>
      </w:r>
      <w:r w:rsidRPr="000804DA">
        <w:rPr>
          <w:rFonts w:ascii="TH SarabunPSK" w:hAnsi="TH SarabunPSK" w:cs="TH SarabunPSK"/>
          <w:b/>
          <w:bCs/>
          <w:color w:val="000000" w:themeColor="text1"/>
        </w:rPr>
        <w:t xml:space="preserve"> </w:t>
      </w:r>
      <w:r w:rsidRPr="000804DA">
        <w:rPr>
          <w:rFonts w:ascii="TH SarabunPSK" w:hAnsi="TH SarabunPSK" w:cs="TH SarabunPSK"/>
          <w:b/>
          <w:bCs/>
          <w:color w:val="000000" w:themeColor="text1"/>
          <w:cs/>
        </w:rPr>
        <w:t xml:space="preserve"> ภาครัฐ ส่วนราชการต่างๆ ของจังหวัดสมุทรปราการ ทุกส่วนราชการ</w:t>
      </w:r>
      <w:r w:rsidRPr="000804DA">
        <w:rPr>
          <w:rFonts w:ascii="TH SarabunPSK" w:hAnsi="TH SarabunPSK" w:cs="TH SarabunPSK"/>
          <w:color w:val="000000" w:themeColor="text1"/>
          <w:cs/>
        </w:rPr>
        <w:t>ที่ได้ให้</w:t>
      </w:r>
      <w:r w:rsidRPr="000804DA">
        <w:rPr>
          <w:rFonts w:ascii="TH SarabunPSK" w:hAnsi="TH SarabunPSK" w:cs="TH SarabunPSK"/>
          <w:color w:val="000000" w:themeColor="text1"/>
          <w:cs/>
        </w:rPr>
        <w:br/>
        <w:t>ความร่วมมือและสนับสนุนการดำเนินงานเป็นอย่างดี รวมถึงหน่วยงานด้านการปกครอง กอ.</w:t>
      </w:r>
      <w:proofErr w:type="spellStart"/>
      <w:r w:rsidRPr="000804DA">
        <w:rPr>
          <w:rFonts w:ascii="TH SarabunPSK" w:hAnsi="TH SarabunPSK" w:cs="TH SarabunPSK"/>
          <w:color w:val="000000" w:themeColor="text1"/>
          <w:cs/>
        </w:rPr>
        <w:t>รมน</w:t>
      </w:r>
      <w:proofErr w:type="spellEnd"/>
      <w:r w:rsidRPr="000804DA">
        <w:rPr>
          <w:rFonts w:ascii="TH SarabunPSK" w:hAnsi="TH SarabunPSK" w:cs="TH SarabunPSK"/>
          <w:color w:val="000000" w:themeColor="text1"/>
          <w:cs/>
        </w:rPr>
        <w:t xml:space="preserve">. กองทัพฯ </w:t>
      </w:r>
      <w:r w:rsidRPr="000804DA">
        <w:rPr>
          <w:rFonts w:ascii="TH SarabunPSK" w:hAnsi="TH SarabunPSK" w:cs="TH SarabunPSK"/>
          <w:color w:val="000000" w:themeColor="text1"/>
          <w:cs/>
        </w:rPr>
        <w:br/>
        <w:t xml:space="preserve">ที่ให้การสนับสนุนบุคลากรในการดูแลความปลอดภัย และอำนวยความสะดวกในด้านอื่นๆ </w:t>
      </w:r>
    </w:p>
    <w:p w:rsidR="00DC4947" w:rsidRPr="000804DA" w:rsidRDefault="00DC4947" w:rsidP="000804DA">
      <w:pPr>
        <w:ind w:firstLine="1843"/>
        <w:jc w:val="thaiDistribute"/>
        <w:rPr>
          <w:rFonts w:ascii="TH SarabunPSK" w:hAnsi="TH SarabunPSK" w:cs="TH SarabunPSK"/>
          <w:color w:val="000000" w:themeColor="text1"/>
        </w:rPr>
      </w:pPr>
      <w:r w:rsidRPr="000804DA">
        <w:rPr>
          <w:rFonts w:ascii="TH SarabunPSK" w:hAnsi="TH SarabunPSK" w:cs="TH SarabunPSK"/>
          <w:b/>
          <w:bCs/>
          <w:color w:val="000000" w:themeColor="text1"/>
        </w:rPr>
        <w:t>3</w:t>
      </w:r>
      <w:r w:rsidR="000804DA" w:rsidRPr="000804DA">
        <w:rPr>
          <w:rFonts w:ascii="TH SarabunPSK" w:hAnsi="TH SarabunPSK" w:cs="TH SarabunPSK" w:hint="cs"/>
          <w:b/>
          <w:bCs/>
          <w:color w:val="000000" w:themeColor="text1"/>
          <w:cs/>
        </w:rPr>
        <w:t>)</w:t>
      </w:r>
      <w:r w:rsidRPr="000804DA">
        <w:rPr>
          <w:rFonts w:ascii="TH SarabunPSK" w:hAnsi="TH SarabunPSK" w:cs="TH SarabunPSK"/>
          <w:b/>
          <w:bCs/>
          <w:color w:val="000000" w:themeColor="text1"/>
        </w:rPr>
        <w:t xml:space="preserve"> </w:t>
      </w:r>
      <w:r w:rsidRPr="000804DA">
        <w:rPr>
          <w:rFonts w:ascii="TH SarabunPSK" w:hAnsi="TH SarabunPSK" w:cs="TH SarabunPSK"/>
          <w:b/>
          <w:bCs/>
          <w:color w:val="000000" w:themeColor="text1"/>
          <w:cs/>
        </w:rPr>
        <w:t xml:space="preserve"> องค์การบริหารส่วนจังหวัดสมุทรปราการ</w:t>
      </w:r>
      <w:r w:rsidRPr="000804DA">
        <w:rPr>
          <w:rFonts w:ascii="TH SarabunPSK" w:hAnsi="TH SarabunPSK" w:cs="TH SarabunPSK"/>
          <w:color w:val="000000" w:themeColor="text1"/>
          <w:cs/>
        </w:rPr>
        <w:t xml:space="preserve"> ที่ได้ให้การสนับสนุนงบประมาณในการดำเนินงานทั้งในการจัดตั้งโรงพยาบาลสนาม และหอผู้ป่วยเฉพาะกิจในพื้นที่  และองค์กรปกครองส่วนท้องถิ่น</w:t>
      </w:r>
      <w:r w:rsidRPr="000804DA">
        <w:rPr>
          <w:rFonts w:ascii="TH SarabunPSK" w:hAnsi="TH SarabunPSK" w:cs="TH SarabunPSK"/>
          <w:color w:val="000000" w:themeColor="text1"/>
          <w:spacing w:val="-20"/>
          <w:cs/>
        </w:rPr>
        <w:t>จำนวน 48 แห่ง</w:t>
      </w:r>
      <w:r w:rsidRPr="000804DA">
        <w:rPr>
          <w:rFonts w:ascii="TH SarabunPSK" w:hAnsi="TH SarabunPSK" w:cs="TH SarabunPSK"/>
          <w:color w:val="000000" w:themeColor="text1"/>
          <w:cs/>
        </w:rPr>
        <w:t xml:space="preserve"> </w:t>
      </w:r>
      <w:r w:rsidRPr="000804DA">
        <w:rPr>
          <w:rFonts w:ascii="TH SarabunPSK" w:hAnsi="TH SarabunPSK" w:cs="TH SarabunPSK"/>
          <w:color w:val="000000" w:themeColor="text1"/>
          <w:spacing w:val="-10"/>
          <w:cs/>
        </w:rPr>
        <w:t xml:space="preserve">ที่สนับสนุนการดำเนินงานศูนย์โควิด -19 ชุมชน </w:t>
      </w:r>
      <w:r w:rsidRPr="000804DA">
        <w:rPr>
          <w:rFonts w:ascii="TH SarabunPSK" w:hAnsi="TH SarabunPSK" w:cs="TH SarabunPSK"/>
          <w:color w:val="000000" w:themeColor="text1"/>
        </w:rPr>
        <w:t xml:space="preserve">(Community Isolation) </w:t>
      </w:r>
      <w:r w:rsidRPr="000804DA">
        <w:rPr>
          <w:rFonts w:ascii="TH SarabunPSK" w:hAnsi="TH SarabunPSK" w:cs="TH SarabunPSK"/>
          <w:color w:val="000000" w:themeColor="text1"/>
          <w:cs/>
        </w:rPr>
        <w:t>และ</w:t>
      </w:r>
      <w:r w:rsidRPr="000804DA">
        <w:rPr>
          <w:rFonts w:ascii="TH SarabunPSK" w:hAnsi="TH SarabunPSK" w:cs="TH SarabunPSK"/>
          <w:color w:val="000000" w:themeColor="text1"/>
        </w:rPr>
        <w:t xml:space="preserve"> Home Isolation </w:t>
      </w:r>
    </w:p>
    <w:p w:rsidR="00DC4947" w:rsidRPr="000804DA" w:rsidRDefault="00DC4947" w:rsidP="000804DA">
      <w:pPr>
        <w:ind w:firstLine="1843"/>
        <w:jc w:val="thaiDistribute"/>
        <w:rPr>
          <w:rFonts w:ascii="TH SarabunPSK" w:hAnsi="TH SarabunPSK" w:cs="TH SarabunPSK"/>
          <w:color w:val="000000" w:themeColor="text1"/>
          <w:cs/>
        </w:rPr>
      </w:pPr>
      <w:r w:rsidRPr="000804DA">
        <w:rPr>
          <w:rFonts w:ascii="TH SarabunPSK" w:hAnsi="TH SarabunPSK" w:cs="TH SarabunPSK"/>
          <w:b/>
          <w:bCs/>
          <w:color w:val="000000" w:themeColor="text1"/>
        </w:rPr>
        <w:t>4</w:t>
      </w:r>
      <w:r w:rsidR="000804DA" w:rsidRPr="000804DA">
        <w:rPr>
          <w:rFonts w:ascii="TH SarabunPSK" w:hAnsi="TH SarabunPSK" w:cs="TH SarabunPSK" w:hint="cs"/>
          <w:b/>
          <w:bCs/>
          <w:color w:val="000000" w:themeColor="text1"/>
          <w:cs/>
        </w:rPr>
        <w:t>)</w:t>
      </w:r>
      <w:r w:rsidRPr="000804DA">
        <w:rPr>
          <w:rFonts w:ascii="TH SarabunPSK" w:hAnsi="TH SarabunPSK" w:cs="TH SarabunPSK"/>
          <w:b/>
          <w:bCs/>
          <w:color w:val="000000" w:themeColor="text1"/>
        </w:rPr>
        <w:t xml:space="preserve"> </w:t>
      </w:r>
      <w:r w:rsidRPr="000804DA">
        <w:rPr>
          <w:rFonts w:ascii="TH SarabunPSK" w:hAnsi="TH SarabunPSK" w:cs="TH SarabunPSK"/>
          <w:b/>
          <w:bCs/>
          <w:color w:val="000000" w:themeColor="text1"/>
          <w:cs/>
        </w:rPr>
        <w:t xml:space="preserve"> องค์กรด้านการปกครองในพื้นที่จังหวัดสมุทรปราการ</w:t>
      </w:r>
      <w:r w:rsidRPr="000804DA">
        <w:rPr>
          <w:rFonts w:ascii="TH SarabunPSK" w:hAnsi="TH SarabunPSK" w:cs="TH SarabunPSK"/>
          <w:color w:val="000000" w:themeColor="text1"/>
          <w:cs/>
        </w:rPr>
        <w:t xml:space="preserve"> ทั้งในระดับจังหวัดและระดับพื้นที่ ผู้นำชุมชนต่างๆ ที่ให้การสนับสนุนการดำเนินงานควบคุมโรคฯ </w:t>
      </w:r>
    </w:p>
    <w:p w:rsidR="00DC4947" w:rsidRPr="000804DA" w:rsidRDefault="000804DA" w:rsidP="000804DA">
      <w:pPr>
        <w:ind w:firstLine="1418"/>
        <w:rPr>
          <w:rFonts w:ascii="TH SarabunPSK" w:hAnsi="TH SarabunPSK" w:cs="TH SarabunPSK"/>
          <w:b/>
          <w:bCs/>
          <w:color w:val="000000" w:themeColor="text1"/>
        </w:rPr>
      </w:pPr>
      <w:r w:rsidRPr="000804DA">
        <w:rPr>
          <w:rFonts w:ascii="TH SarabunPSK" w:hAnsi="TH SarabunPSK" w:cs="TH SarabunPSK" w:hint="cs"/>
          <w:b/>
          <w:bCs/>
          <w:color w:val="000000" w:themeColor="text1"/>
          <w:cs/>
        </w:rPr>
        <w:t>7.</w:t>
      </w:r>
      <w:r w:rsidRPr="000804DA">
        <w:rPr>
          <w:rFonts w:ascii="TH SarabunPSK" w:hAnsi="TH SarabunPSK" w:cs="TH SarabunPSK"/>
          <w:b/>
          <w:bCs/>
          <w:color w:val="000000" w:themeColor="text1"/>
        </w:rPr>
        <w:t>2</w:t>
      </w:r>
      <w:r w:rsidR="00DC4947" w:rsidRPr="000804DA">
        <w:rPr>
          <w:rFonts w:ascii="TH SarabunPSK" w:hAnsi="TH SarabunPSK" w:cs="TH SarabunPSK"/>
          <w:b/>
          <w:bCs/>
          <w:color w:val="000000" w:themeColor="text1"/>
        </w:rPr>
        <w:t xml:space="preserve"> </w:t>
      </w:r>
      <w:r w:rsidR="00DC4947" w:rsidRPr="000804DA">
        <w:rPr>
          <w:rFonts w:ascii="TH SarabunPSK" w:hAnsi="TH SarabunPSK" w:cs="TH SarabunPSK"/>
          <w:b/>
          <w:bCs/>
          <w:color w:val="000000" w:themeColor="text1"/>
          <w:cs/>
        </w:rPr>
        <w:t>การบูร</w:t>
      </w:r>
      <w:proofErr w:type="spellStart"/>
      <w:r w:rsidR="00DC4947" w:rsidRPr="000804DA">
        <w:rPr>
          <w:rFonts w:ascii="TH SarabunPSK" w:hAnsi="TH SarabunPSK" w:cs="TH SarabunPSK"/>
          <w:b/>
          <w:bCs/>
          <w:color w:val="000000" w:themeColor="text1"/>
          <w:cs/>
        </w:rPr>
        <w:t>ณา</w:t>
      </w:r>
      <w:proofErr w:type="spellEnd"/>
      <w:r w:rsidR="00DC4947" w:rsidRPr="000804DA">
        <w:rPr>
          <w:rFonts w:ascii="TH SarabunPSK" w:hAnsi="TH SarabunPSK" w:cs="TH SarabunPSK"/>
          <w:b/>
          <w:bCs/>
          <w:color w:val="000000" w:themeColor="text1"/>
          <w:cs/>
        </w:rPr>
        <w:t>การการทำงานระหว่างภาคส่วนอื่นๆ ภาคเอกชน ภาคประชาชน ภาคประชาสังคม ชุมชน (ทั้งในและนอกพื้นที่)</w:t>
      </w:r>
    </w:p>
    <w:p w:rsidR="00DC4947" w:rsidRPr="000804DA" w:rsidRDefault="00DC4947" w:rsidP="000804DA">
      <w:pPr>
        <w:ind w:firstLine="1843"/>
        <w:jc w:val="thaiDistribute"/>
        <w:rPr>
          <w:rFonts w:ascii="TH SarabunPSK" w:hAnsi="TH SarabunPSK" w:cs="TH SarabunPSK"/>
          <w:color w:val="000000" w:themeColor="text1"/>
          <w:cs/>
        </w:rPr>
      </w:pPr>
      <w:r w:rsidRPr="000804DA">
        <w:rPr>
          <w:rFonts w:ascii="TH SarabunPSK" w:hAnsi="TH SarabunPSK" w:cs="TH SarabunPSK"/>
          <w:b/>
          <w:bCs/>
          <w:color w:val="000000" w:themeColor="text1"/>
        </w:rPr>
        <w:t>1</w:t>
      </w:r>
      <w:r w:rsidR="000804DA" w:rsidRPr="000804DA">
        <w:rPr>
          <w:rFonts w:ascii="TH SarabunPSK" w:hAnsi="TH SarabunPSK" w:cs="TH SarabunPSK" w:hint="cs"/>
          <w:b/>
          <w:bCs/>
          <w:color w:val="000000" w:themeColor="text1"/>
          <w:cs/>
        </w:rPr>
        <w:t>)</w:t>
      </w:r>
      <w:r w:rsidRPr="000804DA">
        <w:rPr>
          <w:rFonts w:ascii="TH SarabunPSK" w:hAnsi="TH SarabunPSK" w:cs="TH SarabunPSK"/>
          <w:b/>
          <w:bCs/>
          <w:color w:val="000000" w:themeColor="text1"/>
          <w:cs/>
        </w:rPr>
        <w:t xml:space="preserve">  </w:t>
      </w:r>
      <w:proofErr w:type="spellStart"/>
      <w:r w:rsidRPr="000804DA">
        <w:rPr>
          <w:rFonts w:ascii="TH SarabunPSK" w:hAnsi="TH SarabunPSK" w:cs="TH SarabunPSK"/>
          <w:b/>
          <w:bCs/>
          <w:color w:val="000000" w:themeColor="text1"/>
          <w:cs/>
        </w:rPr>
        <w:t>บูรณา</w:t>
      </w:r>
      <w:proofErr w:type="spellEnd"/>
      <w:r w:rsidRPr="000804DA">
        <w:rPr>
          <w:rFonts w:ascii="TH SarabunPSK" w:hAnsi="TH SarabunPSK" w:cs="TH SarabunPSK"/>
          <w:b/>
          <w:bCs/>
          <w:color w:val="000000" w:themeColor="text1"/>
          <w:cs/>
        </w:rPr>
        <w:t xml:space="preserve">การการทำงานร่วมกับโรงพยาบาลเอกชน 21 แห่ง </w:t>
      </w:r>
      <w:r w:rsidRPr="000804DA">
        <w:rPr>
          <w:rFonts w:ascii="TH SarabunPSK" w:hAnsi="TH SarabunPSK" w:cs="TH SarabunPSK"/>
          <w:color w:val="000000" w:themeColor="text1"/>
          <w:cs/>
        </w:rPr>
        <w:t xml:space="preserve">ในจังหวัดสมุทรปราการ </w:t>
      </w:r>
      <w:r w:rsidRPr="000804DA">
        <w:rPr>
          <w:rFonts w:ascii="TH SarabunPSK" w:hAnsi="TH SarabunPSK" w:cs="TH SarabunPSK"/>
          <w:color w:val="000000" w:themeColor="text1"/>
          <w:cs/>
        </w:rPr>
        <w:br/>
        <w:t>ในการดูแลรักษาพยาบาลผู้ติดเชื้อ</w:t>
      </w:r>
      <w:r w:rsidRPr="000804DA">
        <w:rPr>
          <w:rFonts w:ascii="TH SarabunPSK" w:hAnsi="TH SarabunPSK" w:cs="TH SarabunPSK"/>
          <w:color w:val="000000" w:themeColor="text1"/>
        </w:rPr>
        <w:t xml:space="preserve"> </w:t>
      </w:r>
      <w:r w:rsidRPr="000804DA">
        <w:rPr>
          <w:rFonts w:ascii="TH SarabunPSK" w:hAnsi="TH SarabunPSK" w:cs="TH SarabunPSK"/>
          <w:color w:val="000000" w:themeColor="text1"/>
          <w:cs/>
        </w:rPr>
        <w:t>และประสานเชื่อมโยงกับ รพ.เครือข่ายนอกพื้นที่</w:t>
      </w:r>
    </w:p>
    <w:p w:rsidR="00DC4947" w:rsidRPr="000804DA" w:rsidRDefault="00DC4947" w:rsidP="000804DA">
      <w:pPr>
        <w:ind w:firstLine="1843"/>
        <w:jc w:val="thaiDistribute"/>
        <w:rPr>
          <w:rFonts w:ascii="TH SarabunPSK" w:hAnsi="TH SarabunPSK" w:cs="TH SarabunPSK"/>
          <w:color w:val="000000" w:themeColor="text1"/>
          <w:cs/>
        </w:rPr>
      </w:pPr>
      <w:r w:rsidRPr="000804DA">
        <w:rPr>
          <w:rFonts w:ascii="TH SarabunPSK" w:hAnsi="TH SarabunPSK" w:cs="TH SarabunPSK"/>
          <w:b/>
          <w:bCs/>
          <w:color w:val="000000" w:themeColor="text1"/>
        </w:rPr>
        <w:t>2</w:t>
      </w:r>
      <w:r w:rsidR="000804DA" w:rsidRPr="000804DA">
        <w:rPr>
          <w:rFonts w:ascii="TH SarabunPSK" w:hAnsi="TH SarabunPSK" w:cs="TH SarabunPSK" w:hint="cs"/>
          <w:b/>
          <w:bCs/>
          <w:color w:val="000000" w:themeColor="text1"/>
          <w:cs/>
        </w:rPr>
        <w:t>)</w:t>
      </w:r>
      <w:r w:rsidRPr="000804DA">
        <w:rPr>
          <w:rFonts w:ascii="TH SarabunPSK" w:hAnsi="TH SarabunPSK" w:cs="TH SarabunPSK"/>
          <w:b/>
          <w:bCs/>
          <w:color w:val="000000" w:themeColor="text1"/>
          <w:cs/>
        </w:rPr>
        <w:t xml:space="preserve"> </w:t>
      </w:r>
      <w:proofErr w:type="spellStart"/>
      <w:r w:rsidRPr="000804DA">
        <w:rPr>
          <w:rFonts w:ascii="TH SarabunPSK" w:hAnsi="TH SarabunPSK" w:cs="TH SarabunPSK"/>
          <w:b/>
          <w:bCs/>
          <w:color w:val="000000" w:themeColor="text1"/>
          <w:cs/>
        </w:rPr>
        <w:t>บูรณา</w:t>
      </w:r>
      <w:proofErr w:type="spellEnd"/>
      <w:r w:rsidRPr="000804DA">
        <w:rPr>
          <w:rFonts w:ascii="TH SarabunPSK" w:hAnsi="TH SarabunPSK" w:cs="TH SarabunPSK"/>
          <w:b/>
          <w:bCs/>
          <w:color w:val="000000" w:themeColor="text1"/>
          <w:cs/>
        </w:rPr>
        <w:t>การการทำงานร่วมกับมหาวิทยาลัยในพื้นที่จังหวัดสมุทรปราการ</w:t>
      </w:r>
      <w:r w:rsidRPr="000804DA">
        <w:rPr>
          <w:rFonts w:ascii="TH SarabunPSK" w:hAnsi="TH SarabunPSK" w:cs="TH SarabunPSK"/>
          <w:color w:val="000000" w:themeColor="text1"/>
          <w:cs/>
        </w:rPr>
        <w:t xml:space="preserve"> ได้แก่ มหาวิทยาลัยราช</w:t>
      </w:r>
      <w:proofErr w:type="spellStart"/>
      <w:r w:rsidRPr="000804DA">
        <w:rPr>
          <w:rFonts w:ascii="TH SarabunPSK" w:hAnsi="TH SarabunPSK" w:cs="TH SarabunPSK"/>
          <w:color w:val="000000" w:themeColor="text1"/>
          <w:cs/>
        </w:rPr>
        <w:t>ภัฏ</w:t>
      </w:r>
      <w:proofErr w:type="spellEnd"/>
      <w:r w:rsidRPr="000804DA">
        <w:rPr>
          <w:rFonts w:ascii="TH SarabunPSK" w:hAnsi="TH SarabunPSK" w:cs="TH SarabunPSK"/>
          <w:color w:val="000000" w:themeColor="text1"/>
          <w:cs/>
        </w:rPr>
        <w:t xml:space="preserve">ธนบุรี สมุทรปราการ </w:t>
      </w:r>
      <w:r w:rsidRPr="000804DA">
        <w:rPr>
          <w:rFonts w:ascii="TH SarabunPSK" w:hAnsi="TH SarabunPSK" w:cs="TH SarabunPSK"/>
          <w:color w:val="000000" w:themeColor="text1"/>
          <w:shd w:val="clear" w:color="auto" w:fill="FFFFFF"/>
          <w:cs/>
        </w:rPr>
        <w:t>กระทรวงการอุดมศึกษา วิทยาศาสตร์ วิจัย และนวัตกรรม</w:t>
      </w:r>
      <w:r w:rsidRPr="000804DA">
        <w:rPr>
          <w:rFonts w:ascii="TH SarabunPSK" w:hAnsi="TH SarabunPSK" w:cs="TH SarabunPSK"/>
          <w:color w:val="000000" w:themeColor="text1"/>
          <w:cs/>
        </w:rPr>
        <w:t xml:space="preserve"> ที่ได้ให้ความอนุเคราะห์สถานที่ในการจัดตั้งโรงพยาบาลสนาม</w:t>
      </w:r>
      <w:r w:rsidRPr="000804DA">
        <w:rPr>
          <w:rFonts w:ascii="TH SarabunPSK" w:hAnsi="TH SarabunPSK" w:cs="TH SarabunPSK"/>
          <w:color w:val="000000" w:themeColor="text1"/>
        </w:rPr>
        <w:t xml:space="preserve"> </w:t>
      </w:r>
      <w:r w:rsidRPr="000804DA">
        <w:rPr>
          <w:rFonts w:ascii="TH SarabunPSK" w:hAnsi="TH SarabunPSK" w:cs="TH SarabunPSK"/>
          <w:color w:val="000000" w:themeColor="text1"/>
          <w:cs/>
        </w:rPr>
        <w:t>และหอผู้ป่วยเฉพาะกิจ</w:t>
      </w:r>
      <w:r w:rsidRPr="000804DA">
        <w:rPr>
          <w:rFonts w:ascii="TH SarabunPSK" w:hAnsi="TH SarabunPSK" w:cs="TH SarabunPSK"/>
          <w:color w:val="000000" w:themeColor="text1"/>
        </w:rPr>
        <w:t xml:space="preserve"> (</w:t>
      </w:r>
      <w:proofErr w:type="spellStart"/>
      <w:r w:rsidRPr="000804DA">
        <w:rPr>
          <w:rFonts w:ascii="TH SarabunPSK" w:hAnsi="TH SarabunPSK" w:cs="TH SarabunPSK"/>
          <w:color w:val="000000" w:themeColor="text1"/>
        </w:rPr>
        <w:t>Hospitel</w:t>
      </w:r>
      <w:proofErr w:type="spellEnd"/>
      <w:r w:rsidRPr="000804DA">
        <w:rPr>
          <w:rFonts w:ascii="TH SarabunPSK" w:hAnsi="TH SarabunPSK" w:cs="TH SarabunPSK"/>
          <w:color w:val="000000" w:themeColor="text1"/>
        </w:rPr>
        <w:t xml:space="preserve">) </w:t>
      </w:r>
      <w:r w:rsidRPr="000804DA">
        <w:rPr>
          <w:rFonts w:ascii="TH SarabunPSK" w:hAnsi="TH SarabunPSK" w:cs="TH SarabunPSK"/>
          <w:color w:val="000000" w:themeColor="text1"/>
          <w:cs/>
        </w:rPr>
        <w:t>สามารถรองรับ</w:t>
      </w:r>
      <w:r w:rsidRPr="000804DA">
        <w:rPr>
          <w:rFonts w:ascii="TH SarabunPSK" w:hAnsi="TH SarabunPSK" w:cs="TH SarabunPSK"/>
          <w:color w:val="000000" w:themeColor="text1"/>
          <w:cs/>
        </w:rPr>
        <w:br/>
        <w:t>ผู้ติดเชื้อฯ ได้จำนวนมาก มหาวิทยาลัยหัวเฉียวเฉลิมพระเกียรติ ที่ได้ให้ความร่วมมือในการเป็นสถานที่ที่เป็น</w:t>
      </w:r>
      <w:r w:rsidRPr="000804DA">
        <w:rPr>
          <w:rFonts w:ascii="TH SarabunPSK" w:hAnsi="TH SarabunPSK" w:cs="TH SarabunPSK"/>
          <w:color w:val="000000" w:themeColor="text1"/>
          <w:cs/>
        </w:rPr>
        <w:br/>
        <w:t>จุดฉีดวัคซีนในการอำนวยความสะดวกให้แก่ประชาชน</w:t>
      </w:r>
      <w:r w:rsidRPr="000804DA">
        <w:rPr>
          <w:rFonts w:ascii="TH SarabunPSK" w:hAnsi="TH SarabunPSK" w:cs="TH SarabunPSK"/>
          <w:color w:val="000000" w:themeColor="text1"/>
        </w:rPr>
        <w:t xml:space="preserve"> </w:t>
      </w:r>
      <w:r w:rsidRPr="000804DA">
        <w:rPr>
          <w:rFonts w:ascii="TH SarabunPSK" w:hAnsi="TH SarabunPSK" w:cs="TH SarabunPSK"/>
          <w:color w:val="000000" w:themeColor="text1"/>
          <w:cs/>
        </w:rPr>
        <w:t>ประสานเชื่อมโยงกับหน่วยงานนอกเครือข่ายจังหวัดสมุทรปราการในการสนับสนุนช่วยเหลือ</w:t>
      </w:r>
    </w:p>
    <w:p w:rsidR="00DC4947" w:rsidRPr="000804DA" w:rsidRDefault="00DC4947" w:rsidP="000804DA">
      <w:pPr>
        <w:ind w:firstLine="1843"/>
        <w:jc w:val="thaiDistribute"/>
        <w:rPr>
          <w:rFonts w:ascii="TH SarabunPSK" w:hAnsi="TH SarabunPSK" w:cs="TH SarabunPSK"/>
          <w:color w:val="000000" w:themeColor="text1"/>
          <w:cs/>
        </w:rPr>
      </w:pPr>
      <w:r w:rsidRPr="000804DA">
        <w:rPr>
          <w:rFonts w:ascii="TH SarabunPSK" w:hAnsi="TH SarabunPSK" w:cs="TH SarabunPSK"/>
          <w:b/>
          <w:bCs/>
          <w:color w:val="000000" w:themeColor="text1"/>
        </w:rPr>
        <w:t>3</w:t>
      </w:r>
      <w:r w:rsidR="000804DA" w:rsidRPr="000804DA">
        <w:rPr>
          <w:rFonts w:ascii="TH SarabunPSK" w:hAnsi="TH SarabunPSK" w:cs="TH SarabunPSK" w:hint="cs"/>
          <w:b/>
          <w:bCs/>
          <w:color w:val="000000" w:themeColor="text1"/>
          <w:cs/>
        </w:rPr>
        <w:t>)</w:t>
      </w:r>
      <w:r w:rsidRPr="000804DA">
        <w:rPr>
          <w:rFonts w:ascii="TH SarabunPSK" w:hAnsi="TH SarabunPSK" w:cs="TH SarabunPSK"/>
          <w:b/>
          <w:bCs/>
          <w:color w:val="000000" w:themeColor="text1"/>
          <w:cs/>
        </w:rPr>
        <w:t xml:space="preserve">  </w:t>
      </w:r>
      <w:proofErr w:type="spellStart"/>
      <w:r w:rsidRPr="000804DA">
        <w:rPr>
          <w:rFonts w:ascii="TH SarabunPSK" w:hAnsi="TH SarabunPSK" w:cs="TH SarabunPSK"/>
          <w:b/>
          <w:bCs/>
          <w:color w:val="000000" w:themeColor="text1"/>
          <w:cs/>
        </w:rPr>
        <w:t>บูรณา</w:t>
      </w:r>
      <w:proofErr w:type="spellEnd"/>
      <w:r w:rsidRPr="000804DA">
        <w:rPr>
          <w:rFonts w:ascii="TH SarabunPSK" w:hAnsi="TH SarabunPSK" w:cs="TH SarabunPSK"/>
          <w:b/>
          <w:bCs/>
          <w:color w:val="000000" w:themeColor="text1"/>
          <w:cs/>
        </w:rPr>
        <w:t>การการทำงานร่วมภาคเอกชน มูลนิธิต่างๆ</w:t>
      </w:r>
      <w:r w:rsidRPr="000804DA">
        <w:rPr>
          <w:rFonts w:ascii="TH SarabunPSK" w:hAnsi="TH SarabunPSK" w:cs="TH SarabunPSK"/>
          <w:color w:val="000000" w:themeColor="text1"/>
          <w:cs/>
        </w:rPr>
        <w:t xml:space="preserve"> ในการรับส่งต่อผู้ป่วยและอื่นๆ</w:t>
      </w:r>
      <w:r w:rsidRPr="000804DA">
        <w:rPr>
          <w:rFonts w:ascii="TH SarabunPSK" w:hAnsi="TH SarabunPSK" w:cs="TH SarabunPSK"/>
          <w:color w:val="000000" w:themeColor="text1"/>
        </w:rPr>
        <w:t xml:space="preserve"> </w:t>
      </w:r>
      <w:r w:rsidRPr="000804DA">
        <w:rPr>
          <w:rFonts w:ascii="TH SarabunPSK" w:hAnsi="TH SarabunPSK" w:cs="TH SarabunPSK"/>
          <w:b/>
          <w:bCs/>
          <w:color w:val="000000" w:themeColor="text1"/>
          <w:cs/>
        </w:rPr>
        <w:t>รวมทั้งกองทุนพัฒนาไฟฟ้าในจังหวัดสมุทรปราการ ทั้ง 4 แห่ง</w:t>
      </w:r>
      <w:r w:rsidRPr="000804DA">
        <w:rPr>
          <w:rFonts w:ascii="TH SarabunPSK" w:hAnsi="TH SarabunPSK" w:cs="TH SarabunPSK"/>
          <w:color w:val="000000" w:themeColor="text1"/>
          <w:cs/>
        </w:rPr>
        <w:t xml:space="preserve"> ที่ได้ให้การช่วยเหลือสนับสนุน ครุภัณฑ์</w:t>
      </w:r>
      <w:r w:rsidRPr="000804DA">
        <w:rPr>
          <w:rFonts w:ascii="TH SarabunPSK" w:hAnsi="TH SarabunPSK" w:cs="TH SarabunPSK"/>
          <w:color w:val="000000" w:themeColor="text1"/>
          <w:cs/>
        </w:rPr>
        <w:br/>
        <w:t>ทางการแพทย์</w:t>
      </w:r>
    </w:p>
    <w:p w:rsidR="00DC4947" w:rsidRPr="00941559" w:rsidRDefault="00DC4947" w:rsidP="00941559">
      <w:pPr>
        <w:spacing w:after="240"/>
        <w:ind w:firstLine="1843"/>
        <w:jc w:val="thaiDistribute"/>
        <w:rPr>
          <w:rFonts w:ascii="TH SarabunPSK" w:hAnsi="TH SarabunPSK" w:cs="TH SarabunPSK"/>
          <w:color w:val="000000" w:themeColor="text1"/>
          <w:cs/>
        </w:rPr>
      </w:pPr>
      <w:r w:rsidRPr="000804DA">
        <w:rPr>
          <w:rFonts w:ascii="TH SarabunPSK" w:hAnsi="TH SarabunPSK" w:cs="TH SarabunPSK"/>
          <w:b/>
          <w:bCs/>
          <w:color w:val="000000" w:themeColor="text1"/>
        </w:rPr>
        <w:t>4</w:t>
      </w:r>
      <w:r w:rsidR="000804DA" w:rsidRPr="000804DA">
        <w:rPr>
          <w:rFonts w:ascii="TH SarabunPSK" w:hAnsi="TH SarabunPSK" w:cs="TH SarabunPSK" w:hint="cs"/>
          <w:b/>
          <w:bCs/>
          <w:color w:val="000000" w:themeColor="text1"/>
          <w:cs/>
        </w:rPr>
        <w:t>)</w:t>
      </w:r>
      <w:r w:rsidRPr="000804DA">
        <w:rPr>
          <w:rFonts w:ascii="TH SarabunPSK" w:hAnsi="TH SarabunPSK" w:cs="TH SarabunPSK"/>
          <w:b/>
          <w:bCs/>
          <w:color w:val="000000" w:themeColor="text1"/>
          <w:cs/>
        </w:rPr>
        <w:t xml:space="preserve"> </w:t>
      </w:r>
      <w:r w:rsidRPr="000804DA">
        <w:rPr>
          <w:rFonts w:ascii="TH SarabunPSK" w:hAnsi="TH SarabunPSK" w:cs="TH SarabunPSK"/>
          <w:b/>
          <w:bCs/>
          <w:color w:val="000000" w:themeColor="text1"/>
        </w:rPr>
        <w:t xml:space="preserve"> </w:t>
      </w:r>
      <w:proofErr w:type="spellStart"/>
      <w:r w:rsidRPr="000804DA">
        <w:rPr>
          <w:rFonts w:ascii="TH SarabunPSK" w:hAnsi="TH SarabunPSK" w:cs="TH SarabunPSK"/>
          <w:b/>
          <w:bCs/>
          <w:color w:val="000000" w:themeColor="text1"/>
          <w:cs/>
        </w:rPr>
        <w:t>บูรณา</w:t>
      </w:r>
      <w:proofErr w:type="spellEnd"/>
      <w:r w:rsidRPr="000804DA">
        <w:rPr>
          <w:rFonts w:ascii="TH SarabunPSK" w:hAnsi="TH SarabunPSK" w:cs="TH SarabunPSK"/>
          <w:b/>
          <w:bCs/>
          <w:color w:val="000000" w:themeColor="text1"/>
          <w:cs/>
        </w:rPr>
        <w:t>การการทำงานร่วมกับภาคประชาชน</w:t>
      </w:r>
      <w:r w:rsidRPr="000804DA">
        <w:rPr>
          <w:rFonts w:ascii="TH SarabunPSK" w:hAnsi="TH SarabunPSK" w:cs="TH SarabunPSK"/>
          <w:color w:val="000000" w:themeColor="text1"/>
          <w:cs/>
        </w:rPr>
        <w:t xml:space="preserve"> องค์กร ร่วมกับอาสาสมัครสาธารณสุข</w:t>
      </w:r>
      <w:r w:rsidRPr="000804DA">
        <w:rPr>
          <w:rFonts w:ascii="TH SarabunPSK" w:hAnsi="TH SarabunPSK" w:cs="TH SarabunPSK"/>
          <w:color w:val="000000" w:themeColor="text1"/>
          <w:cs/>
        </w:rPr>
        <w:br/>
        <w:t>ในการดูแลประชาชนในพื้นที่ รวมทั้งประชาชนที่มีจิตศรัทธาทั้งในจังหวัดและนอกที่บริจาคสิ่งของต่างๆ จำนวนมากในการดูแลผู้ติดเชื้อฯ</w:t>
      </w:r>
    </w:p>
    <w:p w:rsidR="00DC4947" w:rsidRPr="000804DA" w:rsidRDefault="000804DA" w:rsidP="000804DA">
      <w:pPr>
        <w:ind w:firstLine="1134"/>
        <w:jc w:val="both"/>
        <w:rPr>
          <w:rFonts w:ascii="TH SarabunPSK" w:hAnsi="TH SarabunPSK" w:cs="TH SarabunPSK"/>
          <w:b/>
          <w:bCs/>
          <w:color w:val="000000" w:themeColor="text1"/>
          <w:cs/>
        </w:rPr>
      </w:pPr>
      <w:r w:rsidRPr="000804DA">
        <w:rPr>
          <w:rFonts w:ascii="TH SarabunPSK" w:hAnsi="TH SarabunPSK" w:cs="TH SarabunPSK" w:hint="cs"/>
          <w:b/>
          <w:bCs/>
          <w:color w:val="000000" w:themeColor="text1"/>
          <w:cs/>
        </w:rPr>
        <w:t xml:space="preserve">8. </w:t>
      </w:r>
      <w:proofErr w:type="spellStart"/>
      <w:r w:rsidR="00DC4947" w:rsidRPr="000804DA">
        <w:rPr>
          <w:rFonts w:ascii="TH SarabunPSK" w:hAnsi="TH SarabunPSK" w:cs="TH SarabunPSK"/>
          <w:b/>
          <w:bCs/>
          <w:color w:val="000000" w:themeColor="text1"/>
          <w:cs/>
        </w:rPr>
        <w:t>นวัตก</w:t>
      </w:r>
      <w:proofErr w:type="spellEnd"/>
      <w:r w:rsidR="00DC4947" w:rsidRPr="000804DA">
        <w:rPr>
          <w:rFonts w:ascii="TH SarabunPSK" w:hAnsi="TH SarabunPSK" w:cs="TH SarabunPSK"/>
          <w:b/>
          <w:bCs/>
          <w:color w:val="000000" w:themeColor="text1"/>
          <w:cs/>
        </w:rPr>
        <w:t>รมการบริหารจัดการสถานการณ์โควิด 19</w:t>
      </w:r>
    </w:p>
    <w:p w:rsidR="00DC4947" w:rsidRPr="00941559" w:rsidRDefault="00DC4947" w:rsidP="000804DA">
      <w:pPr>
        <w:ind w:firstLine="1418"/>
        <w:jc w:val="thaiDistribute"/>
        <w:rPr>
          <w:rFonts w:ascii="TH SarabunPSK" w:hAnsi="TH SarabunPSK" w:cs="TH SarabunPSK"/>
          <w:color w:val="000000" w:themeColor="text1"/>
        </w:rPr>
      </w:pPr>
      <w:r w:rsidRPr="00941559">
        <w:rPr>
          <w:rFonts w:ascii="TH SarabunPSK" w:hAnsi="TH SarabunPSK" w:cs="TH SarabunPSK"/>
          <w:color w:val="000000" w:themeColor="text1"/>
        </w:rPr>
        <w:tab/>
      </w:r>
      <w:r w:rsidR="000804DA" w:rsidRPr="00941559">
        <w:rPr>
          <w:rFonts w:ascii="TH SarabunPSK" w:hAnsi="TH SarabunPSK" w:cs="TH SarabunPSK" w:hint="cs"/>
          <w:color w:val="000000" w:themeColor="text1"/>
          <w:cs/>
        </w:rPr>
        <w:t>8.</w:t>
      </w:r>
      <w:r w:rsidR="000804DA" w:rsidRPr="00941559">
        <w:rPr>
          <w:rFonts w:ascii="TH SarabunPSK" w:hAnsi="TH SarabunPSK" w:cs="TH SarabunPSK"/>
          <w:b/>
          <w:bCs/>
          <w:color w:val="000000" w:themeColor="text1"/>
          <w:cs/>
        </w:rPr>
        <w:t>1</w:t>
      </w:r>
      <w:r w:rsidRPr="00941559">
        <w:rPr>
          <w:rFonts w:ascii="TH SarabunPSK" w:hAnsi="TH SarabunPSK" w:cs="TH SarabunPSK"/>
          <w:b/>
          <w:bCs/>
          <w:color w:val="000000" w:themeColor="text1"/>
        </w:rPr>
        <w:t xml:space="preserve"> </w:t>
      </w:r>
      <w:r w:rsidRPr="00941559">
        <w:rPr>
          <w:rFonts w:ascii="TH SarabunPSK" w:hAnsi="TH SarabunPSK" w:cs="TH SarabunPSK"/>
          <w:b/>
          <w:bCs/>
          <w:color w:val="000000" w:themeColor="text1"/>
          <w:cs/>
        </w:rPr>
        <w:t>ระบบโครงสร้างการบริการจัดการของจังหวัดสมุทรปราการที่มีเอกภาพ</w:t>
      </w:r>
      <w:r w:rsidRPr="00941559">
        <w:rPr>
          <w:rFonts w:ascii="TH SarabunPSK" w:hAnsi="TH SarabunPSK" w:cs="TH SarabunPSK"/>
          <w:color w:val="000000" w:themeColor="text1"/>
          <w:cs/>
        </w:rPr>
        <w:t xml:space="preserve"> การทำงานในเชิงรุก การขับเคลื่อนให้เกิดความต่อเนื่อง รวดเร็ว มีประสิทธิภาพ เช่น การแต่งตั้งคณะกรรมการฯ คณะทำงานในทุกระดับ การบริหารจัดการสถานการณ์โรคติดเชื้อ</w:t>
      </w:r>
      <w:proofErr w:type="spellStart"/>
      <w:r w:rsidRPr="00941559">
        <w:rPr>
          <w:rFonts w:ascii="TH SarabunPSK" w:hAnsi="TH SarabunPSK" w:cs="TH SarabunPSK"/>
          <w:color w:val="000000" w:themeColor="text1"/>
          <w:cs/>
        </w:rPr>
        <w:t>ไวรัส</w:t>
      </w:r>
      <w:proofErr w:type="spellEnd"/>
      <w:r w:rsidRPr="00941559">
        <w:rPr>
          <w:rFonts w:ascii="TH SarabunPSK" w:hAnsi="TH SarabunPSK" w:cs="TH SarabunPSK"/>
          <w:color w:val="000000" w:themeColor="text1"/>
          <w:cs/>
        </w:rPr>
        <w:t>โคโรนา 2019 (</w:t>
      </w:r>
      <w:r w:rsidRPr="00941559">
        <w:rPr>
          <w:rFonts w:ascii="TH SarabunPSK" w:hAnsi="TH SarabunPSK" w:cs="TH SarabunPSK"/>
          <w:color w:val="000000" w:themeColor="text1"/>
        </w:rPr>
        <w:t xml:space="preserve">COVID – 19) </w:t>
      </w:r>
      <w:r w:rsidRPr="00941559">
        <w:rPr>
          <w:rFonts w:ascii="TH SarabunPSK" w:hAnsi="TH SarabunPSK" w:cs="TH SarabunPSK"/>
          <w:color w:val="000000" w:themeColor="text1"/>
          <w:cs/>
        </w:rPr>
        <w:t>จังหวัดสมุทรปราการขับเคลื่อนโดยกลไกคณะกรรมการโรคติดต่อจังหวัดสมุทรปราการ โดยมี</w:t>
      </w:r>
      <w:r w:rsidR="000804DA" w:rsidRPr="00941559">
        <w:rPr>
          <w:rFonts w:ascii="TH SarabunPSK" w:hAnsi="TH SarabunPSK" w:cs="TH SarabunPSK"/>
          <w:color w:val="000000" w:themeColor="text1"/>
          <w:cs/>
        </w:rPr>
        <w:t xml:space="preserve">ผู้ว่าราชการจังหวัดสมุทรปราการ </w:t>
      </w:r>
      <w:r w:rsidRPr="00941559">
        <w:rPr>
          <w:rFonts w:ascii="TH SarabunPSK" w:hAnsi="TH SarabunPSK" w:cs="TH SarabunPSK"/>
          <w:color w:val="000000" w:themeColor="text1"/>
          <w:cs/>
        </w:rPr>
        <w:t>เป็นประธาน นายแพทย์สาธารณสุขจังหวัดสมุทรปราการ เป็นเลขานุการ ภายใต้ศูนย์ปฏิบัติการควบคุมโรค จังหวัดสมุทรปราการ (</w:t>
      </w:r>
      <w:proofErr w:type="spellStart"/>
      <w:r w:rsidRPr="00941559">
        <w:rPr>
          <w:rFonts w:ascii="TH SarabunPSK" w:hAnsi="TH SarabunPSK" w:cs="TH SarabunPSK"/>
          <w:color w:val="000000" w:themeColor="text1"/>
          <w:cs/>
        </w:rPr>
        <w:t>ศปก</w:t>
      </w:r>
      <w:proofErr w:type="spellEnd"/>
      <w:r w:rsidRPr="00941559">
        <w:rPr>
          <w:rFonts w:ascii="TH SarabunPSK" w:hAnsi="TH SarabunPSK" w:cs="TH SarabunPSK"/>
          <w:color w:val="000000" w:themeColor="text1"/>
          <w:cs/>
        </w:rPr>
        <w:t>.จังหวัดสมุทรปราการ) ศูนย์ปฏิบัติการควบคุมโรคระดับอำเภอ (</w:t>
      </w:r>
      <w:proofErr w:type="spellStart"/>
      <w:r w:rsidRPr="00941559">
        <w:rPr>
          <w:rFonts w:ascii="TH SarabunPSK" w:hAnsi="TH SarabunPSK" w:cs="TH SarabunPSK"/>
          <w:color w:val="000000" w:themeColor="text1"/>
          <w:cs/>
        </w:rPr>
        <w:t>ศปก</w:t>
      </w:r>
      <w:proofErr w:type="spellEnd"/>
      <w:r w:rsidRPr="00941559">
        <w:rPr>
          <w:rFonts w:ascii="TH SarabunPSK" w:hAnsi="TH SarabunPSK" w:cs="TH SarabunPSK"/>
          <w:color w:val="000000" w:themeColor="text1"/>
          <w:cs/>
        </w:rPr>
        <w:t>.อำเภอ)</w:t>
      </w:r>
      <w:r w:rsidR="000804DA" w:rsidRPr="00941559">
        <w:rPr>
          <w:rFonts w:ascii="TH SarabunPSK" w:hAnsi="TH SarabunPSK" w:cs="TH SarabunPSK"/>
          <w:color w:val="000000" w:themeColor="text1"/>
          <w:cs/>
        </w:rPr>
        <w:t xml:space="preserve"> </w:t>
      </w:r>
      <w:r w:rsidRPr="00941559">
        <w:rPr>
          <w:rFonts w:ascii="TH SarabunPSK" w:hAnsi="TH SarabunPSK" w:cs="TH SarabunPSK"/>
          <w:color w:val="000000" w:themeColor="text1"/>
          <w:cs/>
        </w:rPr>
        <w:t>และศูนย์ปฏิบัติการควบคุมโรคระดับตำบล/องค์กรปกครองส่วนท้องถิ่น (</w:t>
      </w:r>
      <w:proofErr w:type="spellStart"/>
      <w:r w:rsidRPr="00941559">
        <w:rPr>
          <w:rFonts w:ascii="TH SarabunPSK" w:hAnsi="TH SarabunPSK" w:cs="TH SarabunPSK"/>
          <w:color w:val="000000" w:themeColor="text1"/>
          <w:cs/>
        </w:rPr>
        <w:t>ศปก</w:t>
      </w:r>
      <w:proofErr w:type="spellEnd"/>
      <w:r w:rsidRPr="00941559">
        <w:rPr>
          <w:rFonts w:ascii="TH SarabunPSK" w:hAnsi="TH SarabunPSK" w:cs="TH SarabunPSK"/>
          <w:color w:val="000000" w:themeColor="text1"/>
          <w:cs/>
        </w:rPr>
        <w:t>.ตำบล/</w:t>
      </w:r>
      <w:proofErr w:type="spellStart"/>
      <w:r w:rsidRPr="00941559">
        <w:rPr>
          <w:rFonts w:ascii="TH SarabunPSK" w:hAnsi="TH SarabunPSK" w:cs="TH SarabunPSK"/>
          <w:color w:val="000000" w:themeColor="text1"/>
          <w:cs/>
        </w:rPr>
        <w:t>ศปก</w:t>
      </w:r>
      <w:proofErr w:type="spellEnd"/>
      <w:r w:rsidRPr="00941559">
        <w:rPr>
          <w:rFonts w:ascii="TH SarabunPSK" w:hAnsi="TH SarabunPSK" w:cs="TH SarabunPSK"/>
          <w:color w:val="000000" w:themeColor="text1"/>
          <w:cs/>
        </w:rPr>
        <w:t>.</w:t>
      </w:r>
      <w:proofErr w:type="spellStart"/>
      <w:r w:rsidRPr="00941559">
        <w:rPr>
          <w:rFonts w:ascii="TH SarabunPSK" w:hAnsi="TH SarabunPSK" w:cs="TH SarabunPSK"/>
          <w:color w:val="000000" w:themeColor="text1"/>
          <w:cs/>
        </w:rPr>
        <w:t>อปท</w:t>
      </w:r>
      <w:proofErr w:type="spellEnd"/>
      <w:r w:rsidRPr="00941559">
        <w:rPr>
          <w:rFonts w:ascii="TH SarabunPSK" w:hAnsi="TH SarabunPSK" w:cs="TH SarabunPSK"/>
          <w:color w:val="000000" w:themeColor="text1"/>
          <w:cs/>
        </w:rPr>
        <w:t>.)</w:t>
      </w:r>
    </w:p>
    <w:p w:rsidR="00DC4947" w:rsidRPr="00941559" w:rsidRDefault="000804DA" w:rsidP="000804DA">
      <w:pPr>
        <w:ind w:firstLine="1560"/>
        <w:jc w:val="thaiDistribute"/>
        <w:rPr>
          <w:rFonts w:ascii="TH SarabunPSK" w:hAnsi="TH SarabunPSK" w:cs="TH SarabunPSK"/>
          <w:color w:val="000000" w:themeColor="text1"/>
        </w:rPr>
      </w:pPr>
      <w:r w:rsidRPr="00941559">
        <w:rPr>
          <w:rFonts w:ascii="TH SarabunPSK" w:hAnsi="TH SarabunPSK" w:cs="TH SarabunPSK" w:hint="cs"/>
          <w:b/>
          <w:bCs/>
          <w:color w:val="000000" w:themeColor="text1"/>
          <w:cs/>
        </w:rPr>
        <w:lastRenderedPageBreak/>
        <w:t>8.</w:t>
      </w:r>
      <w:r w:rsidRPr="00941559">
        <w:rPr>
          <w:rFonts w:ascii="TH SarabunPSK" w:hAnsi="TH SarabunPSK" w:cs="TH SarabunPSK"/>
          <w:b/>
          <w:bCs/>
          <w:color w:val="000000" w:themeColor="text1"/>
          <w:cs/>
        </w:rPr>
        <w:t>2</w:t>
      </w:r>
      <w:r w:rsidR="00DC4947" w:rsidRPr="00941559">
        <w:rPr>
          <w:rFonts w:ascii="TH SarabunPSK" w:hAnsi="TH SarabunPSK" w:cs="TH SarabunPSK"/>
          <w:b/>
          <w:bCs/>
          <w:color w:val="000000" w:themeColor="text1"/>
        </w:rPr>
        <w:t xml:space="preserve"> </w:t>
      </w:r>
      <w:r w:rsidR="00DC4947" w:rsidRPr="00941559">
        <w:rPr>
          <w:rFonts w:ascii="TH SarabunPSK" w:hAnsi="TH SarabunPSK" w:cs="TH SarabunPSK"/>
          <w:b/>
          <w:bCs/>
          <w:color w:val="000000" w:themeColor="text1"/>
          <w:cs/>
        </w:rPr>
        <w:t>การประยุกต์ใช้เทคโนโลยี</w:t>
      </w:r>
      <w:proofErr w:type="spellStart"/>
      <w:r w:rsidR="00DC4947" w:rsidRPr="00941559">
        <w:rPr>
          <w:rFonts w:ascii="TH SarabunPSK" w:hAnsi="TH SarabunPSK" w:cs="TH SarabunPSK"/>
          <w:b/>
          <w:bCs/>
          <w:color w:val="000000" w:themeColor="text1"/>
          <w:cs/>
        </w:rPr>
        <w:t>ดิจิตัล</w:t>
      </w:r>
      <w:proofErr w:type="spellEnd"/>
      <w:r w:rsidR="00DC4947" w:rsidRPr="00941559">
        <w:rPr>
          <w:rFonts w:ascii="TH SarabunPSK" w:hAnsi="TH SarabunPSK" w:cs="TH SarabunPSK"/>
          <w:b/>
          <w:bCs/>
          <w:color w:val="000000" w:themeColor="text1"/>
          <w:cs/>
        </w:rPr>
        <w:t xml:space="preserve"> และการใช้ประโยชน์ระบบฐานข้อมูล </w:t>
      </w:r>
      <w:r w:rsidRPr="00941559">
        <w:rPr>
          <w:rFonts w:ascii="TH SarabunPSK" w:hAnsi="TH SarabunPSK" w:cs="TH SarabunPSK" w:hint="cs"/>
          <w:b/>
          <w:bCs/>
          <w:color w:val="000000" w:themeColor="text1"/>
          <w:cs/>
        </w:rPr>
        <w:br/>
      </w:r>
      <w:r w:rsidR="00DC4947" w:rsidRPr="00941559">
        <w:rPr>
          <w:rFonts w:ascii="TH SarabunPSK" w:hAnsi="TH SarabunPSK" w:cs="TH SarabunPSK"/>
          <w:color w:val="000000" w:themeColor="text1"/>
          <w:cs/>
        </w:rPr>
        <w:t xml:space="preserve">เพื่อประกอบการตัดสินใจของผู้บริหารหารวางแผนเชิงยุทธศาสตร์  การคาดการณ์ผลลัพธ์ การเตรียมการล่วงหน้า และอื่นๆ ได้แก่ </w:t>
      </w:r>
    </w:p>
    <w:p w:rsidR="00DC4947" w:rsidRPr="00941559" w:rsidRDefault="000804DA" w:rsidP="00941559">
      <w:pPr>
        <w:ind w:firstLine="1560"/>
        <w:rPr>
          <w:rFonts w:ascii="TH SarabunPSK" w:hAnsi="TH SarabunPSK" w:cs="TH SarabunPSK"/>
          <w:b/>
          <w:bCs/>
          <w:color w:val="000000" w:themeColor="text1"/>
        </w:rPr>
      </w:pPr>
      <w:r w:rsidRPr="00941559">
        <w:rPr>
          <w:rFonts w:ascii="TH SarabunPSK" w:hAnsi="TH SarabunPSK" w:cs="TH SarabunPSK" w:hint="cs"/>
          <w:color w:val="000000" w:themeColor="text1"/>
          <w:cs/>
        </w:rPr>
        <w:t>8.</w:t>
      </w:r>
      <w:r w:rsidRPr="00941559">
        <w:rPr>
          <w:rFonts w:ascii="TH SarabunPSK" w:hAnsi="TH SarabunPSK" w:cs="TH SarabunPSK"/>
          <w:b/>
          <w:bCs/>
          <w:color w:val="000000" w:themeColor="text1"/>
          <w:cs/>
        </w:rPr>
        <w:t>3</w:t>
      </w:r>
      <w:r w:rsidR="00DC4947" w:rsidRPr="00941559">
        <w:rPr>
          <w:rFonts w:ascii="TH SarabunPSK" w:hAnsi="TH SarabunPSK" w:cs="TH SarabunPSK"/>
          <w:b/>
          <w:bCs/>
          <w:color w:val="000000" w:themeColor="text1"/>
          <w:cs/>
        </w:rPr>
        <w:t xml:space="preserve"> พัฒนาโปรแกรมสำเร็จรูป “ ระบบการจัดหาเตียงผู้ป่วย โควิด 19 ” </w:t>
      </w:r>
      <w:r w:rsidR="00DC4947" w:rsidRPr="00941559">
        <w:rPr>
          <w:rFonts w:ascii="TH SarabunPSK" w:hAnsi="TH SarabunPSK" w:cs="TH SarabunPSK"/>
          <w:color w:val="000000" w:themeColor="text1"/>
          <w:cs/>
        </w:rPr>
        <w:t>เนื่องจากในช่วงสถานการณ์ผู้ติดเชื้อเพิ่มมากขึ้นอย่างต่อเนื่อง ส่งผลให้มีผู้ติดเชื้อรอคอยเตียงที่บ้านเป็นจำนวนมาก ดังนั้นเพื่อให้การบริหารจัดการผู้ติดเชื้อที่รอคอยเตียงที่บ้านได้เข้ารับการรักษาพยาบาลที่รวดเร็ว สอดคล้องกับอาการและการดูแลรักษาเพื่อการส่งต่อเข้ารับการดูแลรักษาที่ถูกต้อง ทั้งการส่งต่อไปรับการรับการรักษาที่โรงพยาบาลทั้งภาครัฐ เอกชน โรงพยาบาลสนาม หอผู้ป่วยเฉพาะกิจ</w:t>
      </w:r>
      <w:r w:rsidR="00DC4947" w:rsidRPr="00941559">
        <w:rPr>
          <w:rFonts w:ascii="TH SarabunPSK" w:hAnsi="TH SarabunPSK" w:cs="TH SarabunPSK"/>
          <w:color w:val="000000" w:themeColor="text1"/>
        </w:rPr>
        <w:t xml:space="preserve"> (</w:t>
      </w:r>
      <w:proofErr w:type="spellStart"/>
      <w:r w:rsidR="00DC4947" w:rsidRPr="00941559">
        <w:rPr>
          <w:rFonts w:ascii="TH SarabunPSK" w:hAnsi="TH SarabunPSK" w:cs="TH SarabunPSK"/>
          <w:color w:val="000000" w:themeColor="text1"/>
        </w:rPr>
        <w:t>Hospitel</w:t>
      </w:r>
      <w:proofErr w:type="spellEnd"/>
      <w:r w:rsidR="00DC4947" w:rsidRPr="00941559">
        <w:rPr>
          <w:rFonts w:ascii="TH SarabunPSK" w:hAnsi="TH SarabunPSK" w:cs="TH SarabunPSK"/>
          <w:color w:val="000000" w:themeColor="text1"/>
        </w:rPr>
        <w:t>) CI HI</w:t>
      </w:r>
      <w:r w:rsidR="00DC4947" w:rsidRPr="00941559">
        <w:rPr>
          <w:rFonts w:ascii="TH SarabunPSK" w:hAnsi="TH SarabunPSK" w:cs="TH SarabunPSK"/>
          <w:color w:val="000000" w:themeColor="text1"/>
          <w:cs/>
        </w:rPr>
        <w:t xml:space="preserve"> และ</w:t>
      </w:r>
      <w:r w:rsidR="00DC4947" w:rsidRPr="00941559">
        <w:rPr>
          <w:rFonts w:ascii="TH SarabunPSK" w:hAnsi="TH SarabunPSK" w:cs="TH SarabunPSK"/>
          <w:color w:val="000000" w:themeColor="text1"/>
        </w:rPr>
        <w:t xml:space="preserve"> FAI </w:t>
      </w:r>
      <w:r w:rsidR="00DC4947" w:rsidRPr="00941559">
        <w:rPr>
          <w:rFonts w:ascii="TH SarabunPSK" w:hAnsi="TH SarabunPSK" w:cs="TH SarabunPSK"/>
          <w:color w:val="000000" w:themeColor="text1"/>
          <w:cs/>
        </w:rPr>
        <w:t>ที่เหมาะสม โดยมีการจัดตั้งศูนย์ส่งต่อที่สำนักงานสาธารณสุขจังหวัดสมุทรปราการ เบอร์ติดต่อ 20 คู่สาย ทั้งนี้เพื่อให้การดูแลรักษาพยาบาลผู้ติดเชื้อที่ถูกต้อง ไม่มีผู้ป่วยรอเตียงที่บ้าน</w:t>
      </w:r>
    </w:p>
    <w:p w:rsidR="000804DA" w:rsidRPr="00941559" w:rsidRDefault="000804DA" w:rsidP="00941559">
      <w:pPr>
        <w:ind w:firstLine="1560"/>
        <w:rPr>
          <w:rFonts w:ascii="TH SarabunPSK" w:hAnsi="TH SarabunPSK" w:cs="TH SarabunPSK"/>
          <w:b/>
          <w:bCs/>
          <w:color w:val="000000" w:themeColor="text1"/>
        </w:rPr>
      </w:pPr>
      <w:r w:rsidRPr="00941559">
        <w:rPr>
          <w:rFonts w:ascii="TH SarabunPSK" w:hAnsi="TH SarabunPSK" w:cs="TH SarabunPSK" w:hint="cs"/>
          <w:color w:val="000000" w:themeColor="text1"/>
          <w:cs/>
        </w:rPr>
        <w:t>8.</w:t>
      </w:r>
      <w:r w:rsidRPr="00941559">
        <w:rPr>
          <w:rFonts w:ascii="TH SarabunPSK" w:hAnsi="TH SarabunPSK" w:cs="TH SarabunPSK" w:hint="cs"/>
          <w:b/>
          <w:bCs/>
          <w:color w:val="000000" w:themeColor="text1"/>
          <w:cs/>
        </w:rPr>
        <w:t>4</w:t>
      </w:r>
      <w:r w:rsidR="00DC4947" w:rsidRPr="00941559">
        <w:rPr>
          <w:rFonts w:ascii="TH SarabunPSK" w:hAnsi="TH SarabunPSK" w:cs="TH SarabunPSK"/>
          <w:b/>
          <w:bCs/>
          <w:color w:val="000000" w:themeColor="text1"/>
          <w:cs/>
        </w:rPr>
        <w:t xml:space="preserve"> การพัฒนาระบบการจองคิวฉีดวัคซีน “ ปากน้ำพร้อม ”</w:t>
      </w:r>
      <w:r w:rsidR="00941559">
        <w:rPr>
          <w:rFonts w:ascii="TH SarabunPSK" w:hAnsi="TH SarabunPSK" w:cs="TH SarabunPSK" w:hint="cs"/>
          <w:b/>
          <w:bCs/>
          <w:color w:val="000000" w:themeColor="text1"/>
          <w:cs/>
        </w:rPr>
        <w:t xml:space="preserve"> </w:t>
      </w:r>
      <w:r w:rsidR="00DC4947" w:rsidRPr="00941559">
        <w:rPr>
          <w:rFonts w:ascii="TH SarabunPSK" w:hAnsi="TH SarabunPSK" w:cs="TH SarabunPSK"/>
          <w:color w:val="000000" w:themeColor="text1"/>
          <w:cs/>
        </w:rPr>
        <w:t xml:space="preserve">เนื่องจากสถานการณ์การแพร่ระลาดของโรคมีการแพร่ระบาดอย่างกว้างขวาง จังหวัดสมุทรปราการจึงได้เร่งรัดให้วัคซีนเป็นเครื่องมือที่สำคัญในการลดการเจ็บป่วยที่รุนแรงและเสียชีวิต เนื่องจากจังหวัดสมุทรปราการ มีประชากรเป้าหมายที่ต้องการรับวัคซีนจำนวนมากและหลากหลาย ทั้งในส่วนของประชาชนทั่วไป กลุ่มองค์กรต่างๆ คนงานในโรงงานอุตสาหกรรม ดังนั้นเพื่อให้ระบบการจองวัคซีนเพื่อการเข้าถึงการฉีดวัคซีนที่เป็นระบบและเป็นธรรม จังหวัดสมุทรปราการโดยสำนักงานสาธารณสุขจังหวัดสมุทรปราการ จึงได้พัฒนาโปรแกรมสำเร็จรูปการจองวัคซีน “ ปากน้ำพร้อม” เพื่อรับขึ้นทะเบียนการจองวัคซีนสำหรับกลุ่มองค์กร โรงงานอุตสาหกรรม และบุคคลทั่วไป ผ่าน </w:t>
      </w:r>
      <w:r w:rsidR="00DC4947" w:rsidRPr="00941559">
        <w:rPr>
          <w:rFonts w:ascii="TH SarabunPSK" w:hAnsi="TH SarabunPSK" w:cs="TH SarabunPSK"/>
          <w:color w:val="000000" w:themeColor="text1"/>
        </w:rPr>
        <w:t>Google Sheet</w:t>
      </w:r>
      <w:r w:rsidR="00DC4947" w:rsidRPr="00941559">
        <w:rPr>
          <w:rFonts w:ascii="TH SarabunPSK" w:hAnsi="TH SarabunPSK" w:cs="TH SarabunPSK"/>
          <w:color w:val="000000" w:themeColor="text1"/>
          <w:cs/>
        </w:rPr>
        <w:t xml:space="preserve"> และ </w:t>
      </w:r>
      <w:r w:rsidR="00DC4947" w:rsidRPr="00941559">
        <w:rPr>
          <w:rFonts w:ascii="TH SarabunPSK" w:hAnsi="TH SarabunPSK" w:cs="TH SarabunPSK"/>
          <w:color w:val="000000" w:themeColor="text1"/>
        </w:rPr>
        <w:t xml:space="preserve">Google Form </w:t>
      </w:r>
      <w:r w:rsidR="00DC4947" w:rsidRPr="00941559">
        <w:rPr>
          <w:rFonts w:ascii="TH SarabunPSK" w:hAnsi="TH SarabunPSK" w:cs="TH SarabunPSK"/>
          <w:color w:val="000000" w:themeColor="text1"/>
          <w:cs/>
        </w:rPr>
        <w:t xml:space="preserve"> นำมาประมวลผลด้วยโปรแกรมสำเร็จรูป เพื่ออำนวยความสะดวกให้แก่ผู้ที่ประสงค์จะฉีดวัคซีน และมีระบบ </w:t>
      </w:r>
      <w:r w:rsidR="00DC4947" w:rsidRPr="00941559">
        <w:rPr>
          <w:rFonts w:ascii="TH SarabunPSK" w:hAnsi="TH SarabunPSK" w:cs="TH SarabunPSK"/>
          <w:color w:val="000000" w:themeColor="text1"/>
        </w:rPr>
        <w:t>SMS</w:t>
      </w:r>
      <w:r w:rsidR="00DC4947" w:rsidRPr="00941559">
        <w:rPr>
          <w:rFonts w:ascii="TH SarabunPSK" w:hAnsi="TH SarabunPSK" w:cs="TH SarabunPSK"/>
          <w:color w:val="000000" w:themeColor="text1"/>
          <w:cs/>
        </w:rPr>
        <w:t xml:space="preserve"> ให้การแจ้งเตือนให้มารับวัคซีน</w:t>
      </w:r>
    </w:p>
    <w:p w:rsidR="000804DA" w:rsidRPr="00941559" w:rsidRDefault="000804DA" w:rsidP="00941559">
      <w:pPr>
        <w:ind w:firstLine="1560"/>
        <w:jc w:val="thaiDistribute"/>
        <w:rPr>
          <w:rFonts w:ascii="TH SarabunPSK" w:hAnsi="TH SarabunPSK" w:cs="TH SarabunPSK"/>
          <w:color w:val="000000" w:themeColor="text1"/>
        </w:rPr>
      </w:pPr>
      <w:r w:rsidRPr="00941559">
        <w:rPr>
          <w:rFonts w:ascii="TH SarabunPSK" w:hAnsi="TH SarabunPSK" w:cs="TH SarabunPSK" w:hint="cs"/>
          <w:b/>
          <w:bCs/>
          <w:color w:val="000000" w:themeColor="text1"/>
          <w:cs/>
        </w:rPr>
        <w:t>8.</w:t>
      </w:r>
      <w:r w:rsidRPr="00941559">
        <w:rPr>
          <w:rFonts w:ascii="TH SarabunPSK" w:hAnsi="TH SarabunPSK" w:cs="TH SarabunPSK"/>
          <w:b/>
          <w:bCs/>
          <w:color w:val="000000" w:themeColor="text1"/>
          <w:cs/>
        </w:rPr>
        <w:t>5</w:t>
      </w:r>
      <w:r w:rsidR="00DC4947" w:rsidRPr="00941559">
        <w:rPr>
          <w:rFonts w:ascii="TH SarabunPSK" w:hAnsi="TH SarabunPSK" w:cs="TH SarabunPSK"/>
          <w:b/>
          <w:bCs/>
          <w:color w:val="000000" w:themeColor="text1"/>
          <w:cs/>
        </w:rPr>
        <w:t xml:space="preserve"> การจัดตั้งโรงพยาบาลสนาม และหอผู้ป่วยเฉพาะกิจ </w:t>
      </w:r>
      <w:proofErr w:type="spellStart"/>
      <w:r w:rsidR="00DC4947" w:rsidRPr="00941559">
        <w:rPr>
          <w:rFonts w:ascii="TH SarabunPSK" w:hAnsi="TH SarabunPSK" w:cs="TH SarabunPSK"/>
          <w:b/>
          <w:bCs/>
          <w:color w:val="000000" w:themeColor="text1"/>
        </w:rPr>
        <w:t>Hospitel</w:t>
      </w:r>
      <w:proofErr w:type="spellEnd"/>
      <w:r w:rsidR="00DC4947" w:rsidRPr="00941559">
        <w:rPr>
          <w:rFonts w:ascii="TH SarabunPSK" w:hAnsi="TH SarabunPSK" w:cs="TH SarabunPSK"/>
          <w:b/>
          <w:bCs/>
          <w:color w:val="000000" w:themeColor="text1"/>
        </w:rPr>
        <w:t xml:space="preserve">  </w:t>
      </w:r>
      <w:r w:rsidR="00DC4947" w:rsidRPr="00941559">
        <w:rPr>
          <w:rFonts w:ascii="TH SarabunPSK" w:hAnsi="TH SarabunPSK" w:cs="TH SarabunPSK"/>
          <w:color w:val="000000" w:themeColor="text1"/>
          <w:cs/>
        </w:rPr>
        <w:t>โดยได้รับความร่วมมือจากมหาวิทยาลัยราช</w:t>
      </w:r>
      <w:proofErr w:type="spellStart"/>
      <w:r w:rsidR="00DC4947" w:rsidRPr="00941559">
        <w:rPr>
          <w:rFonts w:ascii="TH SarabunPSK" w:hAnsi="TH SarabunPSK" w:cs="TH SarabunPSK"/>
          <w:color w:val="000000" w:themeColor="text1"/>
          <w:cs/>
        </w:rPr>
        <w:t>ภัฏ</w:t>
      </w:r>
      <w:proofErr w:type="spellEnd"/>
      <w:r w:rsidR="00DC4947" w:rsidRPr="00941559">
        <w:rPr>
          <w:rFonts w:ascii="TH SarabunPSK" w:hAnsi="TH SarabunPSK" w:cs="TH SarabunPSK"/>
          <w:color w:val="000000" w:themeColor="text1"/>
          <w:cs/>
        </w:rPr>
        <w:t>ธนบุรีสมุทรปราการ อำนวยความสะดวกด้านสถานที่และด้านอื่นๆ อย่างต่อเนื่องมาโดยตลอด มีเตียงสามารถรองรับผู้ติดเชื้อได้มากกว่า 1,500 เตียง รองรับการดูแลรักษาทั้งค</w:t>
      </w:r>
      <w:r w:rsidRPr="00941559">
        <w:rPr>
          <w:rFonts w:ascii="TH SarabunPSK" w:hAnsi="TH SarabunPSK" w:cs="TH SarabunPSK"/>
          <w:color w:val="000000" w:themeColor="text1"/>
          <w:cs/>
        </w:rPr>
        <w:t>นไทยและคนต่างด้าว</w:t>
      </w:r>
    </w:p>
    <w:p w:rsidR="00DC4947" w:rsidRPr="00941559" w:rsidRDefault="000804DA" w:rsidP="00941559">
      <w:pPr>
        <w:ind w:firstLine="1560"/>
        <w:jc w:val="thaiDistribute"/>
        <w:rPr>
          <w:rFonts w:ascii="TH SarabunPSK" w:hAnsi="TH SarabunPSK" w:cs="TH SarabunPSK"/>
          <w:color w:val="000000" w:themeColor="text1"/>
        </w:rPr>
      </w:pPr>
      <w:r w:rsidRPr="00941559">
        <w:rPr>
          <w:rFonts w:ascii="TH SarabunPSK" w:hAnsi="TH SarabunPSK" w:cs="TH SarabunPSK" w:hint="cs"/>
          <w:b/>
          <w:bCs/>
          <w:color w:val="000000" w:themeColor="text1"/>
          <w:cs/>
        </w:rPr>
        <w:t>8.</w:t>
      </w:r>
      <w:r w:rsidRPr="00941559">
        <w:rPr>
          <w:rFonts w:ascii="TH SarabunPSK" w:hAnsi="TH SarabunPSK" w:cs="TH SarabunPSK"/>
          <w:b/>
          <w:bCs/>
          <w:color w:val="000000" w:themeColor="text1"/>
          <w:cs/>
        </w:rPr>
        <w:t>6</w:t>
      </w:r>
      <w:r w:rsidRPr="00941559">
        <w:rPr>
          <w:rFonts w:ascii="TH SarabunPSK" w:hAnsi="TH SarabunPSK" w:cs="TH SarabunPSK" w:hint="cs"/>
          <w:b/>
          <w:bCs/>
          <w:color w:val="000000" w:themeColor="text1"/>
          <w:cs/>
        </w:rPr>
        <w:t xml:space="preserve"> </w:t>
      </w:r>
      <w:r w:rsidR="00DC4947" w:rsidRPr="00941559">
        <w:rPr>
          <w:rFonts w:ascii="TH SarabunPSK" w:hAnsi="TH SarabunPSK" w:cs="TH SarabunPSK"/>
          <w:b/>
          <w:bCs/>
          <w:color w:val="000000" w:themeColor="text1"/>
          <w:cs/>
        </w:rPr>
        <w:t xml:space="preserve">การจัดตั้งศูนย์กักกันซึ่งทางราชการกำหนด </w:t>
      </w:r>
      <w:r w:rsidR="00DC4947" w:rsidRPr="00941559">
        <w:rPr>
          <w:rFonts w:ascii="TH SarabunPSK" w:hAnsi="TH SarabunPSK" w:cs="TH SarabunPSK"/>
          <w:b/>
          <w:bCs/>
          <w:color w:val="000000" w:themeColor="text1"/>
        </w:rPr>
        <w:t>(State Quarantine)/</w:t>
      </w:r>
      <w:r w:rsidR="00DC4947" w:rsidRPr="00941559">
        <w:rPr>
          <w:rFonts w:ascii="TH SarabunPSK" w:hAnsi="TH SarabunPSK" w:cs="TH SarabunPSK"/>
          <w:b/>
          <w:bCs/>
          <w:color w:val="000000" w:themeColor="text1"/>
          <w:cs/>
        </w:rPr>
        <w:t>ศูนย์กักกันเพื่อสังเกตอาการ</w:t>
      </w:r>
      <w:r w:rsidR="00DC4947" w:rsidRPr="00941559">
        <w:rPr>
          <w:rFonts w:ascii="TH SarabunPSK" w:hAnsi="TH SarabunPSK" w:cs="TH SarabunPSK"/>
          <w:b/>
          <w:bCs/>
          <w:color w:val="000000" w:themeColor="text1"/>
        </w:rPr>
        <w:t xml:space="preserve"> (Local Quarantine) </w:t>
      </w:r>
      <w:r w:rsidR="00DC4947" w:rsidRPr="00941559">
        <w:rPr>
          <w:rFonts w:ascii="TH SarabunPSK" w:hAnsi="TH SarabunPSK" w:cs="TH SarabunPSK"/>
          <w:color w:val="000000" w:themeColor="text1"/>
          <w:cs/>
        </w:rPr>
        <w:t>ซึ่งได้กำหนดโรงแรมสำหรับกักกันตัวมากกว่า 5 แห่ง และดำเนินการอย่างต่อเนื่องเพื่อดูแลผู้ที่มีความเสี่ยงสูงและผู้ที่เดินทางมาจากต่างประเทศ เดินทางระหว่างจังหวัดฯ ซึ่งให้การดูแลทั้งคนไทยและคนต่างด้าวอย่างเท่าเทียมกัน</w:t>
      </w:r>
    </w:p>
    <w:p w:rsidR="00DC4947" w:rsidRPr="00941559" w:rsidRDefault="00DC4947" w:rsidP="00DC4947">
      <w:pPr>
        <w:rPr>
          <w:rFonts w:ascii="TH SarabunPSK" w:hAnsi="TH SarabunPSK" w:cs="TH SarabunPSK"/>
          <w:b/>
          <w:bCs/>
          <w:color w:val="000000" w:themeColor="text1"/>
          <w:sz w:val="2"/>
          <w:szCs w:val="2"/>
          <w:shd w:val="clear" w:color="auto" w:fill="FFFFCC"/>
        </w:rPr>
      </w:pPr>
    </w:p>
    <w:p w:rsidR="00DC4947" w:rsidRPr="00941559" w:rsidRDefault="000804DA" w:rsidP="00941559">
      <w:pPr>
        <w:ind w:firstLine="1560"/>
        <w:jc w:val="thaiDistribute"/>
        <w:rPr>
          <w:rFonts w:ascii="TH SarabunPSK" w:hAnsi="TH SarabunPSK" w:cs="TH SarabunPSK"/>
          <w:b/>
          <w:bCs/>
          <w:color w:val="000000" w:themeColor="text1"/>
        </w:rPr>
      </w:pPr>
      <w:r w:rsidRPr="00941559">
        <w:rPr>
          <w:rFonts w:ascii="TH SarabunPSK" w:hAnsi="TH SarabunPSK" w:cs="TH SarabunPSK" w:hint="cs"/>
          <w:b/>
          <w:bCs/>
          <w:color w:val="000000" w:themeColor="text1"/>
          <w:cs/>
        </w:rPr>
        <w:t>8.</w:t>
      </w:r>
      <w:r w:rsidRPr="00941559">
        <w:rPr>
          <w:rFonts w:ascii="TH SarabunPSK" w:hAnsi="TH SarabunPSK" w:cs="TH SarabunPSK"/>
          <w:b/>
          <w:bCs/>
          <w:color w:val="000000" w:themeColor="text1"/>
          <w:cs/>
        </w:rPr>
        <w:t>7</w:t>
      </w:r>
      <w:r w:rsidR="00DC4947" w:rsidRPr="00941559">
        <w:rPr>
          <w:rFonts w:ascii="TH SarabunPSK" w:hAnsi="TH SarabunPSK" w:cs="TH SarabunPSK"/>
          <w:b/>
          <w:bCs/>
          <w:color w:val="000000" w:themeColor="text1"/>
          <w:cs/>
        </w:rPr>
        <w:t xml:space="preserve"> </w:t>
      </w:r>
      <w:r w:rsidR="00DC4947" w:rsidRPr="00941559">
        <w:rPr>
          <w:rFonts w:ascii="TH SarabunPSK" w:hAnsi="TH SarabunPSK" w:cs="TH SarabunPSK"/>
          <w:b/>
          <w:bCs/>
          <w:color w:val="000000" w:themeColor="text1"/>
          <w:spacing w:val="-12"/>
          <w:cs/>
        </w:rPr>
        <w:t xml:space="preserve">การดำเนินงานทีมเคลื่อนที่เร็วแบบเบ็ดเสร็จหรือ </w:t>
      </w:r>
      <w:r w:rsidR="00DC4947" w:rsidRPr="00941559">
        <w:rPr>
          <w:rFonts w:ascii="TH SarabunPSK" w:hAnsi="TH SarabunPSK" w:cs="TH SarabunPSK"/>
          <w:b/>
          <w:bCs/>
          <w:color w:val="000000" w:themeColor="text1"/>
          <w:spacing w:val="-12"/>
        </w:rPr>
        <w:t>CCR Team</w:t>
      </w:r>
      <w:r w:rsidR="00DC4947" w:rsidRPr="00941559">
        <w:rPr>
          <w:rFonts w:ascii="TH SarabunPSK" w:hAnsi="TH SarabunPSK" w:cs="TH SarabunPSK"/>
          <w:b/>
          <w:bCs/>
          <w:color w:val="000000" w:themeColor="text1"/>
          <w:spacing w:val="-12"/>
          <w:cs/>
        </w:rPr>
        <w:t xml:space="preserve"> </w:t>
      </w:r>
      <w:r w:rsidR="00DC4947" w:rsidRPr="00941559">
        <w:rPr>
          <w:rFonts w:ascii="TH SarabunPSK" w:hAnsi="TH SarabunPSK" w:cs="TH SarabunPSK"/>
          <w:b/>
          <w:bCs/>
          <w:color w:val="000000" w:themeColor="text1"/>
          <w:spacing w:val="-12"/>
        </w:rPr>
        <w:t>( Comprehensive  COVID -19 Response team)</w:t>
      </w:r>
      <w:r w:rsidR="00DC4947" w:rsidRPr="00941559">
        <w:rPr>
          <w:rFonts w:ascii="TH SarabunPSK" w:hAnsi="TH SarabunPSK" w:cs="TH SarabunPSK"/>
          <w:b/>
          <w:bCs/>
          <w:color w:val="000000" w:themeColor="text1"/>
        </w:rPr>
        <w:t xml:space="preserve"> </w:t>
      </w:r>
      <w:r w:rsidR="00DC4947" w:rsidRPr="00941559">
        <w:rPr>
          <w:rFonts w:ascii="TH SarabunPSK" w:hAnsi="TH SarabunPSK" w:cs="TH SarabunPSK"/>
          <w:b/>
          <w:bCs/>
          <w:color w:val="000000" w:themeColor="text1"/>
          <w:cs/>
        </w:rPr>
        <w:t>ในการค้นหาผู้ป่วยเชิงรุก</w:t>
      </w:r>
      <w:r w:rsidR="00941559">
        <w:rPr>
          <w:rFonts w:ascii="TH SarabunPSK" w:hAnsi="TH SarabunPSK" w:cs="TH SarabunPSK" w:hint="cs"/>
          <w:b/>
          <w:bCs/>
          <w:color w:val="000000" w:themeColor="text1"/>
          <w:cs/>
        </w:rPr>
        <w:t xml:space="preserve"> </w:t>
      </w:r>
      <w:r w:rsidR="00DC4947" w:rsidRPr="00941559">
        <w:rPr>
          <w:rFonts w:ascii="TH SarabunPSK" w:hAnsi="TH SarabunPSK" w:cs="TH SarabunPSK"/>
          <w:color w:val="000000" w:themeColor="text1"/>
          <w:cs/>
        </w:rPr>
        <w:t>จังหวัดสมุทรปราการได้ดำเนินการจัดตั้งทีมเคลื่อนที่เร็วแบบเบ็ดเสร็จ (</w:t>
      </w:r>
      <w:r w:rsidR="00DC4947" w:rsidRPr="00941559">
        <w:rPr>
          <w:rFonts w:ascii="TH SarabunPSK" w:hAnsi="TH SarabunPSK" w:cs="TH SarabunPSK"/>
          <w:color w:val="000000" w:themeColor="text1"/>
        </w:rPr>
        <w:t xml:space="preserve">CCR Team) </w:t>
      </w:r>
      <w:r w:rsidR="00DC4947" w:rsidRPr="00941559">
        <w:rPr>
          <w:rFonts w:ascii="TH SarabunPSK" w:hAnsi="TH SarabunPSK" w:cs="TH SarabunPSK"/>
          <w:color w:val="000000" w:themeColor="text1"/>
          <w:cs/>
        </w:rPr>
        <w:t>เพื่อค้นหาผู้ป่วยเชิงรุกในชุมชน ตามแนวทางของศูนย์บริหารสถานการณ์โควิด – 19 (</w:t>
      </w:r>
      <w:proofErr w:type="spellStart"/>
      <w:r w:rsidR="00DC4947" w:rsidRPr="00941559">
        <w:rPr>
          <w:rFonts w:ascii="TH SarabunPSK" w:hAnsi="TH SarabunPSK" w:cs="TH SarabunPSK"/>
          <w:color w:val="000000" w:themeColor="text1"/>
          <w:cs/>
        </w:rPr>
        <w:t>ศบค</w:t>
      </w:r>
      <w:proofErr w:type="spellEnd"/>
      <w:r w:rsidR="00DC4947" w:rsidRPr="00941559">
        <w:rPr>
          <w:rFonts w:ascii="TH SarabunPSK" w:hAnsi="TH SarabunPSK" w:cs="TH SarabunPSK"/>
          <w:color w:val="000000" w:themeColor="text1"/>
          <w:cs/>
        </w:rPr>
        <w:t>.) สำหรับจังหวัดสมุทรปราการได้ดำเนินการจัดตั้ง</w:t>
      </w:r>
      <w:r w:rsidR="00DC4947" w:rsidRPr="00941559">
        <w:rPr>
          <w:rFonts w:ascii="TH SarabunPSK" w:hAnsi="TH SarabunPSK" w:cs="TH SarabunPSK"/>
          <w:color w:val="000000" w:themeColor="text1"/>
        </w:rPr>
        <w:t xml:space="preserve"> CCR Team </w:t>
      </w:r>
      <w:r w:rsidR="00DC4947" w:rsidRPr="00941559">
        <w:rPr>
          <w:rFonts w:ascii="TH SarabunPSK" w:hAnsi="TH SarabunPSK" w:cs="TH SarabunPSK"/>
          <w:color w:val="000000" w:themeColor="text1"/>
          <w:cs/>
        </w:rPr>
        <w:t xml:space="preserve">โดยมีเป้าหมายเพื่อ 1) ค้นหาประชาชนกลุ่มเสี่ยงและกลุ่มที่มีอาการ </w:t>
      </w:r>
      <w:r w:rsidR="00DC4947" w:rsidRPr="00941559">
        <w:rPr>
          <w:rFonts w:ascii="TH SarabunPSK" w:hAnsi="TH SarabunPSK" w:cs="TH SarabunPSK"/>
          <w:color w:val="000000" w:themeColor="text1"/>
        </w:rPr>
        <w:t>(URI</w:t>
      </w:r>
      <w:r w:rsidR="00DC4947" w:rsidRPr="00941559">
        <w:rPr>
          <w:rFonts w:ascii="TH SarabunPSK" w:hAnsi="TH SarabunPSK" w:cs="TH SarabunPSK"/>
          <w:color w:val="000000" w:themeColor="text1"/>
          <w:cs/>
        </w:rPr>
        <w:t xml:space="preserve"> </w:t>
      </w:r>
      <w:r w:rsidR="00DC4947" w:rsidRPr="00941559">
        <w:rPr>
          <w:rFonts w:ascii="TH SarabunPSK" w:hAnsi="TH SarabunPSK" w:cs="TH SarabunPSK"/>
          <w:color w:val="000000" w:themeColor="text1"/>
        </w:rPr>
        <w:t>Symptom)</w:t>
      </w:r>
      <w:r w:rsidR="00DC4947" w:rsidRPr="00941559">
        <w:rPr>
          <w:rFonts w:ascii="TH SarabunPSK" w:hAnsi="TH SarabunPSK" w:cs="TH SarabunPSK"/>
          <w:color w:val="000000" w:themeColor="text1"/>
          <w:cs/>
        </w:rPr>
        <w:t xml:space="preserve"> ซึ่งหากพบผู้ติดเชื้อจะต้องนำเข้าสู่กระบวนการดูแลรักษาพยาบาล 2) ตั้งจุดฉีดวัคซีนให้วัคซีนในกลุ่มผู้สูงอายุ 60 ปีขึ้นไป กลุ่มผู้ป่วย 7 กลุ่มโรค และกลุ่มหญิงตั้งครรภ์ที่อายุครรภ์มากกว่า 12 สัปดาห์ เพื่อให้สามารถเข้าถึงบริการฉีดวัคซีนอย่างทั่วถึง  และ 3) ติ</w:t>
      </w:r>
      <w:r w:rsidR="00941559">
        <w:rPr>
          <w:rFonts w:ascii="TH SarabunPSK" w:hAnsi="TH SarabunPSK" w:cs="TH SarabunPSK"/>
          <w:color w:val="000000" w:themeColor="text1"/>
          <w:cs/>
        </w:rPr>
        <w:t xml:space="preserve">ดตามกลุ่มผู้ที่ติดบ้านติดเตียง </w:t>
      </w:r>
      <w:r w:rsidR="00DC4947" w:rsidRPr="00941559">
        <w:rPr>
          <w:rFonts w:ascii="TH SarabunPSK" w:hAnsi="TH SarabunPSK" w:cs="TH SarabunPSK"/>
          <w:color w:val="000000" w:themeColor="text1"/>
          <w:cs/>
        </w:rPr>
        <w:t xml:space="preserve">เน้นการให้บริการเชิงรุกเพื่อให้กลุ่มเปราะบางได้เข้าถึงบริการ และฉีดวัคซีนอย่างทั่วถึง </w:t>
      </w:r>
      <w:r w:rsidR="00DC4947" w:rsidRPr="00941559">
        <w:rPr>
          <w:rFonts w:ascii="TH SarabunPSK" w:hAnsi="TH SarabunPSK" w:cs="TH SarabunPSK"/>
          <w:color w:val="000000" w:themeColor="text1"/>
          <w:cs/>
        </w:rPr>
        <w:lastRenderedPageBreak/>
        <w:t>ซึ่ง</w:t>
      </w:r>
      <w:r w:rsidR="00DC4947" w:rsidRPr="00941559">
        <w:rPr>
          <w:rFonts w:ascii="TH SarabunPSK" w:hAnsi="TH SarabunPSK" w:cs="TH SarabunPSK"/>
          <w:color w:val="000000" w:themeColor="text1"/>
        </w:rPr>
        <w:t xml:space="preserve"> CCR Team 1 </w:t>
      </w:r>
      <w:r w:rsidR="00DC4947" w:rsidRPr="00941559">
        <w:rPr>
          <w:rFonts w:ascii="TH SarabunPSK" w:hAnsi="TH SarabunPSK" w:cs="TH SarabunPSK"/>
          <w:color w:val="000000" w:themeColor="text1"/>
          <w:cs/>
        </w:rPr>
        <w:t xml:space="preserve">ทีมจะประกอบด้วยทีมปฏิบัติการ จำนวน 12 คน และมีทีมสนับสนุนซึ่งประกอบด้วย ปกครอง </w:t>
      </w:r>
      <w:proofErr w:type="spellStart"/>
      <w:r w:rsidR="00DC4947" w:rsidRPr="00941559">
        <w:rPr>
          <w:rFonts w:ascii="TH SarabunPSK" w:hAnsi="TH SarabunPSK" w:cs="TH SarabunPSK"/>
          <w:color w:val="000000" w:themeColor="text1"/>
          <w:cs/>
        </w:rPr>
        <w:t>อปท</w:t>
      </w:r>
      <w:proofErr w:type="spellEnd"/>
      <w:r w:rsidR="00DC4947" w:rsidRPr="00941559">
        <w:rPr>
          <w:rFonts w:ascii="TH SarabunPSK" w:hAnsi="TH SarabunPSK" w:cs="TH SarabunPSK"/>
          <w:color w:val="000000" w:themeColor="text1"/>
          <w:cs/>
        </w:rPr>
        <w:t xml:space="preserve">. </w:t>
      </w:r>
      <w:proofErr w:type="spellStart"/>
      <w:r w:rsidR="00DC4947" w:rsidRPr="00941559">
        <w:rPr>
          <w:rFonts w:ascii="TH SarabunPSK" w:hAnsi="TH SarabunPSK" w:cs="TH SarabunPSK"/>
          <w:color w:val="000000" w:themeColor="text1"/>
          <w:cs/>
        </w:rPr>
        <w:t>อสม</w:t>
      </w:r>
      <w:proofErr w:type="spellEnd"/>
      <w:r w:rsidR="00DC4947" w:rsidRPr="00941559">
        <w:rPr>
          <w:rFonts w:ascii="TH SarabunPSK" w:hAnsi="TH SarabunPSK" w:cs="TH SarabunPSK"/>
          <w:color w:val="000000" w:themeColor="text1"/>
          <w:cs/>
        </w:rPr>
        <w:t xml:space="preserve"> และจิตอาสา เป็นต้นฯ ร่วมปฏิบัติงานในพื้นที่ </w:t>
      </w:r>
    </w:p>
    <w:p w:rsidR="006E24B0" w:rsidRPr="00941559" w:rsidRDefault="00DC4947" w:rsidP="00941559">
      <w:pPr>
        <w:tabs>
          <w:tab w:val="left" w:pos="1418"/>
        </w:tabs>
        <w:ind w:firstLine="1418"/>
        <w:jc w:val="thaiDistribute"/>
        <w:rPr>
          <w:rFonts w:ascii="TH SarabunPSK" w:hAnsi="TH SarabunPSK" w:cs="TH SarabunPSK"/>
          <w:b/>
          <w:bCs/>
          <w:color w:val="000000" w:themeColor="text1"/>
        </w:rPr>
      </w:pPr>
      <w:r w:rsidRPr="00941559">
        <w:rPr>
          <w:rFonts w:ascii="TH SarabunPSK" w:hAnsi="TH SarabunPSK" w:cs="TH SarabunPSK"/>
          <w:b/>
          <w:bCs/>
          <w:color w:val="000000" w:themeColor="text1"/>
          <w:cs/>
        </w:rPr>
        <w:t>8.</w:t>
      </w:r>
      <w:r w:rsidR="000804DA" w:rsidRPr="00941559">
        <w:rPr>
          <w:rFonts w:ascii="TH SarabunPSK" w:hAnsi="TH SarabunPSK" w:cs="TH SarabunPSK" w:hint="cs"/>
          <w:b/>
          <w:bCs/>
          <w:color w:val="000000" w:themeColor="text1"/>
          <w:cs/>
        </w:rPr>
        <w:t>8</w:t>
      </w:r>
      <w:r w:rsidRPr="00941559">
        <w:rPr>
          <w:rFonts w:ascii="TH SarabunPSK" w:hAnsi="TH SarabunPSK" w:cs="TH SarabunPSK"/>
          <w:b/>
          <w:bCs/>
          <w:color w:val="000000" w:themeColor="text1"/>
        </w:rPr>
        <w:t xml:space="preserve"> </w:t>
      </w:r>
      <w:r w:rsidRPr="00941559">
        <w:rPr>
          <w:rFonts w:ascii="TH SarabunPSK" w:hAnsi="TH SarabunPSK" w:cs="TH SarabunPSK"/>
          <w:b/>
          <w:bCs/>
          <w:color w:val="000000" w:themeColor="text1"/>
          <w:cs/>
        </w:rPr>
        <w:t>การสื่อสารเพื่อสร้างความเข้าใจต่อประชาชน และสาธารณชน</w:t>
      </w:r>
      <w:r w:rsidRPr="00941559">
        <w:rPr>
          <w:rFonts w:ascii="TH SarabunPSK" w:hAnsi="TH SarabunPSK" w:cs="TH SarabunPSK"/>
          <w:color w:val="000000" w:themeColor="text1"/>
          <w:cs/>
        </w:rPr>
        <w:t xml:space="preserve"> ทั้ง ก่อน/ระหว่าง/หลังสถานการณ์วิกฤติจากการแพร่ระบาด โดยอธิบายการสร้างการรับรู้เข้าใจในทุกมิติ รวมถึงการจัดการกรณีเกิดการเผยแพร่ข้อมูลบิดเบือน ที่สร้างให้เกิดความเข้าใจผิดของประชาชนในพื้นที่</w:t>
      </w:r>
      <w:r w:rsidRPr="00941559">
        <w:rPr>
          <w:rFonts w:ascii="TH SarabunPSK" w:hAnsi="TH SarabunPSK" w:cs="TH SarabunPSK"/>
          <w:color w:val="000000" w:themeColor="text1"/>
        </w:rPr>
        <w:t xml:space="preserve">  </w:t>
      </w:r>
      <w:r w:rsidRPr="00941559">
        <w:rPr>
          <w:rFonts w:ascii="TH SarabunPSK" w:hAnsi="TH SarabunPSK" w:cs="TH SarabunPSK"/>
          <w:color w:val="000000" w:themeColor="text1"/>
          <w:cs/>
        </w:rPr>
        <w:t>จังหวัดสมุทรปราการ               ได้จัดให้มีการจัดแถลงข่าวสื่อมวลชนอย่างต่อเนื่อง ทุกวันในกรณีสถานการณ์ฉุกเฉินและทุกวันจันทร์ พุธ และศุกร์ เมื่อสถานการณ์คลี่คลาย เพื่อสื่อสารทำความเข้าใจกับสาธารณะชนในทุกประเด็นอย่างต่อเนื่อง</w:t>
      </w:r>
    </w:p>
    <w:p w:rsidR="00F433D0" w:rsidRPr="00594A1E" w:rsidRDefault="000075FF" w:rsidP="00526F64">
      <w:pPr>
        <w:pStyle w:val="af7"/>
        <w:spacing w:after="120"/>
        <w:rPr>
          <w:rFonts w:ascii="TH SarabunPSK" w:eastAsia="Times New Roman" w:hAnsi="TH SarabunPSK" w:cs="TH SarabunPSK"/>
          <w:b w:val="0"/>
          <w:bCs w:val="0"/>
          <w:spacing w:val="-12"/>
        </w:rPr>
      </w:pPr>
      <w:bookmarkStart w:id="379" w:name="_Hlk82176406"/>
      <w:bookmarkStart w:id="380" w:name="_Toc120091903"/>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51</w:t>
      </w:r>
      <w:r w:rsidR="00946E2A">
        <w:rPr>
          <w:noProof/>
        </w:rPr>
        <w:fldChar w:fldCharType="end"/>
      </w:r>
      <w:r>
        <w:rPr>
          <w:rFonts w:hint="cs"/>
          <w:cs/>
        </w:rPr>
        <w:t xml:space="preserve"> </w:t>
      </w:r>
      <w:r w:rsidR="00594A1E" w:rsidRPr="00594A1E">
        <w:rPr>
          <w:rFonts w:ascii="TH SarabunPSK" w:eastAsia="Times New Roman" w:hAnsi="TH SarabunPSK" w:cs="TH SarabunPSK"/>
          <w:spacing w:val="-8"/>
          <w:cs/>
        </w:rPr>
        <w:t>สาเหตุการป่วยของผู้ป่วยนอกตามกลุ่มโรค</w:t>
      </w:r>
      <w:r w:rsidR="00594A1E" w:rsidRPr="00594A1E">
        <w:rPr>
          <w:rFonts w:ascii="TH SarabunPSK" w:eastAsia="Times New Roman" w:hAnsi="TH SarabunPSK" w:cs="TH SarabunPSK"/>
          <w:spacing w:val="-8"/>
        </w:rPr>
        <w:t xml:space="preserve"> 1</w:t>
      </w:r>
      <w:r w:rsidR="00594A1E" w:rsidRPr="00594A1E">
        <w:rPr>
          <w:rFonts w:ascii="TH SarabunPSK" w:eastAsia="Times New Roman" w:hAnsi="TH SarabunPSK" w:cs="TH SarabunPSK"/>
          <w:spacing w:val="-8"/>
          <w:cs/>
        </w:rPr>
        <w:t>5</w:t>
      </w:r>
      <w:r w:rsidR="00594A1E" w:rsidRPr="00594A1E">
        <w:rPr>
          <w:rFonts w:ascii="TH SarabunPSK" w:eastAsia="Times New Roman" w:hAnsi="TH SarabunPSK" w:cs="TH SarabunPSK"/>
          <w:spacing w:val="-8"/>
        </w:rPr>
        <w:t xml:space="preserve"> </w:t>
      </w:r>
      <w:r w:rsidR="00594A1E" w:rsidRPr="00594A1E">
        <w:rPr>
          <w:rFonts w:ascii="TH SarabunPSK" w:eastAsia="Times New Roman" w:hAnsi="TH SarabunPSK" w:cs="TH SarabunPSK"/>
          <w:spacing w:val="-8"/>
          <w:cs/>
        </w:rPr>
        <w:t>อันดับแรก จังหวัดสมุทรปราการ</w:t>
      </w:r>
      <w:r w:rsidR="00594A1E" w:rsidRPr="00594A1E">
        <w:rPr>
          <w:rFonts w:ascii="TH SarabunPSK" w:eastAsia="Times New Roman" w:hAnsi="TH SarabunPSK" w:cs="TH SarabunPSK"/>
          <w:spacing w:val="-8"/>
        </w:rPr>
        <w:t xml:space="preserve"> </w:t>
      </w:r>
      <w:r w:rsidR="00594A1E" w:rsidRPr="00594A1E">
        <w:rPr>
          <w:rFonts w:ascii="TH SarabunPSK" w:eastAsia="Times New Roman" w:hAnsi="TH SarabunPSK" w:cs="TH SarabunPSK"/>
          <w:spacing w:val="-8"/>
          <w:cs/>
        </w:rPr>
        <w:t xml:space="preserve">ปีงบประมาณ </w:t>
      </w:r>
      <w:r w:rsidR="00594A1E" w:rsidRPr="00594A1E">
        <w:rPr>
          <w:rFonts w:ascii="TH SarabunPSK" w:eastAsia="Times New Roman" w:hAnsi="TH SarabunPSK" w:cs="TH SarabunPSK"/>
          <w:spacing w:val="-8"/>
        </w:rPr>
        <w:t>2564</w:t>
      </w:r>
      <w:bookmarkEnd w:id="379"/>
      <w:bookmarkEnd w:id="380"/>
    </w:p>
    <w:tbl>
      <w:tblPr>
        <w:tblStyle w:val="13"/>
        <w:tblW w:w="5044" w:type="pct"/>
        <w:tblLook w:val="04A0" w:firstRow="1" w:lastRow="0" w:firstColumn="1" w:lastColumn="0" w:noHBand="0" w:noVBand="1"/>
      </w:tblPr>
      <w:tblGrid>
        <w:gridCol w:w="660"/>
        <w:gridCol w:w="3834"/>
        <w:gridCol w:w="1087"/>
        <w:gridCol w:w="1122"/>
        <w:gridCol w:w="1261"/>
        <w:gridCol w:w="1405"/>
      </w:tblGrid>
      <w:tr w:rsidR="00F433D0" w:rsidRPr="00F578FF" w:rsidTr="00526F64">
        <w:trPr>
          <w:cnfStyle w:val="100000000000" w:firstRow="1" w:lastRow="0" w:firstColumn="0" w:lastColumn="0" w:oddVBand="0" w:evenVBand="0" w:oddHBand="0" w:evenHBand="0" w:firstRowFirstColumn="0" w:firstRowLastColumn="0" w:lastRowFirstColumn="0" w:lastRowLastColumn="0"/>
          <w:trHeight w:val="285"/>
        </w:trPr>
        <w:tc>
          <w:tcPr>
            <w:cnfStyle w:val="001000000100" w:firstRow="0" w:lastRow="0" w:firstColumn="1" w:lastColumn="0" w:oddVBand="0" w:evenVBand="0" w:oddHBand="0" w:evenHBand="0" w:firstRowFirstColumn="1" w:firstRowLastColumn="0" w:lastRowFirstColumn="0" w:lastRowLastColumn="0"/>
            <w:tcW w:w="352" w:type="pct"/>
          </w:tcPr>
          <w:p w:rsidR="00F433D0" w:rsidRPr="00F578FF" w:rsidRDefault="00F433D0" w:rsidP="00F433D0">
            <w:pPr>
              <w:jc w:val="center"/>
              <w:rPr>
                <w:rFonts w:ascii="TH SarabunPSK" w:eastAsia="Times New Roman" w:hAnsi="TH SarabunPSK" w:cs="TH SarabunPSK"/>
                <w:b/>
                <w:bCs/>
                <w:sz w:val="28"/>
                <w:szCs w:val="28"/>
                <w:cs/>
              </w:rPr>
            </w:pPr>
            <w:r w:rsidRPr="00F578FF">
              <w:rPr>
                <w:rFonts w:ascii="TH SarabunPSK" w:eastAsia="Times New Roman" w:hAnsi="TH SarabunPSK" w:cs="TH SarabunPSK"/>
                <w:b/>
                <w:bCs/>
                <w:sz w:val="28"/>
                <w:szCs w:val="28"/>
                <w:cs/>
              </w:rPr>
              <w:t>ลำดับ</w:t>
            </w:r>
          </w:p>
        </w:tc>
        <w:tc>
          <w:tcPr>
            <w:tcW w:w="2046" w:type="pct"/>
            <w:hideMark/>
          </w:tcPr>
          <w:p w:rsidR="00F433D0" w:rsidRPr="00F578FF" w:rsidRDefault="00F433D0" w:rsidP="00F433D0">
            <w:pPr>
              <w:jc w:val="center"/>
              <w:cnfStyle w:val="100000000000" w:firstRow="1" w:lastRow="0" w:firstColumn="0" w:lastColumn="0" w:oddVBand="0" w:evenVBand="0" w:oddHBand="0" w:evenHBand="0" w:firstRowFirstColumn="0" w:firstRowLastColumn="0" w:lastRowFirstColumn="0" w:lastRowLastColumn="0"/>
              <w:rPr>
                <w:rFonts w:ascii="TH SarabunPSK" w:eastAsia="Times New Roman" w:hAnsi="TH SarabunPSK" w:cs="TH SarabunPSK"/>
                <w:b/>
                <w:bCs/>
                <w:sz w:val="28"/>
                <w:szCs w:val="28"/>
              </w:rPr>
            </w:pPr>
            <w:r w:rsidRPr="00F578FF">
              <w:rPr>
                <w:rFonts w:ascii="TH SarabunPSK" w:eastAsia="Times New Roman" w:hAnsi="TH SarabunPSK" w:cs="TH SarabunPSK"/>
                <w:b/>
                <w:bCs/>
                <w:sz w:val="28"/>
                <w:szCs w:val="28"/>
                <w:cs/>
              </w:rPr>
              <w:t>ชื่อกลุ่ม (</w:t>
            </w:r>
            <w:r w:rsidRPr="00F578FF">
              <w:rPr>
                <w:rFonts w:ascii="TH SarabunPSK" w:eastAsia="Times New Roman" w:hAnsi="TH SarabunPSK" w:cs="TH SarabunPSK"/>
                <w:b/>
                <w:bCs/>
                <w:sz w:val="28"/>
                <w:szCs w:val="28"/>
              </w:rPr>
              <w:t xml:space="preserve">298 </w:t>
            </w:r>
            <w:r w:rsidRPr="00F578FF">
              <w:rPr>
                <w:rFonts w:ascii="TH SarabunPSK" w:eastAsia="Times New Roman" w:hAnsi="TH SarabunPSK" w:cs="TH SarabunPSK"/>
                <w:b/>
                <w:bCs/>
                <w:sz w:val="28"/>
                <w:szCs w:val="28"/>
                <w:cs/>
              </w:rPr>
              <w:t>โรค)</w:t>
            </w:r>
          </w:p>
        </w:tc>
        <w:tc>
          <w:tcPr>
            <w:tcW w:w="580" w:type="pct"/>
            <w:hideMark/>
          </w:tcPr>
          <w:p w:rsidR="00F433D0" w:rsidRPr="00F578FF" w:rsidRDefault="00F433D0" w:rsidP="00F433D0">
            <w:pPr>
              <w:jc w:val="center"/>
              <w:cnfStyle w:val="100000000000" w:firstRow="1" w:lastRow="0" w:firstColumn="0" w:lastColumn="0" w:oddVBand="0" w:evenVBand="0" w:oddHBand="0" w:evenHBand="0" w:firstRowFirstColumn="0" w:firstRowLastColumn="0" w:lastRowFirstColumn="0" w:lastRowLastColumn="0"/>
              <w:rPr>
                <w:rFonts w:ascii="TH SarabunPSK" w:eastAsia="Times New Roman" w:hAnsi="TH SarabunPSK" w:cs="TH SarabunPSK"/>
                <w:b/>
                <w:bCs/>
                <w:sz w:val="28"/>
                <w:szCs w:val="28"/>
              </w:rPr>
            </w:pPr>
            <w:r w:rsidRPr="00F578FF">
              <w:rPr>
                <w:rFonts w:ascii="TH SarabunPSK" w:eastAsia="Times New Roman" w:hAnsi="TH SarabunPSK" w:cs="TH SarabunPSK"/>
                <w:b/>
                <w:bCs/>
                <w:sz w:val="28"/>
                <w:szCs w:val="28"/>
                <w:cs/>
              </w:rPr>
              <w:t>ชาย</w:t>
            </w:r>
          </w:p>
        </w:tc>
        <w:tc>
          <w:tcPr>
            <w:tcW w:w="599" w:type="pct"/>
            <w:hideMark/>
          </w:tcPr>
          <w:p w:rsidR="00F433D0" w:rsidRPr="00F578FF" w:rsidRDefault="00F433D0" w:rsidP="00F433D0">
            <w:pPr>
              <w:jc w:val="center"/>
              <w:cnfStyle w:val="100000000000" w:firstRow="1" w:lastRow="0" w:firstColumn="0" w:lastColumn="0" w:oddVBand="0" w:evenVBand="0" w:oddHBand="0" w:evenHBand="0" w:firstRowFirstColumn="0" w:firstRowLastColumn="0" w:lastRowFirstColumn="0" w:lastRowLastColumn="0"/>
              <w:rPr>
                <w:rFonts w:ascii="TH SarabunPSK" w:eastAsia="Times New Roman" w:hAnsi="TH SarabunPSK" w:cs="TH SarabunPSK"/>
                <w:b/>
                <w:bCs/>
                <w:sz w:val="28"/>
                <w:szCs w:val="28"/>
              </w:rPr>
            </w:pPr>
            <w:r w:rsidRPr="00F578FF">
              <w:rPr>
                <w:rFonts w:ascii="TH SarabunPSK" w:eastAsia="Times New Roman" w:hAnsi="TH SarabunPSK" w:cs="TH SarabunPSK"/>
                <w:b/>
                <w:bCs/>
                <w:sz w:val="28"/>
                <w:szCs w:val="28"/>
                <w:cs/>
              </w:rPr>
              <w:t>หญิง</w:t>
            </w:r>
          </w:p>
        </w:tc>
        <w:tc>
          <w:tcPr>
            <w:tcW w:w="673" w:type="pct"/>
            <w:hideMark/>
          </w:tcPr>
          <w:p w:rsidR="00F433D0" w:rsidRPr="00F578FF" w:rsidRDefault="00F433D0" w:rsidP="00F433D0">
            <w:pPr>
              <w:jc w:val="center"/>
              <w:cnfStyle w:val="100000000000" w:firstRow="1" w:lastRow="0" w:firstColumn="0" w:lastColumn="0" w:oddVBand="0" w:evenVBand="0" w:oddHBand="0" w:evenHBand="0" w:firstRowFirstColumn="0" w:firstRowLastColumn="0" w:lastRowFirstColumn="0" w:lastRowLastColumn="0"/>
              <w:rPr>
                <w:rFonts w:ascii="TH SarabunPSK" w:eastAsia="Times New Roman" w:hAnsi="TH SarabunPSK" w:cs="TH SarabunPSK"/>
                <w:b/>
                <w:bCs/>
                <w:sz w:val="28"/>
                <w:szCs w:val="28"/>
              </w:rPr>
            </w:pPr>
            <w:r w:rsidRPr="00F578FF">
              <w:rPr>
                <w:rFonts w:ascii="TH SarabunPSK" w:eastAsia="Times New Roman" w:hAnsi="TH SarabunPSK" w:cs="TH SarabunPSK"/>
                <w:b/>
                <w:bCs/>
                <w:sz w:val="28"/>
                <w:szCs w:val="28"/>
                <w:cs/>
              </w:rPr>
              <w:t>รวม</w:t>
            </w:r>
          </w:p>
        </w:tc>
        <w:tc>
          <w:tcPr>
            <w:tcW w:w="750" w:type="pct"/>
          </w:tcPr>
          <w:p w:rsidR="00F433D0" w:rsidRPr="00F578FF" w:rsidRDefault="00F433D0" w:rsidP="00F433D0">
            <w:pPr>
              <w:jc w:val="center"/>
              <w:cnfStyle w:val="100000000000" w:firstRow="1" w:lastRow="0" w:firstColumn="0" w:lastColumn="0" w:oddVBand="0" w:evenVBand="0" w:oddHBand="0" w:evenHBand="0" w:firstRowFirstColumn="0" w:firstRowLastColumn="0" w:lastRowFirstColumn="0" w:lastRowLastColumn="0"/>
              <w:rPr>
                <w:rFonts w:ascii="TH SarabunPSK" w:eastAsia="Times New Roman" w:hAnsi="TH SarabunPSK" w:cs="TH SarabunPSK"/>
                <w:b/>
                <w:bCs/>
                <w:sz w:val="28"/>
                <w:szCs w:val="28"/>
                <w:cs/>
              </w:rPr>
            </w:pPr>
            <w:r w:rsidRPr="00F578FF">
              <w:rPr>
                <w:rFonts w:ascii="TH SarabunPSK" w:eastAsia="Times New Roman" w:hAnsi="TH SarabunPSK" w:cs="TH SarabunPSK"/>
                <w:b/>
                <w:bCs/>
                <w:sz w:val="28"/>
                <w:szCs w:val="28"/>
                <w:cs/>
              </w:rPr>
              <w:t>อัตราป่วย</w:t>
            </w:r>
            <w:r w:rsidRPr="00F578FF">
              <w:rPr>
                <w:rFonts w:ascii="TH SarabunPSK" w:eastAsia="Times New Roman" w:hAnsi="TH SarabunPSK" w:cs="TH SarabunPSK"/>
                <w:b/>
                <w:bCs/>
                <w:sz w:val="28"/>
                <w:szCs w:val="28"/>
              </w:rPr>
              <w:t>:</w:t>
            </w:r>
            <w:r w:rsidRPr="00F578FF">
              <w:rPr>
                <w:rFonts w:ascii="TH SarabunPSK" w:eastAsia="Times New Roman" w:hAnsi="TH SarabunPSK" w:cs="TH SarabunPSK"/>
                <w:b/>
                <w:bCs/>
                <w:sz w:val="28"/>
                <w:szCs w:val="28"/>
                <w:cs/>
              </w:rPr>
              <w:t xml:space="preserve">แสน </w:t>
            </w:r>
            <w:proofErr w:type="spellStart"/>
            <w:r w:rsidRPr="00F578FF">
              <w:rPr>
                <w:rFonts w:ascii="TH SarabunPSK" w:eastAsia="Times New Roman" w:hAnsi="TH SarabunPSK" w:cs="TH SarabunPSK"/>
                <w:b/>
                <w:bCs/>
                <w:sz w:val="28"/>
                <w:szCs w:val="28"/>
                <w:cs/>
              </w:rPr>
              <w:t>ปชก</w:t>
            </w:r>
            <w:proofErr w:type="spellEnd"/>
            <w:r w:rsidRPr="00F578FF">
              <w:rPr>
                <w:rFonts w:ascii="TH SarabunPSK" w:eastAsia="Times New Roman" w:hAnsi="TH SarabunPSK" w:cs="TH SarabunPSK"/>
                <w:b/>
                <w:bCs/>
                <w:sz w:val="28"/>
                <w:szCs w:val="28"/>
                <w:cs/>
              </w:rPr>
              <w:t>.</w:t>
            </w:r>
          </w:p>
        </w:tc>
      </w:tr>
      <w:tr w:rsidR="00F433D0" w:rsidRPr="00F578FF" w:rsidTr="00526F64">
        <w:trPr>
          <w:trHeight w:val="383"/>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1</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ความดันโลหิตสูงที่ไม่มีสาเหตุนำ</w:t>
            </w:r>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84,118</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141,940</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226,058</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16,680.19</w:t>
            </w:r>
          </w:p>
        </w:tc>
      </w:tr>
      <w:tr w:rsidR="00F433D0" w:rsidRPr="00F578FF" w:rsidTr="00526F64">
        <w:trPr>
          <w:trHeight w:val="392"/>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2</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เบาหวาน</w:t>
            </w:r>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67,621</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121,749</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189,370</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13,973.09</w:t>
            </w:r>
          </w:p>
        </w:tc>
      </w:tr>
      <w:tr w:rsidR="00F433D0"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3</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การติดเชื้อของทางเดินหายใจส่วนบนแบบเฉียบพลันอื่น ๆ</w:t>
            </w:r>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45,978</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54,618</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100,596</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7,422.70</w:t>
            </w:r>
          </w:p>
        </w:tc>
      </w:tr>
      <w:tr w:rsidR="00F433D0"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4</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เนื้อเยื่อผิดปกติ</w:t>
            </w:r>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26,945</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43,890</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70,835</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5,226.72</w:t>
            </w:r>
          </w:p>
        </w:tc>
      </w:tr>
      <w:tr w:rsidR="00F433D0"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5</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 xml:space="preserve">การบาดเจ็บระบุเฉพาะอื่น ๆ </w:t>
            </w:r>
            <w:r w:rsidRPr="00F578FF">
              <w:rPr>
                <w:rFonts w:ascii="TH SarabunPSK" w:hAnsi="TH SarabunPSK" w:cs="TH SarabunPSK"/>
                <w:sz w:val="28"/>
                <w:szCs w:val="28"/>
              </w:rPr>
              <w:t xml:space="preserve">, </w:t>
            </w:r>
            <w:r w:rsidRPr="00F578FF">
              <w:rPr>
                <w:rFonts w:ascii="TH SarabunPSK" w:hAnsi="TH SarabunPSK" w:cs="TH SarabunPSK"/>
                <w:sz w:val="28"/>
                <w:szCs w:val="28"/>
                <w:cs/>
              </w:rPr>
              <w:t>ไม่ระบุเฉพาะและหลายบริเวณในร่างกาย</w:t>
            </w:r>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25,134</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17,666</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42,800</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3,158.09</w:t>
            </w:r>
          </w:p>
        </w:tc>
      </w:tr>
      <w:tr w:rsidR="00F433D0" w:rsidRPr="00F578FF" w:rsidTr="00526F64">
        <w:trPr>
          <w:trHeight w:val="315"/>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6</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พยาธิสภาพของหลังส่วนอื่น ๆ</w:t>
            </w:r>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13,318</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25,061</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38,379</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2,831.88</w:t>
            </w:r>
          </w:p>
        </w:tc>
      </w:tr>
      <w:tr w:rsidR="00F433D0" w:rsidRPr="00F578FF" w:rsidTr="00526F64">
        <w:trPr>
          <w:trHeight w:val="277"/>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7</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ฟันผุ</w:t>
            </w:r>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17,137</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20,204</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37,341</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2,755.29</w:t>
            </w:r>
          </w:p>
        </w:tc>
      </w:tr>
      <w:tr w:rsidR="00F433D0"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8</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โรคอื่น ๆ ของหลอดอาหาร กระเพาะและดูโอ</w:t>
            </w:r>
            <w:proofErr w:type="spellStart"/>
            <w:r w:rsidRPr="00F578FF">
              <w:rPr>
                <w:rFonts w:ascii="TH SarabunPSK" w:hAnsi="TH SarabunPSK" w:cs="TH SarabunPSK"/>
                <w:sz w:val="28"/>
                <w:szCs w:val="28"/>
                <w:cs/>
              </w:rPr>
              <w:t>เดนัม</w:t>
            </w:r>
            <w:proofErr w:type="spellEnd"/>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12,600</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20,000</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32,600</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2,405.46</w:t>
            </w:r>
          </w:p>
        </w:tc>
      </w:tr>
      <w:tr w:rsidR="00F433D0"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9</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ความผิดปกติทางจิตและพฤติกรรมอื่น ๆ</w:t>
            </w:r>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24,578</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7,371</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31,949</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2,357.43</w:t>
            </w:r>
          </w:p>
        </w:tc>
      </w:tr>
      <w:tr w:rsidR="00F433D0"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tcPr>
          <w:p w:rsidR="00F433D0" w:rsidRPr="00F578FF" w:rsidRDefault="00F433D0" w:rsidP="00F433D0">
            <w:pPr>
              <w:jc w:val="center"/>
              <w:rPr>
                <w:rFonts w:ascii="TH SarabunPSK" w:hAnsi="TH SarabunPSK" w:cs="TH SarabunPSK"/>
                <w:sz w:val="28"/>
                <w:szCs w:val="28"/>
              </w:rPr>
            </w:pPr>
            <w:r w:rsidRPr="00F578FF">
              <w:rPr>
                <w:rFonts w:ascii="TH SarabunPSK" w:hAnsi="TH SarabunPSK" w:cs="TH SarabunPSK"/>
                <w:sz w:val="28"/>
                <w:szCs w:val="28"/>
              </w:rPr>
              <w:t>10</w:t>
            </w:r>
          </w:p>
        </w:tc>
        <w:tc>
          <w:tcPr>
            <w:tcW w:w="2046" w:type="pct"/>
            <w:hideMark/>
          </w:tcPr>
          <w:p w:rsidR="00F433D0" w:rsidRPr="00F578FF" w:rsidRDefault="00F433D0" w:rsidP="00F433D0">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ความผิดปกติอื่น ๆ ของฟันและโครงสร้าง</w:t>
            </w:r>
          </w:p>
        </w:tc>
        <w:tc>
          <w:tcPr>
            <w:tcW w:w="580"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11,677</w:t>
            </w:r>
          </w:p>
        </w:tc>
        <w:tc>
          <w:tcPr>
            <w:tcW w:w="599"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17,588</w:t>
            </w:r>
          </w:p>
        </w:tc>
        <w:tc>
          <w:tcPr>
            <w:tcW w:w="673" w:type="pct"/>
            <w:hideMark/>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29,265</w:t>
            </w:r>
          </w:p>
        </w:tc>
        <w:tc>
          <w:tcPr>
            <w:tcW w:w="750" w:type="pct"/>
          </w:tcPr>
          <w:p w:rsidR="00F433D0" w:rsidRPr="00F578FF" w:rsidRDefault="00F433D0" w:rsidP="00F433D0">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2,159.38</w:t>
            </w:r>
          </w:p>
        </w:tc>
      </w:tr>
      <w:tr w:rsidR="00526F64"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vAlign w:val="center"/>
          </w:tcPr>
          <w:p w:rsidR="00526F64" w:rsidRPr="00F578FF" w:rsidRDefault="00526F64" w:rsidP="00526F64">
            <w:pPr>
              <w:jc w:val="center"/>
              <w:rPr>
                <w:rFonts w:ascii="TH SarabunPSK" w:hAnsi="TH SarabunPSK" w:cs="TH SarabunPSK"/>
                <w:sz w:val="28"/>
                <w:szCs w:val="28"/>
              </w:rPr>
            </w:pPr>
            <w:r w:rsidRPr="00F578FF">
              <w:rPr>
                <w:rFonts w:ascii="TH SarabunPSK" w:hAnsi="TH SarabunPSK" w:cs="TH SarabunPSK"/>
                <w:sz w:val="28"/>
                <w:szCs w:val="28"/>
              </w:rPr>
              <w:t>11</w:t>
            </w:r>
          </w:p>
        </w:tc>
        <w:tc>
          <w:tcPr>
            <w:tcW w:w="2046" w:type="pct"/>
            <w:vAlign w:val="center"/>
          </w:tcPr>
          <w:p w:rsidR="00526F64" w:rsidRPr="00F578FF" w:rsidRDefault="00526F64" w:rsidP="00526F6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โรคอื่น ๆ ของผิวหนังและเนื้อเยื่อใต้ผิวหนัง</w:t>
            </w:r>
          </w:p>
        </w:tc>
        <w:tc>
          <w:tcPr>
            <w:tcW w:w="58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11,735</w:t>
            </w:r>
          </w:p>
        </w:tc>
        <w:tc>
          <w:tcPr>
            <w:tcW w:w="599"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16,442</w:t>
            </w:r>
          </w:p>
        </w:tc>
        <w:tc>
          <w:tcPr>
            <w:tcW w:w="673"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28,177</w:t>
            </w:r>
          </w:p>
        </w:tc>
        <w:tc>
          <w:tcPr>
            <w:tcW w:w="75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2,079.10</w:t>
            </w:r>
          </w:p>
        </w:tc>
      </w:tr>
      <w:tr w:rsidR="00526F64"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vAlign w:val="center"/>
          </w:tcPr>
          <w:p w:rsidR="00526F64" w:rsidRPr="00F578FF" w:rsidRDefault="00526F64" w:rsidP="00526F64">
            <w:pPr>
              <w:jc w:val="center"/>
              <w:rPr>
                <w:rFonts w:ascii="TH SarabunPSK" w:hAnsi="TH SarabunPSK" w:cs="TH SarabunPSK"/>
                <w:sz w:val="28"/>
                <w:szCs w:val="28"/>
              </w:rPr>
            </w:pPr>
            <w:r w:rsidRPr="00F578FF">
              <w:rPr>
                <w:rFonts w:ascii="TH SarabunPSK" w:hAnsi="TH SarabunPSK" w:cs="TH SarabunPSK"/>
                <w:sz w:val="28"/>
                <w:szCs w:val="28"/>
              </w:rPr>
              <w:t>12</w:t>
            </w:r>
          </w:p>
        </w:tc>
        <w:tc>
          <w:tcPr>
            <w:tcW w:w="2046" w:type="pct"/>
            <w:vAlign w:val="center"/>
          </w:tcPr>
          <w:p w:rsidR="00526F64" w:rsidRPr="00F578FF" w:rsidRDefault="00526F64" w:rsidP="00526F6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ความผิดปกติของต่อมไร้ท่อ โภชนาการและเมตะบอ</w:t>
            </w:r>
            <w:proofErr w:type="spellStart"/>
            <w:r w:rsidRPr="00F578FF">
              <w:rPr>
                <w:rFonts w:ascii="TH SarabunPSK" w:hAnsi="TH SarabunPSK" w:cs="TH SarabunPSK"/>
                <w:sz w:val="28"/>
                <w:szCs w:val="28"/>
                <w:cs/>
              </w:rPr>
              <w:t>ลิก</w:t>
            </w:r>
            <w:proofErr w:type="spellEnd"/>
            <w:r w:rsidRPr="00F578FF">
              <w:rPr>
                <w:rFonts w:ascii="TH SarabunPSK" w:hAnsi="TH SarabunPSK" w:cs="TH SarabunPSK"/>
                <w:sz w:val="28"/>
                <w:szCs w:val="28"/>
                <w:cs/>
              </w:rPr>
              <w:t>อื่น ๆ</w:t>
            </w:r>
          </w:p>
        </w:tc>
        <w:tc>
          <w:tcPr>
            <w:tcW w:w="58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8,072</w:t>
            </w:r>
          </w:p>
        </w:tc>
        <w:tc>
          <w:tcPr>
            <w:tcW w:w="599"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17,565</w:t>
            </w:r>
          </w:p>
        </w:tc>
        <w:tc>
          <w:tcPr>
            <w:tcW w:w="673"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25,637</w:t>
            </w:r>
          </w:p>
        </w:tc>
        <w:tc>
          <w:tcPr>
            <w:tcW w:w="75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1,891.68</w:t>
            </w:r>
          </w:p>
        </w:tc>
      </w:tr>
      <w:tr w:rsidR="00526F64"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vAlign w:val="center"/>
          </w:tcPr>
          <w:p w:rsidR="00526F64" w:rsidRPr="00F578FF" w:rsidRDefault="00526F64" w:rsidP="00526F64">
            <w:pPr>
              <w:jc w:val="center"/>
              <w:rPr>
                <w:rFonts w:ascii="TH SarabunPSK" w:hAnsi="TH SarabunPSK" w:cs="TH SarabunPSK"/>
                <w:sz w:val="28"/>
                <w:szCs w:val="28"/>
              </w:rPr>
            </w:pPr>
            <w:r w:rsidRPr="00F578FF">
              <w:rPr>
                <w:rFonts w:ascii="TH SarabunPSK" w:hAnsi="TH SarabunPSK" w:cs="TH SarabunPSK"/>
                <w:sz w:val="28"/>
                <w:szCs w:val="28"/>
              </w:rPr>
              <w:t>13</w:t>
            </w:r>
          </w:p>
        </w:tc>
        <w:tc>
          <w:tcPr>
            <w:tcW w:w="2046" w:type="pct"/>
            <w:vAlign w:val="center"/>
          </w:tcPr>
          <w:p w:rsidR="00526F64" w:rsidRPr="00F578FF" w:rsidRDefault="00526F64" w:rsidP="00526F6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คออักเสบเฉียบพลันและต่อมทอนซิลอักเสบเฉียบพลัน</w:t>
            </w:r>
          </w:p>
        </w:tc>
        <w:tc>
          <w:tcPr>
            <w:tcW w:w="58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10,235</w:t>
            </w:r>
          </w:p>
        </w:tc>
        <w:tc>
          <w:tcPr>
            <w:tcW w:w="599"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12,297</w:t>
            </w:r>
          </w:p>
        </w:tc>
        <w:tc>
          <w:tcPr>
            <w:tcW w:w="673"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22,532</w:t>
            </w:r>
          </w:p>
        </w:tc>
        <w:tc>
          <w:tcPr>
            <w:tcW w:w="75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1,662.57</w:t>
            </w:r>
          </w:p>
        </w:tc>
      </w:tr>
      <w:tr w:rsidR="00526F64"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vAlign w:val="center"/>
          </w:tcPr>
          <w:p w:rsidR="00526F64" w:rsidRPr="00F578FF" w:rsidRDefault="00526F64" w:rsidP="00526F64">
            <w:pPr>
              <w:jc w:val="center"/>
              <w:rPr>
                <w:rFonts w:ascii="TH SarabunPSK" w:hAnsi="TH SarabunPSK" w:cs="TH SarabunPSK"/>
                <w:sz w:val="28"/>
                <w:szCs w:val="28"/>
              </w:rPr>
            </w:pPr>
            <w:r w:rsidRPr="00F578FF">
              <w:rPr>
                <w:rFonts w:ascii="TH SarabunPSK" w:hAnsi="TH SarabunPSK" w:cs="TH SarabunPSK"/>
                <w:sz w:val="28"/>
                <w:szCs w:val="28"/>
              </w:rPr>
              <w:t>14</w:t>
            </w:r>
          </w:p>
        </w:tc>
        <w:tc>
          <w:tcPr>
            <w:tcW w:w="2046" w:type="pct"/>
            <w:vAlign w:val="center"/>
          </w:tcPr>
          <w:p w:rsidR="00526F64" w:rsidRPr="00F578FF" w:rsidRDefault="00526F64" w:rsidP="00526F6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cs/>
              </w:rPr>
              <w:t>ภูมิคุ้มกันบกพร่องเนื่องจาก</w:t>
            </w:r>
            <w:proofErr w:type="spellStart"/>
            <w:r w:rsidRPr="00F578FF">
              <w:rPr>
                <w:rFonts w:ascii="TH SarabunPSK" w:hAnsi="TH SarabunPSK" w:cs="TH SarabunPSK"/>
                <w:sz w:val="28"/>
                <w:szCs w:val="28"/>
                <w:cs/>
              </w:rPr>
              <w:t>ไวรัส</w:t>
            </w:r>
            <w:proofErr w:type="spellEnd"/>
            <w:r w:rsidRPr="00F578FF">
              <w:rPr>
                <w:rFonts w:ascii="TH SarabunPSK" w:hAnsi="TH SarabunPSK" w:cs="TH SarabunPSK"/>
                <w:sz w:val="28"/>
                <w:szCs w:val="28"/>
                <w:cs/>
              </w:rPr>
              <w:t xml:space="preserve"> (</w:t>
            </w:r>
            <w:r w:rsidRPr="00F578FF">
              <w:rPr>
                <w:rFonts w:ascii="TH SarabunPSK" w:hAnsi="TH SarabunPSK" w:cs="TH SarabunPSK"/>
                <w:sz w:val="28"/>
                <w:szCs w:val="28"/>
              </w:rPr>
              <w:t>HIV)</w:t>
            </w:r>
          </w:p>
        </w:tc>
        <w:tc>
          <w:tcPr>
            <w:tcW w:w="58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12,843</w:t>
            </w:r>
          </w:p>
        </w:tc>
        <w:tc>
          <w:tcPr>
            <w:tcW w:w="599"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9,245</w:t>
            </w:r>
          </w:p>
        </w:tc>
        <w:tc>
          <w:tcPr>
            <w:tcW w:w="673"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22,088</w:t>
            </w:r>
          </w:p>
        </w:tc>
        <w:tc>
          <w:tcPr>
            <w:tcW w:w="75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1,629.81</w:t>
            </w:r>
          </w:p>
        </w:tc>
      </w:tr>
      <w:tr w:rsidR="00526F64" w:rsidRPr="00F578FF" w:rsidTr="00526F64">
        <w:trPr>
          <w:trHeight w:val="285"/>
        </w:trPr>
        <w:tc>
          <w:tcPr>
            <w:cnfStyle w:val="001000000000" w:firstRow="0" w:lastRow="0" w:firstColumn="1" w:lastColumn="0" w:oddVBand="0" w:evenVBand="0" w:oddHBand="0" w:evenHBand="0" w:firstRowFirstColumn="0" w:firstRowLastColumn="0" w:lastRowFirstColumn="0" w:lastRowLastColumn="0"/>
            <w:tcW w:w="352" w:type="pct"/>
            <w:vAlign w:val="center"/>
          </w:tcPr>
          <w:p w:rsidR="00526F64" w:rsidRPr="00F578FF" w:rsidRDefault="00526F64" w:rsidP="00526F64">
            <w:pPr>
              <w:jc w:val="center"/>
              <w:rPr>
                <w:rFonts w:ascii="TH SarabunPSK" w:hAnsi="TH SarabunPSK" w:cs="TH SarabunPSK"/>
                <w:sz w:val="28"/>
                <w:szCs w:val="28"/>
              </w:rPr>
            </w:pPr>
            <w:r w:rsidRPr="00F578FF">
              <w:rPr>
                <w:rFonts w:ascii="TH SarabunPSK" w:hAnsi="TH SarabunPSK" w:cs="TH SarabunPSK"/>
                <w:sz w:val="28"/>
                <w:szCs w:val="28"/>
              </w:rPr>
              <w:t>15</w:t>
            </w:r>
          </w:p>
        </w:tc>
        <w:tc>
          <w:tcPr>
            <w:tcW w:w="2046" w:type="pct"/>
            <w:vAlign w:val="center"/>
          </w:tcPr>
          <w:p w:rsidR="00526F64" w:rsidRPr="00F578FF" w:rsidRDefault="00526F64" w:rsidP="00526F6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F578FF">
              <w:rPr>
                <w:rFonts w:ascii="TH SarabunPSK" w:hAnsi="TH SarabunPSK" w:cs="TH SarabunPSK"/>
                <w:sz w:val="28"/>
                <w:szCs w:val="28"/>
                <w:cs/>
              </w:rPr>
              <w:t>โรคข้อเสื่อม</w:t>
            </w:r>
          </w:p>
        </w:tc>
        <w:tc>
          <w:tcPr>
            <w:tcW w:w="58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3,342</w:t>
            </w:r>
          </w:p>
        </w:tc>
        <w:tc>
          <w:tcPr>
            <w:tcW w:w="599"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14,247</w:t>
            </w:r>
          </w:p>
        </w:tc>
        <w:tc>
          <w:tcPr>
            <w:tcW w:w="673"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17,589</w:t>
            </w:r>
          </w:p>
        </w:tc>
        <w:tc>
          <w:tcPr>
            <w:tcW w:w="750" w:type="pct"/>
            <w:vAlign w:val="center"/>
          </w:tcPr>
          <w:p w:rsidR="00526F64" w:rsidRPr="00F578FF" w:rsidRDefault="00526F64" w:rsidP="00526F64">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F578FF">
              <w:rPr>
                <w:rFonts w:ascii="TH SarabunPSK" w:hAnsi="TH SarabunPSK" w:cs="TH SarabunPSK"/>
                <w:sz w:val="28"/>
                <w:szCs w:val="28"/>
              </w:rPr>
              <w:t>1,297.84</w:t>
            </w:r>
          </w:p>
        </w:tc>
      </w:tr>
    </w:tbl>
    <w:p w:rsidR="00F433D0" w:rsidRPr="00F578FF" w:rsidRDefault="00F433D0" w:rsidP="00F433D0">
      <w:pPr>
        <w:tabs>
          <w:tab w:val="left" w:pos="567"/>
        </w:tabs>
        <w:ind w:right="-755"/>
        <w:jc w:val="both"/>
        <w:rPr>
          <w:rFonts w:ascii="TH SarabunPSK" w:eastAsia="Times New Roman" w:hAnsi="TH SarabunPSK" w:cs="TH SarabunPSK"/>
          <w:sz w:val="28"/>
          <w:szCs w:val="28"/>
        </w:rPr>
      </w:pPr>
      <w:r w:rsidRPr="00F578FF">
        <w:rPr>
          <w:rFonts w:ascii="TH SarabunPSK" w:eastAsia="Times New Roman" w:hAnsi="TH SarabunPSK" w:cs="TH SarabunPSK"/>
          <w:b/>
          <w:bCs/>
          <w:spacing w:val="-10"/>
          <w:sz w:val="28"/>
          <w:szCs w:val="28"/>
          <w:cs/>
        </w:rPr>
        <w:t>ที่มา</w:t>
      </w:r>
      <w:r w:rsidRPr="00F578FF">
        <w:rPr>
          <w:rFonts w:ascii="TH SarabunPSK" w:eastAsia="Times New Roman" w:hAnsi="TH SarabunPSK" w:cs="TH SarabunPSK"/>
          <w:spacing w:val="-10"/>
          <w:sz w:val="28"/>
          <w:szCs w:val="28"/>
          <w:cs/>
        </w:rPr>
        <w:t xml:space="preserve"> </w:t>
      </w:r>
      <w:r w:rsidRPr="00F578FF">
        <w:rPr>
          <w:rFonts w:ascii="TH SarabunPSK" w:eastAsia="Times New Roman" w:hAnsi="TH SarabunPSK" w:cs="TH SarabunPSK"/>
          <w:spacing w:val="-10"/>
          <w:sz w:val="28"/>
          <w:szCs w:val="28"/>
        </w:rPr>
        <w:t xml:space="preserve">: </w:t>
      </w:r>
      <w:r w:rsidRPr="00F578FF">
        <w:rPr>
          <w:rFonts w:ascii="TH SarabunPSK" w:eastAsia="Times New Roman" w:hAnsi="TH SarabunPSK" w:cs="TH SarabunPSK"/>
          <w:spacing w:val="-10"/>
          <w:sz w:val="28"/>
          <w:szCs w:val="28"/>
          <w:cs/>
        </w:rPr>
        <w:tab/>
        <w:t>ระบบข้อมูล 43 แฟ้ม (</w:t>
      </w:r>
      <w:r w:rsidRPr="00F578FF">
        <w:rPr>
          <w:rFonts w:ascii="TH SarabunPSK" w:eastAsia="Times New Roman" w:hAnsi="TH SarabunPSK" w:cs="TH SarabunPSK"/>
          <w:spacing w:val="-10"/>
          <w:sz w:val="28"/>
          <w:szCs w:val="28"/>
        </w:rPr>
        <w:t xml:space="preserve">HDC) </w:t>
      </w:r>
      <w:r w:rsidRPr="00F578FF">
        <w:rPr>
          <w:rFonts w:ascii="TH SarabunPSK" w:eastAsia="Times New Roman" w:hAnsi="TH SarabunPSK" w:cs="TH SarabunPSK"/>
          <w:spacing w:val="-10"/>
          <w:sz w:val="28"/>
          <w:szCs w:val="28"/>
          <w:cs/>
        </w:rPr>
        <w:t xml:space="preserve">รายงานมาตรฐาน </w:t>
      </w:r>
      <w:r w:rsidRPr="00F578FF">
        <w:rPr>
          <w:rFonts w:ascii="TH SarabunPSK" w:eastAsia="Times New Roman" w:hAnsi="TH SarabunPSK" w:cs="TH SarabunPSK"/>
          <w:spacing w:val="-10"/>
          <w:sz w:val="28"/>
          <w:szCs w:val="28"/>
        </w:rPr>
        <w:t xml:space="preserve">&gt;&gt; </w:t>
      </w:r>
      <w:r w:rsidRPr="00F578FF">
        <w:rPr>
          <w:rFonts w:ascii="TH SarabunPSK" w:eastAsia="Times New Roman" w:hAnsi="TH SarabunPSK" w:cs="TH SarabunPSK"/>
          <w:spacing w:val="-10"/>
          <w:sz w:val="28"/>
          <w:szCs w:val="28"/>
          <w:cs/>
        </w:rPr>
        <w:t xml:space="preserve">สาเหตุการป่วย/ตาย </w:t>
      </w:r>
      <w:r w:rsidRPr="00F578FF">
        <w:rPr>
          <w:rFonts w:ascii="TH SarabunPSK" w:eastAsia="Times New Roman" w:hAnsi="TH SarabunPSK" w:cs="TH SarabunPSK"/>
          <w:spacing w:val="-10"/>
          <w:sz w:val="28"/>
          <w:szCs w:val="28"/>
        </w:rPr>
        <w:t xml:space="preserve">&gt;&gt; </w:t>
      </w:r>
      <w:r w:rsidRPr="00F578FF">
        <w:rPr>
          <w:rFonts w:ascii="TH SarabunPSK" w:eastAsia="Times New Roman" w:hAnsi="TH SarabunPSK" w:cs="TH SarabunPSK"/>
          <w:spacing w:val="-10"/>
          <w:sz w:val="28"/>
          <w:szCs w:val="28"/>
          <w:cs/>
        </w:rPr>
        <w:t>สาเหตุการป่วยของผู้ป่วยนอกตามกลุ่มโรค</w:t>
      </w:r>
      <w:r w:rsidRPr="00F578FF">
        <w:rPr>
          <w:rFonts w:ascii="TH SarabunPSK" w:eastAsia="Times New Roman" w:hAnsi="TH SarabunPSK" w:cs="TH SarabunPSK"/>
          <w:b/>
          <w:bCs/>
          <w:sz w:val="28"/>
          <w:szCs w:val="28"/>
          <w:cs/>
        </w:rPr>
        <w:t xml:space="preserve">  </w:t>
      </w:r>
    </w:p>
    <w:p w:rsidR="00AB59B0" w:rsidRDefault="00F433D0" w:rsidP="00F433D0">
      <w:pPr>
        <w:jc w:val="both"/>
        <w:rPr>
          <w:rFonts w:ascii="TH SarabunPSK" w:eastAsia="Times New Roman" w:hAnsi="TH SarabunPSK" w:cs="TH SarabunPSK"/>
          <w:spacing w:val="-10"/>
          <w:sz w:val="28"/>
          <w:szCs w:val="28"/>
        </w:rPr>
      </w:pPr>
      <w:r w:rsidRPr="00F578FF">
        <w:rPr>
          <w:rFonts w:ascii="TH SarabunPSK" w:eastAsia="Times New Roman" w:hAnsi="TH SarabunPSK" w:cs="TH SarabunPSK"/>
          <w:sz w:val="28"/>
          <w:szCs w:val="28"/>
          <w:cs/>
        </w:rPr>
        <w:t xml:space="preserve">       </w:t>
      </w:r>
      <w:r w:rsidRPr="00F578FF">
        <w:rPr>
          <w:rFonts w:ascii="TH SarabunPSK" w:eastAsia="Times New Roman" w:hAnsi="TH SarabunPSK" w:cs="TH SarabunPSK"/>
          <w:sz w:val="28"/>
          <w:szCs w:val="28"/>
          <w:cs/>
        </w:rPr>
        <w:tab/>
        <w:t>สำนักงานจังหวัดสาธารณสุขจังหวัดฯ</w:t>
      </w:r>
      <w:r w:rsidRPr="00F578FF">
        <w:rPr>
          <w:rFonts w:ascii="TH SarabunPSK" w:eastAsia="Times New Roman" w:hAnsi="TH SarabunPSK" w:cs="TH SarabunPSK"/>
          <w:sz w:val="28"/>
          <w:szCs w:val="28"/>
        </w:rPr>
        <w:t xml:space="preserve"> </w:t>
      </w:r>
      <w:r w:rsidRPr="00F578FF">
        <w:rPr>
          <w:rFonts w:ascii="TH SarabunPSK" w:eastAsia="Times New Roman" w:hAnsi="TH SarabunPSK" w:cs="TH SarabunPSK"/>
          <w:spacing w:val="-10"/>
          <w:sz w:val="28"/>
          <w:szCs w:val="28"/>
          <w:cs/>
        </w:rPr>
        <w:t>ข้อมูล  ณ  วันที่  15 พฤศจิกายน 2564</w:t>
      </w:r>
    </w:p>
    <w:p w:rsidR="00526F64" w:rsidRDefault="00526F64" w:rsidP="00F433D0">
      <w:pPr>
        <w:jc w:val="both"/>
        <w:rPr>
          <w:rFonts w:ascii="TH SarabunPSK" w:eastAsia="Times New Roman" w:hAnsi="TH SarabunPSK" w:cs="TH SarabunPSK"/>
          <w:spacing w:val="-10"/>
          <w:sz w:val="28"/>
          <w:szCs w:val="28"/>
        </w:rPr>
      </w:pPr>
    </w:p>
    <w:p w:rsidR="00526F64" w:rsidRDefault="00526F64" w:rsidP="00F433D0">
      <w:pPr>
        <w:jc w:val="both"/>
        <w:rPr>
          <w:rFonts w:ascii="TH SarabunPSK" w:eastAsia="Times New Roman" w:hAnsi="TH SarabunPSK" w:cs="TH SarabunPSK"/>
          <w:spacing w:val="-10"/>
          <w:sz w:val="28"/>
          <w:szCs w:val="28"/>
        </w:rPr>
      </w:pPr>
    </w:p>
    <w:p w:rsidR="00526F64" w:rsidRDefault="00526F64" w:rsidP="00F433D0">
      <w:pPr>
        <w:jc w:val="both"/>
        <w:rPr>
          <w:rFonts w:ascii="TH SarabunPSK" w:eastAsia="Times New Roman" w:hAnsi="TH SarabunPSK" w:cs="TH SarabunPSK"/>
          <w:spacing w:val="-10"/>
          <w:sz w:val="28"/>
          <w:szCs w:val="28"/>
        </w:rPr>
      </w:pPr>
    </w:p>
    <w:p w:rsidR="00526F64" w:rsidRDefault="00526F64" w:rsidP="00F433D0">
      <w:pPr>
        <w:jc w:val="both"/>
        <w:rPr>
          <w:rFonts w:ascii="TH SarabunPSK" w:eastAsia="Times New Roman" w:hAnsi="TH SarabunPSK" w:cs="TH SarabunPSK"/>
          <w:spacing w:val="-10"/>
          <w:sz w:val="28"/>
          <w:szCs w:val="28"/>
        </w:rPr>
      </w:pPr>
    </w:p>
    <w:p w:rsidR="00526F64" w:rsidRPr="00D425DE" w:rsidRDefault="00526F64" w:rsidP="00F433D0">
      <w:pPr>
        <w:jc w:val="both"/>
        <w:rPr>
          <w:rFonts w:ascii="TH SarabunPSK" w:eastAsia="Times New Roman" w:hAnsi="TH SarabunPSK" w:cs="TH SarabunPSK"/>
          <w:sz w:val="28"/>
          <w:szCs w:val="28"/>
        </w:rPr>
      </w:pPr>
    </w:p>
    <w:p w:rsidR="00AB59B0" w:rsidRPr="00D425DE" w:rsidRDefault="00AB59B0" w:rsidP="006472CD">
      <w:pPr>
        <w:pStyle w:val="3"/>
        <w:spacing w:before="120"/>
      </w:pPr>
      <w:r w:rsidRPr="00D425DE">
        <w:rPr>
          <w:cs/>
        </w:rPr>
        <w:lastRenderedPageBreak/>
        <w:t>สถานที่รับบำบัดฟื้นฟูผู้เสพ/ผู้ติดสารเสพติด</w:t>
      </w:r>
    </w:p>
    <w:p w:rsidR="00B36B64" w:rsidRPr="00D425DE" w:rsidRDefault="00AB59B0" w:rsidP="00F433D0">
      <w:pPr>
        <w:pStyle w:val="afb"/>
        <w:spacing w:before="0"/>
        <w:rPr>
          <w:color w:val="auto"/>
        </w:rPr>
      </w:pPr>
      <w:r w:rsidRPr="00D425DE">
        <w:rPr>
          <w:color w:val="auto"/>
          <w:cs/>
        </w:rPr>
        <w:t>จังหวัดสมุทรปราการมีสถานที่รับบำบัดและฟื้นฟูผู้เสพ/ผู้ติดสารเสพติด ซึ่งตั้งอยู่ในสถานีอนามัย</w:t>
      </w:r>
      <w:r w:rsidR="001B12FA" w:rsidRPr="00D425DE">
        <w:rPr>
          <w:color w:val="auto"/>
          <w:cs/>
        </w:rPr>
        <w:br/>
      </w:r>
      <w:r w:rsidRPr="00D425DE">
        <w:rPr>
          <w:color w:val="auto"/>
          <w:cs/>
        </w:rPr>
        <w:t xml:space="preserve">ในพื้นที่ทั้ง 6 อำเภอ จำนวนรวมทั้งสิ้น 63 แห่ง โดยรับบำบัดฟื้นฟูผู้เสพ/ผู้ติดฯ ระบบสมัครใจในรูปแบบ </w:t>
      </w:r>
      <w:r w:rsidRPr="00D425DE">
        <w:rPr>
          <w:color w:val="auto"/>
        </w:rPr>
        <w:t xml:space="preserve">matrix program </w:t>
      </w:r>
      <w:r w:rsidRPr="00D425DE">
        <w:rPr>
          <w:color w:val="auto"/>
          <w:cs/>
        </w:rPr>
        <w:t>ดังนี้</w:t>
      </w:r>
    </w:p>
    <w:p w:rsidR="00AB59B0" w:rsidRPr="00D425DE" w:rsidRDefault="000075FF" w:rsidP="00526F64">
      <w:pPr>
        <w:pStyle w:val="af7"/>
        <w:spacing w:after="120"/>
        <w:rPr>
          <w:rFonts w:ascii="TH SarabunPSK" w:hAnsi="TH SarabunPSK" w:cs="TH SarabunPSK"/>
        </w:rPr>
      </w:pPr>
      <w:bookmarkStart w:id="381" w:name="_Toc51142262"/>
      <w:bookmarkStart w:id="382" w:name="_Toc82436716"/>
      <w:bookmarkStart w:id="383" w:name="_Toc82522471"/>
      <w:bookmarkStart w:id="384" w:name="_Toc120091904"/>
      <w:bookmarkStart w:id="385" w:name="_Hlk524512299"/>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52</w:t>
      </w:r>
      <w:r w:rsidR="00946E2A">
        <w:rPr>
          <w:noProof/>
        </w:rPr>
        <w:fldChar w:fldCharType="end"/>
      </w:r>
      <w:r>
        <w:rPr>
          <w:rFonts w:hint="cs"/>
          <w:cs/>
        </w:rPr>
        <w:t xml:space="preserve"> </w:t>
      </w:r>
      <w:r w:rsidR="00AB59B0" w:rsidRPr="00D425DE">
        <w:rPr>
          <w:rFonts w:ascii="TH SarabunPSK" w:hAnsi="TH SarabunPSK" w:cs="TH SarabunPSK"/>
          <w:cs/>
        </w:rPr>
        <w:t>แสดงข้อมูลรายชื่อสถานีอนามัยสถานที่รับบำบัดและฟื้นฟูผู้เสพ/ผู้ติดสารเสพติดในพื้นที่ 6 อำเภอ</w:t>
      </w:r>
      <w:bookmarkEnd w:id="381"/>
      <w:bookmarkEnd w:id="382"/>
      <w:bookmarkEnd w:id="383"/>
      <w:bookmarkEnd w:id="384"/>
    </w:p>
    <w:tbl>
      <w:tblPr>
        <w:tblStyle w:val="ae"/>
        <w:tblW w:w="9322" w:type="dxa"/>
        <w:tblLook w:val="04A0" w:firstRow="1" w:lastRow="0" w:firstColumn="1" w:lastColumn="0" w:noHBand="0" w:noVBand="1"/>
      </w:tblPr>
      <w:tblGrid>
        <w:gridCol w:w="2324"/>
        <w:gridCol w:w="11"/>
        <w:gridCol w:w="6987"/>
      </w:tblGrid>
      <w:tr w:rsidR="00D425DE" w:rsidRPr="00D425DE" w:rsidTr="00851E7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335" w:type="dxa"/>
            <w:gridSpan w:val="2"/>
            <w:shd w:val="clear" w:color="auto" w:fill="D9D9D9" w:themeFill="background1" w:themeFillShade="D9"/>
          </w:tcPr>
          <w:bookmarkEnd w:id="385"/>
          <w:p w:rsidR="00AB59B0" w:rsidRPr="00D425DE" w:rsidRDefault="00AB59B0" w:rsidP="00851E71">
            <w:pPr>
              <w:jc w:val="center"/>
              <w:rPr>
                <w:rFonts w:ascii="TH SarabunPSK" w:hAnsi="TH SarabunPSK" w:cs="TH SarabunPSK"/>
                <w:b/>
                <w:bCs/>
                <w:sz w:val="24"/>
                <w:szCs w:val="24"/>
                <w:cs/>
              </w:rPr>
            </w:pPr>
            <w:r w:rsidRPr="00D425DE">
              <w:rPr>
                <w:rFonts w:ascii="TH SarabunPSK" w:hAnsi="TH SarabunPSK" w:cs="TH SarabunPSK"/>
                <w:b/>
                <w:bCs/>
                <w:sz w:val="24"/>
                <w:szCs w:val="24"/>
                <w:cs/>
              </w:rPr>
              <w:t>อำเภอ</w:t>
            </w:r>
          </w:p>
        </w:tc>
        <w:tc>
          <w:tcPr>
            <w:tcW w:w="6987" w:type="dxa"/>
            <w:shd w:val="clear" w:color="auto" w:fill="D9D9D9" w:themeFill="background1" w:themeFillShade="D9"/>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รายชื่อ</w:t>
            </w:r>
            <w:r w:rsidRPr="00D425DE">
              <w:rPr>
                <w:rFonts w:ascii="TH SarabunPSK" w:hAnsi="TH SarabunPSK" w:cs="TH SarabunPSK"/>
                <w:b/>
                <w:bCs/>
                <w:spacing w:val="-6"/>
                <w:sz w:val="24"/>
                <w:szCs w:val="24"/>
                <w:cs/>
              </w:rPr>
              <w:t>โรงพยาบาลส่งเสริมสุขภาพตำบล (รพ.สต.) หรือสถานีอนามัยเดิม</w:t>
            </w:r>
          </w:p>
        </w:tc>
      </w:tr>
      <w:tr w:rsidR="00D425DE" w:rsidRPr="00D425DE" w:rsidTr="006E24B0">
        <w:tc>
          <w:tcPr>
            <w:cnfStyle w:val="001000000000" w:firstRow="0" w:lastRow="0" w:firstColumn="1" w:lastColumn="0" w:oddVBand="0" w:evenVBand="0" w:oddHBand="0" w:evenHBand="0" w:firstRowFirstColumn="0" w:firstRowLastColumn="0" w:lastRowFirstColumn="0" w:lastRowLastColumn="0"/>
            <w:tcW w:w="2335" w:type="dxa"/>
            <w:gridSpan w:val="2"/>
            <w:tcBorders>
              <w:bottom w:val="single" w:sz="4" w:space="0" w:color="000000" w:themeColor="text1"/>
            </w:tcBorders>
          </w:tcPr>
          <w:p w:rsidR="00AB59B0" w:rsidRPr="00D425DE" w:rsidRDefault="00AB59B0" w:rsidP="00851E71">
            <w:pPr>
              <w:rPr>
                <w:rFonts w:ascii="TH SarabunPSK" w:hAnsi="TH SarabunPSK" w:cs="TH SarabunPSK"/>
                <w:b/>
                <w:bCs/>
                <w:sz w:val="24"/>
                <w:szCs w:val="24"/>
              </w:rPr>
            </w:pPr>
            <w:r w:rsidRPr="00D425DE">
              <w:rPr>
                <w:rFonts w:ascii="TH SarabunPSK" w:hAnsi="TH SarabunPSK" w:cs="TH SarabunPSK"/>
                <w:b/>
                <w:bCs/>
                <w:sz w:val="24"/>
                <w:szCs w:val="24"/>
                <w:cs/>
              </w:rPr>
              <w:t>อำเภอเมืองสมุทรปราการ</w:t>
            </w:r>
          </w:p>
        </w:tc>
        <w:tc>
          <w:tcPr>
            <w:tcW w:w="6987" w:type="dxa"/>
            <w:tcBorders>
              <w:bottom w:val="single" w:sz="4" w:space="0" w:color="000000" w:themeColor="text1"/>
            </w:tcBorders>
          </w:tcPr>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รพ.สต.เฉลิมพระเกียรติฯ บ้านคลองบางปิ้ง</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รพ.สต.บางโปรง</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รพ.สต.เทพารักษ์</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รพ.สต.แพ</w:t>
            </w:r>
            <w:proofErr w:type="spellStart"/>
            <w:r w:rsidRPr="00D425DE">
              <w:rPr>
                <w:rFonts w:ascii="TH SarabunPSK" w:hAnsi="TH SarabunPSK" w:cs="TH SarabunPSK"/>
                <w:sz w:val="24"/>
                <w:szCs w:val="24"/>
                <w:cs/>
              </w:rPr>
              <w:t>รกษา</w:t>
            </w:r>
            <w:proofErr w:type="spellEnd"/>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รพ.สต.บางปู</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รพ.สต.บางปูใหม่</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รพ.สต.ท้ายบ้าน</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รพ.สต.ท้ายบ้านใหม่</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รพ.สต.บางเมือง</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รพ.สต.บางเมืองใหม่</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รพ.สต.บางด้วน</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รพ.สต.สำโรงเหนือ</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รพ.สต.แพ</w:t>
            </w:r>
            <w:proofErr w:type="spellStart"/>
            <w:r w:rsidRPr="00D425DE">
              <w:rPr>
                <w:rFonts w:ascii="TH SarabunPSK" w:hAnsi="TH SarabunPSK" w:cs="TH SarabunPSK"/>
                <w:sz w:val="24"/>
                <w:szCs w:val="24"/>
                <w:cs/>
              </w:rPr>
              <w:t>รกษา</w:t>
            </w:r>
            <w:proofErr w:type="spellEnd"/>
            <w:r w:rsidRPr="00D425DE">
              <w:rPr>
                <w:rFonts w:ascii="TH SarabunPSK" w:hAnsi="TH SarabunPSK" w:cs="TH SarabunPSK"/>
                <w:sz w:val="24"/>
                <w:szCs w:val="24"/>
                <w:cs/>
              </w:rPr>
              <w:t>ใหม่ (บ้านคลองเก้า)</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w:t>
            </w:r>
            <w:proofErr w:type="spellStart"/>
            <w:r w:rsidRPr="00D425DE">
              <w:rPr>
                <w:rFonts w:ascii="TH SarabunPSK" w:hAnsi="TH SarabunPSK" w:cs="TH SarabunPSK"/>
                <w:sz w:val="24"/>
                <w:szCs w:val="24"/>
                <w:cs/>
              </w:rPr>
              <w:t>บุญศิริ</w:t>
            </w:r>
            <w:proofErr w:type="spellEnd"/>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รพ.สต.ร่มโพธิ์</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รพ.สต.พุทธรักษา</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รพ.สต.เฉลิมพระเกียรติฯ สาขาวัดบางปิ้ง</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รพ.สต.นครทอง</w:t>
            </w:r>
          </w:p>
          <w:p w:rsidR="00AB59B0" w:rsidRPr="00D425DE" w:rsidRDefault="00AB59B0" w:rsidP="00725802">
            <w:pPr>
              <w:pStyle w:val="a4"/>
              <w:numPr>
                <w:ilvl w:val="0"/>
                <w:numId w:val="1"/>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รพ.สต.มังกรทอง</w:t>
            </w:r>
          </w:p>
        </w:tc>
      </w:tr>
      <w:tr w:rsidR="00D425DE" w:rsidRPr="00D425DE" w:rsidTr="00B36B64">
        <w:tc>
          <w:tcPr>
            <w:cnfStyle w:val="001000000000" w:firstRow="0" w:lastRow="0" w:firstColumn="1" w:lastColumn="0" w:oddVBand="0" w:evenVBand="0" w:oddHBand="0" w:evenHBand="0" w:firstRowFirstColumn="0" w:firstRowLastColumn="0" w:lastRowFirstColumn="0" w:lastRowLastColumn="0"/>
            <w:tcW w:w="2324" w:type="dxa"/>
          </w:tcPr>
          <w:p w:rsidR="00AB59B0" w:rsidRPr="00D425DE" w:rsidRDefault="00AB59B0" w:rsidP="00851E71">
            <w:pPr>
              <w:rPr>
                <w:rFonts w:ascii="TH SarabunPSK" w:hAnsi="TH SarabunPSK" w:cs="TH SarabunPSK"/>
                <w:b/>
                <w:bCs/>
                <w:sz w:val="24"/>
                <w:szCs w:val="24"/>
                <w:cs/>
              </w:rPr>
            </w:pPr>
            <w:r w:rsidRPr="00D425DE">
              <w:rPr>
                <w:rFonts w:ascii="TH SarabunPSK" w:hAnsi="TH SarabunPSK" w:cs="TH SarabunPSK"/>
                <w:b/>
                <w:bCs/>
                <w:sz w:val="24"/>
                <w:szCs w:val="24"/>
                <w:cs/>
              </w:rPr>
              <w:t>อำเภอบางบ่อ</w:t>
            </w:r>
          </w:p>
        </w:tc>
        <w:tc>
          <w:tcPr>
            <w:tcW w:w="6998" w:type="dxa"/>
            <w:gridSpan w:val="2"/>
          </w:tcPr>
          <w:p w:rsidR="00AB59B0" w:rsidRPr="00D425DE" w:rsidRDefault="00AB59B0" w:rsidP="00B802A4">
            <w:pPr>
              <w:pStyle w:val="a4"/>
              <w:numPr>
                <w:ilvl w:val="0"/>
                <w:numId w:val="6"/>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รพ.สต.คลองด่าน หมู่ 13   </w:t>
            </w:r>
          </w:p>
          <w:p w:rsidR="00AB59B0" w:rsidRPr="00D425DE" w:rsidRDefault="00AB59B0" w:rsidP="00B802A4">
            <w:pPr>
              <w:pStyle w:val="a4"/>
              <w:numPr>
                <w:ilvl w:val="0"/>
                <w:numId w:val="6"/>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รพ.สต.คลองด่าน หมู่ 1    </w:t>
            </w:r>
          </w:p>
          <w:p w:rsidR="00AB59B0" w:rsidRPr="00D425DE" w:rsidRDefault="00AB59B0" w:rsidP="00B802A4">
            <w:pPr>
              <w:pStyle w:val="a4"/>
              <w:numPr>
                <w:ilvl w:val="0"/>
                <w:numId w:val="6"/>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รพ.สต.สร้างโศก</w:t>
            </w:r>
          </w:p>
          <w:p w:rsidR="00AB59B0" w:rsidRDefault="00AB59B0" w:rsidP="00B802A4">
            <w:pPr>
              <w:pStyle w:val="a4"/>
              <w:numPr>
                <w:ilvl w:val="0"/>
                <w:numId w:val="6"/>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สถานีอนามัยนิยมยาตรา   </w:t>
            </w:r>
          </w:p>
          <w:p w:rsidR="00B802A4" w:rsidRPr="00D425DE" w:rsidRDefault="00B802A4" w:rsidP="00B802A4">
            <w:pPr>
              <w:pStyle w:val="a4"/>
              <w:numPr>
                <w:ilvl w:val="0"/>
                <w:numId w:val="6"/>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สถานีอนามัยบางบ่อ     </w:t>
            </w:r>
          </w:p>
          <w:p w:rsidR="00B802A4" w:rsidRPr="00D425DE" w:rsidRDefault="00B802A4" w:rsidP="00B802A4">
            <w:pPr>
              <w:pStyle w:val="a4"/>
              <w:numPr>
                <w:ilvl w:val="0"/>
                <w:numId w:val="6"/>
              </w:numPr>
              <w:tabs>
                <w:tab w:val="left" w:pos="76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สถานีอนามัยบ้าน</w:t>
            </w:r>
            <w:proofErr w:type="spellStart"/>
            <w:r w:rsidRPr="00D425DE">
              <w:rPr>
                <w:rFonts w:ascii="TH SarabunPSK" w:hAnsi="TH SarabunPSK" w:cs="TH SarabunPSK"/>
                <w:sz w:val="24"/>
                <w:szCs w:val="24"/>
                <w:cs/>
              </w:rPr>
              <w:t>ระกาศ</w:t>
            </w:r>
            <w:proofErr w:type="spellEnd"/>
            <w:r w:rsidRPr="00D425DE">
              <w:rPr>
                <w:rFonts w:ascii="TH SarabunPSK" w:hAnsi="TH SarabunPSK" w:cs="TH SarabunPSK"/>
                <w:sz w:val="24"/>
                <w:szCs w:val="24"/>
                <w:cs/>
              </w:rPr>
              <w:t xml:space="preserve"> หมู่ 3  </w:t>
            </w:r>
          </w:p>
          <w:p w:rsidR="00B802A4" w:rsidRPr="00D425DE" w:rsidRDefault="00B802A4" w:rsidP="00B802A4">
            <w:pPr>
              <w:pStyle w:val="a4"/>
              <w:numPr>
                <w:ilvl w:val="0"/>
                <w:numId w:val="6"/>
              </w:numPr>
              <w:tabs>
                <w:tab w:val="left" w:pos="76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 สถานีอนามัยบ้าน</w:t>
            </w:r>
            <w:proofErr w:type="spellStart"/>
            <w:r w:rsidRPr="00D425DE">
              <w:rPr>
                <w:rFonts w:ascii="TH SarabunPSK" w:hAnsi="TH SarabunPSK" w:cs="TH SarabunPSK"/>
                <w:sz w:val="24"/>
                <w:szCs w:val="24"/>
                <w:cs/>
              </w:rPr>
              <w:t>ระกาศ</w:t>
            </w:r>
            <w:proofErr w:type="spellEnd"/>
            <w:r w:rsidRPr="00D425DE">
              <w:rPr>
                <w:rFonts w:ascii="TH SarabunPSK" w:hAnsi="TH SarabunPSK" w:cs="TH SarabunPSK"/>
                <w:sz w:val="24"/>
                <w:szCs w:val="24"/>
                <w:cs/>
              </w:rPr>
              <w:t xml:space="preserve"> หมู่ 8   </w:t>
            </w:r>
          </w:p>
          <w:p w:rsidR="00B802A4" w:rsidRPr="00D425DE" w:rsidRDefault="00B802A4" w:rsidP="00B802A4">
            <w:pPr>
              <w:pStyle w:val="a4"/>
              <w:numPr>
                <w:ilvl w:val="0"/>
                <w:numId w:val="6"/>
              </w:numPr>
              <w:tabs>
                <w:tab w:val="left" w:pos="76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สถานีอนามัยบางพลีน้อย หมู่ 3  </w:t>
            </w:r>
          </w:p>
          <w:p w:rsidR="00B802A4" w:rsidRPr="00D425DE" w:rsidRDefault="00B802A4" w:rsidP="00B802A4">
            <w:pPr>
              <w:pStyle w:val="a4"/>
              <w:numPr>
                <w:ilvl w:val="0"/>
                <w:numId w:val="6"/>
              </w:numPr>
              <w:tabs>
                <w:tab w:val="left" w:pos="76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สถานีอนามัยบางพลีน้อย หมู่ 5 </w:t>
            </w:r>
          </w:p>
          <w:p w:rsidR="00B802A4" w:rsidRPr="00D425DE" w:rsidRDefault="00B802A4" w:rsidP="00B802A4">
            <w:pPr>
              <w:pStyle w:val="a4"/>
              <w:numPr>
                <w:ilvl w:val="0"/>
                <w:numId w:val="6"/>
              </w:numPr>
              <w:tabs>
                <w:tab w:val="left" w:pos="76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สถานีอนามัยบางพลีน้อย หมู่ 8  </w:t>
            </w:r>
          </w:p>
          <w:p w:rsidR="00B802A4" w:rsidRPr="00D425DE" w:rsidRDefault="00B802A4" w:rsidP="00B802A4">
            <w:pPr>
              <w:pStyle w:val="a4"/>
              <w:numPr>
                <w:ilvl w:val="0"/>
                <w:numId w:val="6"/>
              </w:numPr>
              <w:tabs>
                <w:tab w:val="left" w:pos="76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สถานีอนามัยบางเพรียง</w:t>
            </w:r>
          </w:p>
          <w:p w:rsidR="00B802A4" w:rsidRDefault="00B802A4" w:rsidP="00B802A4">
            <w:pPr>
              <w:pStyle w:val="a4"/>
              <w:numPr>
                <w:ilvl w:val="0"/>
                <w:numId w:val="6"/>
              </w:numPr>
              <w:tabs>
                <w:tab w:val="left" w:pos="76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สถานีอนามัยคลองสวน </w:t>
            </w:r>
          </w:p>
          <w:p w:rsidR="00B802A4" w:rsidRPr="00DB53BA" w:rsidRDefault="00B802A4" w:rsidP="00B802A4">
            <w:pPr>
              <w:pStyle w:val="a4"/>
              <w:numPr>
                <w:ilvl w:val="0"/>
                <w:numId w:val="6"/>
              </w:num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B53BA">
              <w:rPr>
                <w:rFonts w:ascii="TH SarabunPSK" w:hAnsi="TH SarabunPSK" w:cs="TH SarabunPSK"/>
                <w:sz w:val="24"/>
                <w:szCs w:val="24"/>
                <w:cs/>
              </w:rPr>
              <w:t>สถานีอนามัยเปร็ง</w:t>
            </w:r>
          </w:p>
        </w:tc>
      </w:tr>
    </w:tbl>
    <w:p w:rsidR="00B802A4" w:rsidRDefault="00B802A4" w:rsidP="00DB53BA">
      <w:pPr>
        <w:pStyle w:val="af7"/>
        <w:rPr>
          <w:rFonts w:ascii="TH SarabunPSK" w:hAnsi="TH SarabunPSK" w:cs="TH SarabunPSK"/>
        </w:rPr>
      </w:pPr>
    </w:p>
    <w:p w:rsidR="00B802A4" w:rsidRDefault="00B802A4" w:rsidP="00DB53BA">
      <w:pPr>
        <w:pStyle w:val="af7"/>
        <w:rPr>
          <w:rFonts w:ascii="TH SarabunPSK" w:hAnsi="TH SarabunPSK" w:cs="TH SarabunPSK"/>
        </w:rPr>
      </w:pPr>
    </w:p>
    <w:p w:rsidR="00B802A4" w:rsidRDefault="00B802A4" w:rsidP="00DB53BA">
      <w:pPr>
        <w:pStyle w:val="af7"/>
        <w:rPr>
          <w:rFonts w:ascii="TH SarabunPSK" w:hAnsi="TH SarabunPSK" w:cs="TH SarabunPSK"/>
        </w:rPr>
      </w:pPr>
    </w:p>
    <w:p w:rsidR="00036994" w:rsidRPr="00D425DE" w:rsidRDefault="001B12FA" w:rsidP="00DB53BA">
      <w:pPr>
        <w:pStyle w:val="af7"/>
        <w:rPr>
          <w:rFonts w:ascii="TH SarabunPSK" w:hAnsi="TH SarabunPSK" w:cs="TH SarabunPSK"/>
          <w:cs/>
        </w:rPr>
      </w:pPr>
      <w:r w:rsidRPr="00D425DE">
        <w:rPr>
          <w:rFonts w:ascii="TH SarabunPSK" w:hAnsi="TH SarabunPSK" w:cs="TH SarabunPSK"/>
          <w:cs/>
        </w:rPr>
        <w:lastRenderedPageBreak/>
        <w:fldChar w:fldCharType="begin"/>
      </w:r>
      <w:r w:rsidRPr="00D425DE">
        <w:rPr>
          <w:rFonts w:ascii="TH SarabunPSK" w:hAnsi="TH SarabunPSK" w:cs="TH SarabunPSK"/>
          <w:cs/>
        </w:rPr>
        <w:instrText xml:space="preserve"> </w:instrText>
      </w:r>
      <w:r w:rsidRPr="00D425DE">
        <w:rPr>
          <w:rFonts w:ascii="TH SarabunPSK" w:hAnsi="TH SarabunPSK" w:cs="TH SarabunPSK"/>
        </w:rPr>
        <w:instrText>REF _Ref</w:instrText>
      </w:r>
      <w:r w:rsidRPr="00D425DE">
        <w:rPr>
          <w:rFonts w:ascii="TH SarabunPSK" w:hAnsi="TH SarabunPSK" w:cs="TH SarabunPSK"/>
          <w:cs/>
        </w:rPr>
        <w:instrText xml:space="preserve">82510406 </w:instrText>
      </w:r>
      <w:r w:rsidRPr="00D425DE">
        <w:rPr>
          <w:rFonts w:ascii="TH SarabunPSK" w:hAnsi="TH SarabunPSK" w:cs="TH SarabunPSK"/>
        </w:rPr>
        <w:instrText>\h</w:instrText>
      </w:r>
      <w:r w:rsidRPr="00D425DE">
        <w:rPr>
          <w:rFonts w:ascii="TH SarabunPSK" w:hAnsi="TH SarabunPSK" w:cs="TH SarabunPSK"/>
          <w:cs/>
        </w:rPr>
        <w:instrText xml:space="preserve"> </w:instrText>
      </w:r>
      <w:r w:rsidRPr="00D425DE">
        <w:rPr>
          <w:rFonts w:ascii="TH SarabunPSK" w:hAnsi="TH SarabunPSK" w:cs="TH SarabunPSK"/>
          <w:cs/>
        </w:rPr>
      </w:r>
      <w:r w:rsidRPr="00D425DE">
        <w:rPr>
          <w:rFonts w:ascii="TH SarabunPSK" w:hAnsi="TH SarabunPSK" w:cs="TH SarabunPSK"/>
          <w:cs/>
        </w:rPr>
        <w:fldChar w:fldCharType="separate"/>
      </w:r>
      <w:r w:rsidR="00A634D1" w:rsidRPr="00D425DE">
        <w:rPr>
          <w:cs/>
        </w:rPr>
        <w:t xml:space="preserve">ตารางที่ </w:t>
      </w:r>
      <w:r w:rsidR="00A634D1">
        <w:rPr>
          <w:rFonts w:ascii="TH SarabunPSK" w:hAnsi="TH SarabunPSK" w:cs="TH SarabunPSK"/>
          <w:noProof/>
          <w:cs/>
        </w:rPr>
        <w:t>1.1</w:t>
      </w:r>
      <w:r w:rsidR="00A634D1" w:rsidRPr="00D425DE">
        <w:rPr>
          <w:rFonts w:ascii="TH SarabunPSK" w:hAnsi="TH SarabunPSK" w:cs="TH SarabunPSK"/>
          <w:cs/>
        </w:rPr>
        <w:noBreakHyphen/>
      </w:r>
      <w:r w:rsidRPr="00D425DE">
        <w:rPr>
          <w:rFonts w:ascii="TH SarabunPSK" w:hAnsi="TH SarabunPSK" w:cs="TH SarabunPSK"/>
          <w:cs/>
        </w:rPr>
        <w:fldChar w:fldCharType="end"/>
      </w:r>
      <w:r w:rsidR="00B802A4">
        <w:rPr>
          <w:rFonts w:ascii="TH SarabunPSK" w:hAnsi="TH SarabunPSK" w:cs="TH SarabunPSK" w:hint="cs"/>
          <w:cs/>
        </w:rPr>
        <w:t>52</w:t>
      </w:r>
      <w:r w:rsidRPr="00D425DE">
        <w:rPr>
          <w:rFonts w:ascii="TH SarabunPSK" w:hAnsi="TH SarabunPSK" w:cs="TH SarabunPSK" w:hint="cs"/>
          <w:cs/>
        </w:rPr>
        <w:t xml:space="preserve"> </w:t>
      </w:r>
      <w:r w:rsidR="00036994" w:rsidRPr="00D425DE">
        <w:rPr>
          <w:rFonts w:ascii="TH SarabunPSK" w:hAnsi="TH SarabunPSK" w:cs="TH SarabunPSK"/>
          <w:cs/>
        </w:rPr>
        <w:t>แสดงข้อมูลรายชื่อสถานีอนามัยสถานที่รับบำบัดและฟื้นฟูผู้เสพ/ผู้ติดสารเสพติดในพื้นที่ 6 อำเภอ</w:t>
      </w:r>
      <w:r w:rsidR="00036994" w:rsidRPr="00D425DE">
        <w:rPr>
          <w:rFonts w:ascii="TH SarabunPSK" w:hAnsi="TH SarabunPSK" w:cs="TH SarabunPSK" w:hint="cs"/>
          <w:cs/>
        </w:rPr>
        <w:t xml:space="preserve"> (ต่อ)</w:t>
      </w:r>
    </w:p>
    <w:tbl>
      <w:tblPr>
        <w:tblStyle w:val="ae"/>
        <w:tblW w:w="9322" w:type="dxa"/>
        <w:tblLook w:val="04A0" w:firstRow="1" w:lastRow="0" w:firstColumn="1" w:lastColumn="0" w:noHBand="0" w:noVBand="1"/>
      </w:tblPr>
      <w:tblGrid>
        <w:gridCol w:w="2335"/>
        <w:gridCol w:w="6987"/>
      </w:tblGrid>
      <w:tr w:rsidR="00D425DE" w:rsidRPr="00D425DE" w:rsidTr="00851E7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335" w:type="dxa"/>
            <w:shd w:val="clear" w:color="auto" w:fill="D9D9D9" w:themeFill="background1" w:themeFillShade="D9"/>
          </w:tcPr>
          <w:p w:rsidR="00036994" w:rsidRPr="00D425DE" w:rsidRDefault="00036994" w:rsidP="00851E71">
            <w:pPr>
              <w:jc w:val="center"/>
              <w:rPr>
                <w:rFonts w:ascii="TH SarabunPSK" w:hAnsi="TH SarabunPSK" w:cs="TH SarabunPSK"/>
                <w:b/>
                <w:bCs/>
                <w:sz w:val="24"/>
                <w:szCs w:val="24"/>
                <w:cs/>
              </w:rPr>
            </w:pPr>
            <w:r w:rsidRPr="00D425DE">
              <w:rPr>
                <w:rFonts w:ascii="TH SarabunPSK" w:hAnsi="TH SarabunPSK" w:cs="TH SarabunPSK"/>
                <w:b/>
                <w:bCs/>
                <w:sz w:val="24"/>
                <w:szCs w:val="24"/>
                <w:cs/>
              </w:rPr>
              <w:t>อำเภอ</w:t>
            </w:r>
          </w:p>
        </w:tc>
        <w:tc>
          <w:tcPr>
            <w:tcW w:w="6987" w:type="dxa"/>
            <w:shd w:val="clear" w:color="auto" w:fill="D9D9D9" w:themeFill="background1" w:themeFillShade="D9"/>
          </w:tcPr>
          <w:p w:rsidR="00036994" w:rsidRPr="00D425DE" w:rsidRDefault="00036994"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รายชื่อ</w:t>
            </w:r>
            <w:r w:rsidRPr="00D425DE">
              <w:rPr>
                <w:rFonts w:ascii="TH SarabunPSK" w:hAnsi="TH SarabunPSK" w:cs="TH SarabunPSK"/>
                <w:b/>
                <w:bCs/>
                <w:spacing w:val="-6"/>
                <w:sz w:val="24"/>
                <w:szCs w:val="24"/>
                <w:cs/>
              </w:rPr>
              <w:t>โรงพยาบาลส่งเสริมสุขภาพตำบล (รพ.สต.) หรือสถานีอนามัยเดิม</w:t>
            </w:r>
          </w:p>
        </w:tc>
      </w:tr>
      <w:tr w:rsidR="00DB53BA" w:rsidRPr="00D425DE" w:rsidTr="00851E71">
        <w:tc>
          <w:tcPr>
            <w:cnfStyle w:val="001000000000" w:firstRow="0" w:lastRow="0" w:firstColumn="1" w:lastColumn="0" w:oddVBand="0" w:evenVBand="0" w:oddHBand="0" w:evenHBand="0" w:firstRowFirstColumn="0" w:firstRowLastColumn="0" w:lastRowFirstColumn="0" w:lastRowLastColumn="0"/>
            <w:tcW w:w="2335" w:type="dxa"/>
          </w:tcPr>
          <w:p w:rsidR="00DB53BA" w:rsidRPr="00D425DE" w:rsidRDefault="00DB53BA" w:rsidP="00036994">
            <w:pPr>
              <w:rPr>
                <w:rFonts w:ascii="TH SarabunPSK" w:hAnsi="TH SarabunPSK" w:cs="TH SarabunPSK"/>
                <w:b/>
                <w:bCs/>
                <w:sz w:val="24"/>
                <w:szCs w:val="24"/>
                <w:cs/>
              </w:rPr>
            </w:pPr>
            <w:r w:rsidRPr="00D425DE">
              <w:rPr>
                <w:rFonts w:ascii="TH SarabunPSK" w:hAnsi="TH SarabunPSK" w:cs="TH SarabunPSK"/>
                <w:b/>
                <w:bCs/>
                <w:sz w:val="24"/>
                <w:szCs w:val="24"/>
                <w:cs/>
              </w:rPr>
              <w:t>อำเภอบางพลี</w:t>
            </w:r>
          </w:p>
        </w:tc>
        <w:tc>
          <w:tcPr>
            <w:tcW w:w="6987" w:type="dxa"/>
          </w:tcPr>
          <w:p w:rsidR="00DB53BA" w:rsidRPr="00DB53BA" w:rsidRDefault="00DB53BA" w:rsidP="00DB53BA">
            <w:pPr>
              <w:pStyle w:val="a4"/>
              <w:numPr>
                <w:ilvl w:val="0"/>
                <w:numId w:val="32"/>
              </w:numPr>
              <w:ind w:left="1067"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B53BA">
              <w:rPr>
                <w:rFonts w:ascii="TH SarabunPSK" w:hAnsi="TH SarabunPSK" w:cs="TH SarabunPSK"/>
                <w:sz w:val="24"/>
                <w:szCs w:val="24"/>
                <w:cs/>
              </w:rPr>
              <w:t xml:space="preserve">รพ.สต.บางแก้ว </w:t>
            </w:r>
          </w:p>
          <w:p w:rsidR="00DB53BA" w:rsidRPr="00D425DE" w:rsidRDefault="00DB53BA" w:rsidP="00DB53BA">
            <w:pPr>
              <w:pStyle w:val="a4"/>
              <w:numPr>
                <w:ilvl w:val="0"/>
                <w:numId w:val="32"/>
              </w:numPr>
              <w:ind w:left="1067"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รพ.สต.ราชาเทวะ </w:t>
            </w:r>
          </w:p>
          <w:p w:rsidR="00DB53BA" w:rsidRPr="00D425DE" w:rsidRDefault="00DB53BA" w:rsidP="00DB53BA">
            <w:pPr>
              <w:pStyle w:val="a4"/>
              <w:numPr>
                <w:ilvl w:val="0"/>
                <w:numId w:val="32"/>
              </w:numPr>
              <w:ind w:left="1067"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รพ.สต.บางปลา  </w:t>
            </w:r>
          </w:p>
          <w:p w:rsidR="00DB53BA" w:rsidRPr="00D425DE" w:rsidRDefault="00DB53BA" w:rsidP="00DB53BA">
            <w:pPr>
              <w:pStyle w:val="a4"/>
              <w:numPr>
                <w:ilvl w:val="0"/>
                <w:numId w:val="32"/>
              </w:numPr>
              <w:ind w:left="1067"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รพ.สต.บางโฉลง </w:t>
            </w:r>
          </w:p>
          <w:p w:rsidR="00DB53BA" w:rsidRPr="00D425DE" w:rsidRDefault="00DB53BA" w:rsidP="00DB53BA">
            <w:pPr>
              <w:pStyle w:val="a4"/>
              <w:numPr>
                <w:ilvl w:val="0"/>
                <w:numId w:val="32"/>
              </w:numPr>
              <w:ind w:left="1067"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w:t>
            </w:r>
            <w:proofErr w:type="spellStart"/>
            <w:r w:rsidRPr="00D425DE">
              <w:rPr>
                <w:rFonts w:ascii="TH SarabunPSK" w:hAnsi="TH SarabunPSK" w:cs="TH SarabunPSK"/>
                <w:sz w:val="24"/>
                <w:szCs w:val="24"/>
                <w:cs/>
              </w:rPr>
              <w:t>วัดสลุด</w:t>
            </w:r>
            <w:proofErr w:type="spellEnd"/>
            <w:r w:rsidRPr="00D425DE">
              <w:rPr>
                <w:rFonts w:ascii="TH SarabunPSK" w:hAnsi="TH SarabunPSK" w:cs="TH SarabunPSK"/>
                <w:sz w:val="24"/>
                <w:szCs w:val="24"/>
                <w:cs/>
              </w:rPr>
              <w:t xml:space="preserve">    </w:t>
            </w:r>
          </w:p>
          <w:p w:rsidR="00DB53BA" w:rsidRPr="00D425DE" w:rsidRDefault="00DB53BA" w:rsidP="00DB53BA">
            <w:pPr>
              <w:pStyle w:val="a4"/>
              <w:numPr>
                <w:ilvl w:val="0"/>
                <w:numId w:val="32"/>
              </w:numPr>
              <w:ind w:left="1067"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รพ.สต.หนองปรือ </w:t>
            </w:r>
          </w:p>
          <w:p w:rsidR="00DB53BA" w:rsidRDefault="00DB53BA" w:rsidP="00DB53BA">
            <w:pPr>
              <w:pStyle w:val="a4"/>
              <w:numPr>
                <w:ilvl w:val="0"/>
                <w:numId w:val="32"/>
              </w:numPr>
              <w:ind w:left="1067"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รพ.สต.คลองสี่</w:t>
            </w:r>
          </w:p>
          <w:p w:rsidR="00DB53BA" w:rsidRPr="00DB53BA" w:rsidRDefault="00DB53BA" w:rsidP="00DB53BA">
            <w:pPr>
              <w:pStyle w:val="a4"/>
              <w:numPr>
                <w:ilvl w:val="0"/>
                <w:numId w:val="32"/>
              </w:numPr>
              <w:ind w:left="1067"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B53BA">
              <w:rPr>
                <w:rFonts w:ascii="TH SarabunPSK" w:hAnsi="TH SarabunPSK" w:cs="TH SarabunPSK"/>
                <w:sz w:val="24"/>
                <w:szCs w:val="24"/>
                <w:cs/>
              </w:rPr>
              <w:t>รพ.สต.บัวเกราะ</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335" w:type="dxa"/>
          </w:tcPr>
          <w:p w:rsidR="00036994" w:rsidRPr="00D425DE" w:rsidRDefault="00036994" w:rsidP="00036994">
            <w:pPr>
              <w:rPr>
                <w:rFonts w:ascii="TH SarabunPSK" w:hAnsi="TH SarabunPSK" w:cs="TH SarabunPSK"/>
                <w:b/>
                <w:bCs/>
                <w:sz w:val="24"/>
                <w:szCs w:val="24"/>
              </w:rPr>
            </w:pPr>
            <w:r w:rsidRPr="00D425DE">
              <w:rPr>
                <w:rFonts w:ascii="TH SarabunPSK" w:hAnsi="TH SarabunPSK" w:cs="TH SarabunPSK"/>
                <w:b/>
                <w:bCs/>
                <w:sz w:val="24"/>
                <w:szCs w:val="24"/>
                <w:cs/>
              </w:rPr>
              <w:t>อำเภอพระประแดง</w:t>
            </w:r>
          </w:p>
        </w:tc>
        <w:tc>
          <w:tcPr>
            <w:tcW w:w="6987" w:type="dxa"/>
          </w:tcPr>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รพ.สต.สำโรงกลาง </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รพ.สต.ทรง</w:t>
            </w:r>
            <w:proofErr w:type="spellStart"/>
            <w:r w:rsidRPr="00D425DE">
              <w:rPr>
                <w:rFonts w:ascii="TH SarabunPSK" w:hAnsi="TH SarabunPSK" w:cs="TH SarabunPSK"/>
                <w:sz w:val="24"/>
                <w:szCs w:val="24"/>
                <w:cs/>
              </w:rPr>
              <w:t>คนอง</w:t>
            </w:r>
            <w:proofErr w:type="spellEnd"/>
            <w:r w:rsidRPr="00D425DE">
              <w:rPr>
                <w:rFonts w:ascii="TH SarabunPSK" w:hAnsi="TH SarabunPSK" w:cs="TH SarabunPSK"/>
                <w:sz w:val="24"/>
                <w:szCs w:val="24"/>
                <w:cs/>
              </w:rPr>
              <w:t xml:space="preserve"> </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รพ.สต.บางยอ  </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รพ.สต.บางหัวเสือ </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รพ.สต.บางหญ้าแพรก</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รพ.สต.บางกอบัว หมู่ 2</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รพ.สต.บางน้ำผึ้ง</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รพ.สต.บางกระสอบ</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รพ.สต.บางกระเจ้า</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รพ.สต.บางจาก</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รพ.สต.อยู่เจริญ</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รพ.สต.บางกอบัว หมู่ 12</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สถานีอนามัยสำโรง</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สถานีอนามัยสำโรงใต้</w:t>
            </w:r>
          </w:p>
          <w:p w:rsidR="00837C3E"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สถานีอนามัยบางครุ</w:t>
            </w:r>
          </w:p>
          <w:p w:rsidR="00036994" w:rsidRPr="00D425DE" w:rsidRDefault="00036994" w:rsidP="00725802">
            <w:pPr>
              <w:pStyle w:val="a4"/>
              <w:numPr>
                <w:ilvl w:val="0"/>
                <w:numId w:val="3"/>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สถานีอนามัยบางพึ่ง</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335" w:type="dxa"/>
          </w:tcPr>
          <w:p w:rsidR="00036994" w:rsidRPr="00D425DE" w:rsidRDefault="00036994" w:rsidP="00036994">
            <w:pPr>
              <w:rPr>
                <w:rFonts w:ascii="TH SarabunPSK" w:hAnsi="TH SarabunPSK" w:cs="TH SarabunPSK"/>
                <w:b/>
                <w:bCs/>
                <w:sz w:val="24"/>
                <w:szCs w:val="24"/>
              </w:rPr>
            </w:pPr>
            <w:r w:rsidRPr="00D425DE">
              <w:rPr>
                <w:rFonts w:ascii="TH SarabunPSK" w:hAnsi="TH SarabunPSK" w:cs="TH SarabunPSK"/>
                <w:b/>
                <w:bCs/>
                <w:sz w:val="24"/>
                <w:szCs w:val="24"/>
                <w:cs/>
              </w:rPr>
              <w:t>อำเภอพระสมุทรเจดีย์</w:t>
            </w:r>
          </w:p>
        </w:tc>
        <w:tc>
          <w:tcPr>
            <w:tcW w:w="6987" w:type="dxa"/>
          </w:tcPr>
          <w:p w:rsidR="00036994" w:rsidRPr="00D425DE" w:rsidRDefault="00036994" w:rsidP="00725802">
            <w:pPr>
              <w:pStyle w:val="a4"/>
              <w:numPr>
                <w:ilvl w:val="0"/>
                <w:numId w:val="4"/>
              </w:numPr>
              <w:tabs>
                <w:tab w:val="left" w:pos="496"/>
              </w:tabs>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รพ.สต.บ้านขุนสมุทรไทย  </w:t>
            </w:r>
          </w:p>
          <w:p w:rsidR="00036994" w:rsidRPr="00D425DE" w:rsidRDefault="00036994" w:rsidP="00725802">
            <w:pPr>
              <w:pStyle w:val="a4"/>
              <w:numPr>
                <w:ilvl w:val="0"/>
                <w:numId w:val="4"/>
              </w:numPr>
              <w:tabs>
                <w:tab w:val="left" w:pos="496"/>
              </w:tabs>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รพ.สต.บ้านขุนสมุทร   </w:t>
            </w:r>
          </w:p>
          <w:p w:rsidR="00036994" w:rsidRPr="00D425DE" w:rsidRDefault="00036994" w:rsidP="00725802">
            <w:pPr>
              <w:pStyle w:val="a4"/>
              <w:numPr>
                <w:ilvl w:val="0"/>
                <w:numId w:val="4"/>
              </w:numPr>
              <w:tabs>
                <w:tab w:val="left" w:pos="496"/>
              </w:tabs>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รพ.สต.คลองกะออม</w:t>
            </w:r>
          </w:p>
          <w:p w:rsidR="00036994" w:rsidRPr="00D425DE" w:rsidRDefault="00036994" w:rsidP="00725802">
            <w:pPr>
              <w:pStyle w:val="a4"/>
              <w:numPr>
                <w:ilvl w:val="0"/>
                <w:numId w:val="4"/>
              </w:numPr>
              <w:tabs>
                <w:tab w:val="left" w:pos="496"/>
              </w:tabs>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สถานีอนามัยคลองทะเล  </w:t>
            </w:r>
          </w:p>
          <w:p w:rsidR="00036994" w:rsidRPr="00D425DE" w:rsidRDefault="00036994" w:rsidP="00725802">
            <w:pPr>
              <w:pStyle w:val="a4"/>
              <w:numPr>
                <w:ilvl w:val="0"/>
                <w:numId w:val="4"/>
              </w:numPr>
              <w:tabs>
                <w:tab w:val="left" w:pos="496"/>
              </w:tabs>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สถานีอนามัยบ้านคลองสวน </w:t>
            </w:r>
          </w:p>
          <w:p w:rsidR="00036994" w:rsidRPr="00D425DE" w:rsidRDefault="00036994" w:rsidP="00725802">
            <w:pPr>
              <w:pStyle w:val="a4"/>
              <w:numPr>
                <w:ilvl w:val="0"/>
                <w:numId w:val="4"/>
              </w:numPr>
              <w:tabs>
                <w:tab w:val="left" w:pos="496"/>
              </w:tabs>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สถานีอนามัยบ้านคู่สร้าง    </w:t>
            </w:r>
          </w:p>
          <w:p w:rsidR="00036994" w:rsidRPr="00D425DE" w:rsidRDefault="00036994" w:rsidP="00725802">
            <w:pPr>
              <w:pStyle w:val="a4"/>
              <w:numPr>
                <w:ilvl w:val="0"/>
                <w:numId w:val="4"/>
              </w:numPr>
              <w:tabs>
                <w:tab w:val="left" w:pos="496"/>
              </w:tabs>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สถานีอนามัยในคลองบางปลากด </w:t>
            </w:r>
          </w:p>
          <w:p w:rsidR="00837C3E" w:rsidRPr="00D425DE" w:rsidRDefault="00036994" w:rsidP="00725802">
            <w:pPr>
              <w:pStyle w:val="a4"/>
              <w:numPr>
                <w:ilvl w:val="0"/>
                <w:numId w:val="4"/>
              </w:numPr>
              <w:tabs>
                <w:tab w:val="left" w:pos="496"/>
              </w:tabs>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สถานีอนามัยนาเกลือ </w:t>
            </w:r>
          </w:p>
          <w:p w:rsidR="00036994" w:rsidRPr="00D425DE" w:rsidRDefault="00036994" w:rsidP="00725802">
            <w:pPr>
              <w:pStyle w:val="a4"/>
              <w:numPr>
                <w:ilvl w:val="0"/>
                <w:numId w:val="4"/>
              </w:numPr>
              <w:tabs>
                <w:tab w:val="left" w:pos="496"/>
              </w:tabs>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 xml:space="preserve">สถานีอนามัยแหลมฟ้าผ่า  </w:t>
            </w:r>
          </w:p>
        </w:tc>
      </w:tr>
      <w:tr w:rsidR="00B802A4" w:rsidRPr="00D425DE" w:rsidTr="00851E71">
        <w:tc>
          <w:tcPr>
            <w:cnfStyle w:val="001000000000" w:firstRow="0" w:lastRow="0" w:firstColumn="1" w:lastColumn="0" w:oddVBand="0" w:evenVBand="0" w:oddHBand="0" w:evenHBand="0" w:firstRowFirstColumn="0" w:firstRowLastColumn="0" w:lastRowFirstColumn="0" w:lastRowLastColumn="0"/>
            <w:tcW w:w="2335" w:type="dxa"/>
          </w:tcPr>
          <w:p w:rsidR="00B802A4" w:rsidRPr="00D425DE" w:rsidRDefault="00B802A4" w:rsidP="00B802A4">
            <w:pPr>
              <w:rPr>
                <w:rFonts w:ascii="TH SarabunPSK" w:hAnsi="TH SarabunPSK" w:cs="TH SarabunPSK"/>
                <w:b/>
                <w:bCs/>
                <w:sz w:val="24"/>
                <w:szCs w:val="24"/>
              </w:rPr>
            </w:pPr>
            <w:r w:rsidRPr="00D425DE">
              <w:rPr>
                <w:rFonts w:ascii="TH SarabunPSK" w:hAnsi="TH SarabunPSK" w:cs="TH SarabunPSK"/>
                <w:b/>
                <w:bCs/>
                <w:sz w:val="24"/>
                <w:szCs w:val="24"/>
                <w:cs/>
              </w:rPr>
              <w:t>อำเภอบางเสาธง</w:t>
            </w:r>
          </w:p>
        </w:tc>
        <w:tc>
          <w:tcPr>
            <w:tcW w:w="6987" w:type="dxa"/>
          </w:tcPr>
          <w:p w:rsidR="00B802A4" w:rsidRPr="00D425DE" w:rsidRDefault="00B802A4" w:rsidP="00B802A4">
            <w:pPr>
              <w:pStyle w:val="a4"/>
              <w:numPr>
                <w:ilvl w:val="0"/>
                <w:numId w:val="5"/>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รพ.สต.เสาธงกลาง</w:t>
            </w:r>
          </w:p>
          <w:p w:rsidR="00B802A4" w:rsidRPr="00D425DE" w:rsidRDefault="00B802A4" w:rsidP="00B802A4">
            <w:pPr>
              <w:pStyle w:val="a4"/>
              <w:numPr>
                <w:ilvl w:val="0"/>
                <w:numId w:val="5"/>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รพ.สต.ศีรษะ</w:t>
            </w:r>
            <w:proofErr w:type="spellStart"/>
            <w:r w:rsidRPr="00D425DE">
              <w:rPr>
                <w:rFonts w:ascii="TH SarabunPSK" w:hAnsi="TH SarabunPSK" w:cs="TH SarabunPSK"/>
                <w:sz w:val="24"/>
                <w:szCs w:val="24"/>
                <w:cs/>
              </w:rPr>
              <w:t>จรเข้</w:t>
            </w:r>
            <w:proofErr w:type="spellEnd"/>
            <w:r w:rsidRPr="00D425DE">
              <w:rPr>
                <w:rFonts w:ascii="TH SarabunPSK" w:hAnsi="TH SarabunPSK" w:cs="TH SarabunPSK"/>
                <w:sz w:val="24"/>
                <w:szCs w:val="24"/>
                <w:cs/>
              </w:rPr>
              <w:t xml:space="preserve">ใหญ่  </w:t>
            </w:r>
          </w:p>
          <w:p w:rsidR="00B802A4" w:rsidRPr="00D425DE" w:rsidRDefault="00B802A4" w:rsidP="00B802A4">
            <w:pPr>
              <w:pStyle w:val="a4"/>
              <w:numPr>
                <w:ilvl w:val="0"/>
                <w:numId w:val="5"/>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รพ.สต.กัลปพฤกษ์</w:t>
            </w:r>
          </w:p>
          <w:p w:rsidR="00B802A4" w:rsidRPr="00D425DE" w:rsidRDefault="00B802A4" w:rsidP="00B802A4">
            <w:pPr>
              <w:pStyle w:val="a4"/>
              <w:numPr>
                <w:ilvl w:val="0"/>
                <w:numId w:val="5"/>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รพ.สต.เจริญราษฎร์</w:t>
            </w:r>
          </w:p>
          <w:p w:rsidR="00B802A4" w:rsidRPr="00D425DE" w:rsidRDefault="00B802A4" w:rsidP="00B802A4">
            <w:pPr>
              <w:pStyle w:val="a4"/>
              <w:numPr>
                <w:ilvl w:val="0"/>
                <w:numId w:val="5"/>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สถานีอนามัยเมืองใหม่บางพลี  </w:t>
            </w:r>
          </w:p>
          <w:p w:rsidR="00B802A4" w:rsidRPr="00D425DE" w:rsidRDefault="00B802A4" w:rsidP="00B802A4">
            <w:pPr>
              <w:pStyle w:val="a4"/>
              <w:numPr>
                <w:ilvl w:val="0"/>
                <w:numId w:val="5"/>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 xml:space="preserve">สถานีอนามัยบางเสาธง </w:t>
            </w:r>
          </w:p>
          <w:p w:rsidR="00B802A4" w:rsidRPr="00D425DE" w:rsidRDefault="00B802A4" w:rsidP="00B802A4">
            <w:pPr>
              <w:pStyle w:val="a4"/>
              <w:numPr>
                <w:ilvl w:val="0"/>
                <w:numId w:val="5"/>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cs/>
              </w:rPr>
              <w:t>สถานีอนามัยศีรษะ</w:t>
            </w:r>
            <w:proofErr w:type="spellStart"/>
            <w:r w:rsidRPr="00D425DE">
              <w:rPr>
                <w:rFonts w:ascii="TH SarabunPSK" w:hAnsi="TH SarabunPSK" w:cs="TH SarabunPSK"/>
                <w:sz w:val="24"/>
                <w:szCs w:val="24"/>
                <w:cs/>
              </w:rPr>
              <w:t>จรเข้</w:t>
            </w:r>
            <w:proofErr w:type="spellEnd"/>
            <w:r w:rsidRPr="00D425DE">
              <w:rPr>
                <w:rFonts w:ascii="TH SarabunPSK" w:hAnsi="TH SarabunPSK" w:cs="TH SarabunPSK"/>
                <w:sz w:val="24"/>
                <w:szCs w:val="24"/>
                <w:cs/>
              </w:rPr>
              <w:t xml:space="preserve">น้อย </w:t>
            </w:r>
          </w:p>
          <w:p w:rsidR="00B802A4" w:rsidRPr="00D425DE" w:rsidRDefault="00B802A4" w:rsidP="00B802A4">
            <w:pPr>
              <w:pStyle w:val="a4"/>
              <w:numPr>
                <w:ilvl w:val="0"/>
                <w:numId w:val="5"/>
              </w:numPr>
              <w:ind w:left="1063" w:hanging="283"/>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 xml:space="preserve">สถานีอนามัยวัดศรีวารีน้อย  </w:t>
            </w:r>
          </w:p>
        </w:tc>
      </w:tr>
    </w:tbl>
    <w:p w:rsidR="00DB53BA" w:rsidRDefault="00837C3E" w:rsidP="00DB53BA">
      <w:pPr>
        <w:pStyle w:val="afd"/>
        <w:ind w:left="0" w:firstLine="0"/>
        <w:rPr>
          <w:rFonts w:ascii="TH SarabunPSK" w:hAnsi="TH SarabunPSK" w:cs="TH SarabunPSK"/>
        </w:rPr>
      </w:pPr>
      <w:r w:rsidRPr="00D425DE">
        <w:rPr>
          <w:rFonts w:ascii="TH SarabunPSK" w:hAnsi="TH SarabunPSK" w:cs="TH SarabunPSK"/>
          <w:b/>
          <w:bCs/>
          <w:cs/>
        </w:rPr>
        <w:t>แหล่งที่มา :</w:t>
      </w:r>
      <w:r w:rsidRPr="00D425DE">
        <w:rPr>
          <w:rFonts w:ascii="TH SarabunPSK" w:hAnsi="TH SarabunPSK" w:cs="TH SarabunPSK"/>
          <w:cs/>
        </w:rPr>
        <w:t xml:space="preserve"> ศูนย์อำนวยการป้องกันและปราบปรามยาเสพติดจังหวัดสมุทรปราการ</w:t>
      </w:r>
      <w:bookmarkStart w:id="386" w:name="_Hlk83037944"/>
    </w:p>
    <w:p w:rsidR="00AB59B0" w:rsidRPr="00DB53BA" w:rsidRDefault="00AB59B0" w:rsidP="00DB53BA">
      <w:pPr>
        <w:pStyle w:val="3"/>
      </w:pPr>
      <w:proofErr w:type="spellStart"/>
      <w:r w:rsidRPr="00D425DE">
        <w:rPr>
          <w:cs/>
        </w:rPr>
        <w:lastRenderedPageBreak/>
        <w:t>ศาสน</w:t>
      </w:r>
      <w:proofErr w:type="spellEnd"/>
      <w:r w:rsidRPr="00D425DE">
        <w:rPr>
          <w:cs/>
        </w:rPr>
        <w:t>สถาน</w:t>
      </w:r>
    </w:p>
    <w:p w:rsidR="00AB59B0" w:rsidRPr="008877C4" w:rsidRDefault="00AB59B0" w:rsidP="006472CD">
      <w:pPr>
        <w:pStyle w:val="afb"/>
        <w:spacing w:before="0" w:after="0"/>
        <w:rPr>
          <w:color w:val="auto"/>
        </w:rPr>
      </w:pPr>
      <w:r w:rsidRPr="008877C4">
        <w:rPr>
          <w:color w:val="auto"/>
          <w:cs/>
        </w:rPr>
        <w:t xml:space="preserve">จังหวัดสมุทรปราการ </w:t>
      </w:r>
      <w:proofErr w:type="spellStart"/>
      <w:r w:rsidRPr="008877C4">
        <w:rPr>
          <w:color w:val="auto"/>
          <w:cs/>
        </w:rPr>
        <w:t>มีศา</w:t>
      </w:r>
      <w:proofErr w:type="spellEnd"/>
      <w:r w:rsidRPr="008877C4">
        <w:rPr>
          <w:color w:val="auto"/>
          <w:cs/>
        </w:rPr>
        <w:t>สนสถานทั้งสิ้น จำนวน 143 แห่ง ประกอบด้วย วัดที่มีพระสงฆ์จำพรรษา จำนวน 127 แห่ง มัสยิด จำนวน 13 แห่ง และโบสถ์คริสต์ จำนวน 3 แห่ง วัดในศาสนาพุทธ กระจายตัวมาก   ในเขตพื้นที่ อ.พระประแดง อ.เมืองสมุทรปราการ และ อ.บางบ่อตามลำดับ โดยเป็นวัดมหานิกาย</w:t>
      </w:r>
      <w:r w:rsidRPr="008877C4">
        <w:rPr>
          <w:color w:val="auto"/>
        </w:rPr>
        <w:t xml:space="preserve"> 11</w:t>
      </w:r>
      <w:r w:rsidRPr="008877C4">
        <w:rPr>
          <w:color w:val="auto"/>
          <w:cs/>
        </w:rPr>
        <w:t>9 แห่ง</w:t>
      </w:r>
      <w:r w:rsidRPr="008877C4">
        <w:rPr>
          <w:color w:val="auto"/>
        </w:rPr>
        <w:t xml:space="preserve"> </w:t>
      </w:r>
      <w:r w:rsidRPr="008877C4">
        <w:rPr>
          <w:color w:val="auto"/>
          <w:cs/>
        </w:rPr>
        <w:t>และวัดธรรมยุต 8</w:t>
      </w:r>
      <w:r w:rsidRPr="008877C4">
        <w:rPr>
          <w:color w:val="auto"/>
        </w:rPr>
        <w:t xml:space="preserve"> </w:t>
      </w:r>
      <w:r w:rsidRPr="008877C4">
        <w:rPr>
          <w:color w:val="auto"/>
          <w:cs/>
        </w:rPr>
        <w:t xml:space="preserve">แห่ง ข้อมูลจำนวนพระภิกษุและสามเณร ณ กันยายน </w:t>
      </w:r>
      <w:r w:rsidRPr="008877C4">
        <w:rPr>
          <w:color w:val="auto"/>
        </w:rPr>
        <w:t>25</w:t>
      </w:r>
      <w:r w:rsidRPr="008877C4">
        <w:rPr>
          <w:color w:val="auto"/>
          <w:cs/>
        </w:rPr>
        <w:t>62</w:t>
      </w:r>
      <w:r w:rsidRPr="008877C4">
        <w:rPr>
          <w:rStyle w:val="af2"/>
          <w:color w:val="auto"/>
          <w:cs/>
        </w:rPr>
        <w:t xml:space="preserve"> </w:t>
      </w:r>
      <w:r w:rsidRPr="008877C4">
        <w:rPr>
          <w:rStyle w:val="af2"/>
          <w:b w:val="0"/>
          <w:bCs w:val="0"/>
          <w:color w:val="auto"/>
          <w:cs/>
        </w:rPr>
        <w:t>มีพระภิกษุ</w:t>
      </w:r>
      <w:r w:rsidRPr="008877C4">
        <w:rPr>
          <w:color w:val="auto"/>
        </w:rPr>
        <w:t xml:space="preserve"> </w:t>
      </w:r>
      <w:r w:rsidRPr="008877C4">
        <w:rPr>
          <w:color w:val="auto"/>
          <w:cs/>
        </w:rPr>
        <w:t xml:space="preserve">3,762 รูป แบ่งเป็นมหานิกาย </w:t>
      </w:r>
      <w:r w:rsidRPr="008877C4">
        <w:rPr>
          <w:color w:val="auto"/>
        </w:rPr>
        <w:t>3,</w:t>
      </w:r>
      <w:r w:rsidRPr="008877C4">
        <w:rPr>
          <w:color w:val="auto"/>
          <w:cs/>
        </w:rPr>
        <w:t>457 รูป ธรรมยุต</w:t>
      </w:r>
      <w:r w:rsidRPr="008877C4">
        <w:rPr>
          <w:color w:val="auto"/>
        </w:rPr>
        <w:t xml:space="preserve"> 305</w:t>
      </w:r>
      <w:r w:rsidRPr="008877C4">
        <w:rPr>
          <w:color w:val="auto"/>
          <w:cs/>
        </w:rPr>
        <w:t xml:space="preserve"> รูป</w:t>
      </w:r>
      <w:r w:rsidRPr="008877C4">
        <w:rPr>
          <w:rStyle w:val="af2"/>
          <w:color w:val="auto"/>
          <w:cs/>
        </w:rPr>
        <w:t xml:space="preserve"> </w:t>
      </w:r>
      <w:r w:rsidRPr="008877C4">
        <w:rPr>
          <w:rStyle w:val="af2"/>
          <w:b w:val="0"/>
          <w:bCs w:val="0"/>
          <w:color w:val="auto"/>
          <w:cs/>
        </w:rPr>
        <w:t>และสามเณร</w:t>
      </w:r>
      <w:r w:rsidRPr="008877C4">
        <w:rPr>
          <w:color w:val="auto"/>
        </w:rPr>
        <w:t xml:space="preserve"> 2</w:t>
      </w:r>
      <w:r w:rsidRPr="008877C4">
        <w:rPr>
          <w:color w:val="auto"/>
          <w:cs/>
        </w:rPr>
        <w:t>90 รูป แบ่งเป็นมหานิกาย</w:t>
      </w:r>
      <w:r w:rsidRPr="008877C4">
        <w:rPr>
          <w:color w:val="auto"/>
        </w:rPr>
        <w:t xml:space="preserve"> 2</w:t>
      </w:r>
      <w:r w:rsidRPr="008877C4">
        <w:rPr>
          <w:color w:val="auto"/>
          <w:cs/>
        </w:rPr>
        <w:t xml:space="preserve">64 รูป ธรรมยุต </w:t>
      </w:r>
      <w:r w:rsidRPr="008877C4">
        <w:rPr>
          <w:color w:val="auto"/>
        </w:rPr>
        <w:t>2</w:t>
      </w:r>
      <w:r w:rsidRPr="008877C4">
        <w:rPr>
          <w:color w:val="auto"/>
          <w:cs/>
        </w:rPr>
        <w:t>6</w:t>
      </w:r>
      <w:r w:rsidRPr="008877C4">
        <w:rPr>
          <w:color w:val="auto"/>
        </w:rPr>
        <w:t xml:space="preserve"> </w:t>
      </w:r>
      <w:r w:rsidRPr="008877C4">
        <w:rPr>
          <w:color w:val="auto"/>
          <w:cs/>
        </w:rPr>
        <w:t>รูป    ดัง</w:t>
      </w:r>
      <w:r w:rsidR="001B12FA" w:rsidRPr="008877C4">
        <w:rPr>
          <w:color w:val="auto"/>
        </w:rPr>
        <w:fldChar w:fldCharType="begin"/>
      </w:r>
      <w:r w:rsidR="001B12FA" w:rsidRPr="008877C4">
        <w:rPr>
          <w:color w:val="auto"/>
        </w:rPr>
        <w:instrText xml:space="preserve"> REF _Ref82510428 \h </w:instrText>
      </w:r>
      <w:r w:rsidR="001B12FA" w:rsidRPr="008877C4">
        <w:rPr>
          <w:color w:val="auto"/>
        </w:rPr>
      </w:r>
      <w:r w:rsidR="001B12FA" w:rsidRPr="008877C4">
        <w:rPr>
          <w:color w:val="auto"/>
        </w:rPr>
        <w:fldChar w:fldCharType="separate"/>
      </w:r>
      <w:r w:rsidR="00A634D1" w:rsidRPr="00D425DE">
        <w:rPr>
          <w:cs/>
        </w:rPr>
        <w:t xml:space="preserve">ตารางที่ </w:t>
      </w:r>
      <w:r w:rsidR="00A634D1">
        <w:rPr>
          <w:noProof/>
          <w:cs/>
        </w:rPr>
        <w:t>1.1</w:t>
      </w:r>
      <w:r w:rsidR="00A634D1" w:rsidRPr="00D425DE">
        <w:rPr>
          <w:cs/>
        </w:rPr>
        <w:noBreakHyphen/>
      </w:r>
      <w:r w:rsidR="001B12FA" w:rsidRPr="008877C4">
        <w:rPr>
          <w:color w:val="auto"/>
        </w:rPr>
        <w:fldChar w:fldCharType="end"/>
      </w:r>
      <w:r w:rsidR="00B802A4">
        <w:rPr>
          <w:rFonts w:hint="cs"/>
          <w:color w:val="auto"/>
          <w:cs/>
        </w:rPr>
        <w:t>53</w:t>
      </w:r>
    </w:p>
    <w:p w:rsidR="00AB59B0" w:rsidRPr="00D425DE" w:rsidRDefault="000075FF" w:rsidP="00526F64">
      <w:pPr>
        <w:pStyle w:val="af7"/>
        <w:spacing w:before="0" w:after="120"/>
        <w:rPr>
          <w:rFonts w:ascii="TH SarabunPSK" w:hAnsi="TH SarabunPSK" w:cs="TH SarabunPSK"/>
        </w:rPr>
      </w:pPr>
      <w:bookmarkStart w:id="387" w:name="_Toc51142265"/>
      <w:bookmarkStart w:id="388" w:name="_Toc82436717"/>
      <w:bookmarkStart w:id="389" w:name="_Toc82522472"/>
      <w:bookmarkStart w:id="390" w:name="_Toc120091905"/>
      <w:bookmarkStart w:id="391" w:name="_Hlk82177077"/>
      <w:bookmarkStart w:id="392" w:name="_Hlk83037948"/>
      <w:bookmarkEnd w:id="386"/>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53</w:t>
      </w:r>
      <w:r w:rsidR="00946E2A">
        <w:rPr>
          <w:noProof/>
        </w:rPr>
        <w:fldChar w:fldCharType="end"/>
      </w:r>
      <w:r>
        <w:rPr>
          <w:rFonts w:hint="cs"/>
          <w:cs/>
        </w:rPr>
        <w:t xml:space="preserve"> </w:t>
      </w:r>
      <w:r w:rsidR="00AB59B0" w:rsidRPr="00D425DE">
        <w:rPr>
          <w:rFonts w:ascii="TH SarabunPSK" w:hAnsi="TH SarabunPSK" w:cs="TH SarabunPSK"/>
          <w:cs/>
        </w:rPr>
        <w:t>แสดง</w:t>
      </w:r>
      <w:proofErr w:type="spellStart"/>
      <w:r w:rsidR="00AB59B0" w:rsidRPr="00D425DE">
        <w:rPr>
          <w:rFonts w:ascii="TH SarabunPSK" w:hAnsi="TH SarabunPSK" w:cs="TH SarabunPSK"/>
          <w:cs/>
        </w:rPr>
        <w:t>จำนวนศา</w:t>
      </w:r>
      <w:proofErr w:type="spellEnd"/>
      <w:r w:rsidR="00AB59B0" w:rsidRPr="00D425DE">
        <w:rPr>
          <w:rFonts w:ascii="TH SarabunPSK" w:hAnsi="TH SarabunPSK" w:cs="TH SarabunPSK"/>
          <w:cs/>
        </w:rPr>
        <w:t>สนสถานในพื้นที่</w:t>
      </w:r>
      <w:bookmarkEnd w:id="387"/>
      <w:bookmarkEnd w:id="388"/>
      <w:bookmarkEnd w:id="389"/>
      <w:bookmarkEnd w:id="390"/>
    </w:p>
    <w:tbl>
      <w:tblPr>
        <w:tblStyle w:val="ae"/>
        <w:tblW w:w="5000" w:type="pct"/>
        <w:tblLook w:val="04A0" w:firstRow="1" w:lastRow="0" w:firstColumn="1" w:lastColumn="0" w:noHBand="0" w:noVBand="1"/>
      </w:tblPr>
      <w:tblGrid>
        <w:gridCol w:w="4502"/>
        <w:gridCol w:w="4785"/>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4" w:type="pct"/>
            <w:shd w:val="clear" w:color="auto" w:fill="D9D9D9" w:themeFill="background1" w:themeFillShade="D9"/>
          </w:tcPr>
          <w:bookmarkEnd w:id="391"/>
          <w:p w:rsidR="00AB59B0" w:rsidRPr="00D425DE" w:rsidRDefault="00AB59B0" w:rsidP="00851E71">
            <w:pPr>
              <w:tabs>
                <w:tab w:val="left" w:pos="1843"/>
              </w:tabs>
              <w:jc w:val="center"/>
              <w:rPr>
                <w:rFonts w:ascii="TH SarabunPSK" w:hAnsi="TH SarabunPSK" w:cs="TH SarabunPSK"/>
                <w:b/>
                <w:bCs/>
                <w:szCs w:val="28"/>
              </w:rPr>
            </w:pPr>
            <w:r w:rsidRPr="00D425DE">
              <w:rPr>
                <w:rFonts w:ascii="TH SarabunPSK" w:hAnsi="TH SarabunPSK" w:cs="TH SarabunPSK"/>
                <w:b/>
                <w:bCs/>
                <w:szCs w:val="28"/>
                <w:cs/>
              </w:rPr>
              <w:t>ศาสนา</w:t>
            </w:r>
          </w:p>
        </w:tc>
        <w:tc>
          <w:tcPr>
            <w:tcW w:w="2576" w:type="pct"/>
            <w:shd w:val="clear" w:color="auto" w:fill="D9D9D9" w:themeFill="background1" w:themeFillShade="D9"/>
          </w:tcPr>
          <w:p w:rsidR="00AB59B0" w:rsidRPr="00D425DE" w:rsidRDefault="00AB59B0" w:rsidP="00851E71">
            <w:pPr>
              <w:tabs>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จำนวน (แห่ง)</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424" w:type="pct"/>
          </w:tcPr>
          <w:p w:rsidR="00AB59B0" w:rsidRPr="00D425DE" w:rsidRDefault="00AB59B0" w:rsidP="00851E71">
            <w:pPr>
              <w:tabs>
                <w:tab w:val="left" w:pos="1843"/>
              </w:tabs>
              <w:rPr>
                <w:rFonts w:ascii="TH SarabunPSK" w:hAnsi="TH SarabunPSK" w:cs="TH SarabunPSK"/>
                <w:szCs w:val="28"/>
              </w:rPr>
            </w:pPr>
            <w:r w:rsidRPr="00D425DE">
              <w:rPr>
                <w:rFonts w:ascii="TH SarabunPSK" w:hAnsi="TH SarabunPSK" w:cs="TH SarabunPSK"/>
                <w:szCs w:val="28"/>
                <w:cs/>
              </w:rPr>
              <w:t>พุทธ</w:t>
            </w:r>
          </w:p>
        </w:tc>
        <w:tc>
          <w:tcPr>
            <w:tcW w:w="2576" w:type="pct"/>
          </w:tcPr>
          <w:p w:rsidR="00AB59B0" w:rsidRPr="00D425DE" w:rsidRDefault="00AB59B0" w:rsidP="00851E71">
            <w:pPr>
              <w:tabs>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cs/>
              </w:rPr>
              <w:t>127 แห่ง (ธรรมยุต 8 แห่ง มหานิกาย 119 แห่ง)</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424" w:type="pct"/>
          </w:tcPr>
          <w:p w:rsidR="00AB59B0" w:rsidRPr="00D425DE" w:rsidRDefault="00AB59B0" w:rsidP="00851E71">
            <w:pPr>
              <w:rPr>
                <w:rFonts w:ascii="TH SarabunPSK" w:hAnsi="TH SarabunPSK" w:cs="TH SarabunPSK"/>
                <w:szCs w:val="28"/>
                <w:cs/>
              </w:rPr>
            </w:pPr>
            <w:r w:rsidRPr="00D425DE">
              <w:rPr>
                <w:rFonts w:ascii="TH SarabunPSK" w:hAnsi="TH SarabunPSK" w:cs="TH SarabunPSK"/>
                <w:szCs w:val="28"/>
                <w:cs/>
              </w:rPr>
              <w:t>อิสลาม</w:t>
            </w:r>
          </w:p>
        </w:tc>
        <w:tc>
          <w:tcPr>
            <w:tcW w:w="2576" w:type="pct"/>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13 แห่ง</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424" w:type="pct"/>
          </w:tcPr>
          <w:p w:rsidR="00AB59B0" w:rsidRPr="00D425DE" w:rsidRDefault="00AB59B0" w:rsidP="00851E71">
            <w:pPr>
              <w:rPr>
                <w:rFonts w:ascii="TH SarabunPSK" w:hAnsi="TH SarabunPSK" w:cs="TH SarabunPSK"/>
                <w:szCs w:val="28"/>
                <w:cs/>
              </w:rPr>
            </w:pPr>
            <w:r w:rsidRPr="00D425DE">
              <w:rPr>
                <w:rFonts w:ascii="TH SarabunPSK" w:hAnsi="TH SarabunPSK" w:cs="TH SarabunPSK"/>
                <w:szCs w:val="28"/>
                <w:cs/>
              </w:rPr>
              <w:t>คริสต์</w:t>
            </w:r>
          </w:p>
        </w:tc>
        <w:tc>
          <w:tcPr>
            <w:tcW w:w="2576" w:type="pct"/>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3 แห่ง</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424" w:type="pct"/>
          </w:tcPr>
          <w:p w:rsidR="00AB59B0" w:rsidRPr="00D425DE" w:rsidRDefault="00AB59B0" w:rsidP="00851E71">
            <w:pPr>
              <w:rPr>
                <w:rFonts w:ascii="TH SarabunPSK" w:hAnsi="TH SarabunPSK" w:cs="TH SarabunPSK"/>
                <w:szCs w:val="28"/>
                <w:cs/>
              </w:rPr>
            </w:pPr>
            <w:r w:rsidRPr="00D425DE">
              <w:rPr>
                <w:rFonts w:ascii="TH SarabunPSK" w:hAnsi="TH SarabunPSK" w:cs="TH SarabunPSK"/>
                <w:szCs w:val="28"/>
                <w:cs/>
              </w:rPr>
              <w:t>พราหมณ์ ฮินดูและอื่น ๆ</w:t>
            </w:r>
          </w:p>
        </w:tc>
        <w:tc>
          <w:tcPr>
            <w:tcW w:w="2576" w:type="pct"/>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w:t>
            </w:r>
          </w:p>
        </w:tc>
      </w:tr>
    </w:tbl>
    <w:bookmarkEnd w:id="392"/>
    <w:p w:rsidR="00AB59B0" w:rsidRPr="00D425DE" w:rsidRDefault="00AB59B0" w:rsidP="00526F64">
      <w:pPr>
        <w:pStyle w:val="afd"/>
        <w:spacing w:after="12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 xml:space="preserve"> สำนักงานพระพุทธศาสนาจังหวัดสมุทรปราการ</w:t>
      </w:r>
    </w:p>
    <w:p w:rsidR="00AB59B0" w:rsidRPr="00D425DE" w:rsidRDefault="00AB59B0" w:rsidP="006F29EF">
      <w:pPr>
        <w:pStyle w:val="3"/>
      </w:pPr>
      <w:r w:rsidRPr="00D425DE">
        <w:rPr>
          <w:cs/>
        </w:rPr>
        <w:t>สถานการณ์และแนวโน้มด้านอาชญากรรม</w:t>
      </w:r>
    </w:p>
    <w:p w:rsidR="006472CD" w:rsidRDefault="00AB59B0" w:rsidP="00E13486">
      <w:pPr>
        <w:pStyle w:val="afb"/>
        <w:spacing w:before="0"/>
        <w:rPr>
          <w:color w:val="auto"/>
        </w:rPr>
      </w:pPr>
      <w:r w:rsidRPr="00D425DE">
        <w:rPr>
          <w:color w:val="auto"/>
          <w:cs/>
        </w:rPr>
        <w:t>จังหวัดสมุทรปราการเป็นจังหวัดที่มีการขยายตัวทางการค้าและอุตสาหกรรมการผลิต</w:t>
      </w:r>
      <w:r w:rsidRPr="00D425DE">
        <w:rPr>
          <w:color w:val="auto"/>
          <w:cs/>
        </w:rPr>
        <w:br/>
        <w:t>ที่เติบโตอย่างต่อเนื่อง ประกอบมีประชากรเพิ่มมากขึ้นเรื่อย ๆ รวมทั้งประชากรแฝง แรงงานต่างด้าวที่เข้ามาอาศัยและทำงาน</w:t>
      </w:r>
      <w:r w:rsidRPr="00D425DE">
        <w:rPr>
          <w:color w:val="auto"/>
        </w:rPr>
        <w:t> </w:t>
      </w:r>
      <w:r w:rsidRPr="00D425DE">
        <w:rPr>
          <w:color w:val="auto"/>
          <w:cs/>
        </w:rPr>
        <w:t>ส่งผลให้ปัจจุบันมีค่าครองชีพสูงขึ้นและแนวโน้มปัญหายาเสพติดให้โทษเพิ่มขึ้น</w:t>
      </w:r>
      <w:r w:rsidRPr="00D425DE">
        <w:rPr>
          <w:color w:val="auto"/>
        </w:rPr>
        <w:t> </w:t>
      </w:r>
      <w:r w:rsidRPr="00D425DE">
        <w:rPr>
          <w:color w:val="auto"/>
          <w:cs/>
        </w:rPr>
        <w:t xml:space="preserve">เมื่อวิเคราะห์สถิติข้อมูลคดีอาญา </w:t>
      </w:r>
      <w:r w:rsidR="00EC5626" w:rsidRPr="00D425DE">
        <w:rPr>
          <w:rFonts w:hint="cs"/>
          <w:color w:val="auto"/>
          <w:cs/>
        </w:rPr>
        <w:t>4</w:t>
      </w:r>
      <w:r w:rsidRPr="00D425DE">
        <w:rPr>
          <w:color w:val="auto"/>
          <w:cs/>
        </w:rPr>
        <w:t xml:space="preserve"> กลุ่ม ในพื้นที่จังหวัดสมุทรปราการ พ.ศ. 256</w:t>
      </w:r>
      <w:r w:rsidR="006204FF" w:rsidRPr="00D425DE">
        <w:rPr>
          <w:rFonts w:hint="cs"/>
          <w:color w:val="auto"/>
          <w:cs/>
        </w:rPr>
        <w:t>3</w:t>
      </w:r>
      <w:r w:rsidRPr="00D425DE">
        <w:rPr>
          <w:color w:val="auto"/>
          <w:cs/>
        </w:rPr>
        <w:t>-256</w:t>
      </w:r>
      <w:r w:rsidR="00D521FA" w:rsidRPr="00D425DE">
        <w:rPr>
          <w:rFonts w:hint="cs"/>
          <w:color w:val="auto"/>
          <w:cs/>
        </w:rPr>
        <w:t>4</w:t>
      </w:r>
      <w:r w:rsidRPr="00D425DE">
        <w:rPr>
          <w:color w:val="auto"/>
          <w:cs/>
        </w:rPr>
        <w:t xml:space="preserve"> พบว่า คดีอาญาส่วนใหญ่</w:t>
      </w:r>
      <w:r w:rsidRPr="00D425DE">
        <w:rPr>
          <w:color w:val="auto"/>
          <w:cs/>
        </w:rPr>
        <w:br/>
      </w:r>
      <w:r w:rsidRPr="00D425DE">
        <w:rPr>
          <w:color w:val="auto"/>
          <w:spacing w:val="-10"/>
          <w:cs/>
        </w:rPr>
        <w:t>เป็นคดีอาญาประเภทคดีที่รัฐเป็นผู้เสียหาย โดยในปี พ.ศ. 256</w:t>
      </w:r>
      <w:r w:rsidR="00D521FA" w:rsidRPr="00D425DE">
        <w:rPr>
          <w:rFonts w:hint="cs"/>
          <w:color w:val="auto"/>
          <w:spacing w:val="-10"/>
          <w:cs/>
        </w:rPr>
        <w:t>4</w:t>
      </w:r>
      <w:r w:rsidRPr="00D425DE">
        <w:rPr>
          <w:color w:val="auto"/>
          <w:spacing w:val="-10"/>
          <w:cs/>
        </w:rPr>
        <w:t xml:space="preserve"> จับได้ </w:t>
      </w:r>
      <w:r w:rsidR="004D261C" w:rsidRPr="00D425DE">
        <w:rPr>
          <w:rFonts w:hint="cs"/>
          <w:color w:val="auto"/>
          <w:spacing w:val="-10"/>
          <w:cs/>
        </w:rPr>
        <w:t>8</w:t>
      </w:r>
      <w:r w:rsidR="004D261C" w:rsidRPr="00D425DE">
        <w:rPr>
          <w:color w:val="auto"/>
          <w:spacing w:val="-10"/>
        </w:rPr>
        <w:t>,592</w:t>
      </w:r>
      <w:r w:rsidR="004D261C" w:rsidRPr="00D425DE">
        <w:rPr>
          <w:rFonts w:hint="cs"/>
          <w:color w:val="auto"/>
          <w:spacing w:val="-10"/>
          <w:cs/>
        </w:rPr>
        <w:t xml:space="preserve"> คดี หรือ </w:t>
      </w:r>
      <w:r w:rsidR="00EC5626" w:rsidRPr="00D425DE">
        <w:rPr>
          <w:rFonts w:hint="cs"/>
          <w:color w:val="auto"/>
          <w:spacing w:val="-10"/>
          <w:cs/>
        </w:rPr>
        <w:t>9</w:t>
      </w:r>
      <w:r w:rsidR="00EC5626" w:rsidRPr="00D425DE">
        <w:rPr>
          <w:color w:val="auto"/>
          <w:spacing w:val="-10"/>
        </w:rPr>
        <w:t>,</w:t>
      </w:r>
      <w:r w:rsidR="00EC5626" w:rsidRPr="00D425DE">
        <w:rPr>
          <w:rFonts w:hint="cs"/>
          <w:color w:val="auto"/>
          <w:spacing w:val="-10"/>
          <w:cs/>
        </w:rPr>
        <w:t>805</w:t>
      </w:r>
      <w:r w:rsidRPr="00D425DE">
        <w:rPr>
          <w:color w:val="auto"/>
          <w:spacing w:val="-10"/>
          <w:cs/>
        </w:rPr>
        <w:t xml:space="preserve"> </w:t>
      </w:r>
      <w:r w:rsidR="00EC5626" w:rsidRPr="00D425DE">
        <w:rPr>
          <w:rFonts w:hint="cs"/>
          <w:color w:val="auto"/>
          <w:spacing w:val="-10"/>
          <w:cs/>
        </w:rPr>
        <w:t>คน</w:t>
      </w:r>
      <w:r w:rsidRPr="00D425DE">
        <w:rPr>
          <w:color w:val="auto"/>
          <w:spacing w:val="-10"/>
          <w:cs/>
        </w:rPr>
        <w:t xml:space="preserve"> ซึ่งส่วนใหญ่</w:t>
      </w:r>
      <w:r w:rsidR="006472CD" w:rsidRPr="00D425DE">
        <w:rPr>
          <w:color w:val="auto"/>
          <w:cs/>
        </w:rPr>
        <w:br/>
      </w:r>
      <w:r w:rsidRPr="00D425DE">
        <w:rPr>
          <w:color w:val="auto"/>
          <w:cs/>
        </w:rPr>
        <w:t xml:space="preserve">เป็นคดียาเสพติด จับได้ </w:t>
      </w:r>
      <w:r w:rsidR="00C448DB" w:rsidRPr="00D425DE">
        <w:rPr>
          <w:rFonts w:hint="cs"/>
          <w:color w:val="auto"/>
          <w:cs/>
        </w:rPr>
        <w:t>5</w:t>
      </w:r>
      <w:r w:rsidR="00C448DB" w:rsidRPr="00D425DE">
        <w:rPr>
          <w:color w:val="auto"/>
        </w:rPr>
        <w:t>,</w:t>
      </w:r>
      <w:r w:rsidR="00C448DB" w:rsidRPr="00D425DE">
        <w:rPr>
          <w:rFonts w:hint="cs"/>
          <w:color w:val="auto"/>
          <w:cs/>
        </w:rPr>
        <w:t>519</w:t>
      </w:r>
      <w:r w:rsidRPr="00D425DE">
        <w:rPr>
          <w:color w:val="auto"/>
          <w:cs/>
        </w:rPr>
        <w:t xml:space="preserve"> </w:t>
      </w:r>
      <w:r w:rsidR="007863B2" w:rsidRPr="00D425DE">
        <w:rPr>
          <w:rFonts w:hint="cs"/>
          <w:color w:val="auto"/>
          <w:cs/>
        </w:rPr>
        <w:t>คดี</w:t>
      </w:r>
      <w:r w:rsidRPr="00D425DE">
        <w:rPr>
          <w:color w:val="auto"/>
          <w:cs/>
        </w:rPr>
        <w:t xml:space="preserve"> หรือ </w:t>
      </w:r>
      <w:r w:rsidR="00C448DB" w:rsidRPr="00D425DE">
        <w:rPr>
          <w:rFonts w:hint="cs"/>
          <w:color w:val="auto"/>
          <w:cs/>
        </w:rPr>
        <w:t>5</w:t>
      </w:r>
      <w:r w:rsidRPr="00D425DE">
        <w:rPr>
          <w:color w:val="auto"/>
          <w:cs/>
        </w:rPr>
        <w:t>,</w:t>
      </w:r>
      <w:r w:rsidR="00C448DB" w:rsidRPr="00D425DE">
        <w:rPr>
          <w:rFonts w:hint="cs"/>
          <w:color w:val="auto"/>
          <w:cs/>
        </w:rPr>
        <w:t>94</w:t>
      </w:r>
      <w:r w:rsidRPr="00D425DE">
        <w:rPr>
          <w:color w:val="auto"/>
          <w:cs/>
        </w:rPr>
        <w:t xml:space="preserve">7 คน </w:t>
      </w:r>
      <w:r w:rsidR="00EC5626" w:rsidRPr="00D425DE">
        <w:rPr>
          <w:rFonts w:hint="cs"/>
          <w:color w:val="auto"/>
          <w:cs/>
        </w:rPr>
        <w:t xml:space="preserve">พบว่าลดลงจาก ปี พ.ศ.2563 เท่ากับ </w:t>
      </w:r>
      <w:r w:rsidR="00A83F7E" w:rsidRPr="00D425DE">
        <w:rPr>
          <w:rFonts w:hint="cs"/>
          <w:color w:val="auto"/>
          <w:cs/>
        </w:rPr>
        <w:t xml:space="preserve">จับกุม </w:t>
      </w:r>
      <w:r w:rsidR="00EC5626" w:rsidRPr="00D425DE">
        <w:rPr>
          <w:rFonts w:hint="cs"/>
          <w:color w:val="auto"/>
          <w:cs/>
        </w:rPr>
        <w:t xml:space="preserve">727 คดี </w:t>
      </w:r>
      <w:r w:rsidR="006472CD" w:rsidRPr="00D425DE">
        <w:rPr>
          <w:color w:val="auto"/>
          <w:cs/>
        </w:rPr>
        <w:br/>
      </w:r>
      <w:r w:rsidR="00EC5626" w:rsidRPr="00D425DE">
        <w:rPr>
          <w:rFonts w:hint="cs"/>
          <w:color w:val="auto"/>
          <w:cs/>
        </w:rPr>
        <w:t xml:space="preserve">หรือ 965 คน </w:t>
      </w:r>
      <w:r w:rsidRPr="00D425DE">
        <w:rPr>
          <w:color w:val="auto"/>
          <w:cs/>
        </w:rPr>
        <w:t>ถัดมาเป็นประเภทคดี</w:t>
      </w:r>
      <w:r w:rsidR="00EC5626" w:rsidRPr="00D425DE">
        <w:rPr>
          <w:rFonts w:hint="cs"/>
          <w:color w:val="auto"/>
          <w:cs/>
        </w:rPr>
        <w:t xml:space="preserve">ฐานความผิดเกี่ยวกับทรัพย์ โดยในปี 2564 จับได้ </w:t>
      </w:r>
      <w:r w:rsidR="004D261C" w:rsidRPr="00D425DE">
        <w:rPr>
          <w:rFonts w:hint="cs"/>
          <w:color w:val="auto"/>
          <w:cs/>
        </w:rPr>
        <w:t>520</w:t>
      </w:r>
      <w:r w:rsidR="00EC5626" w:rsidRPr="00D425DE">
        <w:rPr>
          <w:rFonts w:hint="cs"/>
          <w:color w:val="auto"/>
          <w:cs/>
        </w:rPr>
        <w:t xml:space="preserve"> คดี หรือ </w:t>
      </w:r>
      <w:r w:rsidR="004D261C" w:rsidRPr="00D425DE">
        <w:rPr>
          <w:rFonts w:hint="cs"/>
          <w:color w:val="auto"/>
          <w:cs/>
        </w:rPr>
        <w:t>630</w:t>
      </w:r>
      <w:r w:rsidR="00EC5626" w:rsidRPr="00D425DE">
        <w:rPr>
          <w:rFonts w:hint="cs"/>
          <w:color w:val="auto"/>
          <w:cs/>
        </w:rPr>
        <w:t xml:space="preserve"> คน</w:t>
      </w:r>
      <w:r w:rsidR="004D261C" w:rsidRPr="00D425DE">
        <w:rPr>
          <w:rFonts w:hint="cs"/>
          <w:color w:val="auto"/>
          <w:cs/>
        </w:rPr>
        <w:t xml:space="preserve"> </w:t>
      </w:r>
      <w:r w:rsidR="00A83F7E" w:rsidRPr="00D425DE">
        <w:rPr>
          <w:color w:val="auto"/>
          <w:cs/>
        </w:rPr>
        <w:br/>
      </w:r>
      <w:r w:rsidR="004D261C" w:rsidRPr="00D425DE">
        <w:rPr>
          <w:rFonts w:hint="cs"/>
          <w:color w:val="auto"/>
          <w:cs/>
        </w:rPr>
        <w:t>คิดเป็นร้อยละ 89.81</w:t>
      </w:r>
      <w:r w:rsidR="00EC5626" w:rsidRPr="00D425DE">
        <w:rPr>
          <w:rFonts w:hint="cs"/>
          <w:color w:val="auto"/>
          <w:cs/>
        </w:rPr>
        <w:t xml:space="preserve"> </w:t>
      </w:r>
      <w:r w:rsidR="004D261C" w:rsidRPr="00D425DE">
        <w:rPr>
          <w:rFonts w:hint="cs"/>
          <w:color w:val="auto"/>
          <w:cs/>
        </w:rPr>
        <w:t>ซึ่ง</w:t>
      </w:r>
      <w:r w:rsidR="00EC5626" w:rsidRPr="00D425DE">
        <w:rPr>
          <w:rFonts w:hint="cs"/>
          <w:color w:val="auto"/>
          <w:cs/>
        </w:rPr>
        <w:t xml:space="preserve">ส่วนใหญ่เป็นคดีลักทรัพย์ จับได้ </w:t>
      </w:r>
      <w:r w:rsidR="004D261C" w:rsidRPr="00D425DE">
        <w:rPr>
          <w:rFonts w:hint="cs"/>
          <w:color w:val="auto"/>
          <w:cs/>
        </w:rPr>
        <w:t>326</w:t>
      </w:r>
      <w:r w:rsidR="00EC5626" w:rsidRPr="00D425DE">
        <w:rPr>
          <w:rFonts w:hint="cs"/>
          <w:color w:val="auto"/>
          <w:cs/>
        </w:rPr>
        <w:t xml:space="preserve"> คดี หรือ </w:t>
      </w:r>
      <w:r w:rsidR="004D261C" w:rsidRPr="00D425DE">
        <w:rPr>
          <w:rFonts w:hint="cs"/>
          <w:color w:val="auto"/>
          <w:cs/>
        </w:rPr>
        <w:t>394</w:t>
      </w:r>
      <w:r w:rsidR="00EC5626" w:rsidRPr="00D425DE">
        <w:rPr>
          <w:rFonts w:hint="cs"/>
          <w:color w:val="auto"/>
          <w:cs/>
        </w:rPr>
        <w:t xml:space="preserve"> คน </w:t>
      </w:r>
      <w:r w:rsidR="004D261C" w:rsidRPr="00D425DE">
        <w:rPr>
          <w:rFonts w:hint="cs"/>
          <w:color w:val="auto"/>
          <w:cs/>
        </w:rPr>
        <w:t xml:space="preserve">คิดเป็นร้อยละ 94.49 </w:t>
      </w:r>
      <w:r w:rsidR="00A83F7E" w:rsidRPr="00D425DE">
        <w:rPr>
          <w:color w:val="auto"/>
          <w:cs/>
        </w:rPr>
        <w:br/>
      </w:r>
      <w:r w:rsidR="00A83F7E" w:rsidRPr="00D425DE">
        <w:rPr>
          <w:rFonts w:hint="cs"/>
          <w:color w:val="auto"/>
          <w:cs/>
        </w:rPr>
        <w:t>พบว่า</w:t>
      </w:r>
      <w:r w:rsidR="00EC5626" w:rsidRPr="00D425DE">
        <w:rPr>
          <w:rFonts w:hint="cs"/>
          <w:color w:val="auto"/>
          <w:cs/>
        </w:rPr>
        <w:t>ลดลงจากปี</w:t>
      </w:r>
      <w:r w:rsidR="00A83F7E" w:rsidRPr="00D425DE">
        <w:rPr>
          <w:rFonts w:hint="cs"/>
          <w:color w:val="auto"/>
          <w:cs/>
        </w:rPr>
        <w:t xml:space="preserve"> </w:t>
      </w:r>
      <w:r w:rsidR="00EC5626" w:rsidRPr="00D425DE">
        <w:rPr>
          <w:rFonts w:hint="cs"/>
          <w:color w:val="auto"/>
          <w:cs/>
        </w:rPr>
        <w:t>พ.</w:t>
      </w:r>
      <w:r w:rsidR="004D261C" w:rsidRPr="00D425DE">
        <w:rPr>
          <w:rFonts w:hint="cs"/>
          <w:color w:val="auto"/>
          <w:cs/>
        </w:rPr>
        <w:t>ศ</w:t>
      </w:r>
      <w:r w:rsidR="00EC5626" w:rsidRPr="00D425DE">
        <w:rPr>
          <w:rFonts w:hint="cs"/>
          <w:color w:val="auto"/>
          <w:cs/>
        </w:rPr>
        <w:t>. 2563</w:t>
      </w:r>
      <w:r w:rsidR="004D261C" w:rsidRPr="00D425DE">
        <w:rPr>
          <w:rFonts w:hint="cs"/>
          <w:color w:val="auto"/>
          <w:cs/>
        </w:rPr>
        <w:t xml:space="preserve"> จับได้ 254 คดี หรือ 262 คน</w:t>
      </w:r>
      <w:r w:rsidR="00EC5626" w:rsidRPr="00D425DE">
        <w:rPr>
          <w:rFonts w:hint="cs"/>
          <w:color w:val="auto"/>
          <w:cs/>
        </w:rPr>
        <w:t xml:space="preserve"> ถัดมา</w:t>
      </w:r>
      <w:r w:rsidR="004D261C" w:rsidRPr="00D425DE">
        <w:rPr>
          <w:rFonts w:hint="cs"/>
          <w:color w:val="auto"/>
          <w:cs/>
        </w:rPr>
        <w:t>เป็นคดีอาญาประเภทฐานความผิด</w:t>
      </w:r>
      <w:r w:rsidR="00DB53BA">
        <w:rPr>
          <w:color w:val="auto"/>
          <w:cs/>
        </w:rPr>
        <w:br/>
      </w:r>
      <w:r w:rsidR="004D261C" w:rsidRPr="00D425DE">
        <w:rPr>
          <w:rFonts w:hint="cs"/>
          <w:color w:val="auto"/>
          <w:cs/>
        </w:rPr>
        <w:t xml:space="preserve">เกี่ยวกับชีวิต ร่างกาย และเพศ จับได้ 173 คดี หรือ 209 คน </w:t>
      </w:r>
      <w:r w:rsidR="00A83F7E" w:rsidRPr="00D425DE">
        <w:rPr>
          <w:rFonts w:hint="cs"/>
          <w:color w:val="auto"/>
          <w:cs/>
        </w:rPr>
        <w:t>คิดเป็นร้อยละ 93.01 ซึ่งลดลงจากปี พ.ศ.256</w:t>
      </w:r>
      <w:r w:rsidR="00D410E6">
        <w:rPr>
          <w:rFonts w:hint="cs"/>
          <w:color w:val="auto"/>
          <w:cs/>
        </w:rPr>
        <w:t>3</w:t>
      </w:r>
      <w:r w:rsidR="00A83F7E" w:rsidRPr="00D425DE">
        <w:rPr>
          <w:rFonts w:hint="cs"/>
          <w:color w:val="auto"/>
          <w:cs/>
        </w:rPr>
        <w:t xml:space="preserve"> </w:t>
      </w:r>
      <w:r w:rsidR="006472CD" w:rsidRPr="00D425DE">
        <w:rPr>
          <w:color w:val="auto"/>
          <w:cs/>
        </w:rPr>
        <w:br/>
      </w:r>
      <w:r w:rsidR="00A83F7E" w:rsidRPr="00D425DE">
        <w:rPr>
          <w:rFonts w:hint="cs"/>
          <w:color w:val="auto"/>
          <w:cs/>
        </w:rPr>
        <w:t xml:space="preserve">จับได้ 90 คดี หรือ 152 คน </w:t>
      </w:r>
      <w:r w:rsidR="004D261C" w:rsidRPr="00D425DE">
        <w:rPr>
          <w:rFonts w:hint="cs"/>
          <w:color w:val="auto"/>
          <w:cs/>
        </w:rPr>
        <w:t xml:space="preserve"> </w:t>
      </w:r>
      <w:r w:rsidR="00A83F7E" w:rsidRPr="00D425DE">
        <w:rPr>
          <w:rFonts w:hint="cs"/>
          <w:color w:val="auto"/>
          <w:cs/>
        </w:rPr>
        <w:t xml:space="preserve">คิดเป็นร้อยละ 93.01 </w:t>
      </w:r>
      <w:r w:rsidR="004D261C" w:rsidRPr="00D425DE">
        <w:rPr>
          <w:rFonts w:hint="cs"/>
          <w:color w:val="auto"/>
          <w:cs/>
        </w:rPr>
        <w:t>และคดีอาญาที่มีการจับกุมน้อยที่สุด คือ คดีอาญาประเภทฐานความผิดพิเศษ จับกุม 157 คดี หรือ 173 คน พบว่าลดลงจากปี 256</w:t>
      </w:r>
      <w:r w:rsidR="00D410E6">
        <w:rPr>
          <w:rFonts w:hint="cs"/>
          <w:color w:val="auto"/>
          <w:cs/>
        </w:rPr>
        <w:t>3</w:t>
      </w:r>
      <w:r w:rsidR="004D261C" w:rsidRPr="00D425DE">
        <w:rPr>
          <w:rFonts w:hint="cs"/>
          <w:color w:val="auto"/>
          <w:cs/>
        </w:rPr>
        <w:t xml:space="preserve"> จับได้ </w:t>
      </w:r>
      <w:r w:rsidR="00A83F7E" w:rsidRPr="00D425DE">
        <w:rPr>
          <w:rFonts w:hint="cs"/>
          <w:color w:val="auto"/>
          <w:cs/>
        </w:rPr>
        <w:t xml:space="preserve">58 </w:t>
      </w:r>
      <w:r w:rsidR="004D261C" w:rsidRPr="00D425DE">
        <w:rPr>
          <w:rFonts w:hint="cs"/>
          <w:color w:val="auto"/>
          <w:cs/>
        </w:rPr>
        <w:t>คดี หรือ</w:t>
      </w:r>
      <w:r w:rsidR="00A83F7E" w:rsidRPr="00D425DE">
        <w:rPr>
          <w:rFonts w:hint="cs"/>
          <w:color w:val="auto"/>
          <w:cs/>
        </w:rPr>
        <w:t xml:space="preserve"> 72 คน</w:t>
      </w:r>
      <w:r w:rsidR="004D261C" w:rsidRPr="00D425DE">
        <w:rPr>
          <w:rFonts w:hint="cs"/>
          <w:color w:val="auto"/>
          <w:cs/>
        </w:rPr>
        <w:t xml:space="preserve"> </w:t>
      </w:r>
      <w:r w:rsidR="00A83F7E" w:rsidRPr="00D425DE">
        <w:rPr>
          <w:color w:val="auto"/>
          <w:cs/>
        </w:rPr>
        <w:br/>
      </w:r>
      <w:r w:rsidR="00A83F7E" w:rsidRPr="00D425DE">
        <w:rPr>
          <w:rFonts w:hint="cs"/>
          <w:color w:val="auto"/>
          <w:cs/>
        </w:rPr>
        <w:t>ดัง</w:t>
      </w:r>
      <w:r w:rsidR="00A83F7E" w:rsidRPr="00D425DE">
        <w:rPr>
          <w:color w:val="auto"/>
          <w:cs/>
        </w:rPr>
        <w:t xml:space="preserve">ตารางที่ </w:t>
      </w:r>
      <w:r w:rsidR="00FE6A8B" w:rsidRPr="00D425DE">
        <w:rPr>
          <w:color w:val="auto"/>
          <w:cs/>
        </w:rPr>
        <w:fldChar w:fldCharType="begin"/>
      </w:r>
      <w:r w:rsidR="00FE6A8B" w:rsidRPr="00D425DE">
        <w:rPr>
          <w:color w:val="auto"/>
          <w:cs/>
        </w:rPr>
        <w:instrText xml:space="preserve"> </w:instrText>
      </w:r>
      <w:r w:rsidR="00FE6A8B" w:rsidRPr="00D425DE">
        <w:rPr>
          <w:color w:val="auto"/>
        </w:rPr>
        <w:instrText xml:space="preserve">STYLEREF </w:instrText>
      </w:r>
      <w:r w:rsidR="00FE6A8B" w:rsidRPr="00D425DE">
        <w:rPr>
          <w:color w:val="auto"/>
          <w:cs/>
        </w:rPr>
        <w:instrText xml:space="preserve">1 </w:instrText>
      </w:r>
      <w:r w:rsidR="00FE6A8B" w:rsidRPr="00D425DE">
        <w:rPr>
          <w:color w:val="auto"/>
        </w:rPr>
        <w:instrText>\s</w:instrText>
      </w:r>
      <w:r w:rsidR="00FE6A8B" w:rsidRPr="00D425DE">
        <w:rPr>
          <w:color w:val="auto"/>
          <w:cs/>
        </w:rPr>
        <w:instrText xml:space="preserve"> </w:instrText>
      </w:r>
      <w:r w:rsidR="00FE6A8B" w:rsidRPr="00D425DE">
        <w:rPr>
          <w:color w:val="auto"/>
          <w:cs/>
        </w:rPr>
        <w:fldChar w:fldCharType="separate"/>
      </w:r>
      <w:r w:rsidR="00A634D1">
        <w:rPr>
          <w:noProof/>
          <w:color w:val="auto"/>
          <w:cs/>
        </w:rPr>
        <w:t>1.1</w:t>
      </w:r>
      <w:r w:rsidR="00FE6A8B" w:rsidRPr="00D425DE">
        <w:rPr>
          <w:color w:val="auto"/>
          <w:cs/>
        </w:rPr>
        <w:fldChar w:fldCharType="end"/>
      </w:r>
      <w:r w:rsidR="00FE6A8B" w:rsidRPr="00D425DE">
        <w:rPr>
          <w:color w:val="auto"/>
          <w:cs/>
        </w:rPr>
        <w:noBreakHyphen/>
      </w:r>
      <w:r w:rsidR="001A5603">
        <w:rPr>
          <w:rFonts w:hint="cs"/>
          <w:color w:val="auto"/>
          <w:cs/>
        </w:rPr>
        <w:t>5</w:t>
      </w:r>
      <w:r w:rsidR="00B802A4">
        <w:rPr>
          <w:rFonts w:hint="cs"/>
          <w:color w:val="auto"/>
          <w:cs/>
        </w:rPr>
        <w:t>4</w:t>
      </w:r>
    </w:p>
    <w:p w:rsidR="00B802A4" w:rsidRDefault="00B802A4" w:rsidP="00E13486">
      <w:pPr>
        <w:pStyle w:val="afb"/>
        <w:spacing w:before="0"/>
        <w:rPr>
          <w:color w:val="auto"/>
        </w:rPr>
      </w:pPr>
    </w:p>
    <w:p w:rsidR="00B802A4" w:rsidRDefault="00B802A4" w:rsidP="00E13486">
      <w:pPr>
        <w:pStyle w:val="afb"/>
        <w:spacing w:before="0"/>
        <w:rPr>
          <w:color w:val="auto"/>
        </w:rPr>
      </w:pPr>
    </w:p>
    <w:p w:rsidR="00B802A4" w:rsidRDefault="00B802A4" w:rsidP="00E13486">
      <w:pPr>
        <w:pStyle w:val="afb"/>
        <w:spacing w:before="0"/>
        <w:rPr>
          <w:color w:val="auto"/>
        </w:rPr>
      </w:pPr>
    </w:p>
    <w:p w:rsidR="00B802A4" w:rsidRPr="00E13486" w:rsidRDefault="00B802A4" w:rsidP="00E13486">
      <w:pPr>
        <w:pStyle w:val="afb"/>
        <w:spacing w:before="0"/>
        <w:rPr>
          <w:color w:val="auto"/>
        </w:rPr>
      </w:pPr>
    </w:p>
    <w:p w:rsidR="00AB59B0" w:rsidRPr="00D425DE" w:rsidRDefault="000075FF" w:rsidP="00526F64">
      <w:pPr>
        <w:pStyle w:val="af7"/>
        <w:spacing w:after="120"/>
        <w:rPr>
          <w:rFonts w:ascii="TH SarabunPSK" w:hAnsi="TH SarabunPSK" w:cs="TH SarabunPSK"/>
        </w:rPr>
      </w:pPr>
      <w:bookmarkStart w:id="393" w:name="_Toc51142266"/>
      <w:bookmarkStart w:id="394" w:name="_Toc82436718"/>
      <w:bookmarkStart w:id="395" w:name="_Toc82522473"/>
      <w:bookmarkStart w:id="396" w:name="_Toc120091906"/>
      <w:bookmarkStart w:id="397" w:name="_Hlk82177089"/>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54</w:t>
      </w:r>
      <w:r w:rsidR="00946E2A">
        <w:rPr>
          <w:noProof/>
        </w:rPr>
        <w:fldChar w:fldCharType="end"/>
      </w:r>
      <w:r>
        <w:rPr>
          <w:rFonts w:hint="cs"/>
          <w:cs/>
        </w:rPr>
        <w:t xml:space="preserve"> </w:t>
      </w:r>
      <w:r w:rsidR="001B12FA" w:rsidRPr="00D425DE">
        <w:rPr>
          <w:rFonts w:ascii="TH SarabunPSK" w:hAnsi="TH SarabunPSK" w:cs="TH SarabunPSK" w:hint="cs"/>
          <w:cs/>
        </w:rPr>
        <w:t>แสดง</w:t>
      </w:r>
      <w:r w:rsidR="00AB59B0" w:rsidRPr="00D425DE">
        <w:rPr>
          <w:rFonts w:ascii="TH SarabunPSK" w:hAnsi="TH SarabunPSK" w:cs="TH SarabunPSK"/>
          <w:cs/>
        </w:rPr>
        <w:t xml:space="preserve">สถิติข้อมูลคดีอาญา </w:t>
      </w:r>
      <w:r w:rsidR="00A83F7E" w:rsidRPr="00D425DE">
        <w:rPr>
          <w:rFonts w:ascii="TH SarabunPSK" w:hAnsi="TH SarabunPSK" w:cs="TH SarabunPSK" w:hint="cs"/>
          <w:cs/>
        </w:rPr>
        <w:t>4</w:t>
      </w:r>
      <w:r w:rsidR="00AB59B0" w:rsidRPr="00D425DE">
        <w:rPr>
          <w:rFonts w:ascii="TH SarabunPSK" w:hAnsi="TH SarabunPSK" w:cs="TH SarabunPSK"/>
          <w:cs/>
        </w:rPr>
        <w:t xml:space="preserve"> กลุ่ม ในพื้นที่จังหวัดสมุทรปราการ พ.ศ. 256</w:t>
      </w:r>
      <w:r w:rsidR="00F35F6C" w:rsidRPr="00D425DE">
        <w:rPr>
          <w:rFonts w:ascii="TH SarabunPSK" w:hAnsi="TH SarabunPSK" w:cs="TH SarabunPSK" w:hint="cs"/>
          <w:cs/>
        </w:rPr>
        <w:t>3</w:t>
      </w:r>
      <w:r w:rsidR="00AB59B0" w:rsidRPr="00D425DE">
        <w:rPr>
          <w:rFonts w:ascii="TH SarabunPSK" w:hAnsi="TH SarabunPSK" w:cs="TH SarabunPSK"/>
          <w:cs/>
        </w:rPr>
        <w:t>-256</w:t>
      </w:r>
      <w:bookmarkEnd w:id="393"/>
      <w:bookmarkEnd w:id="394"/>
      <w:bookmarkEnd w:id="395"/>
      <w:r w:rsidR="00D521FA" w:rsidRPr="00D425DE">
        <w:rPr>
          <w:rFonts w:ascii="TH SarabunPSK" w:hAnsi="TH SarabunPSK" w:cs="TH SarabunPSK" w:hint="cs"/>
          <w:cs/>
        </w:rPr>
        <w:t>4</w:t>
      </w:r>
      <w:bookmarkEnd w:id="396"/>
    </w:p>
    <w:tbl>
      <w:tblPr>
        <w:tblStyle w:val="ae"/>
        <w:tblW w:w="4926" w:type="pct"/>
        <w:jc w:val="center"/>
        <w:tblLayout w:type="fixed"/>
        <w:tblLook w:val="04A0" w:firstRow="1" w:lastRow="0" w:firstColumn="1" w:lastColumn="0" w:noHBand="0" w:noVBand="1"/>
      </w:tblPr>
      <w:tblGrid>
        <w:gridCol w:w="3917"/>
        <w:gridCol w:w="871"/>
        <w:gridCol w:w="875"/>
        <w:gridCol w:w="1019"/>
        <w:gridCol w:w="728"/>
        <w:gridCol w:w="723"/>
        <w:gridCol w:w="1017"/>
      </w:tblGrid>
      <w:tr w:rsidR="00D425DE" w:rsidRPr="00D425DE" w:rsidTr="00A4588A">
        <w:trPr>
          <w:cnfStyle w:val="100000000000" w:firstRow="1" w:lastRow="0" w:firstColumn="0" w:lastColumn="0" w:oddVBand="0" w:evenVBand="0" w:oddHBand="0" w:evenHBand="0" w:firstRowFirstColumn="0" w:firstRowLastColumn="0" w:lastRowFirstColumn="0" w:lastRowLastColumn="0"/>
          <w:trHeight w:val="58"/>
          <w:tblHeader/>
          <w:jc w:val="center"/>
        </w:trPr>
        <w:tc>
          <w:tcPr>
            <w:cnfStyle w:val="001000000100" w:firstRow="0" w:lastRow="0" w:firstColumn="1" w:lastColumn="0" w:oddVBand="0" w:evenVBand="0" w:oddHBand="0" w:evenHBand="0" w:firstRowFirstColumn="1" w:firstRowLastColumn="0" w:lastRowFirstColumn="0" w:lastRowLastColumn="0"/>
            <w:tcW w:w="2140" w:type="pct"/>
            <w:vMerge w:val="restart"/>
            <w:shd w:val="clear" w:color="auto" w:fill="D9D9D9" w:themeFill="background1" w:themeFillShade="D9"/>
            <w:vAlign w:val="center"/>
          </w:tcPr>
          <w:bookmarkEnd w:id="397"/>
          <w:p w:rsidR="002B0112" w:rsidRPr="00D425DE" w:rsidRDefault="002B0112" w:rsidP="008662A3">
            <w:pPr>
              <w:spacing w:line="204" w:lineRule="auto"/>
              <w:contextualSpacing/>
              <w:jc w:val="center"/>
              <w:rPr>
                <w:rFonts w:ascii="TH SarabunPSK" w:hAnsi="TH SarabunPSK" w:cs="TH SarabunPSK"/>
                <w:b/>
                <w:bCs/>
                <w:sz w:val="28"/>
                <w:szCs w:val="28"/>
              </w:rPr>
            </w:pPr>
            <w:r w:rsidRPr="00D425DE">
              <w:rPr>
                <w:rFonts w:ascii="TH SarabunPSK" w:hAnsi="TH SarabunPSK" w:cs="TH SarabunPSK"/>
                <w:b/>
                <w:bCs/>
                <w:sz w:val="28"/>
                <w:szCs w:val="28"/>
                <w:cs/>
              </w:rPr>
              <w:t>ประเภทข้อหา</w:t>
            </w:r>
          </w:p>
        </w:tc>
        <w:tc>
          <w:tcPr>
            <w:tcW w:w="1511" w:type="pct"/>
            <w:gridSpan w:val="3"/>
            <w:shd w:val="clear" w:color="auto" w:fill="D9D9D9" w:themeFill="background1" w:themeFillShade="D9"/>
            <w:vAlign w:val="center"/>
          </w:tcPr>
          <w:p w:rsidR="002B0112" w:rsidRPr="00D425DE" w:rsidRDefault="002B0112" w:rsidP="008662A3">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พ.ศ. 256</w:t>
            </w:r>
            <w:r w:rsidRPr="00D425DE">
              <w:rPr>
                <w:rFonts w:ascii="TH SarabunPSK" w:hAnsi="TH SarabunPSK" w:cs="TH SarabunPSK" w:hint="cs"/>
                <w:b/>
                <w:bCs/>
                <w:sz w:val="28"/>
                <w:szCs w:val="28"/>
                <w:cs/>
              </w:rPr>
              <w:t>3</w:t>
            </w:r>
          </w:p>
        </w:tc>
        <w:tc>
          <w:tcPr>
            <w:tcW w:w="1349" w:type="pct"/>
            <w:gridSpan w:val="3"/>
            <w:shd w:val="clear" w:color="auto" w:fill="D9D9D9" w:themeFill="background1" w:themeFillShade="D9"/>
            <w:vAlign w:val="center"/>
          </w:tcPr>
          <w:p w:rsidR="002B0112" w:rsidRPr="00D425DE" w:rsidRDefault="002B0112" w:rsidP="008662A3">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พ.ศ. 256</w:t>
            </w:r>
            <w:r w:rsidRPr="00D425DE">
              <w:rPr>
                <w:rFonts w:ascii="TH SarabunPSK" w:hAnsi="TH SarabunPSK" w:cs="TH SarabunPSK" w:hint="cs"/>
                <w:b/>
                <w:bCs/>
                <w:sz w:val="28"/>
                <w:szCs w:val="28"/>
                <w:cs/>
              </w:rPr>
              <w:t>4</w:t>
            </w:r>
          </w:p>
        </w:tc>
      </w:tr>
      <w:tr w:rsidR="00D425DE" w:rsidRPr="00D425DE" w:rsidTr="00A4588A">
        <w:trPr>
          <w:cnfStyle w:val="100000000000" w:firstRow="1" w:lastRow="0" w:firstColumn="0" w:lastColumn="0" w:oddVBand="0" w:evenVBand="0" w:oddHBand="0" w:evenHBand="0" w:firstRowFirstColumn="0" w:firstRowLastColumn="0" w:lastRowFirstColumn="0" w:lastRowLastColumn="0"/>
          <w:trHeight w:val="58"/>
          <w:tblHeader/>
          <w:jc w:val="center"/>
        </w:trPr>
        <w:tc>
          <w:tcPr>
            <w:cnfStyle w:val="001000000100" w:firstRow="0" w:lastRow="0" w:firstColumn="1" w:lastColumn="0" w:oddVBand="0" w:evenVBand="0" w:oddHBand="0" w:evenHBand="0" w:firstRowFirstColumn="1" w:firstRowLastColumn="0" w:lastRowFirstColumn="0" w:lastRowLastColumn="0"/>
            <w:tcW w:w="2140" w:type="pct"/>
            <w:vMerge/>
            <w:tcBorders>
              <w:bottom w:val="single" w:sz="4" w:space="0" w:color="auto"/>
            </w:tcBorders>
            <w:shd w:val="clear" w:color="auto" w:fill="D9D9D9" w:themeFill="background1" w:themeFillShade="D9"/>
            <w:vAlign w:val="center"/>
          </w:tcPr>
          <w:p w:rsidR="00F35F6C" w:rsidRPr="00D425DE" w:rsidRDefault="00F35F6C" w:rsidP="00F35F6C">
            <w:pPr>
              <w:spacing w:line="204" w:lineRule="auto"/>
              <w:contextualSpacing/>
              <w:jc w:val="center"/>
              <w:rPr>
                <w:rFonts w:ascii="TH SarabunPSK" w:hAnsi="TH SarabunPSK" w:cs="TH SarabunPSK"/>
                <w:b/>
                <w:bCs/>
                <w:sz w:val="28"/>
                <w:szCs w:val="28"/>
              </w:rPr>
            </w:pPr>
          </w:p>
        </w:tc>
        <w:tc>
          <w:tcPr>
            <w:tcW w:w="476" w:type="pct"/>
            <w:shd w:val="clear" w:color="auto" w:fill="D9D9D9" w:themeFill="background1" w:themeFillShade="D9"/>
            <w:vAlign w:val="center"/>
          </w:tcPr>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เกิด</w:t>
            </w:r>
          </w:p>
        </w:tc>
        <w:tc>
          <w:tcPr>
            <w:tcW w:w="478" w:type="pct"/>
            <w:shd w:val="clear" w:color="auto" w:fill="D9D9D9" w:themeFill="background1" w:themeFillShade="D9"/>
            <w:vAlign w:val="center"/>
          </w:tcPr>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จับ</w:t>
            </w:r>
          </w:p>
        </w:tc>
        <w:tc>
          <w:tcPr>
            <w:tcW w:w="557" w:type="pct"/>
            <w:shd w:val="clear" w:color="auto" w:fill="D9D9D9" w:themeFill="background1" w:themeFillShade="D9"/>
            <w:vAlign w:val="center"/>
          </w:tcPr>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จับ</w:t>
            </w:r>
          </w:p>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(ร้อยละ)</w:t>
            </w:r>
          </w:p>
        </w:tc>
        <w:tc>
          <w:tcPr>
            <w:tcW w:w="398" w:type="pct"/>
            <w:shd w:val="clear" w:color="auto" w:fill="D9D9D9" w:themeFill="background1" w:themeFillShade="D9"/>
            <w:vAlign w:val="center"/>
          </w:tcPr>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เกิด</w:t>
            </w:r>
          </w:p>
        </w:tc>
        <w:tc>
          <w:tcPr>
            <w:tcW w:w="395" w:type="pct"/>
            <w:shd w:val="clear" w:color="auto" w:fill="D9D9D9" w:themeFill="background1" w:themeFillShade="D9"/>
            <w:vAlign w:val="center"/>
          </w:tcPr>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จับ</w:t>
            </w:r>
          </w:p>
        </w:tc>
        <w:tc>
          <w:tcPr>
            <w:tcW w:w="556" w:type="pct"/>
            <w:shd w:val="clear" w:color="auto" w:fill="D9D9D9" w:themeFill="background1" w:themeFillShade="D9"/>
            <w:vAlign w:val="center"/>
          </w:tcPr>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จับ</w:t>
            </w:r>
          </w:p>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(ร้อยละ)</w:t>
            </w:r>
          </w:p>
        </w:tc>
      </w:tr>
      <w:tr w:rsidR="00D425DE" w:rsidRPr="00D425DE" w:rsidTr="00A83F7E">
        <w:trPr>
          <w:trHeight w:val="371"/>
          <w:jc w:val="center"/>
        </w:trPr>
        <w:tc>
          <w:tcPr>
            <w:cnfStyle w:val="001000000000" w:firstRow="0" w:lastRow="0" w:firstColumn="1" w:lastColumn="0" w:oddVBand="0" w:evenVBand="0" w:oddHBand="0" w:evenHBand="0" w:firstRowFirstColumn="0" w:firstRowLastColumn="0" w:lastRowFirstColumn="0" w:lastRowLastColumn="0"/>
            <w:tcW w:w="2140" w:type="pct"/>
            <w:tcBorders>
              <w:top w:val="single" w:sz="4" w:space="0" w:color="auto"/>
              <w:bottom w:val="single" w:sz="4" w:space="0" w:color="auto"/>
            </w:tcBorders>
            <w:shd w:val="clear" w:color="auto" w:fill="F2F2F2" w:themeFill="background1" w:themeFillShade="F2"/>
            <w:vAlign w:val="center"/>
            <w:hideMark/>
          </w:tcPr>
          <w:p w:rsidR="002B0112" w:rsidRPr="00D425DE" w:rsidRDefault="002B0112" w:rsidP="00F948E1">
            <w:pPr>
              <w:tabs>
                <w:tab w:val="left" w:pos="264"/>
              </w:tabs>
              <w:spacing w:line="204" w:lineRule="auto"/>
              <w:contextualSpacing/>
              <w:rPr>
                <w:rFonts w:ascii="TH SarabunPSK" w:hAnsi="TH SarabunPSK" w:cs="TH SarabunPSK"/>
                <w:b/>
                <w:bCs/>
                <w:spacing w:val="-14"/>
                <w:sz w:val="28"/>
                <w:szCs w:val="28"/>
                <w:cs/>
              </w:rPr>
            </w:pPr>
            <w:r w:rsidRPr="00D425DE">
              <w:rPr>
                <w:rFonts w:ascii="TH SarabunPSK" w:hAnsi="TH SarabunPSK" w:cs="TH SarabunPSK" w:hint="cs"/>
                <w:b/>
                <w:bCs/>
                <w:spacing w:val="-14"/>
                <w:sz w:val="28"/>
                <w:szCs w:val="28"/>
                <w:cs/>
              </w:rPr>
              <w:t>ฐานความผิดเกี่ยวกับชีวิตร่างกายและเพศ*</w:t>
            </w:r>
          </w:p>
        </w:tc>
        <w:tc>
          <w:tcPr>
            <w:tcW w:w="476" w:type="pct"/>
            <w:shd w:val="clear" w:color="auto" w:fill="F2F2F2" w:themeFill="background1" w:themeFillShade="F2"/>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267</w:t>
            </w:r>
          </w:p>
        </w:tc>
        <w:tc>
          <w:tcPr>
            <w:tcW w:w="478" w:type="pct"/>
            <w:shd w:val="clear" w:color="auto" w:fill="F2F2F2" w:themeFill="background1" w:themeFillShade="F2"/>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263</w:t>
            </w:r>
          </w:p>
        </w:tc>
        <w:tc>
          <w:tcPr>
            <w:tcW w:w="557" w:type="pct"/>
            <w:shd w:val="clear" w:color="auto" w:fill="F2F2F2" w:themeFill="background1" w:themeFillShade="F2"/>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98.50</w:t>
            </w:r>
          </w:p>
        </w:tc>
        <w:tc>
          <w:tcPr>
            <w:tcW w:w="398" w:type="pct"/>
            <w:shd w:val="clear" w:color="auto" w:fill="F2F2F2" w:themeFill="background1" w:themeFillShade="F2"/>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186</w:t>
            </w:r>
          </w:p>
        </w:tc>
        <w:tc>
          <w:tcPr>
            <w:tcW w:w="395" w:type="pct"/>
            <w:shd w:val="clear" w:color="auto" w:fill="F2F2F2" w:themeFill="background1" w:themeFillShade="F2"/>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173</w:t>
            </w:r>
          </w:p>
        </w:tc>
        <w:tc>
          <w:tcPr>
            <w:tcW w:w="556" w:type="pct"/>
            <w:shd w:val="clear" w:color="auto" w:fill="F2F2F2" w:themeFill="background1" w:themeFillShade="F2"/>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93.01</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single" w:sz="4" w:space="0" w:color="auto"/>
              <w:bottom w:val="dotted" w:sz="4" w:space="0" w:color="000000"/>
            </w:tcBorders>
            <w:vAlign w:val="center"/>
            <w:hideMark/>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sz w:val="28"/>
                <w:szCs w:val="28"/>
                <w:cs/>
              </w:rPr>
              <w:t>ฆ่าผู้อื่น</w:t>
            </w:r>
            <w:r w:rsidRPr="00D425DE">
              <w:rPr>
                <w:rFonts w:ascii="TH SarabunPSK" w:hAnsi="TH SarabunPSK" w:cs="TH SarabunPSK" w:hint="cs"/>
                <w:sz w:val="28"/>
                <w:szCs w:val="28"/>
                <w:cs/>
              </w:rPr>
              <w:t xml:space="preserve"> (คดีอุกฉกรรจ์)</w:t>
            </w:r>
          </w:p>
        </w:tc>
        <w:tc>
          <w:tcPr>
            <w:tcW w:w="476" w:type="pct"/>
            <w:tcBorders>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21</w:t>
            </w:r>
          </w:p>
        </w:tc>
        <w:tc>
          <w:tcPr>
            <w:tcW w:w="478" w:type="pct"/>
            <w:tcBorders>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20</w:t>
            </w:r>
          </w:p>
        </w:tc>
        <w:tc>
          <w:tcPr>
            <w:tcW w:w="557" w:type="pct"/>
            <w:tcBorders>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95.24</w:t>
            </w:r>
          </w:p>
        </w:tc>
        <w:tc>
          <w:tcPr>
            <w:tcW w:w="398" w:type="pct"/>
            <w:tcBorders>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11</w:t>
            </w:r>
          </w:p>
        </w:tc>
        <w:tc>
          <w:tcPr>
            <w:tcW w:w="395" w:type="pct"/>
            <w:tcBorders>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11</w:t>
            </w:r>
          </w:p>
        </w:tc>
        <w:tc>
          <w:tcPr>
            <w:tcW w:w="556" w:type="pct"/>
            <w:tcBorders>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hideMark/>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hint="cs"/>
                <w:sz w:val="28"/>
                <w:szCs w:val="28"/>
                <w:cs/>
              </w:rPr>
              <w:t>ทำร้ายผู้อื่นถึงแก่ความตาย</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11</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11</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83.33</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hideMark/>
          </w:tcPr>
          <w:p w:rsidR="002B0112" w:rsidRPr="00D425DE" w:rsidRDefault="002B0112" w:rsidP="00F948E1">
            <w:pPr>
              <w:tabs>
                <w:tab w:val="left" w:pos="264"/>
              </w:tabs>
              <w:spacing w:line="204" w:lineRule="auto"/>
              <w:contextualSpacing/>
              <w:rPr>
                <w:rFonts w:ascii="TH SarabunPSK" w:hAnsi="TH SarabunPSK" w:cs="TH SarabunPSK"/>
                <w:sz w:val="28"/>
                <w:szCs w:val="28"/>
                <w:cs/>
              </w:rPr>
            </w:pPr>
            <w:r w:rsidRPr="00D425DE">
              <w:rPr>
                <w:rFonts w:ascii="TH SarabunPSK" w:hAnsi="TH SarabunPSK" w:cs="TH SarabunPSK"/>
                <w:sz w:val="28"/>
                <w:szCs w:val="28"/>
                <w:cs/>
              </w:rPr>
              <w:t>พยายามฆ่า</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17</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94.12</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17</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15</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88.24</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8662A3" w:rsidRPr="00D425DE" w:rsidRDefault="008662A3" w:rsidP="00F948E1">
            <w:pPr>
              <w:tabs>
                <w:tab w:val="left" w:pos="264"/>
              </w:tabs>
              <w:spacing w:line="204" w:lineRule="auto"/>
              <w:contextualSpacing/>
              <w:rPr>
                <w:rFonts w:ascii="TH SarabunPSK" w:hAnsi="TH SarabunPSK" w:cs="TH SarabunPSK"/>
                <w:sz w:val="28"/>
                <w:szCs w:val="28"/>
                <w:cs/>
              </w:rPr>
            </w:pPr>
            <w:r w:rsidRPr="00D425DE">
              <w:rPr>
                <w:rFonts w:ascii="TH SarabunPSK" w:hAnsi="TH SarabunPSK" w:cs="TH SarabunPSK" w:hint="cs"/>
                <w:sz w:val="28"/>
                <w:szCs w:val="28"/>
                <w:cs/>
              </w:rPr>
              <w:t>ทำร้ายร่างกาย</w:t>
            </w:r>
          </w:p>
        </w:tc>
        <w:tc>
          <w:tcPr>
            <w:tcW w:w="476" w:type="pct"/>
            <w:tcBorders>
              <w:top w:val="dotted" w:sz="4" w:space="0" w:color="000000"/>
              <w:bottom w:val="dotted" w:sz="4" w:space="0" w:color="000000"/>
            </w:tcBorders>
            <w:vAlign w:val="center"/>
          </w:tcPr>
          <w:p w:rsidR="008662A3"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101</w:t>
            </w:r>
          </w:p>
        </w:tc>
        <w:tc>
          <w:tcPr>
            <w:tcW w:w="478" w:type="pct"/>
            <w:tcBorders>
              <w:top w:val="dotted" w:sz="4" w:space="0" w:color="000000"/>
              <w:bottom w:val="dotted" w:sz="4" w:space="0" w:color="000000"/>
            </w:tcBorders>
            <w:vAlign w:val="center"/>
          </w:tcPr>
          <w:p w:rsidR="008662A3"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w:t>
            </w:r>
          </w:p>
        </w:tc>
        <w:tc>
          <w:tcPr>
            <w:tcW w:w="557" w:type="pct"/>
            <w:tcBorders>
              <w:top w:val="dotted" w:sz="4" w:space="0" w:color="000000"/>
              <w:bottom w:val="dotted" w:sz="4" w:space="0" w:color="000000"/>
            </w:tcBorders>
            <w:vAlign w:val="center"/>
          </w:tcPr>
          <w:p w:rsidR="008662A3"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99.01</w:t>
            </w:r>
          </w:p>
        </w:tc>
        <w:tc>
          <w:tcPr>
            <w:tcW w:w="398" w:type="pct"/>
            <w:tcBorders>
              <w:top w:val="dotted" w:sz="4" w:space="0" w:color="000000"/>
              <w:bottom w:val="dotted" w:sz="4" w:space="0" w:color="000000"/>
            </w:tcBorders>
            <w:vAlign w:val="center"/>
          </w:tcPr>
          <w:p w:rsidR="008662A3"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36</w:t>
            </w:r>
          </w:p>
        </w:tc>
        <w:tc>
          <w:tcPr>
            <w:tcW w:w="395" w:type="pct"/>
            <w:tcBorders>
              <w:top w:val="dotted" w:sz="4" w:space="0" w:color="000000"/>
              <w:bottom w:val="dotted" w:sz="4" w:space="0" w:color="000000"/>
            </w:tcBorders>
            <w:vAlign w:val="center"/>
          </w:tcPr>
          <w:p w:rsidR="008662A3"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32</w:t>
            </w:r>
          </w:p>
        </w:tc>
        <w:tc>
          <w:tcPr>
            <w:tcW w:w="556" w:type="pct"/>
            <w:tcBorders>
              <w:top w:val="dotted" w:sz="4" w:space="0" w:color="000000"/>
              <w:bottom w:val="dotted" w:sz="4" w:space="0" w:color="000000"/>
            </w:tcBorders>
            <w:vAlign w:val="center"/>
          </w:tcPr>
          <w:p w:rsidR="008662A3"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88.89</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hideMark/>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sz w:val="28"/>
                <w:szCs w:val="28"/>
                <w:cs/>
              </w:rPr>
              <w:t>ข่มขืนกระทำชำเรา</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28</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27</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96.43</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20</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19</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93.00</w:t>
            </w:r>
          </w:p>
        </w:tc>
      </w:tr>
      <w:tr w:rsidR="00D425DE" w:rsidRPr="00D425DE" w:rsidTr="00A4588A">
        <w:trPr>
          <w:trHeight w:val="288"/>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hint="cs"/>
                <w:sz w:val="28"/>
                <w:szCs w:val="28"/>
                <w:cs/>
              </w:rPr>
              <w:t>อื่นๆ</w:t>
            </w:r>
          </w:p>
        </w:tc>
        <w:tc>
          <w:tcPr>
            <w:tcW w:w="476" w:type="pct"/>
            <w:tcBorders>
              <w:top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89</w:t>
            </w:r>
          </w:p>
        </w:tc>
        <w:tc>
          <w:tcPr>
            <w:tcW w:w="478" w:type="pct"/>
            <w:tcBorders>
              <w:top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89</w:t>
            </w:r>
          </w:p>
        </w:tc>
        <w:tc>
          <w:tcPr>
            <w:tcW w:w="557" w:type="pct"/>
            <w:tcBorders>
              <w:top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96</w:t>
            </w:r>
          </w:p>
        </w:tc>
        <w:tc>
          <w:tcPr>
            <w:tcW w:w="395" w:type="pct"/>
            <w:tcBorders>
              <w:top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91</w:t>
            </w:r>
          </w:p>
        </w:tc>
        <w:tc>
          <w:tcPr>
            <w:tcW w:w="556" w:type="pct"/>
            <w:tcBorders>
              <w:top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94.79</w:t>
            </w:r>
          </w:p>
        </w:tc>
      </w:tr>
      <w:tr w:rsidR="00D425DE" w:rsidRPr="00D425DE" w:rsidTr="00A83F7E">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shd w:val="clear" w:color="auto" w:fill="F2F2F2" w:themeFill="background1" w:themeFillShade="F2"/>
            <w:vAlign w:val="center"/>
            <w:hideMark/>
          </w:tcPr>
          <w:p w:rsidR="002B0112" w:rsidRPr="00D425DE" w:rsidRDefault="002B0112" w:rsidP="00F948E1">
            <w:pPr>
              <w:tabs>
                <w:tab w:val="left" w:pos="264"/>
              </w:tabs>
              <w:spacing w:line="204" w:lineRule="auto"/>
              <w:contextualSpacing/>
              <w:rPr>
                <w:rFonts w:ascii="TH SarabunPSK" w:hAnsi="TH SarabunPSK" w:cs="TH SarabunPSK"/>
                <w:b/>
                <w:bCs/>
                <w:sz w:val="28"/>
                <w:szCs w:val="28"/>
                <w:cs/>
              </w:rPr>
            </w:pPr>
            <w:r w:rsidRPr="00D425DE">
              <w:rPr>
                <w:rFonts w:ascii="TH SarabunPSK" w:hAnsi="TH SarabunPSK" w:cs="TH SarabunPSK" w:hint="cs"/>
                <w:b/>
                <w:bCs/>
                <w:sz w:val="28"/>
                <w:szCs w:val="28"/>
                <w:cs/>
              </w:rPr>
              <w:t>ฐานความผิดเกี่ยวกับทรัพย์ (ภาพรวม)**</w:t>
            </w:r>
          </w:p>
        </w:tc>
        <w:tc>
          <w:tcPr>
            <w:tcW w:w="476" w:type="pct"/>
            <w:tcBorders>
              <w:bottom w:val="single" w:sz="4" w:space="0" w:color="000000" w:themeColor="text1"/>
            </w:tcBorders>
            <w:shd w:val="clear" w:color="auto" w:fill="F2F2F2" w:themeFill="background1" w:themeFillShade="F2"/>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929</w:t>
            </w:r>
          </w:p>
        </w:tc>
        <w:tc>
          <w:tcPr>
            <w:tcW w:w="478" w:type="pct"/>
            <w:tcBorders>
              <w:bottom w:val="single" w:sz="4" w:space="0" w:color="000000" w:themeColor="text1"/>
            </w:tcBorders>
            <w:shd w:val="clear" w:color="auto" w:fill="F2F2F2" w:themeFill="background1" w:themeFillShade="F2"/>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886</w:t>
            </w:r>
          </w:p>
        </w:tc>
        <w:tc>
          <w:tcPr>
            <w:tcW w:w="557" w:type="pct"/>
            <w:tcBorders>
              <w:bottom w:val="single" w:sz="4" w:space="0" w:color="000000" w:themeColor="text1"/>
            </w:tcBorders>
            <w:shd w:val="clear" w:color="auto" w:fill="F2F2F2" w:themeFill="background1" w:themeFillShade="F2"/>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95.37</w:t>
            </w:r>
          </w:p>
        </w:tc>
        <w:tc>
          <w:tcPr>
            <w:tcW w:w="398" w:type="pct"/>
            <w:tcBorders>
              <w:bottom w:val="single" w:sz="4" w:space="0" w:color="000000" w:themeColor="text1"/>
            </w:tcBorders>
            <w:shd w:val="clear" w:color="auto" w:fill="F2F2F2" w:themeFill="background1" w:themeFillShade="F2"/>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579</w:t>
            </w:r>
          </w:p>
        </w:tc>
        <w:tc>
          <w:tcPr>
            <w:tcW w:w="395" w:type="pct"/>
            <w:tcBorders>
              <w:bottom w:val="single" w:sz="4" w:space="0" w:color="000000" w:themeColor="text1"/>
            </w:tcBorders>
            <w:shd w:val="clear" w:color="auto" w:fill="F2F2F2" w:themeFill="background1" w:themeFillShade="F2"/>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520</w:t>
            </w:r>
          </w:p>
        </w:tc>
        <w:tc>
          <w:tcPr>
            <w:tcW w:w="556" w:type="pct"/>
            <w:tcBorders>
              <w:bottom w:val="single" w:sz="4" w:space="0" w:color="000000" w:themeColor="text1"/>
            </w:tcBorders>
            <w:shd w:val="clear" w:color="auto" w:fill="F2F2F2" w:themeFill="background1" w:themeFillShade="F2"/>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89.81</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bottom w:val="dotted" w:sz="4" w:space="0" w:color="000000"/>
            </w:tcBorders>
            <w:vAlign w:val="center"/>
            <w:hideMark/>
          </w:tcPr>
          <w:p w:rsidR="002B0112" w:rsidRPr="00D425DE" w:rsidRDefault="002B0112" w:rsidP="00F948E1">
            <w:pPr>
              <w:tabs>
                <w:tab w:val="left" w:pos="264"/>
              </w:tabs>
              <w:spacing w:line="204" w:lineRule="auto"/>
              <w:contextualSpacing/>
              <w:rPr>
                <w:rFonts w:ascii="TH SarabunPSK" w:hAnsi="TH SarabunPSK" w:cs="TH SarabunPSK"/>
                <w:sz w:val="28"/>
                <w:szCs w:val="28"/>
                <w:cs/>
              </w:rPr>
            </w:pPr>
            <w:r w:rsidRPr="00D425DE">
              <w:rPr>
                <w:rFonts w:ascii="TH SarabunPSK" w:hAnsi="TH SarabunPSK" w:cs="TH SarabunPSK" w:hint="cs"/>
                <w:sz w:val="28"/>
                <w:szCs w:val="28"/>
                <w:cs/>
              </w:rPr>
              <w:t>ปล้นทรัพย์ (คดีอุกฉกรรจ์)</w:t>
            </w:r>
          </w:p>
        </w:tc>
        <w:tc>
          <w:tcPr>
            <w:tcW w:w="476" w:type="pct"/>
            <w:tcBorders>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478" w:type="pct"/>
            <w:tcBorders>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7" w:type="pct"/>
            <w:tcBorders>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c>
          <w:tcPr>
            <w:tcW w:w="398" w:type="pct"/>
            <w:tcBorders>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hideMark/>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hint="cs"/>
                <w:sz w:val="28"/>
                <w:szCs w:val="28"/>
                <w:cs/>
              </w:rPr>
              <w:t>ชิงทรัพย์</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13</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92.31</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556" w:type="pct"/>
            <w:tcBorders>
              <w:top w:val="dotted" w:sz="4" w:space="0" w:color="000000"/>
              <w:bottom w:val="dotted" w:sz="4" w:space="0" w:color="000000"/>
            </w:tcBorders>
            <w:vAlign w:val="center"/>
          </w:tcPr>
          <w:p w:rsidR="002B0112" w:rsidRPr="00D425DE" w:rsidRDefault="00C7703D" w:rsidP="00C7703D">
            <w:pPr>
              <w:spacing w:line="204" w:lineRule="auto"/>
              <w:contextualSpacing/>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hint="cs"/>
                <w:sz w:val="28"/>
                <w:szCs w:val="28"/>
                <w:cs/>
              </w:rPr>
              <w:t>วิ่งราวทรัพย์</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20</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w:t>
            </w:r>
          </w:p>
        </w:tc>
        <w:tc>
          <w:tcPr>
            <w:tcW w:w="556" w:type="pct"/>
            <w:tcBorders>
              <w:top w:val="dotted" w:sz="4" w:space="0" w:color="000000"/>
              <w:bottom w:val="dotted" w:sz="4" w:space="0" w:color="000000"/>
            </w:tcBorders>
            <w:vAlign w:val="center"/>
          </w:tcPr>
          <w:p w:rsidR="002B0112" w:rsidRPr="00D425DE" w:rsidRDefault="00C7703D" w:rsidP="00C7703D">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80.00</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8662A3" w:rsidRPr="00D425DE" w:rsidRDefault="008662A3" w:rsidP="00F948E1">
            <w:pPr>
              <w:tabs>
                <w:tab w:val="left" w:pos="264"/>
              </w:tabs>
              <w:spacing w:line="204" w:lineRule="auto"/>
              <w:contextualSpacing/>
              <w:rPr>
                <w:rFonts w:ascii="TH SarabunPSK" w:hAnsi="TH SarabunPSK" w:cs="TH SarabunPSK"/>
                <w:sz w:val="28"/>
                <w:szCs w:val="28"/>
                <w:cs/>
              </w:rPr>
            </w:pPr>
            <w:proofErr w:type="spellStart"/>
            <w:r w:rsidRPr="00D425DE">
              <w:rPr>
                <w:rFonts w:ascii="TH SarabunPSK" w:hAnsi="TH SarabunPSK" w:cs="TH SarabunPSK" w:hint="cs"/>
                <w:sz w:val="28"/>
                <w:szCs w:val="28"/>
                <w:cs/>
              </w:rPr>
              <w:t>ลักทรพย์</w:t>
            </w:r>
            <w:proofErr w:type="spellEnd"/>
          </w:p>
        </w:tc>
        <w:tc>
          <w:tcPr>
            <w:tcW w:w="476" w:type="pct"/>
            <w:tcBorders>
              <w:top w:val="dotted" w:sz="4" w:space="0" w:color="000000"/>
              <w:bottom w:val="dotted" w:sz="4" w:space="0" w:color="000000"/>
            </w:tcBorders>
            <w:vAlign w:val="center"/>
          </w:tcPr>
          <w:p w:rsidR="008662A3"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592</w:t>
            </w:r>
          </w:p>
        </w:tc>
        <w:tc>
          <w:tcPr>
            <w:tcW w:w="478" w:type="pct"/>
            <w:tcBorders>
              <w:top w:val="dotted" w:sz="4" w:space="0" w:color="000000"/>
              <w:bottom w:val="dotted" w:sz="4" w:space="0" w:color="000000"/>
            </w:tcBorders>
            <w:vAlign w:val="center"/>
          </w:tcPr>
          <w:p w:rsidR="008662A3"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580</w:t>
            </w:r>
          </w:p>
        </w:tc>
        <w:tc>
          <w:tcPr>
            <w:tcW w:w="557" w:type="pct"/>
            <w:tcBorders>
              <w:top w:val="dotted" w:sz="4" w:space="0" w:color="000000"/>
              <w:bottom w:val="dotted" w:sz="4" w:space="0" w:color="000000"/>
            </w:tcBorders>
            <w:vAlign w:val="center"/>
          </w:tcPr>
          <w:p w:rsidR="008662A3"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97.97</w:t>
            </w:r>
          </w:p>
        </w:tc>
        <w:tc>
          <w:tcPr>
            <w:tcW w:w="398" w:type="pct"/>
            <w:tcBorders>
              <w:top w:val="dotted" w:sz="4" w:space="0" w:color="000000"/>
              <w:bottom w:val="dotted" w:sz="4" w:space="0" w:color="000000"/>
            </w:tcBorders>
            <w:vAlign w:val="center"/>
          </w:tcPr>
          <w:p w:rsidR="008662A3"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345</w:t>
            </w:r>
          </w:p>
        </w:tc>
        <w:tc>
          <w:tcPr>
            <w:tcW w:w="395" w:type="pct"/>
            <w:tcBorders>
              <w:top w:val="dotted" w:sz="4" w:space="0" w:color="000000"/>
              <w:bottom w:val="dotted" w:sz="4" w:space="0" w:color="000000"/>
            </w:tcBorders>
            <w:vAlign w:val="center"/>
          </w:tcPr>
          <w:p w:rsidR="008662A3"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326</w:t>
            </w:r>
          </w:p>
        </w:tc>
        <w:tc>
          <w:tcPr>
            <w:tcW w:w="556" w:type="pct"/>
            <w:tcBorders>
              <w:top w:val="dotted" w:sz="4" w:space="0" w:color="000000"/>
              <w:bottom w:val="dotted" w:sz="4" w:space="0" w:color="000000"/>
            </w:tcBorders>
            <w:vAlign w:val="center"/>
          </w:tcPr>
          <w:p w:rsidR="008662A3"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94.49</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hint="cs"/>
                <w:sz w:val="28"/>
                <w:szCs w:val="28"/>
                <w:cs/>
              </w:rPr>
              <w:t>กรรโชกทรัพย์</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75.00</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hint="cs"/>
                <w:sz w:val="28"/>
                <w:szCs w:val="28"/>
                <w:cs/>
              </w:rPr>
              <w:t>ฉ้อโกง</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125</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107</w:t>
            </w:r>
          </w:p>
        </w:tc>
        <w:tc>
          <w:tcPr>
            <w:tcW w:w="557"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w:t>
            </w:r>
            <w:r w:rsidR="00C7703D" w:rsidRPr="00D425DE">
              <w:rPr>
                <w:rFonts w:ascii="TH SarabunPSK" w:hAnsi="TH SarabunPSK" w:cs="TH SarabunPSK"/>
                <w:sz w:val="28"/>
                <w:szCs w:val="28"/>
              </w:rPr>
              <w:t>5.60</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79</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60</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75.95</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hint="cs"/>
                <w:sz w:val="28"/>
                <w:szCs w:val="28"/>
                <w:cs/>
              </w:rPr>
              <w:t>ยักยอกทรัพย์</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56</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49</w:t>
            </w:r>
          </w:p>
        </w:tc>
        <w:tc>
          <w:tcPr>
            <w:tcW w:w="557"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w:t>
            </w:r>
            <w:r w:rsidR="00C7703D" w:rsidRPr="00D425DE">
              <w:rPr>
                <w:rFonts w:ascii="TH SarabunPSK" w:hAnsi="TH SarabunPSK" w:cs="TH SarabunPSK"/>
                <w:sz w:val="28"/>
                <w:szCs w:val="28"/>
              </w:rPr>
              <w:t>7.50</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53</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75.47</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b/>
                <w:bCs/>
                <w:sz w:val="28"/>
                <w:szCs w:val="28"/>
              </w:rPr>
            </w:pPr>
            <w:r w:rsidRPr="00D425DE">
              <w:rPr>
                <w:rFonts w:ascii="TH SarabunPSK" w:hAnsi="TH SarabunPSK" w:cs="TH SarabunPSK"/>
                <w:sz w:val="28"/>
                <w:szCs w:val="28"/>
                <w:cs/>
              </w:rPr>
              <w:t>ทำให้เสียทรัพย์</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27</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24</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88.89</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26</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25</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96.15</w:t>
            </w:r>
          </w:p>
        </w:tc>
      </w:tr>
      <w:tr w:rsidR="00D425DE" w:rsidRPr="00D425DE" w:rsidTr="00A4588A">
        <w:trPr>
          <w:trHeight w:val="288"/>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hideMark/>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sz w:val="28"/>
                <w:szCs w:val="28"/>
                <w:cs/>
              </w:rPr>
              <w:t>รับของโจร</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cs/>
              </w:rPr>
            </w:pPr>
            <w:r w:rsidRPr="00D425DE">
              <w:rPr>
                <w:rFonts w:ascii="TH SarabunPSK" w:hAnsi="TH SarabunPSK" w:cs="TH SarabunPSK" w:hint="cs"/>
                <w:sz w:val="28"/>
                <w:szCs w:val="28"/>
                <w:cs/>
              </w:rPr>
              <w:t>ลักพาเรียกค่าไถ่</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hint="cs"/>
                <w:sz w:val="28"/>
                <w:szCs w:val="28"/>
                <w:cs/>
              </w:rPr>
              <w:t>วางเพลิง</w:t>
            </w:r>
          </w:p>
        </w:tc>
        <w:tc>
          <w:tcPr>
            <w:tcW w:w="476"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478" w:type="pct"/>
            <w:tcBorders>
              <w:top w:val="dotted" w:sz="4" w:space="0" w:color="000000"/>
              <w:bottom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557" w:type="pct"/>
            <w:tcBorders>
              <w:top w:val="dotted" w:sz="4" w:space="0" w:color="000000"/>
              <w:bottom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bottom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bottom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hint="cs"/>
                <w:sz w:val="28"/>
                <w:szCs w:val="28"/>
                <w:cs/>
              </w:rPr>
              <w:t>อื่นๆ</w:t>
            </w:r>
          </w:p>
        </w:tc>
        <w:tc>
          <w:tcPr>
            <w:tcW w:w="476" w:type="pct"/>
            <w:tcBorders>
              <w:top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86</w:t>
            </w:r>
          </w:p>
        </w:tc>
        <w:tc>
          <w:tcPr>
            <w:tcW w:w="478" w:type="pct"/>
            <w:tcBorders>
              <w:top w:val="dotted"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85</w:t>
            </w:r>
          </w:p>
        </w:tc>
        <w:tc>
          <w:tcPr>
            <w:tcW w:w="557" w:type="pct"/>
            <w:tcBorders>
              <w:top w:val="dotted" w:sz="4" w:space="0" w:color="000000"/>
            </w:tcBorders>
            <w:vAlign w:val="center"/>
          </w:tcPr>
          <w:p w:rsidR="002B0112" w:rsidRPr="00D425DE" w:rsidRDefault="00C7703D"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98.84</w:t>
            </w:r>
          </w:p>
        </w:tc>
        <w:tc>
          <w:tcPr>
            <w:tcW w:w="398" w:type="pct"/>
            <w:tcBorders>
              <w:top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50</w:t>
            </w:r>
          </w:p>
        </w:tc>
        <w:tc>
          <w:tcPr>
            <w:tcW w:w="395" w:type="pct"/>
            <w:tcBorders>
              <w:top w:val="dotted" w:sz="4" w:space="0" w:color="000000"/>
            </w:tcBorders>
            <w:vAlign w:val="center"/>
          </w:tcPr>
          <w:p w:rsidR="002B0112" w:rsidRPr="00D425DE" w:rsidRDefault="006204FF"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47</w:t>
            </w:r>
          </w:p>
        </w:tc>
        <w:tc>
          <w:tcPr>
            <w:tcW w:w="556" w:type="pct"/>
            <w:tcBorders>
              <w:top w:val="dotted" w:sz="4" w:space="0" w:color="000000"/>
            </w:tcBorders>
            <w:vAlign w:val="center"/>
          </w:tcPr>
          <w:p w:rsidR="002B0112" w:rsidRPr="00D425DE" w:rsidRDefault="00C7703D"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94.00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vAlign w:val="center"/>
          </w:tcPr>
          <w:p w:rsidR="002B0112" w:rsidRPr="00D425DE" w:rsidRDefault="002B0112" w:rsidP="00F948E1">
            <w:pPr>
              <w:tabs>
                <w:tab w:val="left" w:pos="264"/>
              </w:tabs>
              <w:spacing w:line="204" w:lineRule="auto"/>
              <w:rPr>
                <w:rFonts w:ascii="TH SarabunPSK" w:hAnsi="TH SarabunPSK" w:cs="TH SarabunPSK"/>
                <w:sz w:val="28"/>
                <w:szCs w:val="28"/>
              </w:rPr>
            </w:pPr>
            <w:r w:rsidRPr="00D425DE">
              <w:rPr>
                <w:rFonts w:ascii="TH SarabunPSK" w:hAnsi="TH SarabunPSK" w:cs="TH SarabunPSK"/>
                <w:sz w:val="28"/>
                <w:szCs w:val="28"/>
              </w:rPr>
              <w:t>-</w:t>
            </w:r>
            <w:r w:rsidRPr="00D425DE">
              <w:rPr>
                <w:rFonts w:ascii="TH SarabunPSK" w:hAnsi="TH SarabunPSK" w:cs="TH SarabunPSK" w:hint="cs"/>
                <w:sz w:val="28"/>
                <w:szCs w:val="28"/>
                <w:cs/>
              </w:rPr>
              <w:t>ฐานความผิดโจรกรรมรถยนต์</w:t>
            </w:r>
          </w:p>
          <w:p w:rsidR="002B0112" w:rsidRPr="00D425DE" w:rsidRDefault="002B0112" w:rsidP="00F948E1">
            <w:pPr>
              <w:tabs>
                <w:tab w:val="left" w:pos="264"/>
              </w:tabs>
              <w:spacing w:line="204" w:lineRule="auto"/>
              <w:rPr>
                <w:rFonts w:ascii="TH SarabunPSK" w:hAnsi="TH SarabunPSK" w:cs="TH SarabunPSK"/>
                <w:sz w:val="28"/>
                <w:szCs w:val="28"/>
                <w:cs/>
              </w:rPr>
            </w:pPr>
            <w:r w:rsidRPr="00D425DE">
              <w:rPr>
                <w:rFonts w:ascii="TH SarabunPSK" w:hAnsi="TH SarabunPSK" w:cs="TH SarabunPSK" w:hint="cs"/>
                <w:sz w:val="28"/>
                <w:szCs w:val="28"/>
                <w:cs/>
              </w:rPr>
              <w:t>-ฐานความผิดโจรกรรมรถจักรยานยนต์</w:t>
            </w:r>
          </w:p>
        </w:tc>
        <w:tc>
          <w:tcPr>
            <w:tcW w:w="476" w:type="pct"/>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p>
          <w:p w:rsidR="008662A3"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24</w:t>
            </w:r>
          </w:p>
        </w:tc>
        <w:tc>
          <w:tcPr>
            <w:tcW w:w="478" w:type="pct"/>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r w:rsidRPr="00D425DE">
              <w:rPr>
                <w:rFonts w:ascii="TH SarabunPSK" w:hAnsi="TH SarabunPSK" w:cs="TH SarabunPSK"/>
                <w:sz w:val="28"/>
                <w:szCs w:val="28"/>
              </w:rPr>
              <w:br/>
              <w:t>23</w:t>
            </w:r>
          </w:p>
        </w:tc>
        <w:tc>
          <w:tcPr>
            <w:tcW w:w="557" w:type="pct"/>
            <w:vAlign w:val="center"/>
          </w:tcPr>
          <w:p w:rsidR="002B0112" w:rsidRPr="00D425DE" w:rsidRDefault="002B0112"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398" w:type="pct"/>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r w:rsidRPr="00D425DE">
              <w:rPr>
                <w:rFonts w:ascii="TH SarabunPSK" w:hAnsi="TH SarabunPSK" w:cs="TH SarabunPSK"/>
                <w:sz w:val="28"/>
                <w:szCs w:val="28"/>
              </w:rPr>
              <w:br/>
              <w:t>3</w:t>
            </w:r>
          </w:p>
        </w:tc>
        <w:tc>
          <w:tcPr>
            <w:tcW w:w="395" w:type="pct"/>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r w:rsidRPr="00D425DE">
              <w:rPr>
                <w:rFonts w:ascii="TH SarabunPSK" w:hAnsi="TH SarabunPSK" w:cs="TH SarabunPSK"/>
                <w:sz w:val="28"/>
                <w:szCs w:val="28"/>
              </w:rPr>
              <w:br/>
              <w:t>3</w:t>
            </w:r>
          </w:p>
        </w:tc>
        <w:tc>
          <w:tcPr>
            <w:tcW w:w="556" w:type="pct"/>
            <w:vAlign w:val="center"/>
          </w:tcPr>
          <w:p w:rsidR="002B0112" w:rsidRPr="00D425DE" w:rsidRDefault="002B0112"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r>
      <w:tr w:rsidR="00D425DE" w:rsidRPr="00D425DE" w:rsidTr="00A83F7E">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bottom w:val="single" w:sz="4" w:space="0" w:color="000000" w:themeColor="text1"/>
            </w:tcBorders>
            <w:shd w:val="clear" w:color="auto" w:fill="F2F2F2" w:themeFill="background1" w:themeFillShade="F2"/>
            <w:vAlign w:val="center"/>
          </w:tcPr>
          <w:p w:rsidR="002B0112" w:rsidRPr="00D425DE" w:rsidRDefault="002B0112" w:rsidP="00F948E1">
            <w:pPr>
              <w:tabs>
                <w:tab w:val="left" w:pos="264"/>
                <w:tab w:val="left" w:pos="567"/>
              </w:tabs>
              <w:spacing w:line="204" w:lineRule="auto"/>
              <w:contextualSpacing/>
              <w:rPr>
                <w:rFonts w:ascii="TH SarabunPSK" w:hAnsi="TH SarabunPSK" w:cs="TH SarabunPSK"/>
                <w:b/>
                <w:bCs/>
                <w:sz w:val="28"/>
                <w:szCs w:val="28"/>
              </w:rPr>
            </w:pPr>
            <w:r w:rsidRPr="00D425DE">
              <w:rPr>
                <w:rFonts w:ascii="TH SarabunPSK" w:hAnsi="TH SarabunPSK" w:cs="TH SarabunPSK"/>
                <w:b/>
                <w:bCs/>
                <w:sz w:val="28"/>
                <w:szCs w:val="28"/>
                <w:cs/>
              </w:rPr>
              <w:t xml:space="preserve">3. ฐานความผิดพิเศษ </w:t>
            </w:r>
          </w:p>
        </w:tc>
        <w:tc>
          <w:tcPr>
            <w:tcW w:w="476" w:type="pct"/>
            <w:tcBorders>
              <w:bottom w:val="single" w:sz="4" w:space="0" w:color="000000" w:themeColor="text1"/>
            </w:tcBorders>
            <w:shd w:val="clear" w:color="auto" w:fill="F2F2F2" w:themeFill="background1" w:themeFillShade="F2"/>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165</w:t>
            </w:r>
          </w:p>
        </w:tc>
        <w:tc>
          <w:tcPr>
            <w:tcW w:w="478" w:type="pct"/>
            <w:tcBorders>
              <w:bottom w:val="single" w:sz="4" w:space="0" w:color="000000" w:themeColor="text1"/>
            </w:tcBorders>
            <w:shd w:val="clear" w:color="auto" w:fill="F2F2F2" w:themeFill="background1" w:themeFillShade="F2"/>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157</w:t>
            </w:r>
          </w:p>
        </w:tc>
        <w:tc>
          <w:tcPr>
            <w:tcW w:w="557" w:type="pct"/>
            <w:tcBorders>
              <w:bottom w:val="single" w:sz="4" w:space="0" w:color="000000" w:themeColor="text1"/>
            </w:tcBorders>
            <w:shd w:val="clear" w:color="auto" w:fill="F2F2F2" w:themeFill="background1" w:themeFillShade="F2"/>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95.15</w:t>
            </w:r>
          </w:p>
        </w:tc>
        <w:tc>
          <w:tcPr>
            <w:tcW w:w="398" w:type="pct"/>
            <w:tcBorders>
              <w:bottom w:val="single" w:sz="4" w:space="0" w:color="000000" w:themeColor="text1"/>
            </w:tcBorders>
            <w:shd w:val="clear" w:color="auto" w:fill="F2F2F2" w:themeFill="background1" w:themeFillShade="F2"/>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100</w:t>
            </w:r>
          </w:p>
        </w:tc>
        <w:tc>
          <w:tcPr>
            <w:tcW w:w="395" w:type="pct"/>
            <w:tcBorders>
              <w:bottom w:val="single" w:sz="4" w:space="0" w:color="000000" w:themeColor="text1"/>
              <w:right w:val="single" w:sz="4" w:space="0" w:color="000000"/>
            </w:tcBorders>
            <w:shd w:val="clear" w:color="auto" w:fill="F2F2F2" w:themeFill="background1" w:themeFillShade="F2"/>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99</w:t>
            </w:r>
          </w:p>
        </w:tc>
        <w:tc>
          <w:tcPr>
            <w:tcW w:w="556" w:type="pct"/>
            <w:tcBorders>
              <w:left w:val="single" w:sz="4" w:space="0" w:color="000000"/>
              <w:bottom w:val="single" w:sz="4" w:space="0" w:color="000000" w:themeColor="text1"/>
            </w:tcBorders>
            <w:shd w:val="clear" w:color="auto" w:fill="F2F2F2" w:themeFill="background1" w:themeFillShade="F2"/>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99.00</w:t>
            </w:r>
          </w:p>
        </w:tc>
      </w:tr>
      <w:tr w:rsidR="00D425DE" w:rsidRPr="00D425DE" w:rsidTr="00A4588A">
        <w:trPr>
          <w:trHeight w:val="288"/>
          <w:jc w:val="center"/>
        </w:trPr>
        <w:tc>
          <w:tcPr>
            <w:cnfStyle w:val="001000000000" w:firstRow="0" w:lastRow="0" w:firstColumn="1" w:lastColumn="0" w:oddVBand="0" w:evenVBand="0" w:oddHBand="0" w:evenHBand="0" w:firstRowFirstColumn="0" w:firstRowLastColumn="0" w:lastRowFirstColumn="0" w:lastRowLastColumn="0"/>
            <w:tcW w:w="2140" w:type="pct"/>
            <w:tcBorders>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sz w:val="28"/>
                <w:szCs w:val="28"/>
                <w:cs/>
              </w:rPr>
              <w:t>พ.ร.บ. ป้องกันและปราบปรามการค้ามนุษย์</w:t>
            </w:r>
          </w:p>
        </w:tc>
        <w:tc>
          <w:tcPr>
            <w:tcW w:w="476" w:type="pct"/>
            <w:tcBorders>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p>
        </w:tc>
        <w:tc>
          <w:tcPr>
            <w:tcW w:w="478" w:type="pct"/>
            <w:tcBorders>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p>
        </w:tc>
        <w:tc>
          <w:tcPr>
            <w:tcW w:w="557" w:type="pct"/>
            <w:tcBorders>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A4588A">
        <w:trPr>
          <w:trHeight w:val="288"/>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cs/>
              </w:rPr>
            </w:pPr>
            <w:r w:rsidRPr="00D425DE">
              <w:rPr>
                <w:rFonts w:ascii="TH SarabunPSK" w:hAnsi="TH SarabunPSK" w:cs="TH SarabunPSK"/>
                <w:sz w:val="28"/>
                <w:szCs w:val="28"/>
                <w:cs/>
              </w:rPr>
              <w:t>พ.ร.บ.คุ้มครองเด็ก</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sz w:val="28"/>
                <w:szCs w:val="28"/>
                <w:cs/>
              </w:rPr>
              <w:t>พ.ร.บ. ลิขสิทธิ์</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r>
      <w:tr w:rsidR="00D425DE" w:rsidRPr="00D425DE" w:rsidTr="00A4588A">
        <w:trPr>
          <w:trHeight w:val="288"/>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sz w:val="28"/>
                <w:szCs w:val="28"/>
                <w:cs/>
              </w:rPr>
              <w:t>พ.ร.บ.สิทธิบัตร</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0</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0</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พ.ร.บ.เครื่องหมายการค้า</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พ.ร.บ.ว่าด้วยการกระทำผิดทางคอมพิวเตอร์</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ความผิดเกี่ยวกับบัตรอิเล็กทรอนิกส์</w:t>
            </w:r>
            <w:r w:rsidR="00A4588A" w:rsidRPr="00D425DE">
              <w:rPr>
                <w:rFonts w:ascii="TH SarabunPSK" w:hAnsi="TH SarabunPSK" w:cs="TH SarabunPSK"/>
                <w:spacing w:val="-12"/>
                <w:sz w:val="28"/>
                <w:szCs w:val="28"/>
                <w:cs/>
              </w:rPr>
              <w:br/>
            </w:r>
            <w:r w:rsidRPr="00D425DE">
              <w:rPr>
                <w:rFonts w:ascii="TH SarabunPSK" w:hAnsi="TH SarabunPSK" w:cs="TH SarabunPSK"/>
                <w:spacing w:val="-12"/>
                <w:sz w:val="28"/>
                <w:szCs w:val="28"/>
                <w:cs/>
              </w:rPr>
              <w:t>(ป.อาญา ม.</w:t>
            </w:r>
            <w:r w:rsidRPr="00D425DE">
              <w:rPr>
                <w:rFonts w:ascii="TH SarabunPSK" w:hAnsi="TH SarabunPSK" w:cs="TH SarabunPSK"/>
                <w:spacing w:val="-12"/>
                <w:sz w:val="28"/>
                <w:szCs w:val="28"/>
              </w:rPr>
              <w:t>269/1-269/7)</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83.33</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พ.ร.บ.ป่าไม้</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พ.ร.บ.ป่าสงวนแห่งชาติ</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พ.ร.บ.อุทยานแห่งชาติ</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พ.ร.บ.สงวนและคุ้มครองสัตว์ป่า</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17</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17</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83.33</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ส่งเสริมและรักษาคุณภาพสิ่งแวดล้อม พ.ศ.2535</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พ.ร.บ.งาช้าง</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พ.ร.บ.การขุดดินและถมดิน</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dotted"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พ.ร.บ.ศุล</w:t>
            </w:r>
            <w:r w:rsidR="00D410E6">
              <w:rPr>
                <w:rFonts w:ascii="TH SarabunPSK" w:hAnsi="TH SarabunPSK" w:cs="TH SarabunPSK" w:hint="cs"/>
                <w:spacing w:val="-12"/>
                <w:sz w:val="28"/>
                <w:szCs w:val="28"/>
                <w:cs/>
              </w:rPr>
              <w:t>กา</w:t>
            </w:r>
            <w:r w:rsidRPr="00D425DE">
              <w:rPr>
                <w:rFonts w:ascii="TH SarabunPSK" w:hAnsi="TH SarabunPSK" w:cs="TH SarabunPSK"/>
                <w:spacing w:val="-12"/>
                <w:sz w:val="28"/>
                <w:szCs w:val="28"/>
                <w:cs/>
              </w:rPr>
              <w:t>กร</w:t>
            </w:r>
          </w:p>
        </w:tc>
        <w:tc>
          <w:tcPr>
            <w:tcW w:w="476" w:type="pct"/>
            <w:tcBorders>
              <w:top w:val="dotted"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59</w:t>
            </w:r>
          </w:p>
        </w:tc>
        <w:tc>
          <w:tcPr>
            <w:tcW w:w="47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59</w:t>
            </w:r>
          </w:p>
        </w:tc>
        <w:tc>
          <w:tcPr>
            <w:tcW w:w="557"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64</w:t>
            </w:r>
          </w:p>
        </w:tc>
        <w:tc>
          <w:tcPr>
            <w:tcW w:w="395" w:type="pct"/>
            <w:tcBorders>
              <w:top w:val="dotted" w:sz="4" w:space="0" w:color="000000"/>
              <w:left w:val="single" w:sz="4" w:space="0" w:color="000000"/>
              <w:bottom w:val="dotted"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64</w:t>
            </w:r>
          </w:p>
        </w:tc>
        <w:tc>
          <w:tcPr>
            <w:tcW w:w="556" w:type="pct"/>
            <w:tcBorders>
              <w:top w:val="dotted" w:sz="4" w:space="0" w:color="000000"/>
              <w:left w:val="single" w:sz="4" w:space="0" w:color="000000"/>
              <w:bottom w:val="dotted"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r>
      <w:tr w:rsidR="00D425DE" w:rsidRPr="00D425DE" w:rsidTr="00A4588A">
        <w:trPr>
          <w:trHeight w:val="366"/>
          <w:jc w:val="center"/>
        </w:trPr>
        <w:tc>
          <w:tcPr>
            <w:cnfStyle w:val="001000000000" w:firstRow="0" w:lastRow="0" w:firstColumn="1" w:lastColumn="0" w:oddVBand="0" w:evenVBand="0" w:oddHBand="0" w:evenHBand="0" w:firstRowFirstColumn="0" w:firstRowLastColumn="0" w:lastRowFirstColumn="0" w:lastRowLastColumn="0"/>
            <w:tcW w:w="2140" w:type="pct"/>
            <w:tcBorders>
              <w:top w:val="dotted" w:sz="4" w:space="0" w:color="000000"/>
              <w:bottom w:val="single" w:sz="4" w:space="0" w:color="000000"/>
            </w:tcBorders>
            <w:vAlign w:val="center"/>
          </w:tcPr>
          <w:p w:rsidR="002B0112" w:rsidRPr="00D425DE" w:rsidRDefault="002B0112" w:rsidP="00F948E1">
            <w:pPr>
              <w:tabs>
                <w:tab w:val="left" w:pos="264"/>
              </w:tabs>
              <w:spacing w:line="204" w:lineRule="auto"/>
              <w:contextualSpacing/>
              <w:rPr>
                <w:rFonts w:ascii="TH SarabunPSK" w:hAnsi="TH SarabunPSK" w:cs="TH SarabunPSK"/>
                <w:spacing w:val="-12"/>
                <w:sz w:val="28"/>
                <w:szCs w:val="28"/>
              </w:rPr>
            </w:pPr>
            <w:r w:rsidRPr="00D425DE">
              <w:rPr>
                <w:rFonts w:ascii="TH SarabunPSK" w:hAnsi="TH SarabunPSK" w:cs="TH SarabunPSK"/>
                <w:spacing w:val="-12"/>
                <w:sz w:val="28"/>
                <w:szCs w:val="28"/>
                <w:cs/>
              </w:rPr>
              <w:t>พ.ร.บ.ป้องกันและปราบปรามการฟอกเงิน พ.ศ.</w:t>
            </w:r>
            <w:r w:rsidRPr="00D425DE">
              <w:rPr>
                <w:rFonts w:ascii="TH SarabunPSK" w:hAnsi="TH SarabunPSK" w:cs="TH SarabunPSK"/>
                <w:spacing w:val="-12"/>
                <w:sz w:val="28"/>
                <w:szCs w:val="28"/>
              </w:rPr>
              <w:t>2542</w:t>
            </w:r>
          </w:p>
        </w:tc>
        <w:tc>
          <w:tcPr>
            <w:tcW w:w="476" w:type="pct"/>
            <w:tcBorders>
              <w:top w:val="dotted" w:sz="4" w:space="0" w:color="000000"/>
              <w:bottom w:val="single"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478" w:type="pct"/>
            <w:tcBorders>
              <w:top w:val="dotted" w:sz="4" w:space="0" w:color="000000"/>
              <w:left w:val="single" w:sz="4" w:space="0" w:color="000000"/>
              <w:bottom w:val="single"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w:t>
            </w:r>
          </w:p>
        </w:tc>
        <w:tc>
          <w:tcPr>
            <w:tcW w:w="557" w:type="pct"/>
            <w:tcBorders>
              <w:top w:val="dotted" w:sz="4" w:space="0" w:color="000000"/>
              <w:left w:val="single" w:sz="4" w:space="0" w:color="000000"/>
              <w:bottom w:val="single" w:sz="4" w:space="0" w:color="000000"/>
              <w:right w:val="single" w:sz="4" w:space="0" w:color="000000"/>
            </w:tcBorders>
            <w:vAlign w:val="center"/>
          </w:tcPr>
          <w:p w:rsidR="002B0112" w:rsidRPr="00D425DE" w:rsidRDefault="008662A3" w:rsidP="00F35F6C">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100.00</w:t>
            </w:r>
          </w:p>
        </w:tc>
        <w:tc>
          <w:tcPr>
            <w:tcW w:w="398" w:type="pct"/>
            <w:tcBorders>
              <w:top w:val="dotted" w:sz="4" w:space="0" w:color="000000"/>
              <w:left w:val="single" w:sz="4" w:space="0" w:color="000000"/>
              <w:bottom w:val="single"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395" w:type="pct"/>
            <w:tcBorders>
              <w:top w:val="dotted" w:sz="4" w:space="0" w:color="000000"/>
              <w:left w:val="single" w:sz="4" w:space="0" w:color="000000"/>
              <w:bottom w:val="single" w:sz="4" w:space="0" w:color="000000"/>
              <w:right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556" w:type="pct"/>
            <w:tcBorders>
              <w:top w:val="dotted" w:sz="4" w:space="0" w:color="000000"/>
              <w:left w:val="single" w:sz="4" w:space="0" w:color="000000"/>
              <w:bottom w:val="single" w:sz="4" w:space="0" w:color="000000"/>
            </w:tcBorders>
            <w:vAlign w:val="center"/>
          </w:tcPr>
          <w:p w:rsidR="002B0112" w:rsidRPr="00D425DE" w:rsidRDefault="0007576B" w:rsidP="00F948E1">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0.00</w:t>
            </w:r>
          </w:p>
        </w:tc>
      </w:tr>
    </w:tbl>
    <w:p w:rsidR="002B0112" w:rsidRPr="00D425DE" w:rsidRDefault="002B0112" w:rsidP="006472CD">
      <w:pPr>
        <w:pStyle w:val="af7"/>
        <w:spacing w:before="0" w:after="120"/>
        <w:rPr>
          <w:rFonts w:ascii="TH SarabunPSK" w:hAnsi="TH SarabunPSK" w:cs="TH SarabunPSK"/>
          <w:cs/>
        </w:rPr>
      </w:pPr>
      <w:r w:rsidRPr="00D425DE">
        <w:rPr>
          <w:cs/>
        </w:rPr>
        <w:lastRenderedPageBreak/>
        <w:t xml:space="preserve">ตารางที่ </w:t>
      </w:r>
      <w:r w:rsidR="00FE6A8B" w:rsidRPr="00D425DE">
        <w:rPr>
          <w:rFonts w:ascii="TH SarabunPSK" w:hAnsi="TH SarabunPSK" w:cs="TH SarabunPSK"/>
          <w:cs/>
        </w:rPr>
        <w:fldChar w:fldCharType="begin"/>
      </w:r>
      <w:r w:rsidR="00FE6A8B" w:rsidRPr="00D425DE">
        <w:rPr>
          <w:rFonts w:ascii="TH SarabunPSK" w:hAnsi="TH SarabunPSK" w:cs="TH SarabunPSK"/>
          <w:cs/>
        </w:rPr>
        <w:instrText xml:space="preserve"> </w:instrText>
      </w:r>
      <w:r w:rsidR="00FE6A8B" w:rsidRPr="00D425DE">
        <w:rPr>
          <w:rFonts w:ascii="TH SarabunPSK" w:hAnsi="TH SarabunPSK" w:cs="TH SarabunPSK"/>
        </w:rPr>
        <w:instrText xml:space="preserve">STYLEREF </w:instrText>
      </w:r>
      <w:r w:rsidR="00FE6A8B" w:rsidRPr="00D425DE">
        <w:rPr>
          <w:rFonts w:ascii="TH SarabunPSK" w:hAnsi="TH SarabunPSK" w:cs="TH SarabunPSK"/>
          <w:cs/>
        </w:rPr>
        <w:instrText xml:space="preserve">1 </w:instrText>
      </w:r>
      <w:r w:rsidR="00FE6A8B" w:rsidRPr="00D425DE">
        <w:rPr>
          <w:rFonts w:ascii="TH SarabunPSK" w:hAnsi="TH SarabunPSK" w:cs="TH SarabunPSK"/>
        </w:rPr>
        <w:instrText>\s</w:instrText>
      </w:r>
      <w:r w:rsidR="00FE6A8B" w:rsidRPr="00D425DE">
        <w:rPr>
          <w:rFonts w:ascii="TH SarabunPSK" w:hAnsi="TH SarabunPSK" w:cs="TH SarabunPSK"/>
          <w:cs/>
        </w:rPr>
        <w:instrText xml:space="preserve"> </w:instrText>
      </w:r>
      <w:r w:rsidR="00FE6A8B" w:rsidRPr="00D425DE">
        <w:rPr>
          <w:rFonts w:ascii="TH SarabunPSK" w:hAnsi="TH SarabunPSK" w:cs="TH SarabunPSK"/>
          <w:cs/>
        </w:rPr>
        <w:fldChar w:fldCharType="separate"/>
      </w:r>
      <w:r w:rsidR="00A634D1">
        <w:rPr>
          <w:rFonts w:ascii="TH SarabunPSK" w:hAnsi="TH SarabunPSK" w:cs="TH SarabunPSK"/>
          <w:noProof/>
          <w:cs/>
        </w:rPr>
        <w:t>1.1</w:t>
      </w:r>
      <w:r w:rsidR="00FE6A8B" w:rsidRPr="00D425DE">
        <w:rPr>
          <w:rFonts w:ascii="TH SarabunPSK" w:hAnsi="TH SarabunPSK" w:cs="TH SarabunPSK"/>
          <w:cs/>
        </w:rPr>
        <w:fldChar w:fldCharType="end"/>
      </w:r>
      <w:r w:rsidR="00FE6A8B" w:rsidRPr="00D425DE">
        <w:rPr>
          <w:rFonts w:ascii="TH SarabunPSK" w:hAnsi="TH SarabunPSK" w:cs="TH SarabunPSK"/>
          <w:cs/>
        </w:rPr>
        <w:noBreakHyphen/>
      </w:r>
      <w:r w:rsidR="00B802A4">
        <w:rPr>
          <w:rFonts w:ascii="TH SarabunPSK" w:hAnsi="TH SarabunPSK" w:cs="TH SarabunPSK" w:hint="cs"/>
          <w:cs/>
        </w:rPr>
        <w:t>54</w:t>
      </w:r>
      <w:r w:rsidRPr="00D425DE">
        <w:rPr>
          <w:rFonts w:ascii="TH SarabunPSK" w:hAnsi="TH SarabunPSK" w:cs="TH SarabunPSK" w:hint="cs"/>
          <w:cs/>
        </w:rPr>
        <w:t xml:space="preserve"> แสดง</w:t>
      </w:r>
      <w:r w:rsidRPr="00D425DE">
        <w:rPr>
          <w:rFonts w:ascii="TH SarabunPSK" w:hAnsi="TH SarabunPSK" w:cs="TH SarabunPSK"/>
          <w:cs/>
        </w:rPr>
        <w:t xml:space="preserve">สถิติข้อมูลคดีอาญา </w:t>
      </w:r>
      <w:r w:rsidR="00A83F7E" w:rsidRPr="00D425DE">
        <w:rPr>
          <w:rFonts w:ascii="TH SarabunPSK" w:hAnsi="TH SarabunPSK" w:cs="TH SarabunPSK" w:hint="cs"/>
          <w:cs/>
        </w:rPr>
        <w:t>4</w:t>
      </w:r>
      <w:r w:rsidRPr="00D425DE">
        <w:rPr>
          <w:rFonts w:ascii="TH SarabunPSK" w:hAnsi="TH SarabunPSK" w:cs="TH SarabunPSK"/>
          <w:cs/>
        </w:rPr>
        <w:t xml:space="preserve"> กลุ่ม ในพื้นที่จังหวัดสมุทรปราการ พ.ศ. 256</w:t>
      </w:r>
      <w:r w:rsidR="00F35F6C" w:rsidRPr="00D425DE">
        <w:rPr>
          <w:rFonts w:ascii="TH SarabunPSK" w:hAnsi="TH SarabunPSK" w:cs="TH SarabunPSK" w:hint="cs"/>
          <w:cs/>
        </w:rPr>
        <w:t>3</w:t>
      </w:r>
      <w:r w:rsidRPr="00D425DE">
        <w:rPr>
          <w:rFonts w:ascii="TH SarabunPSK" w:hAnsi="TH SarabunPSK" w:cs="TH SarabunPSK"/>
          <w:cs/>
        </w:rPr>
        <w:t>-256</w:t>
      </w:r>
      <w:r w:rsidRPr="00D425DE">
        <w:rPr>
          <w:rFonts w:ascii="TH SarabunPSK" w:hAnsi="TH SarabunPSK" w:cs="TH SarabunPSK" w:hint="cs"/>
          <w:cs/>
        </w:rPr>
        <w:t>4</w:t>
      </w:r>
      <w:r w:rsidR="00B36B64" w:rsidRPr="00D425DE">
        <w:rPr>
          <w:rFonts w:ascii="TH SarabunPSK" w:hAnsi="TH SarabunPSK" w:cs="TH SarabunPSK" w:hint="cs"/>
          <w:cs/>
        </w:rPr>
        <w:t xml:space="preserve"> (ต่อ)</w:t>
      </w:r>
    </w:p>
    <w:tbl>
      <w:tblPr>
        <w:tblStyle w:val="ae"/>
        <w:tblW w:w="4769" w:type="pct"/>
        <w:jc w:val="center"/>
        <w:tblLayout w:type="fixed"/>
        <w:tblLook w:val="04A0" w:firstRow="1" w:lastRow="0" w:firstColumn="1" w:lastColumn="0" w:noHBand="0" w:noVBand="1"/>
      </w:tblPr>
      <w:tblGrid>
        <w:gridCol w:w="3629"/>
        <w:gridCol w:w="1307"/>
        <w:gridCol w:w="1309"/>
        <w:gridCol w:w="1313"/>
        <w:gridCol w:w="1300"/>
      </w:tblGrid>
      <w:tr w:rsidR="00D425DE" w:rsidRPr="00D425DE" w:rsidTr="00A4588A">
        <w:trPr>
          <w:cnfStyle w:val="100000000000" w:firstRow="1" w:lastRow="0" w:firstColumn="0" w:lastColumn="0" w:oddVBand="0" w:evenVBand="0" w:oddHBand="0" w:evenHBand="0" w:firstRowFirstColumn="0" w:firstRowLastColumn="0" w:lastRowFirstColumn="0" w:lastRowLastColumn="0"/>
          <w:trHeight w:val="58"/>
          <w:tblHeader/>
          <w:jc w:val="center"/>
        </w:trPr>
        <w:tc>
          <w:tcPr>
            <w:cnfStyle w:val="001000000100" w:firstRow="0" w:lastRow="0" w:firstColumn="1" w:lastColumn="0" w:oddVBand="0" w:evenVBand="0" w:oddHBand="0" w:evenHBand="0" w:firstRowFirstColumn="1" w:firstRowLastColumn="0" w:lastRowFirstColumn="0" w:lastRowLastColumn="0"/>
            <w:tcW w:w="2048" w:type="pct"/>
            <w:vMerge w:val="restart"/>
            <w:shd w:val="clear" w:color="auto" w:fill="D9D9D9" w:themeFill="background1" w:themeFillShade="D9"/>
            <w:vAlign w:val="center"/>
          </w:tcPr>
          <w:p w:rsidR="002B0112" w:rsidRPr="00D425DE" w:rsidRDefault="002B0112" w:rsidP="00210E17">
            <w:pPr>
              <w:spacing w:line="204" w:lineRule="auto"/>
              <w:contextualSpacing/>
              <w:jc w:val="center"/>
              <w:rPr>
                <w:rFonts w:ascii="TH SarabunPSK" w:hAnsi="TH SarabunPSK" w:cs="TH SarabunPSK"/>
                <w:b/>
                <w:bCs/>
                <w:sz w:val="28"/>
                <w:szCs w:val="28"/>
              </w:rPr>
            </w:pPr>
            <w:r w:rsidRPr="00D425DE">
              <w:rPr>
                <w:rFonts w:ascii="TH SarabunPSK" w:hAnsi="TH SarabunPSK" w:cs="TH SarabunPSK"/>
                <w:b/>
                <w:bCs/>
                <w:sz w:val="28"/>
                <w:szCs w:val="28"/>
                <w:cs/>
              </w:rPr>
              <w:t>ประเภทข้อหา</w:t>
            </w:r>
          </w:p>
        </w:tc>
        <w:tc>
          <w:tcPr>
            <w:tcW w:w="1477" w:type="pct"/>
            <w:gridSpan w:val="2"/>
            <w:tcBorders>
              <w:right w:val="single" w:sz="4" w:space="0" w:color="000000"/>
            </w:tcBorders>
            <w:shd w:val="clear" w:color="auto" w:fill="D9D9D9" w:themeFill="background1" w:themeFillShade="D9"/>
            <w:vAlign w:val="center"/>
          </w:tcPr>
          <w:p w:rsidR="002B0112" w:rsidRPr="00D425DE" w:rsidRDefault="002B0112" w:rsidP="00210E17">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พ.ศ. 2563</w:t>
            </w:r>
          </w:p>
        </w:tc>
        <w:tc>
          <w:tcPr>
            <w:tcW w:w="1475" w:type="pct"/>
            <w:gridSpan w:val="2"/>
            <w:tcBorders>
              <w:left w:val="single" w:sz="4" w:space="0" w:color="000000"/>
            </w:tcBorders>
            <w:shd w:val="clear" w:color="auto" w:fill="D9D9D9" w:themeFill="background1" w:themeFillShade="D9"/>
            <w:vAlign w:val="center"/>
          </w:tcPr>
          <w:p w:rsidR="002B0112" w:rsidRPr="00D425DE" w:rsidRDefault="002B0112" w:rsidP="00210E17">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พ.ศ. 2564</w:t>
            </w:r>
          </w:p>
        </w:tc>
      </w:tr>
      <w:tr w:rsidR="00D425DE" w:rsidRPr="00D425DE" w:rsidTr="00A4588A">
        <w:trPr>
          <w:cnfStyle w:val="100000000000" w:firstRow="1" w:lastRow="0" w:firstColumn="0" w:lastColumn="0" w:oddVBand="0" w:evenVBand="0" w:oddHBand="0" w:evenHBand="0" w:firstRowFirstColumn="0" w:firstRowLastColumn="0" w:lastRowFirstColumn="0" w:lastRowLastColumn="0"/>
          <w:trHeight w:val="58"/>
          <w:tblHeader/>
          <w:jc w:val="center"/>
        </w:trPr>
        <w:tc>
          <w:tcPr>
            <w:cnfStyle w:val="001000000100" w:firstRow="0" w:lastRow="0" w:firstColumn="1" w:lastColumn="0" w:oddVBand="0" w:evenVBand="0" w:oddHBand="0" w:evenHBand="0" w:firstRowFirstColumn="1" w:firstRowLastColumn="0" w:lastRowFirstColumn="0" w:lastRowLastColumn="0"/>
            <w:tcW w:w="2048" w:type="pct"/>
            <w:vMerge/>
            <w:shd w:val="clear" w:color="auto" w:fill="D9D9D9" w:themeFill="background1" w:themeFillShade="D9"/>
            <w:vAlign w:val="center"/>
          </w:tcPr>
          <w:p w:rsidR="00F35F6C" w:rsidRPr="00D425DE" w:rsidRDefault="00F35F6C" w:rsidP="00F35F6C">
            <w:pPr>
              <w:spacing w:line="204" w:lineRule="auto"/>
              <w:contextualSpacing/>
              <w:jc w:val="center"/>
              <w:rPr>
                <w:rFonts w:ascii="TH SarabunPSK" w:hAnsi="TH SarabunPSK" w:cs="TH SarabunPSK"/>
                <w:b/>
                <w:bCs/>
                <w:sz w:val="28"/>
                <w:szCs w:val="28"/>
              </w:rPr>
            </w:pPr>
          </w:p>
        </w:tc>
        <w:tc>
          <w:tcPr>
            <w:tcW w:w="738" w:type="pct"/>
            <w:tcBorders>
              <w:right w:val="single" w:sz="4" w:space="0" w:color="000000"/>
            </w:tcBorders>
            <w:shd w:val="clear" w:color="auto" w:fill="D9D9D9" w:themeFill="background1" w:themeFillShade="D9"/>
            <w:vAlign w:val="center"/>
          </w:tcPr>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hint="cs"/>
                <w:b/>
                <w:bCs/>
                <w:sz w:val="28"/>
                <w:szCs w:val="28"/>
                <w:cs/>
              </w:rPr>
              <w:t>จับ</w:t>
            </w:r>
          </w:p>
        </w:tc>
        <w:tc>
          <w:tcPr>
            <w:tcW w:w="739" w:type="pct"/>
            <w:tcBorders>
              <w:left w:val="single" w:sz="4" w:space="0" w:color="000000"/>
              <w:right w:val="single" w:sz="4" w:space="0" w:color="000000"/>
            </w:tcBorders>
            <w:shd w:val="clear" w:color="auto" w:fill="D9D9D9" w:themeFill="background1" w:themeFillShade="D9"/>
            <w:vAlign w:val="center"/>
          </w:tcPr>
          <w:p w:rsidR="00F35F6C" w:rsidRPr="00D425DE" w:rsidRDefault="00F35F6C" w:rsidP="00F35F6C">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คน</w:t>
            </w:r>
          </w:p>
        </w:tc>
        <w:tc>
          <w:tcPr>
            <w:tcW w:w="741" w:type="pct"/>
            <w:tcBorders>
              <w:left w:val="single" w:sz="4" w:space="0" w:color="000000"/>
              <w:right w:val="single" w:sz="4" w:space="0" w:color="000000"/>
            </w:tcBorders>
            <w:shd w:val="clear" w:color="auto" w:fill="D9D9D9" w:themeFill="background1" w:themeFillShade="D9"/>
            <w:vAlign w:val="center"/>
          </w:tcPr>
          <w:p w:rsidR="00F35F6C" w:rsidRPr="00D425DE" w:rsidRDefault="00F35F6C" w:rsidP="0007576B">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hint="cs"/>
                <w:b/>
                <w:bCs/>
                <w:sz w:val="28"/>
                <w:szCs w:val="28"/>
                <w:cs/>
              </w:rPr>
              <w:t>จับ</w:t>
            </w:r>
          </w:p>
        </w:tc>
        <w:tc>
          <w:tcPr>
            <w:tcW w:w="734" w:type="pct"/>
            <w:tcBorders>
              <w:left w:val="single" w:sz="4" w:space="0" w:color="000000"/>
            </w:tcBorders>
            <w:shd w:val="clear" w:color="auto" w:fill="D9D9D9" w:themeFill="background1" w:themeFillShade="D9"/>
            <w:vAlign w:val="center"/>
          </w:tcPr>
          <w:p w:rsidR="00F35F6C" w:rsidRPr="00D425DE" w:rsidRDefault="00F35F6C" w:rsidP="0007576B">
            <w:pPr>
              <w:spacing w:line="204" w:lineRule="auto"/>
              <w:contextualSpacing/>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คน</w:t>
            </w:r>
          </w:p>
        </w:tc>
      </w:tr>
      <w:tr w:rsidR="00D425DE" w:rsidRPr="00D425DE" w:rsidTr="00A83F7E">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bottom w:val="single" w:sz="4" w:space="0" w:color="000000" w:themeColor="text1"/>
              <w:right w:val="single" w:sz="4" w:space="0" w:color="000000"/>
            </w:tcBorders>
            <w:shd w:val="clear" w:color="auto" w:fill="F2F2F2" w:themeFill="background1" w:themeFillShade="F2"/>
            <w:vAlign w:val="center"/>
          </w:tcPr>
          <w:p w:rsidR="00A4588A" w:rsidRPr="00D425DE" w:rsidRDefault="00A4588A" w:rsidP="00A4588A">
            <w:pPr>
              <w:tabs>
                <w:tab w:val="left" w:pos="264"/>
              </w:tabs>
              <w:spacing w:line="204" w:lineRule="auto"/>
              <w:contextualSpacing/>
              <w:rPr>
                <w:rFonts w:ascii="TH SarabunPSK" w:hAnsi="TH SarabunPSK" w:cs="TH SarabunPSK"/>
                <w:b/>
                <w:bCs/>
                <w:spacing w:val="-12"/>
                <w:sz w:val="28"/>
                <w:szCs w:val="28"/>
                <w:cs/>
              </w:rPr>
            </w:pPr>
            <w:r w:rsidRPr="00D425DE">
              <w:rPr>
                <w:rFonts w:ascii="TH SarabunPSK" w:hAnsi="TH SarabunPSK" w:cs="TH SarabunPSK"/>
                <w:b/>
                <w:bCs/>
                <w:spacing w:val="-12"/>
                <w:sz w:val="28"/>
                <w:szCs w:val="28"/>
                <w:cs/>
              </w:rPr>
              <w:t>คดีความผิดที่รัฐเป็นผู้เสียหาย</w:t>
            </w:r>
          </w:p>
        </w:tc>
        <w:tc>
          <w:tcPr>
            <w:tcW w:w="738" w:type="pct"/>
            <w:tcBorders>
              <w:left w:val="single" w:sz="4" w:space="0" w:color="000000"/>
              <w:bottom w:val="single" w:sz="4" w:space="0" w:color="000000" w:themeColor="text1"/>
              <w:right w:val="single" w:sz="4" w:space="0" w:color="000000"/>
            </w:tcBorders>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b/>
                <w:bCs/>
                <w:sz w:val="28"/>
                <w:szCs w:val="28"/>
              </w:rPr>
              <w:t>14,436</w:t>
            </w:r>
          </w:p>
        </w:tc>
        <w:tc>
          <w:tcPr>
            <w:tcW w:w="739" w:type="pct"/>
            <w:tcBorders>
              <w:left w:val="single" w:sz="4" w:space="0" w:color="000000"/>
              <w:bottom w:val="single" w:sz="4" w:space="0" w:color="000000" w:themeColor="text1"/>
              <w:right w:val="single" w:sz="4" w:space="0" w:color="000000"/>
            </w:tcBorders>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hint="cs"/>
                <w:b/>
                <w:bCs/>
                <w:sz w:val="28"/>
                <w:szCs w:val="28"/>
                <w:cs/>
              </w:rPr>
              <w:t>16092</w:t>
            </w:r>
          </w:p>
        </w:tc>
        <w:tc>
          <w:tcPr>
            <w:tcW w:w="741" w:type="pct"/>
            <w:tcBorders>
              <w:left w:val="single" w:sz="4" w:space="0" w:color="000000"/>
              <w:bottom w:val="single" w:sz="4" w:space="0" w:color="000000" w:themeColor="text1"/>
              <w:right w:val="single" w:sz="4" w:space="0" w:color="000000"/>
            </w:tcBorders>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8592</w:t>
            </w:r>
          </w:p>
        </w:tc>
        <w:tc>
          <w:tcPr>
            <w:tcW w:w="734" w:type="pct"/>
            <w:tcBorders>
              <w:left w:val="single" w:sz="4" w:space="0" w:color="000000"/>
              <w:bottom w:val="single" w:sz="4" w:space="0" w:color="000000" w:themeColor="text1"/>
            </w:tcBorders>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9805</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bottom w:val="dotted" w:sz="4" w:space="0" w:color="000000"/>
              <w:right w:val="single" w:sz="4" w:space="0" w:color="000000"/>
            </w:tcBorders>
            <w:vAlign w:val="center"/>
          </w:tcPr>
          <w:p w:rsidR="00A4588A" w:rsidRPr="00D425DE" w:rsidRDefault="00A4588A" w:rsidP="00A4588A">
            <w:pPr>
              <w:tabs>
                <w:tab w:val="left" w:pos="264"/>
              </w:tabs>
              <w:spacing w:line="204" w:lineRule="auto"/>
              <w:contextualSpacing/>
              <w:rPr>
                <w:rFonts w:ascii="TH SarabunPSK" w:hAnsi="TH SarabunPSK" w:cs="TH SarabunPSK"/>
                <w:b/>
                <w:bCs/>
                <w:spacing w:val="-12"/>
                <w:sz w:val="28"/>
                <w:szCs w:val="28"/>
                <w:cs/>
              </w:rPr>
            </w:pPr>
            <w:r w:rsidRPr="00D425DE">
              <w:rPr>
                <w:rFonts w:ascii="TH SarabunPSK" w:hAnsi="TH SarabunPSK" w:cs="TH SarabunPSK"/>
                <w:spacing w:val="-12"/>
                <w:sz w:val="28"/>
                <w:szCs w:val="28"/>
                <w:cs/>
              </w:rPr>
              <w:t>ยาเสพติด</w:t>
            </w:r>
          </w:p>
        </w:tc>
        <w:tc>
          <w:tcPr>
            <w:tcW w:w="738" w:type="pct"/>
            <w:tcBorders>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6246</w:t>
            </w:r>
          </w:p>
        </w:tc>
        <w:tc>
          <w:tcPr>
            <w:tcW w:w="739" w:type="pct"/>
            <w:tcBorders>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6912</w:t>
            </w:r>
          </w:p>
        </w:tc>
        <w:tc>
          <w:tcPr>
            <w:tcW w:w="741" w:type="pct"/>
            <w:tcBorders>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5519</w:t>
            </w:r>
          </w:p>
        </w:tc>
        <w:tc>
          <w:tcPr>
            <w:tcW w:w="734" w:type="pct"/>
            <w:tcBorders>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5947</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spacing w:val="-12"/>
                <w:sz w:val="28"/>
                <w:szCs w:val="28"/>
                <w:cs/>
              </w:rPr>
              <w:t>ผลิต</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533</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938</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422</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668</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hint="cs"/>
                <w:spacing w:val="-12"/>
                <w:sz w:val="28"/>
                <w:szCs w:val="28"/>
                <w:cs/>
              </w:rPr>
              <w:t>นำเข้า</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2</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2</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3</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3</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hint="cs"/>
                <w:spacing w:val="-12"/>
                <w:sz w:val="28"/>
                <w:szCs w:val="28"/>
                <w:cs/>
              </w:rPr>
              <w:t>ส่งออก</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0</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hint="cs"/>
                <w:spacing w:val="-12"/>
                <w:sz w:val="28"/>
                <w:szCs w:val="28"/>
                <w:cs/>
              </w:rPr>
              <w:t>จำหน่าย</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133</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137</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128</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135</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hint="cs"/>
                <w:spacing w:val="-12"/>
                <w:sz w:val="28"/>
                <w:szCs w:val="28"/>
                <w:cs/>
              </w:rPr>
              <w:t>ครอบครองเพื่อจำเหน่าย</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1862</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1962</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951</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1015</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hint="cs"/>
                <w:spacing w:val="-12"/>
                <w:sz w:val="28"/>
                <w:szCs w:val="28"/>
                <w:cs/>
              </w:rPr>
              <w:t>ครอบครอง</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23555</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2513</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1930</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2041</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hint="cs"/>
                <w:spacing w:val="-12"/>
                <w:sz w:val="28"/>
                <w:szCs w:val="28"/>
                <w:cs/>
              </w:rPr>
              <w:t>เสพยาเสพติด</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1360</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1359</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2082</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2082</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hint="cs"/>
                <w:spacing w:val="-12"/>
                <w:sz w:val="28"/>
                <w:szCs w:val="28"/>
                <w:cs/>
              </w:rPr>
              <w:t>อื่นๆ</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0</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0</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3</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3</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tabs>
                <w:tab w:val="left" w:pos="264"/>
              </w:tabs>
              <w:spacing w:line="204" w:lineRule="auto"/>
              <w:contextualSpacing/>
              <w:rPr>
                <w:rFonts w:ascii="TH SarabunPSK" w:hAnsi="TH SarabunPSK" w:cs="TH SarabunPSK"/>
                <w:b/>
                <w:bCs/>
                <w:spacing w:val="-12"/>
                <w:sz w:val="28"/>
                <w:szCs w:val="28"/>
                <w:cs/>
              </w:rPr>
            </w:pPr>
            <w:r w:rsidRPr="00D425DE">
              <w:rPr>
                <w:rFonts w:ascii="TH SarabunPSK" w:hAnsi="TH SarabunPSK" w:cs="TH SarabunPSK" w:hint="cs"/>
                <w:spacing w:val="-12"/>
                <w:sz w:val="28"/>
                <w:szCs w:val="28"/>
                <w:cs/>
              </w:rPr>
              <w:t>อาวุธปืนและ</w:t>
            </w:r>
            <w:proofErr w:type="spellStart"/>
            <w:r w:rsidRPr="00D425DE">
              <w:rPr>
                <w:rFonts w:ascii="TH SarabunPSK" w:hAnsi="TH SarabunPSK" w:cs="TH SarabunPSK" w:hint="cs"/>
                <w:spacing w:val="-12"/>
                <w:sz w:val="28"/>
                <w:szCs w:val="28"/>
                <w:cs/>
              </w:rPr>
              <w:t>วัตถุร</w:t>
            </w:r>
            <w:proofErr w:type="spellEnd"/>
            <w:r w:rsidRPr="00D425DE">
              <w:rPr>
                <w:rFonts w:ascii="TH SarabunPSK" w:hAnsi="TH SarabunPSK" w:cs="TH SarabunPSK" w:hint="cs"/>
                <w:spacing w:val="-12"/>
                <w:sz w:val="28"/>
                <w:szCs w:val="28"/>
                <w:cs/>
              </w:rPr>
              <w:t>ระเบิด</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347</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370</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160</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180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spacing w:val="-12"/>
                <w:sz w:val="28"/>
                <w:szCs w:val="28"/>
                <w:cs/>
              </w:rPr>
              <w:t>อาวุธปืนสงคราม (ไม่สามารถออกใบอนุญาตได้)</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2</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2</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2</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4</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spacing w:val="-12"/>
                <w:sz w:val="28"/>
                <w:szCs w:val="28"/>
                <w:cs/>
              </w:rPr>
              <w:t>อาวุธปืนธรรมดา (ไม่มีทะเบียน)</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196</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200</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87</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95</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spacing w:val="-12"/>
                <w:sz w:val="28"/>
                <w:szCs w:val="28"/>
                <w:cs/>
              </w:rPr>
              <w:t>อาวุธปืนธรรมดา (มีทะเบียน)</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19</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19</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11</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16</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spacing w:val="-12"/>
                <w:sz w:val="28"/>
                <w:szCs w:val="28"/>
                <w:cs/>
              </w:rPr>
              <w:t>วัตถุระเบิด</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7</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27</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4</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9</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right w:val="single"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b/>
                <w:bCs/>
                <w:spacing w:val="-12"/>
                <w:sz w:val="28"/>
                <w:szCs w:val="28"/>
                <w:cs/>
              </w:rPr>
            </w:pPr>
            <w:r w:rsidRPr="00D425DE">
              <w:rPr>
                <w:rFonts w:ascii="TH SarabunPSK" w:hAnsi="TH SarabunPSK" w:cs="TH SarabunPSK" w:hint="cs"/>
                <w:spacing w:val="-12"/>
                <w:sz w:val="28"/>
                <w:szCs w:val="28"/>
                <w:cs/>
              </w:rPr>
              <w:t>อื่นๆ</w:t>
            </w:r>
          </w:p>
        </w:tc>
        <w:tc>
          <w:tcPr>
            <w:tcW w:w="738" w:type="pct"/>
            <w:tcBorders>
              <w:top w:val="dotted" w:sz="4" w:space="0" w:color="000000"/>
              <w:left w:val="single"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123</w:t>
            </w:r>
          </w:p>
        </w:tc>
        <w:tc>
          <w:tcPr>
            <w:tcW w:w="739" w:type="pct"/>
            <w:tcBorders>
              <w:top w:val="dotted" w:sz="4" w:space="0" w:color="000000"/>
              <w:left w:val="single"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D425DE">
              <w:rPr>
                <w:rFonts w:ascii="TH SarabunPSK" w:hAnsi="TH SarabunPSK" w:cs="TH SarabunPSK"/>
                <w:sz w:val="28"/>
                <w:szCs w:val="28"/>
              </w:rPr>
              <w:t>122</w:t>
            </w:r>
          </w:p>
        </w:tc>
        <w:tc>
          <w:tcPr>
            <w:tcW w:w="741" w:type="pct"/>
            <w:tcBorders>
              <w:top w:val="dotted" w:sz="4" w:space="0" w:color="000000"/>
              <w:lef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sz w:val="28"/>
                <w:szCs w:val="28"/>
              </w:rPr>
              <w:t>56</w:t>
            </w:r>
          </w:p>
        </w:tc>
        <w:tc>
          <w:tcPr>
            <w:tcW w:w="734" w:type="pct"/>
            <w:tcBorders>
              <w:top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sz w:val="28"/>
                <w:szCs w:val="28"/>
                <w:cs/>
              </w:rPr>
              <w:t>56</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bottom w:val="single" w:sz="4" w:space="0" w:color="000000" w:themeColor="text1"/>
              <w:right w:val="single" w:sz="4" w:space="0" w:color="000000"/>
            </w:tcBorders>
            <w:shd w:val="clear" w:color="auto" w:fill="F2F2F2" w:themeFill="background1" w:themeFillShade="F2"/>
          </w:tcPr>
          <w:p w:rsidR="00A4588A" w:rsidRPr="00D425DE" w:rsidRDefault="00A4588A" w:rsidP="00A4588A">
            <w:pPr>
              <w:tabs>
                <w:tab w:val="left" w:pos="264"/>
              </w:tabs>
              <w:spacing w:line="204" w:lineRule="auto"/>
              <w:contextualSpacing/>
              <w:rPr>
                <w:rFonts w:ascii="TH SarabunPSK" w:hAnsi="TH SarabunPSK" w:cs="TH SarabunPSK"/>
                <w:b/>
                <w:bCs/>
                <w:spacing w:val="-14"/>
                <w:sz w:val="28"/>
                <w:szCs w:val="28"/>
                <w:cs/>
              </w:rPr>
            </w:pPr>
            <w:r w:rsidRPr="00D425DE">
              <w:rPr>
                <w:rFonts w:ascii="TH SarabunPSK" w:hAnsi="TH SarabunPSK" w:cs="TH SarabunPSK"/>
                <w:b/>
                <w:bCs/>
                <w:spacing w:val="-12"/>
                <w:sz w:val="28"/>
                <w:szCs w:val="28"/>
                <w:cs/>
              </w:rPr>
              <w:t>คดีความผิดที่รัฐเป็นผู้เสียหาย</w:t>
            </w:r>
            <w:r w:rsidRPr="00D425DE">
              <w:rPr>
                <w:rFonts w:ascii="TH SarabunPSK" w:hAnsi="TH SarabunPSK" w:cs="TH SarabunPSK"/>
                <w:b/>
                <w:bCs/>
                <w:spacing w:val="-14"/>
                <w:sz w:val="28"/>
                <w:szCs w:val="28"/>
                <w:cs/>
              </w:rPr>
              <w:t xml:space="preserve"> (ต่อ)</w:t>
            </w:r>
          </w:p>
        </w:tc>
        <w:tc>
          <w:tcPr>
            <w:tcW w:w="738" w:type="pct"/>
            <w:tcBorders>
              <w:left w:val="single" w:sz="4" w:space="0" w:color="000000"/>
              <w:bottom w:val="single" w:sz="4" w:space="0" w:color="000000" w:themeColor="text1"/>
            </w:tcBorders>
            <w:shd w:val="clear" w:color="auto" w:fill="F2F2F2" w:themeFill="background1" w:themeFillShade="F2"/>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b/>
                <w:bCs/>
                <w:sz w:val="28"/>
                <w:szCs w:val="28"/>
              </w:rPr>
              <w:t>14,436</w:t>
            </w:r>
          </w:p>
        </w:tc>
        <w:tc>
          <w:tcPr>
            <w:tcW w:w="739" w:type="pct"/>
            <w:tcBorders>
              <w:bottom w:val="single" w:sz="4" w:space="0" w:color="000000" w:themeColor="text1"/>
            </w:tcBorders>
            <w:shd w:val="clear" w:color="auto" w:fill="F2F2F2" w:themeFill="background1" w:themeFillShade="F2"/>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b/>
                <w:bCs/>
                <w:sz w:val="28"/>
                <w:szCs w:val="28"/>
              </w:rPr>
              <w:t>16,092</w:t>
            </w:r>
          </w:p>
        </w:tc>
        <w:tc>
          <w:tcPr>
            <w:tcW w:w="741" w:type="pct"/>
            <w:tcBorders>
              <w:bottom w:val="single" w:sz="4" w:space="0" w:color="000000" w:themeColor="text1"/>
              <w:right w:val="single" w:sz="4" w:space="0" w:color="000000"/>
            </w:tcBorders>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8592</w:t>
            </w:r>
          </w:p>
        </w:tc>
        <w:tc>
          <w:tcPr>
            <w:tcW w:w="734" w:type="pct"/>
            <w:tcBorders>
              <w:left w:val="single" w:sz="4" w:space="0" w:color="000000"/>
              <w:bottom w:val="single" w:sz="4" w:space="0" w:color="000000" w:themeColor="text1"/>
            </w:tcBorders>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9805</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bottom w:val="dotted" w:sz="4" w:space="0" w:color="000000"/>
              <w:right w:val="single" w:sz="4" w:space="0" w:color="000000"/>
            </w:tcBorders>
          </w:tcPr>
          <w:p w:rsidR="00A4588A" w:rsidRPr="00D425DE" w:rsidRDefault="00A4588A" w:rsidP="00A4588A">
            <w:pPr>
              <w:tabs>
                <w:tab w:val="left" w:pos="264"/>
              </w:tabs>
              <w:spacing w:line="204" w:lineRule="auto"/>
              <w:contextualSpacing/>
              <w:rPr>
                <w:rFonts w:ascii="TH SarabunPSK" w:hAnsi="TH SarabunPSK" w:cs="TH SarabunPSK"/>
                <w:sz w:val="28"/>
                <w:szCs w:val="28"/>
              </w:rPr>
            </w:pPr>
            <w:r w:rsidRPr="00D425DE">
              <w:rPr>
                <w:rFonts w:ascii="TH SarabunPSK" w:hAnsi="TH SarabunPSK" w:cs="TH SarabunPSK"/>
                <w:sz w:val="28"/>
                <w:szCs w:val="28"/>
                <w:cs/>
              </w:rPr>
              <w:t>การพนัน</w:t>
            </w:r>
          </w:p>
        </w:tc>
        <w:tc>
          <w:tcPr>
            <w:tcW w:w="738" w:type="pct"/>
            <w:tcBorders>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1280</w:t>
            </w:r>
          </w:p>
        </w:tc>
        <w:tc>
          <w:tcPr>
            <w:tcW w:w="739" w:type="pct"/>
            <w:tcBorders>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1868</w:t>
            </w:r>
          </w:p>
        </w:tc>
        <w:tc>
          <w:tcPr>
            <w:tcW w:w="741" w:type="pct"/>
            <w:tcBorders>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665</w:t>
            </w:r>
          </w:p>
        </w:tc>
        <w:tc>
          <w:tcPr>
            <w:tcW w:w="734" w:type="pct"/>
            <w:tcBorders>
              <w:left w:val="single" w:sz="4" w:space="0" w:color="000000"/>
              <w:bottom w:val="dotted"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1240</w:t>
            </w:r>
          </w:p>
        </w:tc>
      </w:tr>
      <w:tr w:rsidR="00D425DE" w:rsidRPr="00D425DE" w:rsidTr="00A83F7E">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tcPr>
          <w:p w:rsidR="00A4588A" w:rsidRPr="00D425DE" w:rsidRDefault="00A4588A" w:rsidP="00A4588A">
            <w:pPr>
              <w:pStyle w:val="a4"/>
              <w:numPr>
                <w:ilvl w:val="0"/>
                <w:numId w:val="27"/>
              </w:numPr>
              <w:tabs>
                <w:tab w:val="left" w:pos="264"/>
              </w:tabs>
              <w:spacing w:line="204" w:lineRule="auto"/>
              <w:ind w:left="317" w:hanging="227"/>
              <w:rPr>
                <w:rFonts w:ascii="TH SarabunPSK" w:hAnsi="TH SarabunPSK" w:cs="TH SarabunPSK"/>
                <w:sz w:val="28"/>
                <w:szCs w:val="28"/>
              </w:rPr>
            </w:pPr>
            <w:r w:rsidRPr="00D425DE">
              <w:rPr>
                <w:rFonts w:ascii="TH SarabunPSK" w:hAnsi="TH SarabunPSK" w:cs="TH SarabunPSK"/>
                <w:sz w:val="28"/>
                <w:szCs w:val="28"/>
                <w:cs/>
              </w:rPr>
              <w:t xml:space="preserve">บ่อนการพนัน </w:t>
            </w:r>
            <w:r w:rsidRPr="00D425DE">
              <w:rPr>
                <w:rFonts w:ascii="TH SarabunPSK" w:hAnsi="TH SarabunPSK" w:cs="TH SarabunPSK"/>
                <w:sz w:val="28"/>
                <w:szCs w:val="28"/>
                <w:cs/>
              </w:rPr>
              <w:br/>
              <w:t>(เล่นการพนันตั้งแต่ 20 คนขึ้นไป)</w:t>
            </w:r>
          </w:p>
        </w:tc>
        <w:tc>
          <w:tcPr>
            <w:tcW w:w="738"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739"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741" w:type="pct"/>
            <w:tcBorders>
              <w:top w:val="dotted" w:sz="4" w:space="0" w:color="000000"/>
              <w:left w:val="single" w:sz="4" w:space="0" w:color="000000"/>
              <w:bottom w:val="dotted" w:sz="4" w:space="0" w:color="000000"/>
              <w:right w:val="single" w:sz="4" w:space="0" w:color="000000"/>
            </w:tcBorders>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p>
        </w:tc>
        <w:tc>
          <w:tcPr>
            <w:tcW w:w="734" w:type="pct"/>
            <w:tcBorders>
              <w:top w:val="dotted" w:sz="4" w:space="0" w:color="000000"/>
              <w:left w:val="single" w:sz="4" w:space="0" w:color="000000"/>
              <w:bottom w:val="dotted" w:sz="4" w:space="0" w:color="000000"/>
            </w:tcBorders>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21</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tcPr>
          <w:p w:rsidR="00A4588A" w:rsidRPr="00D425DE" w:rsidRDefault="00A4588A" w:rsidP="00A4588A">
            <w:pPr>
              <w:pStyle w:val="a4"/>
              <w:numPr>
                <w:ilvl w:val="0"/>
                <w:numId w:val="27"/>
              </w:numPr>
              <w:tabs>
                <w:tab w:val="left" w:pos="264"/>
              </w:tabs>
              <w:spacing w:line="204" w:lineRule="auto"/>
              <w:rPr>
                <w:rFonts w:ascii="TH SarabunPSK" w:hAnsi="TH SarabunPSK" w:cs="TH SarabunPSK"/>
                <w:sz w:val="28"/>
                <w:szCs w:val="28"/>
                <w:cs/>
              </w:rPr>
            </w:pPr>
            <w:r w:rsidRPr="00D425DE">
              <w:rPr>
                <w:rFonts w:ascii="TH SarabunPSK" w:hAnsi="TH SarabunPSK" w:cs="TH SarabunPSK"/>
                <w:sz w:val="28"/>
                <w:szCs w:val="28"/>
                <w:cs/>
              </w:rPr>
              <w:t>สลากกินรวบ</w:t>
            </w:r>
          </w:p>
        </w:tc>
        <w:tc>
          <w:tcPr>
            <w:tcW w:w="738" w:type="pct"/>
            <w:tcBorders>
              <w:top w:val="dotted" w:sz="4" w:space="0" w:color="000000"/>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403</w:t>
            </w:r>
          </w:p>
        </w:tc>
        <w:tc>
          <w:tcPr>
            <w:tcW w:w="739" w:type="pct"/>
            <w:tcBorders>
              <w:top w:val="dotted" w:sz="4" w:space="0" w:color="000000"/>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404</w:t>
            </w:r>
          </w:p>
        </w:tc>
        <w:tc>
          <w:tcPr>
            <w:tcW w:w="741" w:type="pct"/>
            <w:tcBorders>
              <w:top w:val="dotted" w:sz="4" w:space="0" w:color="000000"/>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211</w:t>
            </w:r>
          </w:p>
        </w:tc>
        <w:tc>
          <w:tcPr>
            <w:tcW w:w="734" w:type="pct"/>
            <w:tcBorders>
              <w:top w:val="dotted" w:sz="4" w:space="0" w:color="000000"/>
              <w:left w:val="single" w:sz="4" w:space="0" w:color="000000"/>
              <w:bottom w:val="dotted"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211</w:t>
            </w:r>
          </w:p>
        </w:tc>
      </w:tr>
      <w:tr w:rsidR="00D425DE" w:rsidRPr="00D425DE" w:rsidTr="00C7703D">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bottom w:val="dotted" w:sz="4" w:space="0" w:color="000000"/>
              <w:right w:val="single" w:sz="4" w:space="0" w:color="000000"/>
            </w:tcBorders>
          </w:tcPr>
          <w:p w:rsidR="00A4588A" w:rsidRPr="00D425DE" w:rsidRDefault="00A4588A" w:rsidP="00A4588A">
            <w:pPr>
              <w:pStyle w:val="a4"/>
              <w:numPr>
                <w:ilvl w:val="0"/>
                <w:numId w:val="27"/>
              </w:numPr>
              <w:tabs>
                <w:tab w:val="left" w:pos="264"/>
              </w:tabs>
              <w:spacing w:line="204" w:lineRule="auto"/>
              <w:rPr>
                <w:rFonts w:ascii="TH SarabunPSK" w:hAnsi="TH SarabunPSK" w:cs="TH SarabunPSK"/>
                <w:sz w:val="28"/>
                <w:szCs w:val="28"/>
              </w:rPr>
            </w:pPr>
            <w:r w:rsidRPr="00D425DE">
              <w:rPr>
                <w:rFonts w:ascii="TH SarabunPSK" w:hAnsi="TH SarabunPSK" w:cs="TH SarabunPSK"/>
                <w:sz w:val="28"/>
                <w:szCs w:val="28"/>
                <w:cs/>
              </w:rPr>
              <w:t>ทายผลฟุตบอล/ออนไลน์</w:t>
            </w:r>
          </w:p>
        </w:tc>
        <w:tc>
          <w:tcPr>
            <w:tcW w:w="738" w:type="pct"/>
            <w:tcBorders>
              <w:top w:val="dotted" w:sz="4" w:space="0" w:color="000000"/>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470</w:t>
            </w:r>
          </w:p>
        </w:tc>
        <w:tc>
          <w:tcPr>
            <w:tcW w:w="739" w:type="pct"/>
            <w:tcBorders>
              <w:top w:val="dotted" w:sz="4" w:space="0" w:color="000000"/>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470</w:t>
            </w:r>
          </w:p>
        </w:tc>
        <w:tc>
          <w:tcPr>
            <w:tcW w:w="741" w:type="pct"/>
            <w:tcBorders>
              <w:top w:val="dotted" w:sz="4" w:space="0" w:color="000000"/>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214</w:t>
            </w:r>
          </w:p>
        </w:tc>
        <w:tc>
          <w:tcPr>
            <w:tcW w:w="734" w:type="pct"/>
            <w:tcBorders>
              <w:top w:val="dotted" w:sz="4" w:space="0" w:color="000000"/>
              <w:left w:val="single" w:sz="4" w:space="0" w:color="000000"/>
              <w:bottom w:val="dotted"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218</w:t>
            </w:r>
          </w:p>
        </w:tc>
      </w:tr>
      <w:tr w:rsidR="00D425DE" w:rsidRPr="00D425DE" w:rsidTr="00C7703D">
        <w:trPr>
          <w:trHeight w:val="183"/>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tcBorders>
            <w:vAlign w:val="center"/>
          </w:tcPr>
          <w:p w:rsidR="00A4588A" w:rsidRPr="00D425DE" w:rsidRDefault="00A4588A" w:rsidP="00A4588A">
            <w:pPr>
              <w:pStyle w:val="a4"/>
              <w:numPr>
                <w:ilvl w:val="0"/>
                <w:numId w:val="27"/>
              </w:numPr>
              <w:tabs>
                <w:tab w:val="left" w:pos="264"/>
              </w:tabs>
              <w:spacing w:line="204" w:lineRule="auto"/>
              <w:rPr>
                <w:rFonts w:ascii="TH SarabunPSK" w:hAnsi="TH SarabunPSK" w:cs="TH SarabunPSK"/>
                <w:sz w:val="28"/>
                <w:szCs w:val="28"/>
              </w:rPr>
            </w:pPr>
            <w:r w:rsidRPr="00D425DE">
              <w:rPr>
                <w:rFonts w:ascii="TH SarabunPSK" w:hAnsi="TH SarabunPSK" w:cs="TH SarabunPSK"/>
                <w:sz w:val="28"/>
                <w:szCs w:val="28"/>
                <w:cs/>
              </w:rPr>
              <w:t>การพนันอื่นๆ</w:t>
            </w:r>
          </w:p>
        </w:tc>
        <w:tc>
          <w:tcPr>
            <w:tcW w:w="738" w:type="pct"/>
            <w:tcBorders>
              <w:top w:val="dotted"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407</w:t>
            </w:r>
          </w:p>
        </w:tc>
        <w:tc>
          <w:tcPr>
            <w:tcW w:w="739" w:type="pct"/>
            <w:tcBorders>
              <w:top w:val="dotted" w:sz="4" w:space="0" w:color="000000"/>
              <w:right w:val="single" w:sz="4" w:space="0" w:color="000000"/>
            </w:tcBorders>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994</w:t>
            </w:r>
          </w:p>
        </w:tc>
        <w:tc>
          <w:tcPr>
            <w:tcW w:w="741" w:type="pct"/>
            <w:tcBorders>
              <w:top w:val="dotted" w:sz="4" w:space="0" w:color="000000"/>
              <w:lef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239</w:t>
            </w:r>
          </w:p>
        </w:tc>
        <w:tc>
          <w:tcPr>
            <w:tcW w:w="734" w:type="pct"/>
            <w:tcBorders>
              <w:top w:val="dotted"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790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Pr>
          <w:p w:rsidR="00A4588A" w:rsidRPr="00D425DE" w:rsidRDefault="00A4588A" w:rsidP="00A4588A">
            <w:pPr>
              <w:tabs>
                <w:tab w:val="left" w:pos="264"/>
              </w:tabs>
              <w:spacing w:line="204" w:lineRule="auto"/>
              <w:rPr>
                <w:rFonts w:ascii="TH SarabunPSK" w:hAnsi="TH SarabunPSK" w:cs="TH SarabunPSK"/>
                <w:sz w:val="28"/>
                <w:szCs w:val="28"/>
                <w:cs/>
              </w:rPr>
            </w:pPr>
            <w:r w:rsidRPr="00D425DE">
              <w:rPr>
                <w:rFonts w:ascii="TH SarabunPSK" w:hAnsi="TH SarabunPSK" w:cs="TH SarabunPSK"/>
                <w:sz w:val="28"/>
                <w:szCs w:val="28"/>
                <w:cs/>
              </w:rPr>
              <w:t>ความผิดเกี่ยวกับวัสดุ สื่อสิ่งพิมพ์ลามกอนาจาร</w:t>
            </w:r>
          </w:p>
        </w:tc>
        <w:tc>
          <w:tcPr>
            <w:tcW w:w="738"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739"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w:t>
            </w:r>
          </w:p>
        </w:tc>
        <w:tc>
          <w:tcPr>
            <w:tcW w:w="741"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0</w:t>
            </w:r>
          </w:p>
        </w:tc>
        <w:tc>
          <w:tcPr>
            <w:tcW w:w="734"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0</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Pr>
          <w:p w:rsidR="00A4588A" w:rsidRPr="00D425DE" w:rsidRDefault="00A4588A" w:rsidP="00A4588A">
            <w:pPr>
              <w:tabs>
                <w:tab w:val="left" w:pos="264"/>
              </w:tabs>
              <w:spacing w:line="204" w:lineRule="auto"/>
              <w:rPr>
                <w:rFonts w:ascii="TH SarabunPSK" w:hAnsi="TH SarabunPSK" w:cs="TH SarabunPSK"/>
                <w:sz w:val="28"/>
                <w:szCs w:val="28"/>
                <w:cs/>
              </w:rPr>
            </w:pPr>
            <w:r w:rsidRPr="00D425DE">
              <w:rPr>
                <w:rFonts w:ascii="TH SarabunPSK" w:hAnsi="TH SarabunPSK" w:cs="TH SarabunPSK"/>
                <w:sz w:val="28"/>
                <w:szCs w:val="28"/>
                <w:cs/>
              </w:rPr>
              <w:t>ความผิดเกี่ยวกับ พ.ร.บ. คนเข้าเมือง</w:t>
            </w:r>
          </w:p>
        </w:tc>
        <w:tc>
          <w:tcPr>
            <w:tcW w:w="738"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2497</w:t>
            </w:r>
          </w:p>
        </w:tc>
        <w:tc>
          <w:tcPr>
            <w:tcW w:w="739"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2499</w:t>
            </w:r>
          </w:p>
        </w:tc>
        <w:tc>
          <w:tcPr>
            <w:tcW w:w="741"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827</w:t>
            </w:r>
          </w:p>
        </w:tc>
        <w:tc>
          <w:tcPr>
            <w:tcW w:w="734"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843</w:t>
            </w:r>
          </w:p>
        </w:tc>
      </w:tr>
      <w:tr w:rsidR="00D425DE" w:rsidRPr="00D425DE" w:rsidTr="00A83F7E">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Pr>
          <w:p w:rsidR="00A4588A" w:rsidRPr="00D425DE" w:rsidRDefault="00A4588A" w:rsidP="00A4588A">
            <w:pPr>
              <w:tabs>
                <w:tab w:val="left" w:pos="264"/>
              </w:tabs>
              <w:spacing w:line="204" w:lineRule="auto"/>
              <w:rPr>
                <w:rFonts w:ascii="TH SarabunPSK" w:hAnsi="TH SarabunPSK" w:cs="TH SarabunPSK"/>
                <w:sz w:val="28"/>
                <w:szCs w:val="28"/>
              </w:rPr>
            </w:pPr>
            <w:r w:rsidRPr="00D425DE">
              <w:rPr>
                <w:rFonts w:ascii="TH SarabunPSK" w:hAnsi="TH SarabunPSK" w:cs="TH SarabunPSK"/>
                <w:sz w:val="28"/>
                <w:szCs w:val="28"/>
                <w:cs/>
              </w:rPr>
              <w:t>ความผิดเกี่ยวกับการป้องกันและปราบปรามการค้าประเวณี</w:t>
            </w:r>
          </w:p>
        </w:tc>
        <w:tc>
          <w:tcPr>
            <w:tcW w:w="738" w:type="pct"/>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2366</w:t>
            </w:r>
          </w:p>
        </w:tc>
        <w:tc>
          <w:tcPr>
            <w:tcW w:w="739" w:type="pct"/>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2363</w:t>
            </w:r>
          </w:p>
        </w:tc>
        <w:tc>
          <w:tcPr>
            <w:tcW w:w="741" w:type="pct"/>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1115</w:t>
            </w:r>
          </w:p>
        </w:tc>
        <w:tc>
          <w:tcPr>
            <w:tcW w:w="734" w:type="pct"/>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1115</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Pr>
          <w:p w:rsidR="00A4588A" w:rsidRPr="00D425DE" w:rsidRDefault="00A4588A" w:rsidP="00A4588A">
            <w:pPr>
              <w:tabs>
                <w:tab w:val="left" w:pos="264"/>
              </w:tabs>
              <w:spacing w:line="204" w:lineRule="auto"/>
              <w:rPr>
                <w:rFonts w:ascii="TH SarabunPSK" w:hAnsi="TH SarabunPSK" w:cs="TH SarabunPSK"/>
                <w:sz w:val="28"/>
                <w:szCs w:val="28"/>
              </w:rPr>
            </w:pPr>
            <w:r w:rsidRPr="00D425DE">
              <w:rPr>
                <w:rFonts w:ascii="TH SarabunPSK" w:hAnsi="TH SarabunPSK" w:cs="TH SarabunPSK"/>
                <w:sz w:val="28"/>
                <w:szCs w:val="28"/>
                <w:cs/>
              </w:rPr>
              <w:t>ความผิดเกี่ยวกับสถานบริการ</w:t>
            </w:r>
          </w:p>
        </w:tc>
        <w:tc>
          <w:tcPr>
            <w:tcW w:w="738"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92</w:t>
            </w:r>
          </w:p>
        </w:tc>
        <w:tc>
          <w:tcPr>
            <w:tcW w:w="739"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92</w:t>
            </w:r>
          </w:p>
        </w:tc>
        <w:tc>
          <w:tcPr>
            <w:tcW w:w="741"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2</w:t>
            </w:r>
          </w:p>
        </w:tc>
        <w:tc>
          <w:tcPr>
            <w:tcW w:w="734" w:type="pct"/>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2</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bottom w:val="single" w:sz="4" w:space="0" w:color="000000" w:themeColor="text1"/>
            </w:tcBorders>
          </w:tcPr>
          <w:p w:rsidR="00A4588A" w:rsidRPr="00D425DE" w:rsidRDefault="00A4588A" w:rsidP="00A4588A">
            <w:pPr>
              <w:tabs>
                <w:tab w:val="left" w:pos="264"/>
              </w:tabs>
              <w:spacing w:line="204" w:lineRule="auto"/>
              <w:rPr>
                <w:rFonts w:ascii="TH SarabunPSK" w:hAnsi="TH SarabunPSK" w:cs="TH SarabunPSK"/>
                <w:sz w:val="28"/>
                <w:szCs w:val="28"/>
              </w:rPr>
            </w:pPr>
            <w:r w:rsidRPr="00D425DE">
              <w:rPr>
                <w:rFonts w:ascii="TH SarabunPSK" w:hAnsi="TH SarabunPSK" w:cs="TH SarabunPSK"/>
                <w:sz w:val="28"/>
                <w:szCs w:val="28"/>
                <w:cs/>
              </w:rPr>
              <w:t>ความผิดเกี่ยวกับการควบคุมเครื่องดื่มแอลกอฮอล์</w:t>
            </w:r>
          </w:p>
        </w:tc>
        <w:tc>
          <w:tcPr>
            <w:tcW w:w="738" w:type="pct"/>
            <w:tcBorders>
              <w:bottom w:val="single" w:sz="4" w:space="0" w:color="000000" w:themeColor="text1"/>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175</w:t>
            </w:r>
          </w:p>
        </w:tc>
        <w:tc>
          <w:tcPr>
            <w:tcW w:w="739" w:type="pct"/>
            <w:tcBorders>
              <w:left w:val="single" w:sz="4" w:space="0" w:color="000000"/>
              <w:bottom w:val="single" w:sz="4" w:space="0" w:color="000000" w:themeColor="text1"/>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180</w:t>
            </w:r>
          </w:p>
        </w:tc>
        <w:tc>
          <w:tcPr>
            <w:tcW w:w="741" w:type="pct"/>
            <w:tcBorders>
              <w:left w:val="single" w:sz="4" w:space="0" w:color="000000"/>
              <w:bottom w:val="single" w:sz="4" w:space="0" w:color="000000" w:themeColor="text1"/>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87</w:t>
            </w:r>
          </w:p>
        </w:tc>
        <w:tc>
          <w:tcPr>
            <w:tcW w:w="734" w:type="pct"/>
            <w:tcBorders>
              <w:left w:val="single" w:sz="4" w:space="0" w:color="000000"/>
              <w:bottom w:val="single" w:sz="4" w:space="0" w:color="000000" w:themeColor="text1"/>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87</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bottom w:val="dotted" w:sz="4" w:space="0" w:color="000000"/>
              <w:right w:val="single" w:sz="4" w:space="0" w:color="000000"/>
            </w:tcBorders>
          </w:tcPr>
          <w:p w:rsidR="00A4588A" w:rsidRPr="00D425DE" w:rsidRDefault="00A4588A" w:rsidP="00C7703D">
            <w:pPr>
              <w:pStyle w:val="a4"/>
              <w:numPr>
                <w:ilvl w:val="0"/>
                <w:numId w:val="27"/>
              </w:numPr>
              <w:tabs>
                <w:tab w:val="left" w:pos="317"/>
              </w:tabs>
              <w:spacing w:line="204" w:lineRule="auto"/>
              <w:ind w:left="317" w:hanging="227"/>
              <w:rPr>
                <w:rFonts w:ascii="TH SarabunPSK" w:hAnsi="TH SarabunPSK" w:cs="TH SarabunPSK"/>
                <w:sz w:val="28"/>
                <w:szCs w:val="28"/>
              </w:rPr>
            </w:pPr>
            <w:r w:rsidRPr="00D425DE">
              <w:rPr>
                <w:rFonts w:ascii="TH SarabunPSK" w:eastAsiaTheme="minorEastAsia" w:hAnsi="TH SarabunPSK" w:cs="TH SarabunPSK"/>
                <w:sz w:val="28"/>
                <w:szCs w:val="28"/>
                <w:cs/>
              </w:rPr>
              <w:t xml:space="preserve">พ.ร.บ. ควบคุมเครื่องดื่มแอลกอฮอล์ </w:t>
            </w:r>
            <w:r w:rsidR="00C7703D" w:rsidRPr="00D425DE">
              <w:rPr>
                <w:rFonts w:ascii="TH SarabunPSK" w:eastAsiaTheme="minorEastAsia" w:hAnsi="TH SarabunPSK" w:cs="TH SarabunPSK"/>
                <w:sz w:val="28"/>
                <w:szCs w:val="28"/>
                <w:cs/>
              </w:rPr>
              <w:br/>
            </w:r>
            <w:r w:rsidRPr="00D425DE">
              <w:rPr>
                <w:rFonts w:ascii="TH SarabunPSK" w:eastAsiaTheme="minorEastAsia" w:hAnsi="TH SarabunPSK" w:cs="TH SarabunPSK"/>
                <w:sz w:val="28"/>
                <w:szCs w:val="28"/>
                <w:cs/>
              </w:rPr>
              <w:t>พ.ศ. 2551</w:t>
            </w:r>
          </w:p>
        </w:tc>
        <w:tc>
          <w:tcPr>
            <w:tcW w:w="738" w:type="pct"/>
            <w:tcBorders>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85</w:t>
            </w:r>
          </w:p>
        </w:tc>
        <w:tc>
          <w:tcPr>
            <w:tcW w:w="739" w:type="pct"/>
            <w:tcBorders>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90</w:t>
            </w:r>
          </w:p>
        </w:tc>
        <w:tc>
          <w:tcPr>
            <w:tcW w:w="741" w:type="pct"/>
            <w:tcBorders>
              <w:left w:val="single" w:sz="4" w:space="0" w:color="000000"/>
              <w:bottom w:val="dotted"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4</w:t>
            </w:r>
          </w:p>
        </w:tc>
        <w:tc>
          <w:tcPr>
            <w:tcW w:w="734" w:type="pct"/>
            <w:tcBorders>
              <w:left w:val="single" w:sz="4" w:space="0" w:color="000000"/>
              <w:bottom w:val="dotted"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4</w:t>
            </w:r>
          </w:p>
        </w:tc>
      </w:tr>
      <w:tr w:rsidR="00D425DE" w:rsidRPr="00D425DE" w:rsidTr="00A4588A">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Borders>
              <w:top w:val="dotted" w:sz="4" w:space="0" w:color="000000"/>
              <w:right w:val="single" w:sz="4" w:space="0" w:color="000000"/>
            </w:tcBorders>
          </w:tcPr>
          <w:p w:rsidR="00A4588A" w:rsidRPr="00D425DE" w:rsidRDefault="00A4588A" w:rsidP="00A4588A">
            <w:pPr>
              <w:pStyle w:val="a4"/>
              <w:numPr>
                <w:ilvl w:val="0"/>
                <w:numId w:val="27"/>
              </w:numPr>
              <w:tabs>
                <w:tab w:val="left" w:pos="264"/>
              </w:tabs>
              <w:spacing w:line="204" w:lineRule="auto"/>
              <w:rPr>
                <w:rFonts w:ascii="TH SarabunPSK" w:hAnsi="TH SarabunPSK" w:cs="TH SarabunPSK"/>
                <w:sz w:val="28"/>
                <w:szCs w:val="28"/>
              </w:rPr>
            </w:pPr>
            <w:r w:rsidRPr="00D425DE">
              <w:rPr>
                <w:rFonts w:ascii="TH SarabunPSK" w:hAnsi="TH SarabunPSK" w:cs="TH SarabunPSK"/>
                <w:sz w:val="28"/>
                <w:szCs w:val="28"/>
                <w:cs/>
              </w:rPr>
              <w:t>พ.ร.บ.สุรา พ.ศ.2493</w:t>
            </w:r>
          </w:p>
        </w:tc>
        <w:tc>
          <w:tcPr>
            <w:tcW w:w="738" w:type="pct"/>
            <w:tcBorders>
              <w:top w:val="dotted" w:sz="4" w:space="0" w:color="000000"/>
              <w:left w:val="single"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90</w:t>
            </w:r>
          </w:p>
        </w:tc>
        <w:tc>
          <w:tcPr>
            <w:tcW w:w="739" w:type="pct"/>
            <w:tcBorders>
              <w:top w:val="dotted" w:sz="4" w:space="0" w:color="000000"/>
              <w:left w:val="single"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90</w:t>
            </w:r>
          </w:p>
        </w:tc>
        <w:tc>
          <w:tcPr>
            <w:tcW w:w="741" w:type="pct"/>
            <w:tcBorders>
              <w:top w:val="dotted" w:sz="4" w:space="0" w:color="000000"/>
              <w:left w:val="single" w:sz="4" w:space="0" w:color="000000"/>
              <w:righ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83</w:t>
            </w:r>
          </w:p>
        </w:tc>
        <w:tc>
          <w:tcPr>
            <w:tcW w:w="734" w:type="pct"/>
            <w:tcBorders>
              <w:top w:val="dotted" w:sz="4" w:space="0" w:color="000000"/>
              <w:left w:val="single" w:sz="4" w:space="0" w:color="000000"/>
            </w:tcBorders>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83</w:t>
            </w:r>
          </w:p>
        </w:tc>
      </w:tr>
      <w:tr w:rsidR="00D425DE" w:rsidRPr="00D425DE" w:rsidTr="00A83F7E">
        <w:trPr>
          <w:trHeight w:val="47"/>
          <w:jc w:val="center"/>
        </w:trPr>
        <w:tc>
          <w:tcPr>
            <w:cnfStyle w:val="001000000000" w:firstRow="0" w:lastRow="0" w:firstColumn="1" w:lastColumn="0" w:oddVBand="0" w:evenVBand="0" w:oddHBand="0" w:evenHBand="0" w:firstRowFirstColumn="0" w:firstRowLastColumn="0" w:lastRowFirstColumn="0" w:lastRowLastColumn="0"/>
            <w:tcW w:w="2048" w:type="pct"/>
          </w:tcPr>
          <w:p w:rsidR="00A4588A" w:rsidRPr="00D425DE" w:rsidRDefault="00A4588A" w:rsidP="00A4588A">
            <w:pPr>
              <w:tabs>
                <w:tab w:val="left" w:pos="264"/>
              </w:tabs>
              <w:spacing w:line="204" w:lineRule="auto"/>
              <w:contextualSpacing/>
              <w:rPr>
                <w:rFonts w:ascii="TH SarabunPSK" w:hAnsi="TH SarabunPSK" w:cs="TH SarabunPSK"/>
                <w:sz w:val="28"/>
                <w:szCs w:val="28"/>
              </w:rPr>
            </w:pPr>
            <w:proofErr w:type="spellStart"/>
            <w:r w:rsidRPr="00D425DE">
              <w:rPr>
                <w:rFonts w:ascii="TH SarabunPSK" w:hAnsi="TH SarabunPSK" w:cs="TH SarabunPSK"/>
                <w:sz w:val="28"/>
                <w:szCs w:val="28"/>
                <w:cs/>
              </w:rPr>
              <w:t>พ.ร.ก</w:t>
            </w:r>
            <w:proofErr w:type="spellEnd"/>
            <w:r w:rsidRPr="00D425DE">
              <w:rPr>
                <w:rFonts w:ascii="TH SarabunPSK" w:hAnsi="TH SarabunPSK" w:cs="TH SarabunPSK"/>
                <w:sz w:val="28"/>
                <w:szCs w:val="28"/>
                <w:cs/>
              </w:rPr>
              <w:t>.การบริหารราชการในสถานการณ์ฉุกเฉิน พ.ศ.2548</w:t>
            </w:r>
          </w:p>
        </w:tc>
        <w:tc>
          <w:tcPr>
            <w:tcW w:w="738" w:type="pct"/>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1433</w:t>
            </w:r>
          </w:p>
        </w:tc>
        <w:tc>
          <w:tcPr>
            <w:tcW w:w="739" w:type="pct"/>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rPr>
              <w:t>1808</w:t>
            </w:r>
          </w:p>
        </w:tc>
        <w:tc>
          <w:tcPr>
            <w:tcW w:w="741" w:type="pct"/>
            <w:tcBorders>
              <w:right w:val="single" w:sz="4" w:space="0" w:color="000000"/>
            </w:tcBorders>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217</w:t>
            </w:r>
          </w:p>
        </w:tc>
        <w:tc>
          <w:tcPr>
            <w:tcW w:w="734" w:type="pct"/>
            <w:tcBorders>
              <w:left w:val="single" w:sz="4" w:space="0" w:color="000000"/>
            </w:tcBorders>
            <w:vAlign w:val="center"/>
          </w:tcPr>
          <w:p w:rsidR="00A4588A" w:rsidRPr="00D425DE" w:rsidRDefault="00A4588A" w:rsidP="00A83F7E">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hint="cs"/>
                <w:b/>
                <w:bCs/>
                <w:sz w:val="28"/>
                <w:szCs w:val="28"/>
                <w:cs/>
              </w:rPr>
              <w:t>391</w:t>
            </w:r>
          </w:p>
        </w:tc>
      </w:tr>
      <w:tr w:rsidR="00D425DE" w:rsidRPr="00D425DE" w:rsidTr="00C7703D">
        <w:trPr>
          <w:trHeight w:val="288"/>
          <w:jc w:val="center"/>
        </w:trPr>
        <w:tc>
          <w:tcPr>
            <w:cnfStyle w:val="001000000000" w:firstRow="0" w:lastRow="0" w:firstColumn="1" w:lastColumn="0" w:oddVBand="0" w:evenVBand="0" w:oddHBand="0" w:evenHBand="0" w:firstRowFirstColumn="0" w:firstRowLastColumn="0" w:lastRowFirstColumn="0" w:lastRowLastColumn="0"/>
            <w:tcW w:w="2048" w:type="pct"/>
            <w:shd w:val="clear" w:color="auto" w:fill="F2F2F2" w:themeFill="background1" w:themeFillShade="F2"/>
            <w:vAlign w:val="center"/>
          </w:tcPr>
          <w:p w:rsidR="00A4588A" w:rsidRPr="00D425DE" w:rsidRDefault="00A4588A" w:rsidP="00A4588A">
            <w:pPr>
              <w:tabs>
                <w:tab w:val="left" w:pos="264"/>
              </w:tabs>
              <w:spacing w:line="204" w:lineRule="auto"/>
              <w:contextualSpacing/>
              <w:jc w:val="center"/>
              <w:rPr>
                <w:rFonts w:ascii="TH SarabunPSK" w:hAnsi="TH SarabunPSK" w:cs="TH SarabunPSK"/>
                <w:b/>
                <w:bCs/>
                <w:sz w:val="28"/>
                <w:szCs w:val="28"/>
              </w:rPr>
            </w:pPr>
            <w:r w:rsidRPr="00D425DE">
              <w:rPr>
                <w:rFonts w:ascii="TH SarabunPSK" w:hAnsi="TH SarabunPSK" w:cs="TH SarabunPSK" w:hint="cs"/>
                <w:b/>
                <w:bCs/>
                <w:sz w:val="28"/>
                <w:szCs w:val="28"/>
                <w:cs/>
              </w:rPr>
              <w:t>ประชากร</w:t>
            </w:r>
          </w:p>
        </w:tc>
        <w:tc>
          <w:tcPr>
            <w:tcW w:w="738" w:type="pct"/>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1,351,479</w:t>
            </w:r>
          </w:p>
        </w:tc>
        <w:tc>
          <w:tcPr>
            <w:tcW w:w="739" w:type="pct"/>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คน</w:t>
            </w:r>
          </w:p>
        </w:tc>
        <w:tc>
          <w:tcPr>
            <w:tcW w:w="741" w:type="pct"/>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1,351,479</w:t>
            </w:r>
          </w:p>
        </w:tc>
        <w:tc>
          <w:tcPr>
            <w:tcW w:w="734" w:type="pct"/>
            <w:shd w:val="clear" w:color="auto" w:fill="F2F2F2" w:themeFill="background1" w:themeFillShade="F2"/>
            <w:vAlign w:val="center"/>
          </w:tcPr>
          <w:p w:rsidR="00A4588A" w:rsidRPr="00D425DE" w:rsidRDefault="00A4588A" w:rsidP="00A4588A">
            <w:pPr>
              <w:spacing w:line="204" w:lineRule="auto"/>
              <w:contextualSpacing/>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hint="cs"/>
                <w:sz w:val="28"/>
                <w:szCs w:val="28"/>
                <w:cs/>
              </w:rPr>
              <w:t>คน</w:t>
            </w:r>
          </w:p>
        </w:tc>
      </w:tr>
    </w:tbl>
    <w:p w:rsidR="00D67F87" w:rsidRDefault="002C404B" w:rsidP="00E13486">
      <w:pPr>
        <w:pStyle w:val="af7"/>
        <w:jc w:val="both"/>
        <w:rPr>
          <w:rFonts w:ascii="TH SarabunPSK" w:hAnsi="TH SarabunPSK" w:cs="TH SarabunPSK"/>
          <w:b w:val="0"/>
          <w:bCs w:val="0"/>
        </w:rPr>
      </w:pPr>
      <w:r w:rsidRPr="00D425DE">
        <w:rPr>
          <w:rFonts w:ascii="TH SarabunPSK" w:hAnsi="TH SarabunPSK" w:cs="TH SarabunPSK" w:hint="cs"/>
          <w:cs/>
        </w:rPr>
        <w:t>แหล่งที่มา</w:t>
      </w:r>
      <w:r w:rsidRPr="00D425DE">
        <w:rPr>
          <w:rFonts w:ascii="TH SarabunPSK" w:hAnsi="TH SarabunPSK" w:cs="TH SarabunPSK" w:hint="cs"/>
          <w:b w:val="0"/>
          <w:bCs w:val="0"/>
          <w:cs/>
        </w:rPr>
        <w:t xml:space="preserve"> </w:t>
      </w:r>
      <w:r w:rsidRPr="00D425DE">
        <w:rPr>
          <w:rFonts w:ascii="TH SarabunPSK" w:hAnsi="TH SarabunPSK" w:cs="TH SarabunPSK"/>
          <w:b w:val="0"/>
          <w:bCs w:val="0"/>
        </w:rPr>
        <w:t xml:space="preserve">:  </w:t>
      </w:r>
      <w:r w:rsidRPr="00D425DE">
        <w:rPr>
          <w:rFonts w:ascii="TH SarabunPSK" w:hAnsi="TH SarabunPSK" w:cs="TH SarabunPSK"/>
          <w:b w:val="0"/>
          <w:bCs w:val="0"/>
          <w:cs/>
        </w:rPr>
        <w:t>ระบบสารสนเทศสถานีตำรวจ สำนักงานตำรวจแห่งชาติ</w:t>
      </w:r>
    </w:p>
    <w:p w:rsidR="00B802A4" w:rsidRDefault="00B802A4" w:rsidP="00B802A4"/>
    <w:p w:rsidR="00B802A4" w:rsidRPr="00B802A4" w:rsidRDefault="00B802A4" w:rsidP="00B802A4"/>
    <w:p w:rsidR="00AB59B0" w:rsidRPr="00C17603" w:rsidRDefault="00AB59B0" w:rsidP="006F29EF">
      <w:pPr>
        <w:pStyle w:val="3"/>
      </w:pPr>
      <w:r w:rsidRPr="00C17603">
        <w:rPr>
          <w:cs/>
        </w:rPr>
        <w:lastRenderedPageBreak/>
        <w:t>สถานการณ์และแนวโน้มด้านยาเสพติด</w:t>
      </w:r>
    </w:p>
    <w:p w:rsidR="00AB59B0" w:rsidRPr="00C17603" w:rsidRDefault="00AB59B0" w:rsidP="00093EFC">
      <w:pPr>
        <w:pStyle w:val="4"/>
      </w:pPr>
      <w:r w:rsidRPr="00C17603">
        <w:rPr>
          <w:cs/>
        </w:rPr>
        <w:t>สถานการณ์ยาเสพติดในจังหวัดสมุทรปราการ</w:t>
      </w:r>
    </w:p>
    <w:p w:rsidR="00AB59B0" w:rsidRPr="00C17603" w:rsidRDefault="00AB59B0" w:rsidP="001E3A03">
      <w:pPr>
        <w:pStyle w:val="5"/>
        <w:ind w:firstLine="1276"/>
        <w:rPr>
          <w:rFonts w:ascii="TH SarabunPSK" w:hAnsi="TH SarabunPSK" w:cs="TH SarabunPSK"/>
          <w:b/>
          <w:bCs/>
          <w:cs/>
        </w:rPr>
      </w:pPr>
      <w:r w:rsidRPr="00C17603">
        <w:rPr>
          <w:rFonts w:ascii="TH SarabunPSK" w:hAnsi="TH SarabunPSK" w:cs="TH SarabunPSK"/>
          <w:b/>
          <w:bCs/>
          <w:cs/>
        </w:rPr>
        <w:t>ด้านการค้าและการแพร่ระบาด</w:t>
      </w:r>
    </w:p>
    <w:p w:rsidR="009D2A98" w:rsidRPr="00D425DE" w:rsidRDefault="001E3A03" w:rsidP="00C762A7">
      <w:pPr>
        <w:pStyle w:val="afb"/>
        <w:spacing w:before="0" w:after="0"/>
        <w:ind w:firstLine="1560"/>
        <w:rPr>
          <w:color w:val="auto"/>
        </w:rPr>
      </w:pPr>
      <w:r w:rsidRPr="00D425DE">
        <w:rPr>
          <w:rFonts w:hint="cs"/>
          <w:color w:val="auto"/>
          <w:cs/>
        </w:rPr>
        <w:t xml:space="preserve"> </w:t>
      </w:r>
      <w:r w:rsidR="009D2A98" w:rsidRPr="00D425DE">
        <w:rPr>
          <w:color w:val="auto"/>
          <w:cs/>
        </w:rPr>
        <w:t xml:space="preserve">ปัญหาด้านความมั่นคงที่มีความรุนแรงมากที่สุดในพื้นที่จังหวัดสมุทรปราการ คือ ปัญหายาเสพติด ซึ่งมีความเชื่อมโยงมาจากพื้นที่นาเข้าและแพร่ระบาดในชุมชนเมืองซึ่งมาจากเครือข่ายการค้าที่มีทุกระดับและผู้เสพมีความต้องการต่อเนื่อง โดยจะพบว่า ในชุมชนมียาบ้าจาหน่ายให้ผู้เสพที่ราคา ไม่แพงและหาซื้อได้ง่าย โดยยาเสพติดที่แพร่ระบาดในพื้นที่จังหวัดสมุทรปราการ อันดับ 1 ได้แก่ ยาบ้า และรองลงมาคือ กัญชา </w:t>
      </w:r>
      <w:proofErr w:type="spellStart"/>
      <w:r w:rsidR="009D2A98" w:rsidRPr="00D425DE">
        <w:rPr>
          <w:color w:val="auto"/>
          <w:cs/>
        </w:rPr>
        <w:t>ไอซ์</w:t>
      </w:r>
      <w:proofErr w:type="spellEnd"/>
      <w:r w:rsidR="009D2A98" w:rsidRPr="00D425DE">
        <w:rPr>
          <w:color w:val="auto"/>
          <w:cs/>
        </w:rPr>
        <w:t xml:space="preserve"> กระท่อม ตามลาดับ นอกจากนี้ยังมียาเสพติดที่ต้อง</w:t>
      </w:r>
      <w:proofErr w:type="spellStart"/>
      <w:r w:rsidR="009D2A98" w:rsidRPr="00D425DE">
        <w:rPr>
          <w:color w:val="auto"/>
          <w:cs/>
        </w:rPr>
        <w:t>เฝูา</w:t>
      </w:r>
      <w:proofErr w:type="spellEnd"/>
      <w:r w:rsidR="009D2A98" w:rsidRPr="00D425DE">
        <w:rPr>
          <w:color w:val="auto"/>
          <w:cs/>
        </w:rPr>
        <w:t xml:space="preserve">ระวัง ได้แก่ </w:t>
      </w:r>
      <w:proofErr w:type="spellStart"/>
      <w:r w:rsidR="009D2A98" w:rsidRPr="00D425DE">
        <w:rPr>
          <w:color w:val="auto"/>
          <w:cs/>
        </w:rPr>
        <w:t>คี</w:t>
      </w:r>
      <w:proofErr w:type="spellEnd"/>
      <w:r w:rsidR="009D2A98" w:rsidRPr="00D425DE">
        <w:rPr>
          <w:color w:val="auto"/>
          <w:cs/>
        </w:rPr>
        <w:t>ตามีน/ยาอี</w:t>
      </w:r>
      <w:r w:rsidR="009D2A98" w:rsidRPr="00D425DE">
        <w:rPr>
          <w:rFonts w:hint="cs"/>
          <w:color w:val="auto"/>
          <w:cs/>
        </w:rPr>
        <w:t xml:space="preserve"> </w:t>
      </w:r>
      <w:r w:rsidR="009D2A98" w:rsidRPr="00D425DE">
        <w:rPr>
          <w:color w:val="auto"/>
          <w:cs/>
        </w:rPr>
        <w:t>ในกลุ่มวัยรุ่น ตามสถานบันเทิง และการใช้ยาในทางที่ผิด (ทา</w:t>
      </w:r>
      <w:proofErr w:type="spellStart"/>
      <w:r w:rsidR="009D2A98" w:rsidRPr="00D425DE">
        <w:rPr>
          <w:color w:val="auto"/>
          <w:cs/>
        </w:rPr>
        <w:t>มาดอล</w:t>
      </w:r>
      <w:proofErr w:type="spellEnd"/>
      <w:r w:rsidR="009D2A98" w:rsidRPr="00D425DE">
        <w:rPr>
          <w:color w:val="auto"/>
          <w:cs/>
        </w:rPr>
        <w:t>/ยาแก้ไอ/ยาแก้แพ้)</w:t>
      </w:r>
    </w:p>
    <w:p w:rsidR="00AB59B0" w:rsidRPr="00D425DE" w:rsidRDefault="00AB59B0" w:rsidP="009D2A98">
      <w:pPr>
        <w:pStyle w:val="afb"/>
        <w:spacing w:before="0" w:after="0"/>
        <w:ind w:firstLine="1560"/>
        <w:rPr>
          <w:color w:val="auto"/>
        </w:rPr>
      </w:pPr>
      <w:r w:rsidRPr="00D425DE">
        <w:rPr>
          <w:color w:val="auto"/>
          <w:cs/>
        </w:rPr>
        <w:t>หากวิเคราะห์สาเหตุการแพร่ระบาดของยาเสพติดในพื้นที่จังหวัดสมุทรปราการ มีเหตุปัจจัยหลายประการที่ทำให้จังหวัดฯ เป็นพื้นที่ที่มีความรุนแรงด้านปัญหายาเสพติด ดังนี้</w:t>
      </w:r>
    </w:p>
    <w:p w:rsidR="00AB59B0" w:rsidRPr="00D425DE" w:rsidRDefault="00AB59B0" w:rsidP="0021614C">
      <w:pPr>
        <w:pStyle w:val="afb"/>
        <w:spacing w:before="0" w:after="0"/>
        <w:ind w:firstLine="1701"/>
        <w:rPr>
          <w:color w:val="auto"/>
        </w:rPr>
      </w:pPr>
      <w:r w:rsidRPr="00D425DE">
        <w:rPr>
          <w:color w:val="auto"/>
          <w:cs/>
        </w:rPr>
        <w:t>1. การเป็นที่ตั้งของท่าอากาศยานสุวรรณภูมิ ซึ่งเป็นศูนย์กลางการคมนาคมทางอากาศของประเทศ และเป็นช่องทางสำคัญที่เครือข่ายการค้ายาเสพติดข้ามชาติ เช่น เครือข่ายชาว</w:t>
      </w:r>
      <w:proofErr w:type="spellStart"/>
      <w:r w:rsidRPr="00D425DE">
        <w:rPr>
          <w:color w:val="auto"/>
          <w:cs/>
        </w:rPr>
        <w:t>แอฟ</w:t>
      </w:r>
      <w:proofErr w:type="spellEnd"/>
      <w:r w:rsidRPr="00D425DE">
        <w:rPr>
          <w:color w:val="auto"/>
          <w:cs/>
        </w:rPr>
        <w:t xml:space="preserve">ริกัน อเมริกาใต้ </w:t>
      </w:r>
      <w:r w:rsidRPr="00D425DE">
        <w:rPr>
          <w:color w:val="auto"/>
          <w:spacing w:val="-4"/>
          <w:cs/>
        </w:rPr>
        <w:t xml:space="preserve">เอเชียใต้ และตะวันออกกลาง ลักลอบลำเลียงยาเสพติด (โคเคน </w:t>
      </w:r>
      <w:proofErr w:type="spellStart"/>
      <w:r w:rsidRPr="00D425DE">
        <w:rPr>
          <w:color w:val="auto"/>
          <w:spacing w:val="-4"/>
          <w:cs/>
        </w:rPr>
        <w:t>คี</w:t>
      </w:r>
      <w:proofErr w:type="spellEnd"/>
      <w:r w:rsidRPr="00D425DE">
        <w:rPr>
          <w:color w:val="auto"/>
          <w:spacing w:val="-4"/>
          <w:cs/>
        </w:rPr>
        <w:t>ตามีนและยาอี) เข้ามาภายในประเทศไทย</w:t>
      </w:r>
      <w:r w:rsidRPr="00D425DE">
        <w:rPr>
          <w:color w:val="auto"/>
          <w:cs/>
        </w:rPr>
        <w:t xml:space="preserve"> และบางส่วนมีการลักลอบลำเลียงผ่านไปยังประเทศที่ 3</w:t>
      </w:r>
    </w:p>
    <w:p w:rsidR="00ED137B" w:rsidRPr="00D425DE" w:rsidRDefault="00AB59B0" w:rsidP="0021614C">
      <w:pPr>
        <w:pStyle w:val="afb"/>
        <w:spacing w:before="0" w:after="0"/>
        <w:ind w:firstLine="1701"/>
        <w:rPr>
          <w:color w:val="auto"/>
        </w:rPr>
      </w:pPr>
      <w:r w:rsidRPr="00D425DE">
        <w:rPr>
          <w:color w:val="auto"/>
          <w:cs/>
        </w:rPr>
        <w:t xml:space="preserve">2. </w:t>
      </w:r>
      <w:r w:rsidRPr="00D425DE">
        <w:rPr>
          <w:color w:val="auto"/>
          <w:spacing w:val="-6"/>
          <w:cs/>
        </w:rPr>
        <w:t>สภาพพื้นที่ที่มีโรงงานอุตสาหกรรมในทุกอำเภอ กระจายตัวอยู่ในหมู่บ้าน/ชุมชนจำนวนมาก</w:t>
      </w:r>
      <w:r w:rsidRPr="00D425DE">
        <w:rPr>
          <w:color w:val="auto"/>
          <w:cs/>
        </w:rPr>
        <w:t xml:space="preserve"> ทำให้มีการอพยพเคลื่อนย้ายแรงงาน 3 สัญชาติ (พม่า ลาว และกัมพูชา) และแรงงานต่างจังหวัด เข้ามาพักอาศัยอยู่ตามหอพัก/บ้านเช่าภายในชุมชนใกล้เคียง บริเวณโดยรอบโรงงานอุตสาหกรรมส่งผลให้เกิดปัญหาประชากรแฝง อาชญากรรม และยาเสพติด</w:t>
      </w:r>
    </w:p>
    <w:p w:rsidR="00AB59B0" w:rsidRPr="00D425DE" w:rsidRDefault="00AB59B0" w:rsidP="0021614C">
      <w:pPr>
        <w:pStyle w:val="afb"/>
        <w:spacing w:before="0" w:after="0"/>
        <w:ind w:firstLine="1701"/>
        <w:rPr>
          <w:color w:val="auto"/>
        </w:rPr>
      </w:pPr>
      <w:r w:rsidRPr="00D425DE">
        <w:rPr>
          <w:color w:val="auto"/>
          <w:cs/>
        </w:rPr>
        <w:t xml:space="preserve">3. </w:t>
      </w:r>
      <w:r w:rsidRPr="00D425DE">
        <w:rPr>
          <w:color w:val="auto"/>
          <w:spacing w:val="-6"/>
          <w:cs/>
        </w:rPr>
        <w:t>สภาพทางภูมิศาสตร์ที่มีเขตติดต่อกับกรุงเทพฯ และมีสถานบริการ/สถานบันเทิง</w:t>
      </w:r>
      <w:r w:rsidR="0021614C" w:rsidRPr="00D425DE">
        <w:rPr>
          <w:color w:val="auto"/>
          <w:spacing w:val="-6"/>
          <w:cs/>
        </w:rPr>
        <w:br/>
      </w:r>
      <w:r w:rsidRPr="00D425DE">
        <w:rPr>
          <w:color w:val="auto"/>
          <w:spacing w:val="-6"/>
          <w:cs/>
        </w:rPr>
        <w:t>จำนวนมาก</w:t>
      </w:r>
      <w:r w:rsidRPr="00D425DE">
        <w:rPr>
          <w:color w:val="auto"/>
          <w:cs/>
        </w:rPr>
        <w:t xml:space="preserve"> บริเวณถนนศรีนครินทร์ และตำบลสำโรงเหนือ อำเภอเมืองสมุทรปราการ เป็นเหตุปัจจัยหนึ่งที่ทำให้มีการแพร่ระบาดของตัวยาในกลุ่ม </w:t>
      </w:r>
      <w:r w:rsidRPr="00D425DE">
        <w:rPr>
          <w:color w:val="auto"/>
        </w:rPr>
        <w:t xml:space="preserve">Club Drugs </w:t>
      </w:r>
      <w:r w:rsidRPr="00D425DE">
        <w:rPr>
          <w:color w:val="auto"/>
          <w:cs/>
        </w:rPr>
        <w:t xml:space="preserve">เช่น </w:t>
      </w:r>
      <w:proofErr w:type="spellStart"/>
      <w:r w:rsidRPr="00D425DE">
        <w:rPr>
          <w:color w:val="auto"/>
          <w:cs/>
        </w:rPr>
        <w:t>ไอซ์</w:t>
      </w:r>
      <w:proofErr w:type="spellEnd"/>
      <w:r w:rsidRPr="00D425DE">
        <w:rPr>
          <w:color w:val="auto"/>
          <w:cs/>
        </w:rPr>
        <w:t xml:space="preserve"> </w:t>
      </w:r>
      <w:proofErr w:type="spellStart"/>
      <w:r w:rsidRPr="00D425DE">
        <w:rPr>
          <w:color w:val="auto"/>
          <w:cs/>
        </w:rPr>
        <w:t>เอ็กซ์</w:t>
      </w:r>
      <w:proofErr w:type="spellEnd"/>
      <w:r w:rsidRPr="00D425DE">
        <w:rPr>
          <w:color w:val="auto"/>
          <w:cs/>
        </w:rPr>
        <w:t xml:space="preserve">ตาซี </w:t>
      </w:r>
      <w:proofErr w:type="spellStart"/>
      <w:r w:rsidRPr="00D425DE">
        <w:rPr>
          <w:color w:val="auto"/>
          <w:cs/>
        </w:rPr>
        <w:t>และคี</w:t>
      </w:r>
      <w:proofErr w:type="spellEnd"/>
      <w:r w:rsidRPr="00D425DE">
        <w:rPr>
          <w:color w:val="auto"/>
          <w:cs/>
        </w:rPr>
        <w:t>ตามีน</w:t>
      </w:r>
    </w:p>
    <w:p w:rsidR="00AB59B0" w:rsidRPr="00D425DE" w:rsidRDefault="00AB59B0" w:rsidP="0021614C">
      <w:pPr>
        <w:pStyle w:val="afb"/>
        <w:spacing w:before="0"/>
        <w:ind w:firstLine="1701"/>
        <w:rPr>
          <w:color w:val="auto"/>
          <w:cs/>
        </w:rPr>
      </w:pPr>
      <w:r w:rsidRPr="00D425DE">
        <w:rPr>
          <w:color w:val="auto"/>
          <w:cs/>
        </w:rPr>
        <w:t xml:space="preserve">ในปีงบประมาณ </w:t>
      </w:r>
      <w:r w:rsidRPr="00D425DE">
        <w:rPr>
          <w:color w:val="auto"/>
        </w:rPr>
        <w:t>256</w:t>
      </w:r>
      <w:r w:rsidR="0021614C" w:rsidRPr="00D425DE">
        <w:rPr>
          <w:color w:val="auto"/>
        </w:rPr>
        <w:t>3</w:t>
      </w:r>
      <w:r w:rsidRPr="00D425DE">
        <w:rPr>
          <w:color w:val="auto"/>
        </w:rPr>
        <w:t xml:space="preserve"> </w:t>
      </w:r>
      <w:r w:rsidRPr="00D425DE">
        <w:rPr>
          <w:color w:val="auto"/>
          <w:cs/>
        </w:rPr>
        <w:t>มีผลการจับกุมคดียาเสพติดส่วนใหญ่ยังคงเป็นการ</w:t>
      </w:r>
      <w:proofErr w:type="spellStart"/>
      <w:r w:rsidRPr="00D425DE">
        <w:rPr>
          <w:color w:val="auto"/>
          <w:cs/>
        </w:rPr>
        <w:t>ดําเนินการ</w:t>
      </w:r>
      <w:proofErr w:type="spellEnd"/>
      <w:r w:rsidRPr="00D425DE">
        <w:rPr>
          <w:color w:val="auto"/>
        </w:rPr>
        <w:t xml:space="preserve"> </w:t>
      </w:r>
      <w:r w:rsidR="0021614C" w:rsidRPr="00D425DE">
        <w:rPr>
          <w:color w:val="auto"/>
        </w:rPr>
        <w:br/>
      </w:r>
      <w:r w:rsidRPr="00D425DE">
        <w:rPr>
          <w:color w:val="auto"/>
          <w:cs/>
        </w:rPr>
        <w:t>ต่อผู้เสพในพื้นที่ แต่ยังมีการจับกุมผู้ค้ายาเสพติดในพื้นที่ได้อย่างต่อเนื่องดังนี้</w:t>
      </w:r>
    </w:p>
    <w:p w:rsidR="00AB59B0" w:rsidRPr="00D425DE" w:rsidRDefault="000075FF" w:rsidP="00526F64">
      <w:pPr>
        <w:pStyle w:val="af7"/>
        <w:spacing w:after="120"/>
        <w:rPr>
          <w:rFonts w:ascii="TH SarabunPSK" w:hAnsi="TH SarabunPSK" w:cs="TH SarabunPSK"/>
        </w:rPr>
      </w:pPr>
      <w:bookmarkStart w:id="398" w:name="_Toc51142267"/>
      <w:bookmarkStart w:id="399" w:name="_Toc82436719"/>
      <w:bookmarkStart w:id="400" w:name="_Toc82522474"/>
      <w:bookmarkStart w:id="401" w:name="_Toc120091907"/>
      <w:bookmarkStart w:id="402" w:name="_Hlk82177117"/>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55</w:t>
      </w:r>
      <w:r w:rsidR="00946E2A">
        <w:rPr>
          <w:noProof/>
        </w:rPr>
        <w:fldChar w:fldCharType="end"/>
      </w:r>
      <w:r>
        <w:rPr>
          <w:rFonts w:hint="cs"/>
          <w:cs/>
        </w:rPr>
        <w:t xml:space="preserve"> </w:t>
      </w:r>
      <w:r w:rsidR="00910F2C" w:rsidRPr="00D425DE">
        <w:rPr>
          <w:rFonts w:ascii="TH SarabunPSK" w:hAnsi="TH SarabunPSK" w:cs="TH SarabunPSK" w:hint="cs"/>
          <w:cs/>
        </w:rPr>
        <w:t>แสดง</w:t>
      </w:r>
      <w:r w:rsidR="00AB59B0" w:rsidRPr="00D425DE">
        <w:rPr>
          <w:rFonts w:ascii="TH SarabunPSK" w:hAnsi="TH SarabunPSK" w:cs="TH SarabunPSK"/>
          <w:cs/>
        </w:rPr>
        <w:t>จำนวนคดียาเสพติดในพื้นที่จังหวัดสมุทรปราการ ปี 25</w:t>
      </w:r>
      <w:r w:rsidR="0021614C" w:rsidRPr="00D425DE">
        <w:rPr>
          <w:rFonts w:ascii="TH SarabunPSK" w:hAnsi="TH SarabunPSK" w:cs="TH SarabunPSK" w:hint="cs"/>
          <w:cs/>
        </w:rPr>
        <w:t>60</w:t>
      </w:r>
      <w:r w:rsidR="00AB59B0" w:rsidRPr="00D425DE">
        <w:rPr>
          <w:rFonts w:ascii="TH SarabunPSK" w:hAnsi="TH SarabunPSK" w:cs="TH SarabunPSK"/>
          <w:cs/>
        </w:rPr>
        <w:t>-256</w:t>
      </w:r>
      <w:bookmarkEnd w:id="398"/>
      <w:bookmarkEnd w:id="399"/>
      <w:bookmarkEnd w:id="400"/>
      <w:r w:rsidR="0021614C" w:rsidRPr="00D425DE">
        <w:rPr>
          <w:rFonts w:ascii="TH SarabunPSK" w:hAnsi="TH SarabunPSK" w:cs="TH SarabunPSK" w:hint="cs"/>
          <w:cs/>
        </w:rPr>
        <w:t>3</w:t>
      </w:r>
      <w:bookmarkEnd w:id="401"/>
    </w:p>
    <w:tbl>
      <w:tblPr>
        <w:tblStyle w:val="ae"/>
        <w:tblW w:w="0" w:type="auto"/>
        <w:tblLook w:val="04A0" w:firstRow="1" w:lastRow="0" w:firstColumn="1" w:lastColumn="0" w:noHBand="0" w:noVBand="1"/>
      </w:tblPr>
      <w:tblGrid>
        <w:gridCol w:w="1815"/>
        <w:gridCol w:w="1811"/>
        <w:gridCol w:w="1811"/>
        <w:gridCol w:w="1812"/>
        <w:gridCol w:w="1812"/>
      </w:tblGrid>
      <w:tr w:rsidR="00D425DE" w:rsidRPr="00D425DE" w:rsidTr="00C762A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5" w:type="dxa"/>
            <w:shd w:val="clear" w:color="auto" w:fill="FDE9D9" w:themeFill="accent6" w:themeFillTint="33"/>
          </w:tcPr>
          <w:bookmarkEnd w:id="402"/>
          <w:p w:rsidR="00AB59B0" w:rsidRPr="00D425DE" w:rsidRDefault="00AB59B0" w:rsidP="00851E71">
            <w:pPr>
              <w:tabs>
                <w:tab w:val="left" w:pos="709"/>
                <w:tab w:val="left" w:pos="1418"/>
                <w:tab w:val="left" w:pos="2044"/>
              </w:tabs>
              <w:jc w:val="center"/>
              <w:rPr>
                <w:rFonts w:ascii="TH SarabunPSK" w:hAnsi="TH SarabunPSK" w:cs="TH SarabunPSK"/>
                <w:b/>
                <w:bCs/>
              </w:rPr>
            </w:pPr>
            <w:r w:rsidRPr="00D425DE">
              <w:rPr>
                <w:rFonts w:ascii="TH SarabunPSK" w:hAnsi="TH SarabunPSK" w:cs="TH SarabunPSK"/>
                <w:b/>
                <w:bCs/>
                <w:cs/>
              </w:rPr>
              <w:t>ปี</w:t>
            </w:r>
          </w:p>
        </w:tc>
        <w:tc>
          <w:tcPr>
            <w:tcW w:w="1811" w:type="dxa"/>
            <w:shd w:val="clear" w:color="auto" w:fill="FDE9D9" w:themeFill="accent6" w:themeFillTint="33"/>
          </w:tcPr>
          <w:p w:rsidR="00AB59B0" w:rsidRPr="00D425DE" w:rsidRDefault="00AB59B0" w:rsidP="00851E71">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ปี 25</w:t>
            </w:r>
            <w:r w:rsidR="002F1A40" w:rsidRPr="00D425DE">
              <w:rPr>
                <w:rFonts w:ascii="TH SarabunPSK" w:hAnsi="TH SarabunPSK" w:cs="TH SarabunPSK" w:hint="cs"/>
                <w:b/>
                <w:bCs/>
                <w:cs/>
              </w:rPr>
              <w:t>60</w:t>
            </w:r>
          </w:p>
        </w:tc>
        <w:tc>
          <w:tcPr>
            <w:tcW w:w="1811" w:type="dxa"/>
            <w:shd w:val="clear" w:color="auto" w:fill="FDE9D9" w:themeFill="accent6" w:themeFillTint="33"/>
          </w:tcPr>
          <w:p w:rsidR="00AB59B0" w:rsidRPr="00D425DE" w:rsidRDefault="00AB59B0" w:rsidP="00851E71">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ปี 256</w:t>
            </w:r>
            <w:r w:rsidR="002F1A40" w:rsidRPr="00D425DE">
              <w:rPr>
                <w:rFonts w:ascii="TH SarabunPSK" w:hAnsi="TH SarabunPSK" w:cs="TH SarabunPSK" w:hint="cs"/>
                <w:b/>
                <w:bCs/>
                <w:cs/>
              </w:rPr>
              <w:t>1</w:t>
            </w:r>
          </w:p>
        </w:tc>
        <w:tc>
          <w:tcPr>
            <w:tcW w:w="1812" w:type="dxa"/>
            <w:shd w:val="clear" w:color="auto" w:fill="FDE9D9" w:themeFill="accent6" w:themeFillTint="33"/>
          </w:tcPr>
          <w:p w:rsidR="00AB59B0" w:rsidRPr="00D425DE" w:rsidRDefault="00AB59B0" w:rsidP="00851E71">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ปี 256</w:t>
            </w:r>
            <w:r w:rsidR="002F1A40" w:rsidRPr="00D425DE">
              <w:rPr>
                <w:rFonts w:ascii="TH SarabunPSK" w:hAnsi="TH SarabunPSK" w:cs="TH SarabunPSK" w:hint="cs"/>
                <w:b/>
                <w:bCs/>
                <w:cs/>
              </w:rPr>
              <w:t>2</w:t>
            </w:r>
          </w:p>
        </w:tc>
        <w:tc>
          <w:tcPr>
            <w:tcW w:w="1812" w:type="dxa"/>
            <w:shd w:val="clear" w:color="auto" w:fill="FDE9D9" w:themeFill="accent6" w:themeFillTint="33"/>
          </w:tcPr>
          <w:p w:rsidR="00AB59B0" w:rsidRPr="00D425DE" w:rsidRDefault="00AB59B0" w:rsidP="00851E71">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ปี 256</w:t>
            </w:r>
            <w:r w:rsidR="002F1A40" w:rsidRPr="00D425DE">
              <w:rPr>
                <w:rFonts w:ascii="TH SarabunPSK" w:hAnsi="TH SarabunPSK" w:cs="TH SarabunPSK" w:hint="cs"/>
                <w:b/>
                <w:bCs/>
                <w:cs/>
              </w:rPr>
              <w:t>3</w:t>
            </w:r>
          </w:p>
        </w:tc>
      </w:tr>
      <w:tr w:rsidR="00D425DE" w:rsidRPr="00D425DE" w:rsidTr="00C762A7">
        <w:tc>
          <w:tcPr>
            <w:cnfStyle w:val="001000000000" w:firstRow="0" w:lastRow="0" w:firstColumn="1" w:lastColumn="0" w:oddVBand="0" w:evenVBand="0" w:oddHBand="0" w:evenHBand="0" w:firstRowFirstColumn="0" w:firstRowLastColumn="0" w:lastRowFirstColumn="0" w:lastRowLastColumn="0"/>
            <w:tcW w:w="1815" w:type="dxa"/>
            <w:shd w:val="clear" w:color="auto" w:fill="FDE9D9" w:themeFill="accent6" w:themeFillTint="33"/>
          </w:tcPr>
          <w:p w:rsidR="008176C5" w:rsidRPr="00D425DE" w:rsidRDefault="008176C5" w:rsidP="008176C5">
            <w:pPr>
              <w:tabs>
                <w:tab w:val="left" w:pos="709"/>
                <w:tab w:val="left" w:pos="1418"/>
                <w:tab w:val="left" w:pos="2044"/>
              </w:tabs>
              <w:jc w:val="center"/>
              <w:rPr>
                <w:rFonts w:ascii="TH SarabunPSK" w:hAnsi="TH SarabunPSK" w:cs="TH SarabunPSK"/>
                <w:b/>
                <w:bCs/>
              </w:rPr>
            </w:pPr>
            <w:r w:rsidRPr="00D425DE">
              <w:rPr>
                <w:rFonts w:ascii="TH SarabunPSK" w:hAnsi="TH SarabunPSK" w:cs="TH SarabunPSK"/>
                <w:b/>
                <w:bCs/>
                <w:cs/>
              </w:rPr>
              <w:t>จำนวนคดี</w:t>
            </w:r>
          </w:p>
        </w:tc>
        <w:tc>
          <w:tcPr>
            <w:tcW w:w="1811" w:type="dxa"/>
          </w:tcPr>
          <w:p w:rsidR="008176C5" w:rsidRPr="00D425DE" w:rsidRDefault="008176C5" w:rsidP="008176C5">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b/>
                <w:bCs/>
              </w:rPr>
              <w:t xml:space="preserve">6,170 </w:t>
            </w:r>
          </w:p>
        </w:tc>
        <w:tc>
          <w:tcPr>
            <w:tcW w:w="1811" w:type="dxa"/>
          </w:tcPr>
          <w:p w:rsidR="008176C5" w:rsidRPr="00D425DE" w:rsidRDefault="008176C5" w:rsidP="008176C5">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b/>
                <w:bCs/>
              </w:rPr>
              <w:t xml:space="preserve">8,628 </w:t>
            </w:r>
          </w:p>
        </w:tc>
        <w:tc>
          <w:tcPr>
            <w:tcW w:w="1812" w:type="dxa"/>
          </w:tcPr>
          <w:p w:rsidR="008176C5" w:rsidRPr="00D425DE" w:rsidRDefault="008176C5" w:rsidP="008176C5">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b/>
                <w:bCs/>
              </w:rPr>
              <w:t>8,961</w:t>
            </w:r>
          </w:p>
        </w:tc>
        <w:tc>
          <w:tcPr>
            <w:tcW w:w="1812" w:type="dxa"/>
          </w:tcPr>
          <w:p w:rsidR="008176C5" w:rsidRPr="00D425DE" w:rsidRDefault="008176C5" w:rsidP="008176C5">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b/>
                <w:bCs/>
              </w:rPr>
              <w:t>6,990</w:t>
            </w:r>
          </w:p>
        </w:tc>
      </w:tr>
    </w:tbl>
    <w:p w:rsidR="0039166A" w:rsidRPr="00D425DE" w:rsidRDefault="00C762A7" w:rsidP="00B802A4">
      <w:pPr>
        <w:pStyle w:val="afd"/>
        <w:spacing w:before="0" w:after="120"/>
        <w:rPr>
          <w:rFonts w:ascii="TH SarabunPSK" w:hAnsi="TH SarabunPSK" w:cs="TH SarabunPSK"/>
        </w:rPr>
      </w:pPr>
      <w:r w:rsidRPr="00D425DE">
        <w:rPr>
          <w:rFonts w:ascii="TH SarabunPSK" w:hAnsi="TH SarabunPSK" w:cs="TH SarabunPSK" w:hint="cs"/>
          <w:b/>
          <w:bCs/>
          <w:cs/>
        </w:rPr>
        <w:t>แหล่ง</w:t>
      </w:r>
      <w:r w:rsidR="00AB59B0" w:rsidRPr="00D425DE">
        <w:rPr>
          <w:rFonts w:ascii="TH SarabunPSK" w:hAnsi="TH SarabunPSK" w:cs="TH SarabunPSK"/>
          <w:b/>
          <w:bCs/>
          <w:cs/>
        </w:rPr>
        <w:t xml:space="preserve">ที่มา </w:t>
      </w:r>
      <w:r w:rsidR="00AB59B0" w:rsidRPr="00D425DE">
        <w:rPr>
          <w:rFonts w:ascii="TH SarabunPSK" w:hAnsi="TH SarabunPSK" w:cs="TH SarabunPSK"/>
          <w:b/>
          <w:bCs/>
        </w:rPr>
        <w:t>:</w:t>
      </w:r>
      <w:r w:rsidR="00AB59B0" w:rsidRPr="00D425DE">
        <w:rPr>
          <w:rFonts w:ascii="TH SarabunPSK" w:hAnsi="TH SarabunPSK" w:cs="TH SarabunPSK"/>
        </w:rPr>
        <w:t xml:space="preserve"> </w:t>
      </w:r>
      <w:r w:rsidRPr="00D425DE">
        <w:rPr>
          <w:cs/>
        </w:rPr>
        <w:t>ส</w:t>
      </w:r>
      <w:r w:rsidRPr="00D425DE">
        <w:rPr>
          <w:rFonts w:hint="cs"/>
          <w:cs/>
        </w:rPr>
        <w:t>ำ</w:t>
      </w:r>
      <w:r w:rsidRPr="00D425DE">
        <w:rPr>
          <w:cs/>
        </w:rPr>
        <w:t xml:space="preserve">นักงาน </w:t>
      </w:r>
      <w:proofErr w:type="spellStart"/>
      <w:r w:rsidRPr="00D425DE">
        <w:rPr>
          <w:cs/>
        </w:rPr>
        <w:t>ป.ป.ส</w:t>
      </w:r>
      <w:proofErr w:type="spellEnd"/>
      <w:r w:rsidRPr="00D425DE">
        <w:rPr>
          <w:cs/>
        </w:rPr>
        <w:t>.ภาค 1 ข้อมูล ณ วันที่ 30 กันยายน 2563</w:t>
      </w:r>
    </w:p>
    <w:p w:rsidR="00AB59B0" w:rsidRPr="00D425DE" w:rsidRDefault="000075FF" w:rsidP="00526F64">
      <w:pPr>
        <w:pStyle w:val="af7"/>
        <w:spacing w:after="120"/>
        <w:rPr>
          <w:rFonts w:ascii="TH SarabunPSK" w:hAnsi="TH SarabunPSK" w:cs="TH SarabunPSK"/>
          <w:cs/>
        </w:rPr>
      </w:pPr>
      <w:bookmarkStart w:id="403" w:name="_Toc51142268"/>
      <w:bookmarkStart w:id="404" w:name="_Toc82436720"/>
      <w:bookmarkStart w:id="405" w:name="_Toc82522475"/>
      <w:bookmarkStart w:id="406" w:name="_Toc120091908"/>
      <w:bookmarkStart w:id="407" w:name="_Hlk82177128"/>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56</w:t>
      </w:r>
      <w:r w:rsidR="00946E2A">
        <w:rPr>
          <w:noProof/>
        </w:rPr>
        <w:fldChar w:fldCharType="end"/>
      </w:r>
      <w:r>
        <w:rPr>
          <w:rFonts w:hint="cs"/>
          <w:cs/>
        </w:rPr>
        <w:t xml:space="preserve"> </w:t>
      </w:r>
      <w:r w:rsidR="00910F2C" w:rsidRPr="00D425DE">
        <w:rPr>
          <w:rFonts w:ascii="TH SarabunPSK" w:hAnsi="TH SarabunPSK" w:cs="TH SarabunPSK" w:hint="cs"/>
          <w:cs/>
        </w:rPr>
        <w:t>แสดง</w:t>
      </w:r>
      <w:r w:rsidR="00AB59B0" w:rsidRPr="00D425DE">
        <w:rPr>
          <w:rFonts w:ascii="TH SarabunPSK" w:hAnsi="TH SarabunPSK" w:cs="TH SarabunPSK"/>
          <w:cs/>
        </w:rPr>
        <w:t>ผลการจับกุมยาเสพติดข้อหาหลักในพื้นที่จังหวัดสมุทรปราการ ปี 2561-256</w:t>
      </w:r>
      <w:bookmarkEnd w:id="403"/>
      <w:bookmarkEnd w:id="404"/>
      <w:bookmarkEnd w:id="405"/>
      <w:r w:rsidR="002F1A40" w:rsidRPr="00D425DE">
        <w:rPr>
          <w:rFonts w:ascii="TH SarabunPSK" w:hAnsi="TH SarabunPSK" w:cs="TH SarabunPSK" w:hint="cs"/>
          <w:cs/>
        </w:rPr>
        <w:t>3</w:t>
      </w:r>
      <w:bookmarkEnd w:id="406"/>
      <w:r w:rsidR="00AB59B0" w:rsidRPr="00D425DE">
        <w:rPr>
          <w:rFonts w:ascii="TH SarabunPSK" w:hAnsi="TH SarabunPSK" w:cs="TH SarabunPSK"/>
          <w:cs/>
        </w:rPr>
        <w:t xml:space="preserve"> </w:t>
      </w:r>
    </w:p>
    <w:tbl>
      <w:tblPr>
        <w:tblStyle w:val="ae"/>
        <w:tblW w:w="8784" w:type="dxa"/>
        <w:tblLayout w:type="fixed"/>
        <w:tblLook w:val="04A0" w:firstRow="1" w:lastRow="0" w:firstColumn="1" w:lastColumn="0" w:noHBand="0" w:noVBand="1"/>
      </w:tblPr>
      <w:tblGrid>
        <w:gridCol w:w="704"/>
        <w:gridCol w:w="709"/>
        <w:gridCol w:w="850"/>
        <w:gridCol w:w="851"/>
        <w:gridCol w:w="1276"/>
        <w:gridCol w:w="992"/>
        <w:gridCol w:w="850"/>
        <w:gridCol w:w="851"/>
        <w:gridCol w:w="850"/>
        <w:gridCol w:w="851"/>
      </w:tblGrid>
      <w:tr w:rsidR="00D425DE" w:rsidRPr="00D425DE" w:rsidTr="003916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4" w:type="dxa"/>
            <w:shd w:val="clear" w:color="auto" w:fill="FDE9D9" w:themeFill="accent6" w:themeFillTint="33"/>
            <w:vAlign w:val="center"/>
          </w:tcPr>
          <w:bookmarkEnd w:id="407"/>
          <w:p w:rsidR="0039166A" w:rsidRPr="00D425DE" w:rsidRDefault="0039166A" w:rsidP="0039166A">
            <w:pPr>
              <w:tabs>
                <w:tab w:val="left" w:pos="709"/>
                <w:tab w:val="left" w:pos="1418"/>
                <w:tab w:val="left" w:pos="2044"/>
              </w:tabs>
              <w:jc w:val="center"/>
              <w:rPr>
                <w:rFonts w:ascii="TH SarabunPSK" w:hAnsi="TH SarabunPSK" w:cs="TH SarabunPSK"/>
                <w:b/>
                <w:bCs/>
                <w:sz w:val="24"/>
                <w:szCs w:val="24"/>
                <w:cs/>
              </w:rPr>
            </w:pPr>
            <w:r w:rsidRPr="00D425DE">
              <w:rPr>
                <w:rFonts w:ascii="TH SarabunPSK" w:hAnsi="TH SarabunPSK" w:cs="TH SarabunPSK"/>
                <w:b/>
                <w:bCs/>
                <w:sz w:val="24"/>
                <w:szCs w:val="24"/>
                <w:cs/>
              </w:rPr>
              <w:t>ปี</w:t>
            </w:r>
          </w:p>
        </w:tc>
        <w:tc>
          <w:tcPr>
            <w:tcW w:w="709" w:type="dxa"/>
            <w:shd w:val="clear" w:color="auto" w:fill="FDE9D9" w:themeFill="accent6" w:themeFillTint="33"/>
            <w:vAlign w:val="center"/>
          </w:tcPr>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จำนวน</w:t>
            </w:r>
          </w:p>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(คดี)</w:t>
            </w:r>
          </w:p>
        </w:tc>
        <w:tc>
          <w:tcPr>
            <w:tcW w:w="850" w:type="dxa"/>
            <w:shd w:val="clear" w:color="auto" w:fill="FDE9D9" w:themeFill="accent6" w:themeFillTint="33"/>
            <w:vAlign w:val="center"/>
          </w:tcPr>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ผลิต</w:t>
            </w:r>
          </w:p>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(ร้อยละ)</w:t>
            </w:r>
          </w:p>
        </w:tc>
        <w:tc>
          <w:tcPr>
            <w:tcW w:w="851" w:type="dxa"/>
            <w:shd w:val="clear" w:color="auto" w:fill="FDE9D9" w:themeFill="accent6" w:themeFillTint="33"/>
            <w:vAlign w:val="center"/>
          </w:tcPr>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จำหน่าย</w:t>
            </w:r>
          </w:p>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(ร้อยละ)</w:t>
            </w:r>
          </w:p>
        </w:tc>
        <w:tc>
          <w:tcPr>
            <w:tcW w:w="1276" w:type="dxa"/>
            <w:shd w:val="clear" w:color="auto" w:fill="FDE9D9" w:themeFill="accent6" w:themeFillTint="33"/>
            <w:vAlign w:val="center"/>
          </w:tcPr>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ครอบครอง</w:t>
            </w:r>
          </w:p>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เพื่อจำหน่าย</w:t>
            </w:r>
          </w:p>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b/>
                <w:bCs/>
                <w:sz w:val="24"/>
                <w:szCs w:val="24"/>
                <w:cs/>
              </w:rPr>
              <w:t>(ร้อยละ)</w:t>
            </w:r>
          </w:p>
        </w:tc>
        <w:tc>
          <w:tcPr>
            <w:tcW w:w="992" w:type="dxa"/>
            <w:shd w:val="clear" w:color="auto" w:fill="FDE9D9" w:themeFill="accent6" w:themeFillTint="33"/>
            <w:vAlign w:val="center"/>
          </w:tcPr>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ครอบครอง</w:t>
            </w:r>
          </w:p>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(ร้อยละ)</w:t>
            </w:r>
          </w:p>
        </w:tc>
        <w:tc>
          <w:tcPr>
            <w:tcW w:w="850" w:type="dxa"/>
            <w:shd w:val="clear" w:color="auto" w:fill="FDE9D9" w:themeFill="accent6" w:themeFillTint="33"/>
            <w:vAlign w:val="center"/>
          </w:tcPr>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เสพ</w:t>
            </w:r>
          </w:p>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(ร้อยละ)</w:t>
            </w:r>
          </w:p>
        </w:tc>
        <w:tc>
          <w:tcPr>
            <w:tcW w:w="851" w:type="dxa"/>
            <w:shd w:val="clear" w:color="auto" w:fill="FDE9D9" w:themeFill="accent6" w:themeFillTint="33"/>
            <w:vAlign w:val="center"/>
          </w:tcPr>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สมคบ</w:t>
            </w:r>
          </w:p>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(ร้อยละ)</w:t>
            </w:r>
          </w:p>
        </w:tc>
        <w:tc>
          <w:tcPr>
            <w:tcW w:w="850" w:type="dxa"/>
            <w:shd w:val="clear" w:color="auto" w:fill="FDE9D9" w:themeFill="accent6" w:themeFillTint="33"/>
            <w:vAlign w:val="center"/>
          </w:tcPr>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hint="cs"/>
                <w:b/>
                <w:bCs/>
                <w:sz w:val="24"/>
                <w:szCs w:val="24"/>
                <w:cs/>
              </w:rPr>
              <w:t>ห</w:t>
            </w:r>
            <w:r w:rsidRPr="00D425DE">
              <w:rPr>
                <w:b/>
                <w:bCs/>
                <w:sz w:val="24"/>
                <w:szCs w:val="24"/>
                <w:cs/>
              </w:rPr>
              <w:t>มายจับ</w:t>
            </w:r>
            <w:r w:rsidRPr="00D425DE">
              <w:rPr>
                <w:rFonts w:ascii="TH SarabunPSK" w:hAnsi="TH SarabunPSK" w:cs="TH SarabunPSK"/>
                <w:b/>
                <w:bCs/>
                <w:sz w:val="24"/>
                <w:szCs w:val="24"/>
                <w:cs/>
              </w:rPr>
              <w:t>(ร้อยละ</w:t>
            </w:r>
            <w:r w:rsidRPr="00D425DE">
              <w:rPr>
                <w:rFonts w:ascii="TH SarabunPSK" w:hAnsi="TH SarabunPSK" w:cs="TH SarabunPSK" w:hint="cs"/>
                <w:b/>
                <w:bCs/>
                <w:sz w:val="24"/>
                <w:szCs w:val="24"/>
                <w:cs/>
              </w:rPr>
              <w:t>)</w:t>
            </w:r>
          </w:p>
        </w:tc>
        <w:tc>
          <w:tcPr>
            <w:tcW w:w="851" w:type="dxa"/>
            <w:shd w:val="clear" w:color="auto" w:fill="FDE9D9" w:themeFill="accent6" w:themeFillTint="33"/>
            <w:vAlign w:val="center"/>
          </w:tcPr>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b/>
                <w:bCs/>
                <w:sz w:val="24"/>
                <w:szCs w:val="24"/>
              </w:rPr>
            </w:pPr>
            <w:r w:rsidRPr="00D425DE">
              <w:rPr>
                <w:rFonts w:hint="cs"/>
                <w:b/>
                <w:bCs/>
                <w:sz w:val="24"/>
                <w:szCs w:val="24"/>
                <w:cs/>
              </w:rPr>
              <w:t>อื่นๆ</w:t>
            </w:r>
          </w:p>
          <w:p w:rsidR="0039166A" w:rsidRPr="00D425DE" w:rsidRDefault="0039166A" w:rsidP="0039166A">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cs/>
              </w:rPr>
            </w:pPr>
            <w:r w:rsidRPr="00D425DE">
              <w:rPr>
                <w:rFonts w:ascii="TH SarabunPSK" w:hAnsi="TH SarabunPSK" w:cs="TH SarabunPSK"/>
                <w:b/>
                <w:bCs/>
                <w:sz w:val="24"/>
                <w:szCs w:val="24"/>
                <w:cs/>
              </w:rPr>
              <w:t>(ร้อยละ</w:t>
            </w:r>
            <w:r w:rsidRPr="00D425DE">
              <w:rPr>
                <w:rFonts w:ascii="TH SarabunPSK" w:hAnsi="TH SarabunPSK" w:cs="TH SarabunPSK" w:hint="cs"/>
                <w:b/>
                <w:bCs/>
                <w:sz w:val="24"/>
                <w:szCs w:val="24"/>
                <w:cs/>
              </w:rPr>
              <w:t>)</w:t>
            </w:r>
          </w:p>
        </w:tc>
      </w:tr>
      <w:tr w:rsidR="00D425DE" w:rsidRPr="00D425DE" w:rsidTr="0039166A">
        <w:tc>
          <w:tcPr>
            <w:cnfStyle w:val="001000000000" w:firstRow="0" w:lastRow="0" w:firstColumn="1" w:lastColumn="0" w:oddVBand="0" w:evenVBand="0" w:oddHBand="0" w:evenHBand="0" w:firstRowFirstColumn="0" w:firstRowLastColumn="0" w:lastRowFirstColumn="0" w:lastRowLastColumn="0"/>
            <w:tcW w:w="704" w:type="dxa"/>
            <w:shd w:val="clear" w:color="auto" w:fill="FDE9D9" w:themeFill="accent6" w:themeFillTint="33"/>
          </w:tcPr>
          <w:p w:rsidR="0039166A" w:rsidRPr="00D425DE" w:rsidRDefault="0039166A" w:rsidP="00BC52A4">
            <w:pPr>
              <w:tabs>
                <w:tab w:val="left" w:pos="709"/>
                <w:tab w:val="left" w:pos="1418"/>
                <w:tab w:val="left" w:pos="2044"/>
              </w:tabs>
              <w:jc w:val="center"/>
              <w:rPr>
                <w:rFonts w:ascii="TH SarabunPSK" w:hAnsi="TH SarabunPSK" w:cs="TH SarabunPSK"/>
                <w:b/>
                <w:bCs/>
                <w:sz w:val="24"/>
                <w:szCs w:val="24"/>
                <w:cs/>
              </w:rPr>
            </w:pPr>
            <w:r w:rsidRPr="00D425DE">
              <w:rPr>
                <w:rFonts w:ascii="TH SarabunPSK" w:hAnsi="TH SarabunPSK" w:cs="TH SarabunPSK"/>
                <w:b/>
                <w:bCs/>
                <w:sz w:val="24"/>
                <w:szCs w:val="24"/>
              </w:rPr>
              <w:t>2561</w:t>
            </w:r>
          </w:p>
        </w:tc>
        <w:tc>
          <w:tcPr>
            <w:tcW w:w="709"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rPr>
              <w:t>7</w:t>
            </w:r>
            <w:r w:rsidR="00C4242F" w:rsidRPr="00D425DE">
              <w:rPr>
                <w:rFonts w:ascii="TH SarabunPSK" w:hAnsi="TH SarabunPSK" w:cs="TH SarabunPSK"/>
                <w:sz w:val="24"/>
                <w:szCs w:val="24"/>
              </w:rPr>
              <w:t>,</w:t>
            </w:r>
            <w:r w:rsidRPr="00D425DE">
              <w:rPr>
                <w:rFonts w:ascii="TH SarabunPSK" w:hAnsi="TH SarabunPSK" w:cs="TH SarabunPSK"/>
                <w:sz w:val="24"/>
                <w:szCs w:val="24"/>
              </w:rPr>
              <w:t>038</w:t>
            </w:r>
          </w:p>
        </w:tc>
        <w:tc>
          <w:tcPr>
            <w:tcW w:w="850"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0.45</w:t>
            </w:r>
          </w:p>
        </w:tc>
        <w:tc>
          <w:tcPr>
            <w:tcW w:w="851"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1.42</w:t>
            </w:r>
          </w:p>
        </w:tc>
        <w:tc>
          <w:tcPr>
            <w:tcW w:w="1276"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23.60</w:t>
            </w:r>
          </w:p>
        </w:tc>
        <w:tc>
          <w:tcPr>
            <w:tcW w:w="992"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41.28</w:t>
            </w:r>
          </w:p>
        </w:tc>
        <w:tc>
          <w:tcPr>
            <w:tcW w:w="850"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33.06</w:t>
            </w:r>
          </w:p>
        </w:tc>
        <w:tc>
          <w:tcPr>
            <w:tcW w:w="851"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0.18</w:t>
            </w:r>
          </w:p>
        </w:tc>
        <w:tc>
          <w:tcPr>
            <w:tcW w:w="850" w:type="dxa"/>
          </w:tcPr>
          <w:p w:rsidR="0039166A" w:rsidRPr="00D425DE" w:rsidRDefault="0039166A" w:rsidP="00EE414E">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w:t>
            </w:r>
          </w:p>
        </w:tc>
        <w:tc>
          <w:tcPr>
            <w:tcW w:w="851" w:type="dxa"/>
          </w:tcPr>
          <w:p w:rsidR="0039166A" w:rsidRPr="00D425DE" w:rsidRDefault="0039166A" w:rsidP="0039166A">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hint="cs"/>
                <w:sz w:val="24"/>
                <w:szCs w:val="24"/>
                <w:cs/>
              </w:rPr>
              <w:t>-</w:t>
            </w:r>
          </w:p>
        </w:tc>
      </w:tr>
      <w:tr w:rsidR="00D425DE" w:rsidRPr="00D425DE" w:rsidTr="0039166A">
        <w:tc>
          <w:tcPr>
            <w:cnfStyle w:val="001000000000" w:firstRow="0" w:lastRow="0" w:firstColumn="1" w:lastColumn="0" w:oddVBand="0" w:evenVBand="0" w:oddHBand="0" w:evenHBand="0" w:firstRowFirstColumn="0" w:firstRowLastColumn="0" w:lastRowFirstColumn="0" w:lastRowLastColumn="0"/>
            <w:tcW w:w="704" w:type="dxa"/>
            <w:shd w:val="clear" w:color="auto" w:fill="FDE9D9" w:themeFill="accent6" w:themeFillTint="33"/>
          </w:tcPr>
          <w:p w:rsidR="0039166A" w:rsidRPr="00D425DE" w:rsidRDefault="0039166A" w:rsidP="00BC52A4">
            <w:pPr>
              <w:tabs>
                <w:tab w:val="left" w:pos="709"/>
                <w:tab w:val="left" w:pos="1418"/>
                <w:tab w:val="left" w:pos="2044"/>
              </w:tabs>
              <w:jc w:val="center"/>
              <w:rPr>
                <w:rFonts w:ascii="TH SarabunPSK" w:hAnsi="TH SarabunPSK" w:cs="TH SarabunPSK"/>
                <w:b/>
                <w:bCs/>
                <w:sz w:val="24"/>
                <w:szCs w:val="24"/>
                <w:cs/>
              </w:rPr>
            </w:pPr>
            <w:r w:rsidRPr="00D425DE">
              <w:rPr>
                <w:rFonts w:ascii="TH SarabunPSK" w:hAnsi="TH SarabunPSK" w:cs="TH SarabunPSK"/>
                <w:b/>
                <w:bCs/>
                <w:sz w:val="24"/>
                <w:szCs w:val="24"/>
              </w:rPr>
              <w:t>2562</w:t>
            </w:r>
          </w:p>
        </w:tc>
        <w:tc>
          <w:tcPr>
            <w:tcW w:w="709"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rPr>
              <w:t>8</w:t>
            </w:r>
            <w:r w:rsidR="00C4242F" w:rsidRPr="00D425DE">
              <w:rPr>
                <w:rFonts w:ascii="TH SarabunPSK" w:hAnsi="TH SarabunPSK" w:cs="TH SarabunPSK"/>
                <w:sz w:val="24"/>
                <w:szCs w:val="24"/>
              </w:rPr>
              <w:t>,</w:t>
            </w:r>
            <w:r w:rsidRPr="00D425DE">
              <w:rPr>
                <w:rFonts w:ascii="TH SarabunPSK" w:hAnsi="TH SarabunPSK" w:cs="TH SarabunPSK"/>
                <w:sz w:val="24"/>
                <w:szCs w:val="24"/>
              </w:rPr>
              <w:t>961</w:t>
            </w:r>
          </w:p>
        </w:tc>
        <w:tc>
          <w:tcPr>
            <w:tcW w:w="850"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0.86</w:t>
            </w:r>
          </w:p>
        </w:tc>
        <w:tc>
          <w:tcPr>
            <w:tcW w:w="851"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0.66</w:t>
            </w:r>
          </w:p>
        </w:tc>
        <w:tc>
          <w:tcPr>
            <w:tcW w:w="1276"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17.11</w:t>
            </w:r>
          </w:p>
        </w:tc>
        <w:tc>
          <w:tcPr>
            <w:tcW w:w="992"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40.98</w:t>
            </w:r>
          </w:p>
        </w:tc>
        <w:tc>
          <w:tcPr>
            <w:tcW w:w="850"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40.226</w:t>
            </w:r>
          </w:p>
        </w:tc>
        <w:tc>
          <w:tcPr>
            <w:tcW w:w="851"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0.13</w:t>
            </w:r>
          </w:p>
        </w:tc>
        <w:tc>
          <w:tcPr>
            <w:tcW w:w="850" w:type="dxa"/>
          </w:tcPr>
          <w:p w:rsidR="0039166A" w:rsidRPr="00D425DE" w:rsidRDefault="0039166A" w:rsidP="00EE414E">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w:t>
            </w:r>
          </w:p>
        </w:tc>
        <w:tc>
          <w:tcPr>
            <w:tcW w:w="851" w:type="dxa"/>
          </w:tcPr>
          <w:p w:rsidR="0039166A" w:rsidRPr="00D425DE" w:rsidRDefault="0039166A" w:rsidP="0039166A">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hint="cs"/>
                <w:sz w:val="24"/>
                <w:szCs w:val="24"/>
                <w:cs/>
              </w:rPr>
              <w:t>-</w:t>
            </w:r>
          </w:p>
        </w:tc>
      </w:tr>
      <w:tr w:rsidR="00D425DE" w:rsidRPr="00D425DE" w:rsidTr="0039166A">
        <w:tc>
          <w:tcPr>
            <w:cnfStyle w:val="001000000000" w:firstRow="0" w:lastRow="0" w:firstColumn="1" w:lastColumn="0" w:oddVBand="0" w:evenVBand="0" w:oddHBand="0" w:evenHBand="0" w:firstRowFirstColumn="0" w:firstRowLastColumn="0" w:lastRowFirstColumn="0" w:lastRowLastColumn="0"/>
            <w:tcW w:w="704" w:type="dxa"/>
            <w:shd w:val="clear" w:color="auto" w:fill="FDE9D9" w:themeFill="accent6" w:themeFillTint="33"/>
          </w:tcPr>
          <w:p w:rsidR="0039166A" w:rsidRPr="00D425DE" w:rsidRDefault="0039166A" w:rsidP="00BC52A4">
            <w:pPr>
              <w:tabs>
                <w:tab w:val="left" w:pos="709"/>
                <w:tab w:val="left" w:pos="1418"/>
                <w:tab w:val="left" w:pos="2044"/>
              </w:tabs>
              <w:jc w:val="center"/>
              <w:rPr>
                <w:rFonts w:ascii="TH SarabunPSK" w:hAnsi="TH SarabunPSK" w:cs="TH SarabunPSK"/>
                <w:b/>
                <w:bCs/>
                <w:sz w:val="24"/>
                <w:szCs w:val="24"/>
                <w:cs/>
              </w:rPr>
            </w:pPr>
            <w:r w:rsidRPr="00D425DE">
              <w:rPr>
                <w:rFonts w:ascii="TH SarabunPSK" w:hAnsi="TH SarabunPSK" w:cs="TH SarabunPSK"/>
                <w:b/>
                <w:bCs/>
                <w:sz w:val="24"/>
                <w:szCs w:val="24"/>
              </w:rPr>
              <w:t>25</w:t>
            </w:r>
            <w:r w:rsidR="002F1A40" w:rsidRPr="00D425DE">
              <w:rPr>
                <w:rFonts w:ascii="TH SarabunPSK" w:hAnsi="TH SarabunPSK" w:cs="TH SarabunPSK"/>
                <w:b/>
                <w:bCs/>
                <w:sz w:val="24"/>
                <w:szCs w:val="24"/>
              </w:rPr>
              <w:t>63</w:t>
            </w:r>
          </w:p>
        </w:tc>
        <w:tc>
          <w:tcPr>
            <w:tcW w:w="709"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rPr>
              <w:t>6</w:t>
            </w:r>
            <w:r w:rsidR="00C4242F" w:rsidRPr="00D425DE">
              <w:rPr>
                <w:rFonts w:ascii="TH SarabunPSK" w:hAnsi="TH SarabunPSK" w:cs="TH SarabunPSK"/>
                <w:sz w:val="24"/>
                <w:szCs w:val="24"/>
              </w:rPr>
              <w:t>,</w:t>
            </w:r>
            <w:r w:rsidRPr="00D425DE">
              <w:rPr>
                <w:rFonts w:ascii="TH SarabunPSK" w:hAnsi="TH SarabunPSK" w:cs="TH SarabunPSK"/>
                <w:sz w:val="24"/>
                <w:szCs w:val="24"/>
              </w:rPr>
              <w:t>883</w:t>
            </w:r>
          </w:p>
        </w:tc>
        <w:tc>
          <w:tcPr>
            <w:tcW w:w="850"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6.11</w:t>
            </w:r>
          </w:p>
        </w:tc>
        <w:tc>
          <w:tcPr>
            <w:tcW w:w="851"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2.06</w:t>
            </w:r>
          </w:p>
        </w:tc>
        <w:tc>
          <w:tcPr>
            <w:tcW w:w="1276"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25.47</w:t>
            </w:r>
          </w:p>
        </w:tc>
        <w:tc>
          <w:tcPr>
            <w:tcW w:w="992"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36.09</w:t>
            </w:r>
          </w:p>
        </w:tc>
        <w:tc>
          <w:tcPr>
            <w:tcW w:w="850"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28.34</w:t>
            </w:r>
          </w:p>
        </w:tc>
        <w:tc>
          <w:tcPr>
            <w:tcW w:w="851"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rPr>
              <w:t>1.26</w:t>
            </w:r>
          </w:p>
        </w:tc>
        <w:tc>
          <w:tcPr>
            <w:tcW w:w="850"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rPr>
              <w:t>0.14</w:t>
            </w:r>
          </w:p>
        </w:tc>
        <w:tc>
          <w:tcPr>
            <w:tcW w:w="851" w:type="dxa"/>
          </w:tcPr>
          <w:p w:rsidR="0039166A" w:rsidRPr="00D425DE" w:rsidRDefault="0039166A" w:rsidP="00BC52A4">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hint="cs"/>
                <w:sz w:val="24"/>
                <w:szCs w:val="24"/>
                <w:cs/>
              </w:rPr>
              <w:t>0.04</w:t>
            </w:r>
          </w:p>
        </w:tc>
      </w:tr>
    </w:tbl>
    <w:p w:rsidR="00AB59B0" w:rsidRPr="00D425DE" w:rsidRDefault="00BC52A4" w:rsidP="00C762A7">
      <w:pPr>
        <w:pStyle w:val="afd"/>
        <w:spacing w:before="0" w:after="120"/>
        <w:rPr>
          <w:rFonts w:ascii="TH SarabunPSK" w:hAnsi="TH SarabunPSK" w:cs="TH SarabunPSK"/>
          <w:cs/>
        </w:rPr>
      </w:pPr>
      <w:r w:rsidRPr="00D425DE">
        <w:rPr>
          <w:rFonts w:ascii="TH SarabunPSK" w:hAnsi="TH SarabunPSK" w:cs="TH SarabunPSK" w:hint="cs"/>
          <w:b/>
          <w:bCs/>
          <w:cs/>
        </w:rPr>
        <w:lastRenderedPageBreak/>
        <w:t>แหล่ง</w:t>
      </w:r>
      <w:r w:rsidR="00AB59B0" w:rsidRPr="00D425DE">
        <w:rPr>
          <w:rFonts w:ascii="TH SarabunPSK" w:hAnsi="TH SarabunPSK" w:cs="TH SarabunPSK"/>
          <w:b/>
          <w:bCs/>
          <w:cs/>
        </w:rPr>
        <w:t xml:space="preserve">ที่มา </w:t>
      </w:r>
      <w:r w:rsidR="00AB59B0" w:rsidRPr="00D425DE">
        <w:rPr>
          <w:rFonts w:ascii="TH SarabunPSK" w:hAnsi="TH SarabunPSK" w:cs="TH SarabunPSK"/>
          <w:b/>
          <w:bCs/>
        </w:rPr>
        <w:t>:</w:t>
      </w:r>
      <w:r w:rsidR="00AB59B0" w:rsidRPr="00D425DE">
        <w:rPr>
          <w:rFonts w:ascii="TH SarabunPSK" w:hAnsi="TH SarabunPSK" w:cs="TH SarabunPSK"/>
        </w:rPr>
        <w:t xml:space="preserve"> </w:t>
      </w:r>
      <w:r w:rsidRPr="00D425DE">
        <w:rPr>
          <w:rFonts w:ascii="TH SarabunPSK" w:hAnsi="TH SarabunPSK" w:cs="TH SarabunPSK"/>
          <w:cs/>
        </w:rPr>
        <w:t>ต</w:t>
      </w:r>
      <w:r w:rsidRPr="00D425DE">
        <w:rPr>
          <w:rFonts w:ascii="TH SarabunPSK" w:hAnsi="TH SarabunPSK" w:cs="TH SarabunPSK" w:hint="cs"/>
          <w:cs/>
        </w:rPr>
        <w:t>ำ</w:t>
      </w:r>
      <w:r w:rsidRPr="00D425DE">
        <w:rPr>
          <w:rFonts w:ascii="TH SarabunPSK" w:hAnsi="TH SarabunPSK" w:cs="TH SarabunPSK"/>
          <w:cs/>
        </w:rPr>
        <w:t>รวจภูธรจังหวัดสมุทรปราการ ข้อมูล ณ วันที่ 30 กันยายน 2563</w:t>
      </w:r>
    </w:p>
    <w:p w:rsidR="00AB59B0" w:rsidRPr="000075FF" w:rsidRDefault="000075FF" w:rsidP="00025D03">
      <w:pPr>
        <w:pStyle w:val="af7"/>
        <w:spacing w:after="120"/>
        <w:rPr>
          <w:cs/>
        </w:rPr>
      </w:pPr>
      <w:bookmarkStart w:id="408" w:name="_Toc51142269"/>
      <w:bookmarkStart w:id="409" w:name="_Toc82436721"/>
      <w:bookmarkStart w:id="410" w:name="_Toc82522476"/>
      <w:bookmarkStart w:id="411" w:name="_Toc120091909"/>
      <w:bookmarkStart w:id="412" w:name="_Hlk82177138"/>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57</w:t>
      </w:r>
      <w:r w:rsidR="00946E2A">
        <w:rPr>
          <w:noProof/>
        </w:rPr>
        <w:fldChar w:fldCharType="end"/>
      </w:r>
      <w:r>
        <w:rPr>
          <w:rFonts w:hint="cs"/>
          <w:cs/>
        </w:rPr>
        <w:t xml:space="preserve"> </w:t>
      </w:r>
      <w:r w:rsidR="00910F2C" w:rsidRPr="00D425DE">
        <w:rPr>
          <w:rFonts w:ascii="TH SarabunPSK" w:hAnsi="TH SarabunPSK" w:cs="TH SarabunPSK" w:hint="cs"/>
          <w:cs/>
        </w:rPr>
        <w:t>แสดง</w:t>
      </w:r>
      <w:r w:rsidR="00AB59B0" w:rsidRPr="00D425DE">
        <w:rPr>
          <w:rFonts w:ascii="TH SarabunPSK" w:hAnsi="TH SarabunPSK" w:cs="TH SarabunPSK"/>
          <w:cs/>
        </w:rPr>
        <w:t>จำนวนของกลางและมูลค่าทรัพย์สินที่ตรวจยึด ปี 256</w:t>
      </w:r>
      <w:r w:rsidR="00C4242F" w:rsidRPr="00D425DE">
        <w:rPr>
          <w:rFonts w:ascii="TH SarabunPSK" w:hAnsi="TH SarabunPSK" w:cs="TH SarabunPSK" w:hint="cs"/>
          <w:cs/>
        </w:rPr>
        <w:t>2</w:t>
      </w:r>
      <w:r w:rsidR="00AB59B0" w:rsidRPr="00D425DE">
        <w:rPr>
          <w:rFonts w:ascii="TH SarabunPSK" w:hAnsi="TH SarabunPSK" w:cs="TH SarabunPSK"/>
          <w:cs/>
        </w:rPr>
        <w:t>-256</w:t>
      </w:r>
      <w:bookmarkEnd w:id="408"/>
      <w:bookmarkEnd w:id="409"/>
      <w:bookmarkEnd w:id="410"/>
      <w:r w:rsidR="00C4242F" w:rsidRPr="00D425DE">
        <w:rPr>
          <w:rFonts w:ascii="TH SarabunPSK" w:hAnsi="TH SarabunPSK" w:cs="TH SarabunPSK" w:hint="cs"/>
          <w:cs/>
        </w:rPr>
        <w:t>3</w:t>
      </w:r>
      <w:bookmarkEnd w:id="411"/>
    </w:p>
    <w:tbl>
      <w:tblPr>
        <w:tblStyle w:val="ae"/>
        <w:tblW w:w="0" w:type="auto"/>
        <w:tblLook w:val="04A0" w:firstRow="1" w:lastRow="0" w:firstColumn="1" w:lastColumn="0" w:noHBand="0" w:noVBand="1"/>
      </w:tblPr>
      <w:tblGrid>
        <w:gridCol w:w="2534"/>
        <w:gridCol w:w="3322"/>
        <w:gridCol w:w="3205"/>
      </w:tblGrid>
      <w:tr w:rsidR="00D425DE" w:rsidRPr="00D425DE" w:rsidTr="001D4B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34" w:type="dxa"/>
            <w:shd w:val="clear" w:color="auto" w:fill="FDE9D9" w:themeFill="accent6" w:themeFillTint="33"/>
          </w:tcPr>
          <w:bookmarkEnd w:id="412"/>
          <w:p w:rsidR="00AB59B0" w:rsidRPr="00D425DE" w:rsidRDefault="00AB59B0" w:rsidP="00851E71">
            <w:pPr>
              <w:tabs>
                <w:tab w:val="left" w:pos="709"/>
                <w:tab w:val="left" w:pos="1418"/>
                <w:tab w:val="left" w:pos="2044"/>
              </w:tabs>
              <w:jc w:val="center"/>
              <w:rPr>
                <w:rFonts w:ascii="TH SarabunPSK" w:hAnsi="TH SarabunPSK" w:cs="TH SarabunPSK"/>
                <w:b/>
                <w:bCs/>
                <w:sz w:val="28"/>
                <w:szCs w:val="28"/>
              </w:rPr>
            </w:pPr>
            <w:r w:rsidRPr="00D425DE">
              <w:rPr>
                <w:rFonts w:ascii="TH SarabunPSK" w:hAnsi="TH SarabunPSK" w:cs="TH SarabunPSK"/>
                <w:b/>
                <w:bCs/>
                <w:sz w:val="28"/>
                <w:szCs w:val="28"/>
                <w:cs/>
              </w:rPr>
              <w:t>ประเภท</w:t>
            </w:r>
          </w:p>
        </w:tc>
        <w:tc>
          <w:tcPr>
            <w:tcW w:w="3322" w:type="dxa"/>
            <w:shd w:val="clear" w:color="auto" w:fill="FDE9D9" w:themeFill="accent6" w:themeFillTint="33"/>
          </w:tcPr>
          <w:p w:rsidR="00AB59B0" w:rsidRPr="00D425DE" w:rsidRDefault="00AB59B0" w:rsidP="00851E71">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ปี 256</w:t>
            </w:r>
            <w:r w:rsidR="00C4242F" w:rsidRPr="00D425DE">
              <w:rPr>
                <w:rFonts w:ascii="TH SarabunPSK" w:hAnsi="TH SarabunPSK" w:cs="TH SarabunPSK" w:hint="cs"/>
                <w:b/>
                <w:bCs/>
                <w:sz w:val="28"/>
                <w:szCs w:val="28"/>
                <w:cs/>
              </w:rPr>
              <w:t>2</w:t>
            </w:r>
          </w:p>
        </w:tc>
        <w:tc>
          <w:tcPr>
            <w:tcW w:w="3205" w:type="dxa"/>
            <w:shd w:val="clear" w:color="auto" w:fill="FDE9D9" w:themeFill="accent6" w:themeFillTint="33"/>
          </w:tcPr>
          <w:p w:rsidR="00AB59B0" w:rsidRPr="00D425DE" w:rsidRDefault="00AB59B0" w:rsidP="00851E71">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ปี 256</w:t>
            </w:r>
            <w:r w:rsidR="00C4242F" w:rsidRPr="00D425DE">
              <w:rPr>
                <w:rFonts w:ascii="TH SarabunPSK" w:hAnsi="TH SarabunPSK" w:cs="TH SarabunPSK" w:hint="cs"/>
                <w:b/>
                <w:bCs/>
                <w:sz w:val="28"/>
                <w:szCs w:val="28"/>
                <w:cs/>
              </w:rPr>
              <w:t>3</w:t>
            </w:r>
          </w:p>
        </w:tc>
      </w:tr>
      <w:tr w:rsidR="00D425DE" w:rsidRPr="00D425DE" w:rsidTr="001D4B98">
        <w:tc>
          <w:tcPr>
            <w:cnfStyle w:val="001000000000" w:firstRow="0" w:lastRow="0" w:firstColumn="1" w:lastColumn="0" w:oddVBand="0" w:evenVBand="0" w:oddHBand="0" w:evenHBand="0" w:firstRowFirstColumn="0" w:firstRowLastColumn="0" w:lastRowFirstColumn="0" w:lastRowLastColumn="0"/>
            <w:tcW w:w="2534" w:type="dxa"/>
          </w:tcPr>
          <w:p w:rsidR="001D4B98" w:rsidRPr="00D425DE" w:rsidRDefault="001D4B98" w:rsidP="001D4B98">
            <w:pPr>
              <w:tabs>
                <w:tab w:val="left" w:pos="709"/>
                <w:tab w:val="left" w:pos="1418"/>
                <w:tab w:val="left" w:pos="2044"/>
              </w:tabs>
              <w:rPr>
                <w:rFonts w:ascii="TH SarabunPSK" w:hAnsi="TH SarabunPSK" w:cs="TH SarabunPSK"/>
                <w:sz w:val="28"/>
                <w:szCs w:val="28"/>
              </w:rPr>
            </w:pPr>
            <w:r w:rsidRPr="00D425DE">
              <w:rPr>
                <w:rFonts w:ascii="TH SarabunPSK" w:hAnsi="TH SarabunPSK" w:cs="TH SarabunPSK"/>
                <w:sz w:val="28"/>
                <w:szCs w:val="28"/>
                <w:cs/>
              </w:rPr>
              <w:t>1. ยาบ้า</w:t>
            </w:r>
          </w:p>
        </w:tc>
        <w:tc>
          <w:tcPr>
            <w:tcW w:w="3322"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915,453 เม็ด</w:t>
            </w:r>
          </w:p>
        </w:tc>
        <w:tc>
          <w:tcPr>
            <w:tcW w:w="3205"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 xml:space="preserve">187,639 </w:t>
            </w:r>
            <w:r w:rsidRPr="00D425DE">
              <w:rPr>
                <w:rFonts w:ascii="TH SarabunPSK" w:hAnsi="TH SarabunPSK" w:cs="TH SarabunPSK"/>
                <w:sz w:val="28"/>
                <w:szCs w:val="28"/>
                <w:cs/>
              </w:rPr>
              <w:t>เม็ด</w:t>
            </w:r>
          </w:p>
        </w:tc>
      </w:tr>
      <w:tr w:rsidR="00D425DE" w:rsidRPr="00D425DE" w:rsidTr="001D4B98">
        <w:tc>
          <w:tcPr>
            <w:cnfStyle w:val="001000000000" w:firstRow="0" w:lastRow="0" w:firstColumn="1" w:lastColumn="0" w:oddVBand="0" w:evenVBand="0" w:oddHBand="0" w:evenHBand="0" w:firstRowFirstColumn="0" w:firstRowLastColumn="0" w:lastRowFirstColumn="0" w:lastRowLastColumn="0"/>
            <w:tcW w:w="2534" w:type="dxa"/>
          </w:tcPr>
          <w:p w:rsidR="001D4B98" w:rsidRPr="00D425DE" w:rsidRDefault="001D4B98" w:rsidP="001D4B98">
            <w:pPr>
              <w:tabs>
                <w:tab w:val="left" w:pos="709"/>
                <w:tab w:val="left" w:pos="1418"/>
                <w:tab w:val="left" w:pos="2044"/>
              </w:tabs>
              <w:rPr>
                <w:rFonts w:ascii="TH SarabunPSK" w:hAnsi="TH SarabunPSK" w:cs="TH SarabunPSK"/>
                <w:sz w:val="28"/>
                <w:szCs w:val="28"/>
              </w:rPr>
            </w:pPr>
            <w:r w:rsidRPr="00D425DE">
              <w:rPr>
                <w:rFonts w:ascii="TH SarabunPSK" w:hAnsi="TH SarabunPSK" w:cs="TH SarabunPSK"/>
                <w:sz w:val="28"/>
                <w:szCs w:val="28"/>
                <w:cs/>
              </w:rPr>
              <w:t xml:space="preserve">2. </w:t>
            </w:r>
            <w:proofErr w:type="spellStart"/>
            <w:r w:rsidRPr="00D425DE">
              <w:rPr>
                <w:rFonts w:ascii="TH SarabunPSK" w:hAnsi="TH SarabunPSK" w:cs="TH SarabunPSK"/>
                <w:sz w:val="28"/>
                <w:szCs w:val="28"/>
                <w:cs/>
              </w:rPr>
              <w:t>ไอซ์</w:t>
            </w:r>
            <w:proofErr w:type="spellEnd"/>
          </w:p>
        </w:tc>
        <w:tc>
          <w:tcPr>
            <w:tcW w:w="3322"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10.8 กิโลกรัม</w:t>
            </w:r>
          </w:p>
        </w:tc>
        <w:tc>
          <w:tcPr>
            <w:tcW w:w="3205"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56,281</w:t>
            </w:r>
            <w:r w:rsidRPr="00D425DE">
              <w:rPr>
                <w:rFonts w:ascii="TH SarabunPSK" w:hAnsi="TH SarabunPSK" w:cs="TH SarabunPSK"/>
                <w:sz w:val="28"/>
                <w:szCs w:val="28"/>
                <w:cs/>
              </w:rPr>
              <w:t>.</w:t>
            </w:r>
            <w:r w:rsidRPr="00D425DE">
              <w:rPr>
                <w:rFonts w:ascii="TH SarabunPSK" w:hAnsi="TH SarabunPSK" w:cs="TH SarabunPSK"/>
                <w:sz w:val="28"/>
                <w:szCs w:val="28"/>
              </w:rPr>
              <w:t xml:space="preserve">28 </w:t>
            </w:r>
            <w:r w:rsidRPr="00D425DE">
              <w:rPr>
                <w:rFonts w:ascii="TH SarabunPSK" w:hAnsi="TH SarabunPSK" w:cs="TH SarabunPSK"/>
                <w:sz w:val="28"/>
                <w:szCs w:val="28"/>
                <w:cs/>
              </w:rPr>
              <w:t>กรัม</w:t>
            </w:r>
          </w:p>
        </w:tc>
      </w:tr>
      <w:tr w:rsidR="00D425DE" w:rsidRPr="00D425DE" w:rsidTr="001D4B98">
        <w:tc>
          <w:tcPr>
            <w:cnfStyle w:val="001000000000" w:firstRow="0" w:lastRow="0" w:firstColumn="1" w:lastColumn="0" w:oddVBand="0" w:evenVBand="0" w:oddHBand="0" w:evenHBand="0" w:firstRowFirstColumn="0" w:firstRowLastColumn="0" w:lastRowFirstColumn="0" w:lastRowLastColumn="0"/>
            <w:tcW w:w="2534" w:type="dxa"/>
          </w:tcPr>
          <w:p w:rsidR="001D4B98" w:rsidRPr="00D425DE" w:rsidRDefault="001D4B98" w:rsidP="001D4B98">
            <w:pPr>
              <w:tabs>
                <w:tab w:val="left" w:pos="709"/>
                <w:tab w:val="left" w:pos="1418"/>
                <w:tab w:val="left" w:pos="2044"/>
              </w:tabs>
              <w:rPr>
                <w:rFonts w:ascii="TH SarabunPSK" w:hAnsi="TH SarabunPSK" w:cs="TH SarabunPSK"/>
                <w:sz w:val="28"/>
                <w:szCs w:val="28"/>
              </w:rPr>
            </w:pPr>
            <w:r w:rsidRPr="00D425DE">
              <w:rPr>
                <w:rFonts w:ascii="TH SarabunPSK" w:hAnsi="TH SarabunPSK" w:cs="TH SarabunPSK"/>
                <w:sz w:val="28"/>
                <w:szCs w:val="28"/>
                <w:cs/>
              </w:rPr>
              <w:t>3. กัญชา</w:t>
            </w:r>
          </w:p>
        </w:tc>
        <w:tc>
          <w:tcPr>
            <w:tcW w:w="3322"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6.54 กิโลกรัม</w:t>
            </w:r>
          </w:p>
        </w:tc>
        <w:tc>
          <w:tcPr>
            <w:tcW w:w="3205"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 xml:space="preserve">1,947 </w:t>
            </w:r>
            <w:r w:rsidRPr="00D425DE">
              <w:rPr>
                <w:rFonts w:ascii="TH SarabunPSK" w:hAnsi="TH SarabunPSK" w:cs="TH SarabunPSK"/>
                <w:sz w:val="28"/>
                <w:szCs w:val="28"/>
                <w:cs/>
              </w:rPr>
              <w:t>กรัม (แห้ง)/</w:t>
            </w:r>
            <w:r w:rsidRPr="00D425DE">
              <w:rPr>
                <w:rFonts w:ascii="TH SarabunPSK" w:hAnsi="TH SarabunPSK" w:cs="TH SarabunPSK"/>
                <w:sz w:val="28"/>
                <w:szCs w:val="28"/>
              </w:rPr>
              <w:t xml:space="preserve">18,090 </w:t>
            </w:r>
            <w:r w:rsidRPr="00D425DE">
              <w:rPr>
                <w:rFonts w:ascii="TH SarabunPSK" w:hAnsi="TH SarabunPSK" w:cs="TH SarabunPSK"/>
                <w:sz w:val="28"/>
                <w:szCs w:val="28"/>
                <w:cs/>
              </w:rPr>
              <w:t>กรัม (สด)</w:t>
            </w:r>
          </w:p>
        </w:tc>
      </w:tr>
      <w:tr w:rsidR="00D425DE" w:rsidRPr="00D425DE" w:rsidTr="001D4B98">
        <w:tc>
          <w:tcPr>
            <w:cnfStyle w:val="001000000000" w:firstRow="0" w:lastRow="0" w:firstColumn="1" w:lastColumn="0" w:oddVBand="0" w:evenVBand="0" w:oddHBand="0" w:evenHBand="0" w:firstRowFirstColumn="0" w:firstRowLastColumn="0" w:lastRowFirstColumn="0" w:lastRowLastColumn="0"/>
            <w:tcW w:w="2534" w:type="dxa"/>
          </w:tcPr>
          <w:p w:rsidR="001D4B98" w:rsidRPr="00D425DE" w:rsidRDefault="001D4B98" w:rsidP="001D4B98">
            <w:pPr>
              <w:tabs>
                <w:tab w:val="left" w:pos="709"/>
                <w:tab w:val="left" w:pos="1418"/>
                <w:tab w:val="left" w:pos="2044"/>
              </w:tabs>
              <w:rPr>
                <w:rFonts w:ascii="TH SarabunPSK" w:hAnsi="TH SarabunPSK" w:cs="TH SarabunPSK"/>
                <w:sz w:val="28"/>
                <w:szCs w:val="28"/>
              </w:rPr>
            </w:pPr>
            <w:r w:rsidRPr="00D425DE">
              <w:rPr>
                <w:rFonts w:ascii="TH SarabunPSK" w:hAnsi="TH SarabunPSK" w:cs="TH SarabunPSK"/>
                <w:sz w:val="28"/>
                <w:szCs w:val="28"/>
                <w:cs/>
              </w:rPr>
              <w:t>4. กระท่อม</w:t>
            </w:r>
          </w:p>
        </w:tc>
        <w:tc>
          <w:tcPr>
            <w:tcW w:w="3322"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122.33 กิโลกรัม</w:t>
            </w:r>
          </w:p>
        </w:tc>
        <w:tc>
          <w:tcPr>
            <w:tcW w:w="3205"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 xml:space="preserve">583,088 </w:t>
            </w:r>
            <w:r w:rsidRPr="00D425DE">
              <w:rPr>
                <w:rFonts w:ascii="TH SarabunPSK" w:hAnsi="TH SarabunPSK" w:cs="TH SarabunPSK"/>
                <w:sz w:val="28"/>
                <w:szCs w:val="28"/>
                <w:cs/>
              </w:rPr>
              <w:t>กรัม</w:t>
            </w:r>
          </w:p>
        </w:tc>
      </w:tr>
      <w:tr w:rsidR="00D425DE" w:rsidRPr="00D425DE" w:rsidTr="001D4B98">
        <w:tc>
          <w:tcPr>
            <w:cnfStyle w:val="001000000000" w:firstRow="0" w:lastRow="0" w:firstColumn="1" w:lastColumn="0" w:oddVBand="0" w:evenVBand="0" w:oddHBand="0" w:evenHBand="0" w:firstRowFirstColumn="0" w:firstRowLastColumn="0" w:lastRowFirstColumn="0" w:lastRowLastColumn="0"/>
            <w:tcW w:w="2534" w:type="dxa"/>
          </w:tcPr>
          <w:p w:rsidR="001D4B98" w:rsidRPr="00D425DE" w:rsidRDefault="001D4B98" w:rsidP="001D4B98">
            <w:pPr>
              <w:tabs>
                <w:tab w:val="left" w:pos="709"/>
                <w:tab w:val="left" w:pos="1418"/>
                <w:tab w:val="left" w:pos="2044"/>
              </w:tabs>
              <w:rPr>
                <w:rFonts w:ascii="TH SarabunPSK" w:hAnsi="TH SarabunPSK" w:cs="TH SarabunPSK"/>
                <w:sz w:val="28"/>
                <w:szCs w:val="28"/>
              </w:rPr>
            </w:pPr>
            <w:r w:rsidRPr="00D425DE">
              <w:rPr>
                <w:rFonts w:ascii="TH SarabunPSK" w:hAnsi="TH SarabunPSK" w:cs="TH SarabunPSK"/>
                <w:sz w:val="28"/>
                <w:szCs w:val="28"/>
                <w:cs/>
              </w:rPr>
              <w:t xml:space="preserve">5. </w:t>
            </w:r>
            <w:proofErr w:type="spellStart"/>
            <w:r w:rsidRPr="00D425DE">
              <w:rPr>
                <w:rFonts w:ascii="TH SarabunPSK" w:hAnsi="TH SarabunPSK" w:cs="TH SarabunPSK"/>
                <w:sz w:val="28"/>
                <w:szCs w:val="28"/>
                <w:cs/>
              </w:rPr>
              <w:t>คี</w:t>
            </w:r>
            <w:proofErr w:type="spellEnd"/>
            <w:r w:rsidRPr="00D425DE">
              <w:rPr>
                <w:rFonts w:ascii="TH SarabunPSK" w:hAnsi="TH SarabunPSK" w:cs="TH SarabunPSK"/>
                <w:sz w:val="28"/>
                <w:szCs w:val="28"/>
                <w:cs/>
              </w:rPr>
              <w:t>ตามีน</w:t>
            </w:r>
          </w:p>
        </w:tc>
        <w:tc>
          <w:tcPr>
            <w:tcW w:w="3322"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504.8 กรัม</w:t>
            </w:r>
          </w:p>
        </w:tc>
        <w:tc>
          <w:tcPr>
            <w:tcW w:w="3205" w:type="dxa"/>
          </w:tcPr>
          <w:p w:rsidR="001D4B98" w:rsidRPr="00D425DE" w:rsidRDefault="001D4B98" w:rsidP="001D4B98">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 xml:space="preserve">787 </w:t>
            </w:r>
            <w:r w:rsidRPr="00D425DE">
              <w:rPr>
                <w:rFonts w:ascii="TH SarabunPSK" w:hAnsi="TH SarabunPSK" w:cs="TH SarabunPSK"/>
                <w:sz w:val="28"/>
                <w:szCs w:val="28"/>
                <w:cs/>
              </w:rPr>
              <w:t>กรัม</w:t>
            </w:r>
          </w:p>
        </w:tc>
      </w:tr>
      <w:tr w:rsidR="00D425DE" w:rsidRPr="00D425DE" w:rsidTr="001D4B98">
        <w:tc>
          <w:tcPr>
            <w:cnfStyle w:val="001000000000" w:firstRow="0" w:lastRow="0" w:firstColumn="1" w:lastColumn="0" w:oddVBand="0" w:evenVBand="0" w:oddHBand="0" w:evenHBand="0" w:firstRowFirstColumn="0" w:firstRowLastColumn="0" w:lastRowFirstColumn="0" w:lastRowLastColumn="0"/>
            <w:tcW w:w="2534" w:type="dxa"/>
          </w:tcPr>
          <w:p w:rsidR="00AB59B0" w:rsidRPr="00D425DE" w:rsidRDefault="00AB59B0" w:rsidP="00851E71">
            <w:pPr>
              <w:tabs>
                <w:tab w:val="left" w:pos="709"/>
                <w:tab w:val="left" w:pos="1418"/>
                <w:tab w:val="left" w:pos="2044"/>
              </w:tabs>
              <w:rPr>
                <w:rFonts w:ascii="TH SarabunPSK" w:hAnsi="TH SarabunPSK" w:cs="TH SarabunPSK"/>
                <w:sz w:val="28"/>
                <w:szCs w:val="28"/>
              </w:rPr>
            </w:pPr>
            <w:r w:rsidRPr="00D425DE">
              <w:rPr>
                <w:rFonts w:ascii="TH SarabunPSK" w:hAnsi="TH SarabunPSK" w:cs="TH SarabunPSK"/>
                <w:sz w:val="28"/>
                <w:szCs w:val="28"/>
                <w:cs/>
              </w:rPr>
              <w:t>6. โคเคน</w:t>
            </w:r>
          </w:p>
        </w:tc>
        <w:tc>
          <w:tcPr>
            <w:tcW w:w="3322" w:type="dxa"/>
          </w:tcPr>
          <w:p w:rsidR="00AB59B0" w:rsidRPr="00D425DE" w:rsidRDefault="001D4B98" w:rsidP="00851E71">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3205" w:type="dxa"/>
          </w:tcPr>
          <w:p w:rsidR="00AB59B0" w:rsidRPr="00D425DE" w:rsidRDefault="00AB59B0" w:rsidP="00851E71">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w:t>
            </w:r>
          </w:p>
        </w:tc>
      </w:tr>
      <w:tr w:rsidR="00D425DE" w:rsidRPr="00D425DE" w:rsidTr="001D4B98">
        <w:tc>
          <w:tcPr>
            <w:cnfStyle w:val="001000000000" w:firstRow="0" w:lastRow="0" w:firstColumn="1" w:lastColumn="0" w:oddVBand="0" w:evenVBand="0" w:oddHBand="0" w:evenHBand="0" w:firstRowFirstColumn="0" w:firstRowLastColumn="0" w:lastRowFirstColumn="0" w:lastRowLastColumn="0"/>
            <w:tcW w:w="2534" w:type="dxa"/>
          </w:tcPr>
          <w:p w:rsidR="00AB59B0" w:rsidRPr="00D425DE" w:rsidRDefault="00AB59B0" w:rsidP="00851E71">
            <w:pPr>
              <w:tabs>
                <w:tab w:val="left" w:pos="709"/>
                <w:tab w:val="left" w:pos="1418"/>
                <w:tab w:val="left" w:pos="2044"/>
              </w:tabs>
              <w:rPr>
                <w:rFonts w:ascii="TH SarabunPSK" w:hAnsi="TH SarabunPSK" w:cs="TH SarabunPSK"/>
                <w:sz w:val="28"/>
                <w:szCs w:val="28"/>
              </w:rPr>
            </w:pPr>
            <w:r w:rsidRPr="00D425DE">
              <w:rPr>
                <w:rFonts w:ascii="TH SarabunPSK" w:hAnsi="TH SarabunPSK" w:cs="TH SarabunPSK"/>
                <w:sz w:val="28"/>
                <w:szCs w:val="28"/>
                <w:cs/>
              </w:rPr>
              <w:t>7. ยาอี</w:t>
            </w:r>
          </w:p>
        </w:tc>
        <w:tc>
          <w:tcPr>
            <w:tcW w:w="3322" w:type="dxa"/>
          </w:tcPr>
          <w:p w:rsidR="00AB59B0" w:rsidRPr="00D425DE" w:rsidRDefault="001D4B98" w:rsidP="00851E71">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3205" w:type="dxa"/>
          </w:tcPr>
          <w:p w:rsidR="00AB59B0" w:rsidRPr="00D425DE" w:rsidRDefault="00AB59B0" w:rsidP="00851E71">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w:t>
            </w:r>
          </w:p>
        </w:tc>
      </w:tr>
      <w:tr w:rsidR="00D425DE" w:rsidRPr="00D425DE" w:rsidTr="001D4B98">
        <w:tc>
          <w:tcPr>
            <w:cnfStyle w:val="001000000000" w:firstRow="0" w:lastRow="0" w:firstColumn="1" w:lastColumn="0" w:oddVBand="0" w:evenVBand="0" w:oddHBand="0" w:evenHBand="0" w:firstRowFirstColumn="0" w:firstRowLastColumn="0" w:lastRowFirstColumn="0" w:lastRowLastColumn="0"/>
            <w:tcW w:w="2534" w:type="dxa"/>
          </w:tcPr>
          <w:p w:rsidR="00AB59B0" w:rsidRPr="00D425DE" w:rsidRDefault="00AB59B0" w:rsidP="00851E71">
            <w:pPr>
              <w:tabs>
                <w:tab w:val="left" w:pos="709"/>
                <w:tab w:val="left" w:pos="1418"/>
                <w:tab w:val="left" w:pos="2044"/>
              </w:tabs>
              <w:rPr>
                <w:rFonts w:ascii="TH SarabunPSK" w:hAnsi="TH SarabunPSK" w:cs="TH SarabunPSK"/>
                <w:sz w:val="28"/>
                <w:szCs w:val="28"/>
                <w:cs/>
              </w:rPr>
            </w:pPr>
            <w:r w:rsidRPr="00D425DE">
              <w:rPr>
                <w:rFonts w:ascii="TH SarabunPSK" w:hAnsi="TH SarabunPSK" w:cs="TH SarabunPSK"/>
                <w:sz w:val="28"/>
                <w:szCs w:val="28"/>
                <w:cs/>
              </w:rPr>
              <w:t>8. เฮโรอีน</w:t>
            </w:r>
          </w:p>
        </w:tc>
        <w:tc>
          <w:tcPr>
            <w:tcW w:w="3322" w:type="dxa"/>
          </w:tcPr>
          <w:p w:rsidR="00AB59B0" w:rsidRPr="00D425DE" w:rsidRDefault="001D4B98" w:rsidP="00851E71">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3205" w:type="dxa"/>
          </w:tcPr>
          <w:p w:rsidR="00AB59B0" w:rsidRPr="00D425DE" w:rsidRDefault="001D4B98" w:rsidP="00C4242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 SarabunPSK" w:eastAsiaTheme="minorEastAsia" w:hAnsi="TH SarabunPSK" w:cs="TH SarabunPSK"/>
                <w:sz w:val="28"/>
                <w:szCs w:val="28"/>
                <w:cs/>
              </w:rPr>
            </w:pPr>
            <w:r w:rsidRPr="001D4B98">
              <w:rPr>
                <w:rFonts w:ascii="TH SarabunPSK" w:eastAsiaTheme="minorEastAsia" w:hAnsi="TH SarabunPSK" w:cs="TH SarabunPSK"/>
                <w:sz w:val="28"/>
                <w:szCs w:val="28"/>
              </w:rPr>
              <w:t>1</w:t>
            </w:r>
            <w:r w:rsidRPr="001D4B98">
              <w:rPr>
                <w:rFonts w:ascii="TH SarabunPSK" w:eastAsiaTheme="minorEastAsia" w:hAnsi="TH SarabunPSK" w:cs="TH SarabunPSK"/>
                <w:sz w:val="28"/>
                <w:szCs w:val="28"/>
                <w:cs/>
              </w:rPr>
              <w:t>.</w:t>
            </w:r>
            <w:r w:rsidRPr="001D4B98">
              <w:rPr>
                <w:rFonts w:ascii="TH SarabunPSK" w:eastAsiaTheme="minorEastAsia" w:hAnsi="TH SarabunPSK" w:cs="TH SarabunPSK"/>
                <w:sz w:val="28"/>
                <w:szCs w:val="28"/>
              </w:rPr>
              <w:t>38</w:t>
            </w:r>
            <w:r w:rsidRPr="001D4B98">
              <w:rPr>
                <w:rFonts w:ascii="TH SarabunPSK" w:eastAsiaTheme="minorEastAsia" w:hAnsi="TH SarabunPSK" w:cs="TH SarabunPSK"/>
                <w:sz w:val="28"/>
                <w:szCs w:val="28"/>
                <w:cs/>
              </w:rPr>
              <w:t xml:space="preserve"> กรัม</w:t>
            </w:r>
          </w:p>
        </w:tc>
      </w:tr>
      <w:tr w:rsidR="00D425DE" w:rsidRPr="00D425DE" w:rsidTr="001D4B98">
        <w:tc>
          <w:tcPr>
            <w:cnfStyle w:val="001000000000" w:firstRow="0" w:lastRow="0" w:firstColumn="1" w:lastColumn="0" w:oddVBand="0" w:evenVBand="0" w:oddHBand="0" w:evenHBand="0" w:firstRowFirstColumn="0" w:firstRowLastColumn="0" w:lastRowFirstColumn="0" w:lastRowLastColumn="0"/>
            <w:tcW w:w="2534" w:type="dxa"/>
          </w:tcPr>
          <w:p w:rsidR="00AB59B0" w:rsidRPr="00D425DE" w:rsidRDefault="00AB59B0" w:rsidP="00851E71">
            <w:pPr>
              <w:tabs>
                <w:tab w:val="left" w:pos="709"/>
                <w:tab w:val="left" w:pos="1418"/>
                <w:tab w:val="left" w:pos="2044"/>
              </w:tabs>
              <w:rPr>
                <w:rFonts w:ascii="TH SarabunPSK" w:hAnsi="TH SarabunPSK" w:cs="TH SarabunPSK"/>
                <w:sz w:val="28"/>
                <w:szCs w:val="28"/>
                <w:cs/>
              </w:rPr>
            </w:pPr>
            <w:r w:rsidRPr="00D425DE">
              <w:rPr>
                <w:rFonts w:ascii="TH SarabunPSK" w:hAnsi="TH SarabunPSK" w:cs="TH SarabunPSK"/>
                <w:sz w:val="28"/>
                <w:szCs w:val="28"/>
                <w:cs/>
              </w:rPr>
              <w:t>9. มูลค่าทรัพย์สินที่ตรวจยึด</w:t>
            </w:r>
          </w:p>
        </w:tc>
        <w:tc>
          <w:tcPr>
            <w:tcW w:w="3322" w:type="dxa"/>
          </w:tcPr>
          <w:p w:rsidR="00AB59B0" w:rsidRPr="00D425DE" w:rsidRDefault="001D4B98" w:rsidP="00851E71">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w:t>
            </w:r>
          </w:p>
        </w:tc>
        <w:tc>
          <w:tcPr>
            <w:tcW w:w="3205" w:type="dxa"/>
          </w:tcPr>
          <w:p w:rsidR="00AB59B0" w:rsidRPr="00D425DE" w:rsidRDefault="001D4B98" w:rsidP="00851E71">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eastAsiaTheme="minorEastAsia" w:hAnsi="TH SarabunPSK" w:cs="TH SarabunPSK"/>
                <w:sz w:val="28"/>
                <w:szCs w:val="28"/>
              </w:rPr>
              <w:t xml:space="preserve">34,478,500 </w:t>
            </w:r>
            <w:r w:rsidRPr="00D425DE">
              <w:rPr>
                <w:rFonts w:ascii="TH SarabunPSK" w:eastAsiaTheme="minorEastAsia" w:hAnsi="TH SarabunPSK" w:cs="TH SarabunPSK"/>
                <w:sz w:val="28"/>
                <w:szCs w:val="28"/>
                <w:cs/>
              </w:rPr>
              <w:t>บาท</w:t>
            </w:r>
          </w:p>
        </w:tc>
      </w:tr>
    </w:tbl>
    <w:p w:rsidR="00AB59B0" w:rsidRPr="00D425DE" w:rsidRDefault="00AB59B0" w:rsidP="00AB59B0">
      <w:pPr>
        <w:tabs>
          <w:tab w:val="left" w:pos="709"/>
          <w:tab w:val="left" w:pos="1418"/>
          <w:tab w:val="left" w:pos="2044"/>
        </w:tabs>
        <w:rPr>
          <w:rFonts w:ascii="TH SarabunPSK" w:hAnsi="TH SarabunPSK" w:cs="TH SarabunPSK"/>
          <w:b/>
          <w:bCs/>
          <w:sz w:val="2"/>
          <w:szCs w:val="2"/>
        </w:rPr>
      </w:pPr>
    </w:p>
    <w:p w:rsidR="00C4242F" w:rsidRPr="00D425DE" w:rsidRDefault="00C4242F" w:rsidP="00C4242F">
      <w:pPr>
        <w:pStyle w:val="afd"/>
        <w:spacing w:after="120"/>
        <w:rPr>
          <w:b/>
          <w:bCs/>
        </w:rPr>
      </w:pPr>
      <w:r w:rsidRPr="00D425DE">
        <w:rPr>
          <w:rFonts w:ascii="TH SarabunPSK" w:hAnsi="TH SarabunPSK" w:cs="TH SarabunPSK" w:hint="cs"/>
          <w:b/>
          <w:bCs/>
          <w:cs/>
        </w:rPr>
        <w:t>แหล่ง</w:t>
      </w:r>
      <w:r w:rsidR="00AB59B0" w:rsidRPr="00D425DE">
        <w:rPr>
          <w:rFonts w:ascii="TH SarabunPSK" w:hAnsi="TH SarabunPSK" w:cs="TH SarabunPSK"/>
          <w:b/>
          <w:bCs/>
          <w:cs/>
        </w:rPr>
        <w:t xml:space="preserve">ที่มา </w:t>
      </w:r>
      <w:r w:rsidR="00AB59B0" w:rsidRPr="00D425DE">
        <w:rPr>
          <w:rFonts w:ascii="TH SarabunPSK" w:hAnsi="TH SarabunPSK" w:cs="TH SarabunPSK"/>
          <w:b/>
          <w:bCs/>
        </w:rPr>
        <w:t>:</w:t>
      </w:r>
      <w:r w:rsidR="00AB59B0" w:rsidRPr="00D425DE">
        <w:rPr>
          <w:rFonts w:ascii="TH SarabunPSK" w:hAnsi="TH SarabunPSK" w:cs="TH SarabunPSK"/>
        </w:rPr>
        <w:t xml:space="preserve"> </w:t>
      </w:r>
      <w:r w:rsidRPr="00D425DE">
        <w:rPr>
          <w:rFonts w:ascii="TH SarabunPSK" w:hAnsi="TH SarabunPSK" w:cs="TH SarabunPSK"/>
          <w:cs/>
        </w:rPr>
        <w:t>ต</w:t>
      </w:r>
      <w:r w:rsidRPr="00D425DE">
        <w:rPr>
          <w:rFonts w:ascii="TH SarabunPSK" w:hAnsi="TH SarabunPSK" w:cs="TH SarabunPSK" w:hint="cs"/>
          <w:cs/>
        </w:rPr>
        <w:t>ำ</w:t>
      </w:r>
      <w:r w:rsidRPr="00D425DE">
        <w:rPr>
          <w:rFonts w:ascii="TH SarabunPSK" w:hAnsi="TH SarabunPSK" w:cs="TH SarabunPSK"/>
          <w:cs/>
        </w:rPr>
        <w:t xml:space="preserve">รวจภูธรจังหวัดสมุทรปราการ ข้อมูล ณ วันที่ 30 กันยายน 2563 </w:t>
      </w:r>
    </w:p>
    <w:p w:rsidR="00AB59B0" w:rsidRPr="00D425DE" w:rsidRDefault="00AB59B0" w:rsidP="00C4242F">
      <w:pPr>
        <w:pStyle w:val="5"/>
        <w:rPr>
          <w:b/>
          <w:bCs/>
          <w:cs/>
        </w:rPr>
      </w:pPr>
      <w:r w:rsidRPr="00D425DE">
        <w:rPr>
          <w:b/>
          <w:bCs/>
          <w:cs/>
        </w:rPr>
        <w:t>ด้านการบำบัดรักษา</w:t>
      </w:r>
    </w:p>
    <w:p w:rsidR="00AB59B0" w:rsidRDefault="00E13486" w:rsidP="006472CD">
      <w:pPr>
        <w:pStyle w:val="afb"/>
        <w:spacing w:before="0"/>
        <w:ind w:firstLine="1560"/>
        <w:rPr>
          <w:color w:val="auto"/>
        </w:rPr>
      </w:pPr>
      <w:r w:rsidRPr="00D425DE">
        <w:rPr>
          <w:noProof/>
        </w:rPr>
        <w:drawing>
          <wp:anchor distT="0" distB="0" distL="114300" distR="114300" simplePos="0" relativeHeight="251775488" behindDoc="0" locked="0" layoutInCell="1" allowOverlap="1" wp14:anchorId="1D511848" wp14:editId="4B1D3A21">
            <wp:simplePos x="0" y="0"/>
            <wp:positionH relativeFrom="column">
              <wp:posOffset>1149985</wp:posOffset>
            </wp:positionH>
            <wp:positionV relativeFrom="paragraph">
              <wp:posOffset>554640</wp:posOffset>
            </wp:positionV>
            <wp:extent cx="3474720" cy="2832100"/>
            <wp:effectExtent l="0" t="0" r="0" b="635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31635" t="30033" r="33929" b="20061"/>
                    <a:stretch/>
                  </pic:blipFill>
                  <pic:spPr bwMode="auto">
                    <a:xfrm>
                      <a:off x="0" y="0"/>
                      <a:ext cx="3474720" cy="283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59B0" w:rsidRPr="00D425DE">
        <w:rPr>
          <w:color w:val="auto"/>
          <w:cs/>
        </w:rPr>
        <w:t>ข้อมูลผู้เข้ารับการบำบัดรักษาผู้ป่วยยาเสพติดประจำปีงบประมาณ พ.ศ. 256</w:t>
      </w:r>
      <w:r w:rsidR="00C4242F" w:rsidRPr="00D425DE">
        <w:rPr>
          <w:rFonts w:hint="cs"/>
          <w:color w:val="auto"/>
          <w:cs/>
        </w:rPr>
        <w:t>3</w:t>
      </w:r>
      <w:r w:rsidR="00AB59B0" w:rsidRPr="00D425DE">
        <w:rPr>
          <w:color w:val="auto"/>
          <w:cs/>
        </w:rPr>
        <w:t xml:space="preserve"> อยู่ในระบบสมัครใจ </w:t>
      </w:r>
      <w:r w:rsidR="00C4242F" w:rsidRPr="00D425DE">
        <w:rPr>
          <w:rFonts w:hint="cs"/>
          <w:color w:val="auto"/>
          <w:cs/>
        </w:rPr>
        <w:t>1</w:t>
      </w:r>
      <w:r w:rsidR="00AB59B0" w:rsidRPr="00D425DE">
        <w:rPr>
          <w:color w:val="auto"/>
          <w:cs/>
        </w:rPr>
        <w:t>,</w:t>
      </w:r>
      <w:r w:rsidR="00C4242F" w:rsidRPr="00D425DE">
        <w:rPr>
          <w:rFonts w:hint="cs"/>
          <w:color w:val="auto"/>
          <w:cs/>
        </w:rPr>
        <w:t>168</w:t>
      </w:r>
      <w:r w:rsidR="00AB59B0" w:rsidRPr="00D425DE">
        <w:rPr>
          <w:color w:val="auto"/>
          <w:cs/>
        </w:rPr>
        <w:t xml:space="preserve"> ราย บังคับบำบัด </w:t>
      </w:r>
      <w:r w:rsidR="00C4242F" w:rsidRPr="00D425DE">
        <w:rPr>
          <w:rFonts w:hint="cs"/>
          <w:color w:val="auto"/>
          <w:cs/>
        </w:rPr>
        <w:t>2</w:t>
      </w:r>
      <w:r w:rsidR="00C4242F" w:rsidRPr="00D425DE">
        <w:rPr>
          <w:color w:val="auto"/>
        </w:rPr>
        <w:t>,282</w:t>
      </w:r>
      <w:r w:rsidR="00AB59B0" w:rsidRPr="00D425DE">
        <w:rPr>
          <w:color w:val="auto"/>
          <w:cs/>
        </w:rPr>
        <w:t xml:space="preserve"> ราย และต้องโทษ 2</w:t>
      </w:r>
      <w:r w:rsidR="00C4242F" w:rsidRPr="00D425DE">
        <w:rPr>
          <w:rFonts w:hint="cs"/>
          <w:color w:val="auto"/>
          <w:cs/>
        </w:rPr>
        <w:t>93</w:t>
      </w:r>
      <w:r w:rsidR="00AB59B0" w:rsidRPr="00D425DE">
        <w:rPr>
          <w:color w:val="auto"/>
          <w:cs/>
        </w:rPr>
        <w:t xml:space="preserve"> ราย </w:t>
      </w:r>
    </w:p>
    <w:p w:rsidR="00E13486" w:rsidRDefault="00E13486" w:rsidP="006472CD">
      <w:pPr>
        <w:pStyle w:val="afb"/>
        <w:spacing w:before="0"/>
        <w:ind w:firstLine="1560"/>
        <w:rPr>
          <w:color w:val="auto"/>
        </w:rPr>
      </w:pPr>
    </w:p>
    <w:p w:rsidR="00E13486" w:rsidRDefault="00E13486" w:rsidP="006472CD">
      <w:pPr>
        <w:pStyle w:val="afb"/>
        <w:spacing w:before="0"/>
        <w:ind w:firstLine="1560"/>
        <w:rPr>
          <w:color w:val="auto"/>
        </w:rPr>
      </w:pPr>
    </w:p>
    <w:p w:rsidR="00E13486" w:rsidRDefault="00E13486" w:rsidP="006472CD">
      <w:pPr>
        <w:pStyle w:val="afb"/>
        <w:spacing w:before="0"/>
        <w:ind w:firstLine="1560"/>
        <w:rPr>
          <w:color w:val="auto"/>
        </w:rPr>
      </w:pPr>
    </w:p>
    <w:p w:rsidR="00E13486" w:rsidRDefault="00E13486" w:rsidP="006472CD">
      <w:pPr>
        <w:pStyle w:val="afb"/>
        <w:spacing w:before="0"/>
        <w:ind w:firstLine="1560"/>
        <w:rPr>
          <w:color w:val="auto"/>
        </w:rPr>
      </w:pPr>
    </w:p>
    <w:p w:rsidR="00E13486" w:rsidRDefault="00E13486" w:rsidP="006472CD">
      <w:pPr>
        <w:pStyle w:val="afb"/>
        <w:spacing w:before="0"/>
        <w:ind w:firstLine="1560"/>
        <w:rPr>
          <w:color w:val="auto"/>
        </w:rPr>
      </w:pPr>
    </w:p>
    <w:p w:rsidR="00E13486" w:rsidRDefault="00E13486" w:rsidP="006472CD">
      <w:pPr>
        <w:pStyle w:val="afb"/>
        <w:spacing w:before="0"/>
        <w:ind w:firstLine="1560"/>
        <w:rPr>
          <w:color w:val="auto"/>
        </w:rPr>
      </w:pPr>
    </w:p>
    <w:p w:rsidR="00E13486" w:rsidRPr="00D425DE" w:rsidRDefault="00E13486" w:rsidP="006472CD">
      <w:pPr>
        <w:pStyle w:val="afb"/>
        <w:spacing w:before="0"/>
        <w:ind w:firstLine="1560"/>
        <w:rPr>
          <w:color w:val="auto"/>
        </w:rPr>
      </w:pPr>
    </w:p>
    <w:p w:rsidR="00AB59B0" w:rsidRPr="00D425DE" w:rsidRDefault="00AB59B0" w:rsidP="00AB59B0">
      <w:pPr>
        <w:pStyle w:val="afc"/>
        <w:rPr>
          <w:rFonts w:ascii="TH SarabunPSK" w:hAnsi="TH SarabunPSK" w:cs="TH SarabunPSK"/>
        </w:rPr>
      </w:pPr>
    </w:p>
    <w:p w:rsidR="00AB59B0" w:rsidRPr="00D425DE" w:rsidRDefault="00984148" w:rsidP="00D44174">
      <w:pPr>
        <w:pStyle w:val="af7"/>
        <w:spacing w:after="0"/>
        <w:rPr>
          <w:rFonts w:ascii="TH SarabunPSK" w:hAnsi="TH SarabunPSK" w:cs="TH SarabunPSK"/>
          <w:noProof/>
        </w:rPr>
      </w:pPr>
      <w:bookmarkStart w:id="413" w:name="_Toc83036139"/>
      <w:bookmarkStart w:id="414" w:name="_Hlk82177152"/>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32</w:t>
      </w:r>
      <w:r w:rsidR="00946E2A">
        <w:rPr>
          <w:noProof/>
        </w:rPr>
        <w:fldChar w:fldCharType="end"/>
      </w:r>
      <w:r w:rsidRPr="00D425DE">
        <w:rPr>
          <w:rFonts w:ascii="TH SarabunPSK" w:hAnsi="TH SarabunPSK" w:cs="TH SarabunPSK" w:hint="cs"/>
          <w:noProof/>
          <w:cs/>
        </w:rPr>
        <w:t xml:space="preserve"> </w:t>
      </w:r>
      <w:r w:rsidR="00AB59B0" w:rsidRPr="00D425DE">
        <w:rPr>
          <w:rFonts w:ascii="TH SarabunPSK" w:hAnsi="TH SarabunPSK" w:cs="TH SarabunPSK"/>
          <w:noProof/>
          <w:cs/>
        </w:rPr>
        <w:t>การบำบัดรักษายาเสพติด ปีงบประมาณ พ.ศ. 2561</w:t>
      </w:r>
      <w:bookmarkEnd w:id="413"/>
    </w:p>
    <w:bookmarkEnd w:id="414"/>
    <w:p w:rsidR="00AB59B0" w:rsidRPr="00D425DE" w:rsidRDefault="003A19CE" w:rsidP="006472CD">
      <w:pPr>
        <w:pStyle w:val="afd"/>
        <w:spacing w:before="0" w:after="0"/>
        <w:rPr>
          <w:rFonts w:ascii="TH SarabunPSK" w:hAnsi="TH SarabunPSK" w:cs="TH SarabunPSK"/>
          <w:cs/>
        </w:rPr>
      </w:pPr>
      <w:r w:rsidRPr="00D425DE">
        <w:rPr>
          <w:rFonts w:ascii="TH SarabunPSK" w:hAnsi="TH SarabunPSK" w:cs="TH SarabunPSK" w:hint="cs"/>
          <w:b/>
          <w:bCs/>
          <w:cs/>
        </w:rPr>
        <w:t>แหล่ง</w:t>
      </w:r>
      <w:r w:rsidR="00AB59B0" w:rsidRPr="00D425DE">
        <w:rPr>
          <w:rFonts w:ascii="TH SarabunPSK" w:hAnsi="TH SarabunPSK" w:cs="TH SarabunPSK"/>
          <w:b/>
          <w:bCs/>
          <w:cs/>
        </w:rPr>
        <w:t>ที่มา</w:t>
      </w:r>
      <w:r w:rsidR="00AB59B0" w:rsidRPr="00D425DE">
        <w:rPr>
          <w:rFonts w:ascii="TH SarabunPSK" w:hAnsi="TH SarabunPSK" w:cs="TH SarabunPSK"/>
          <w:b/>
          <w:bCs/>
        </w:rPr>
        <w:t>:</w:t>
      </w:r>
      <w:r w:rsidR="00AB59B0" w:rsidRPr="00D425DE">
        <w:rPr>
          <w:rFonts w:ascii="TH SarabunPSK" w:hAnsi="TH SarabunPSK" w:cs="TH SarabunPSK"/>
        </w:rPr>
        <w:t xml:space="preserve"> </w:t>
      </w:r>
      <w:r w:rsidR="00AB59B0" w:rsidRPr="00D425DE">
        <w:rPr>
          <w:rFonts w:ascii="TH SarabunPSK" w:hAnsi="TH SarabunPSK" w:cs="TH SarabunPSK"/>
          <w:cs/>
        </w:rPr>
        <w:t xml:space="preserve"> ระบบ </w:t>
      </w:r>
      <w:proofErr w:type="spellStart"/>
      <w:r w:rsidR="00AB59B0" w:rsidRPr="00D425DE">
        <w:rPr>
          <w:rFonts w:ascii="TH SarabunPSK" w:hAnsi="TH SarabunPSK" w:cs="TH SarabunPSK"/>
          <w:cs/>
        </w:rPr>
        <w:t>บสต</w:t>
      </w:r>
      <w:proofErr w:type="spellEnd"/>
      <w:r w:rsidR="00AB59B0" w:rsidRPr="00D425DE">
        <w:rPr>
          <w:rFonts w:ascii="TH SarabunPSK" w:hAnsi="TH SarabunPSK" w:cs="TH SarabunPSK"/>
          <w:cs/>
        </w:rPr>
        <w:t xml:space="preserve">. ( </w:t>
      </w:r>
      <w:r w:rsidR="00A925C6" w:rsidRPr="00D425DE">
        <w:rPr>
          <w:rFonts w:ascii="TH SarabunPSK" w:hAnsi="TH SarabunPSK" w:cs="TH SarabunPSK"/>
          <w:cs/>
        </w:rPr>
        <w:t>ณ วันที่ 30 กันยายน 2563</w:t>
      </w:r>
      <w:r w:rsidR="00AB59B0" w:rsidRPr="00D425DE">
        <w:rPr>
          <w:rFonts w:ascii="TH SarabunPSK" w:hAnsi="TH SarabunPSK" w:cs="TH SarabunPSK"/>
          <w:cs/>
        </w:rPr>
        <w:t>)</w:t>
      </w:r>
    </w:p>
    <w:p w:rsidR="00B802A4" w:rsidRDefault="00B802A4" w:rsidP="006E24B0">
      <w:pPr>
        <w:pStyle w:val="af7"/>
        <w:spacing w:after="120"/>
      </w:pPr>
      <w:bookmarkStart w:id="415" w:name="_Toc51142270"/>
      <w:bookmarkStart w:id="416" w:name="_Toc82436722"/>
      <w:bookmarkStart w:id="417" w:name="_Toc82522477"/>
      <w:bookmarkStart w:id="418" w:name="_Hlk82177222"/>
    </w:p>
    <w:p w:rsidR="00B802A4" w:rsidRDefault="00B802A4" w:rsidP="006E24B0">
      <w:pPr>
        <w:pStyle w:val="af7"/>
        <w:spacing w:after="120"/>
      </w:pPr>
    </w:p>
    <w:p w:rsidR="00B802A4" w:rsidRDefault="00B802A4" w:rsidP="006E24B0">
      <w:pPr>
        <w:pStyle w:val="af7"/>
        <w:spacing w:after="120"/>
      </w:pPr>
    </w:p>
    <w:p w:rsidR="00B802A4" w:rsidRDefault="00B802A4" w:rsidP="006E24B0">
      <w:pPr>
        <w:pStyle w:val="af7"/>
        <w:spacing w:after="120"/>
      </w:pPr>
    </w:p>
    <w:p w:rsidR="00B802A4" w:rsidRDefault="00B802A4" w:rsidP="006E24B0">
      <w:pPr>
        <w:pStyle w:val="af7"/>
        <w:spacing w:after="120"/>
      </w:pPr>
    </w:p>
    <w:p w:rsidR="00AB59B0" w:rsidRPr="00D425DE" w:rsidRDefault="000075FF" w:rsidP="00025D03">
      <w:pPr>
        <w:pStyle w:val="af7"/>
        <w:spacing w:after="120"/>
        <w:rPr>
          <w:rFonts w:ascii="TH SarabunPSK" w:hAnsi="TH SarabunPSK" w:cs="TH SarabunPSK"/>
          <w:cs/>
        </w:rPr>
      </w:pPr>
      <w:bookmarkStart w:id="419" w:name="_Toc120091910"/>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58</w:t>
      </w:r>
      <w:r w:rsidR="00946E2A">
        <w:rPr>
          <w:noProof/>
        </w:rPr>
        <w:fldChar w:fldCharType="end"/>
      </w:r>
      <w:r>
        <w:rPr>
          <w:rFonts w:hint="cs"/>
          <w:cs/>
        </w:rPr>
        <w:t xml:space="preserve"> </w:t>
      </w:r>
      <w:r w:rsidR="00AB59B0" w:rsidRPr="00D425DE">
        <w:rPr>
          <w:rFonts w:ascii="TH SarabunPSK" w:hAnsi="TH SarabunPSK" w:cs="TH SarabunPSK"/>
          <w:cs/>
        </w:rPr>
        <w:t>เปรียบเทียบพื้นที่ที่มีผู้เข้าการบำบัดรักษาเรียงตามลำดับ ปี 256</w:t>
      </w:r>
      <w:r w:rsidR="002F1A40" w:rsidRPr="00D425DE">
        <w:rPr>
          <w:rFonts w:ascii="TH SarabunPSK" w:hAnsi="TH SarabunPSK" w:cs="TH SarabunPSK" w:hint="cs"/>
          <w:cs/>
        </w:rPr>
        <w:t>2</w:t>
      </w:r>
      <w:r w:rsidR="00AB59B0" w:rsidRPr="00D425DE">
        <w:rPr>
          <w:rFonts w:ascii="TH SarabunPSK" w:hAnsi="TH SarabunPSK" w:cs="TH SarabunPSK"/>
          <w:cs/>
        </w:rPr>
        <w:t>-256</w:t>
      </w:r>
      <w:bookmarkEnd w:id="415"/>
      <w:bookmarkEnd w:id="416"/>
      <w:bookmarkEnd w:id="417"/>
      <w:r w:rsidR="002F1A40" w:rsidRPr="00D425DE">
        <w:rPr>
          <w:rFonts w:ascii="TH SarabunPSK" w:hAnsi="TH SarabunPSK" w:cs="TH SarabunPSK" w:hint="cs"/>
          <w:cs/>
        </w:rPr>
        <w:t>3</w:t>
      </w:r>
      <w:bookmarkEnd w:id="419"/>
    </w:p>
    <w:tbl>
      <w:tblPr>
        <w:tblStyle w:val="ae"/>
        <w:tblW w:w="0" w:type="auto"/>
        <w:tblLook w:val="04A0" w:firstRow="1" w:lastRow="0" w:firstColumn="1" w:lastColumn="0" w:noHBand="0" w:noVBand="1"/>
      </w:tblPr>
      <w:tblGrid>
        <w:gridCol w:w="1170"/>
        <w:gridCol w:w="3603"/>
        <w:gridCol w:w="2168"/>
        <w:gridCol w:w="2120"/>
      </w:tblGrid>
      <w:tr w:rsidR="00D425DE" w:rsidRPr="00D425DE" w:rsidTr="00A925C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70" w:type="dxa"/>
            <w:shd w:val="clear" w:color="auto" w:fill="FDE9D9" w:themeFill="accent6" w:themeFillTint="33"/>
          </w:tcPr>
          <w:bookmarkEnd w:id="418"/>
          <w:p w:rsidR="00AB59B0" w:rsidRPr="00D425DE" w:rsidRDefault="00AB59B0" w:rsidP="00851E71">
            <w:pPr>
              <w:tabs>
                <w:tab w:val="left" w:pos="709"/>
                <w:tab w:val="left" w:pos="1418"/>
                <w:tab w:val="left" w:pos="2044"/>
              </w:tabs>
              <w:jc w:val="center"/>
              <w:rPr>
                <w:rFonts w:ascii="TH SarabunPSK" w:hAnsi="TH SarabunPSK" w:cs="TH SarabunPSK"/>
                <w:b/>
                <w:bCs/>
              </w:rPr>
            </w:pPr>
            <w:r w:rsidRPr="00D425DE">
              <w:rPr>
                <w:rFonts w:ascii="TH SarabunPSK" w:hAnsi="TH SarabunPSK" w:cs="TH SarabunPSK"/>
                <w:b/>
                <w:bCs/>
                <w:cs/>
              </w:rPr>
              <w:t>ลำดับที่</w:t>
            </w:r>
          </w:p>
        </w:tc>
        <w:tc>
          <w:tcPr>
            <w:tcW w:w="3603" w:type="dxa"/>
            <w:shd w:val="clear" w:color="auto" w:fill="FDE9D9" w:themeFill="accent6" w:themeFillTint="33"/>
          </w:tcPr>
          <w:p w:rsidR="00AB59B0" w:rsidRPr="00D425DE" w:rsidRDefault="00AB59B0" w:rsidP="00851E71">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อำเภอ</w:t>
            </w:r>
          </w:p>
        </w:tc>
        <w:tc>
          <w:tcPr>
            <w:tcW w:w="2168" w:type="dxa"/>
            <w:shd w:val="clear" w:color="auto" w:fill="FDE9D9" w:themeFill="accent6" w:themeFillTint="33"/>
          </w:tcPr>
          <w:p w:rsidR="00AB59B0" w:rsidRPr="00D425DE" w:rsidRDefault="00AB59B0" w:rsidP="00851E71">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ปี 256</w:t>
            </w:r>
            <w:r w:rsidR="00A925C6" w:rsidRPr="00D425DE">
              <w:rPr>
                <w:rFonts w:ascii="TH SarabunPSK" w:hAnsi="TH SarabunPSK" w:cs="TH SarabunPSK" w:hint="cs"/>
                <w:b/>
                <w:bCs/>
                <w:cs/>
              </w:rPr>
              <w:t>2</w:t>
            </w:r>
          </w:p>
        </w:tc>
        <w:tc>
          <w:tcPr>
            <w:tcW w:w="2120" w:type="dxa"/>
            <w:shd w:val="clear" w:color="auto" w:fill="FDE9D9" w:themeFill="accent6" w:themeFillTint="33"/>
          </w:tcPr>
          <w:p w:rsidR="00AB59B0" w:rsidRPr="00D425DE" w:rsidRDefault="00AB59B0" w:rsidP="00851E71">
            <w:pPr>
              <w:tabs>
                <w:tab w:val="left" w:pos="709"/>
                <w:tab w:val="left" w:pos="1418"/>
                <w:tab w:val="left" w:pos="2044"/>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s/>
              </w:rPr>
            </w:pPr>
            <w:r w:rsidRPr="00D425DE">
              <w:rPr>
                <w:rFonts w:ascii="TH SarabunPSK" w:hAnsi="TH SarabunPSK" w:cs="TH SarabunPSK"/>
                <w:b/>
                <w:bCs/>
                <w:cs/>
              </w:rPr>
              <w:t>ปี 256</w:t>
            </w:r>
            <w:r w:rsidR="00A925C6" w:rsidRPr="00D425DE">
              <w:rPr>
                <w:rFonts w:ascii="TH SarabunPSK" w:hAnsi="TH SarabunPSK" w:cs="TH SarabunPSK" w:hint="cs"/>
                <w:b/>
                <w:bCs/>
                <w:cs/>
              </w:rPr>
              <w:t>3</w:t>
            </w:r>
          </w:p>
        </w:tc>
      </w:tr>
      <w:tr w:rsidR="00D425DE" w:rsidRPr="00D425DE" w:rsidTr="00A925C6">
        <w:tc>
          <w:tcPr>
            <w:cnfStyle w:val="001000000000" w:firstRow="0" w:lastRow="0" w:firstColumn="1" w:lastColumn="0" w:oddVBand="0" w:evenVBand="0" w:oddHBand="0" w:evenHBand="0" w:firstRowFirstColumn="0" w:firstRowLastColumn="0" w:lastRowFirstColumn="0" w:lastRowLastColumn="0"/>
            <w:tcW w:w="1170" w:type="dxa"/>
          </w:tcPr>
          <w:p w:rsidR="00A925C6" w:rsidRPr="00D425DE" w:rsidRDefault="00A925C6" w:rsidP="00A925C6">
            <w:pPr>
              <w:tabs>
                <w:tab w:val="left" w:pos="709"/>
                <w:tab w:val="left" w:pos="1418"/>
                <w:tab w:val="left" w:pos="2044"/>
              </w:tabs>
              <w:jc w:val="center"/>
              <w:rPr>
                <w:rFonts w:ascii="TH SarabunPSK" w:hAnsi="TH SarabunPSK" w:cs="TH SarabunPSK"/>
              </w:rPr>
            </w:pPr>
            <w:r w:rsidRPr="00D425DE">
              <w:rPr>
                <w:rFonts w:ascii="TH SarabunPSK" w:hAnsi="TH SarabunPSK" w:cs="TH SarabunPSK"/>
                <w:cs/>
              </w:rPr>
              <w:t>1</w:t>
            </w:r>
          </w:p>
        </w:tc>
        <w:tc>
          <w:tcPr>
            <w:tcW w:w="3603" w:type="dxa"/>
          </w:tcPr>
          <w:p w:rsidR="00A925C6" w:rsidRPr="00D425DE" w:rsidRDefault="00A925C6" w:rsidP="00A925C6">
            <w:pPr>
              <w:tabs>
                <w:tab w:val="left" w:pos="709"/>
                <w:tab w:val="left" w:pos="1418"/>
                <w:tab w:val="left" w:pos="2044"/>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อำเภอบางพลี</w:t>
            </w:r>
          </w:p>
        </w:tc>
        <w:tc>
          <w:tcPr>
            <w:tcW w:w="2168"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738 ราย</w:t>
            </w:r>
          </w:p>
        </w:tc>
        <w:tc>
          <w:tcPr>
            <w:tcW w:w="2120"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hint="cs"/>
                <w:cs/>
              </w:rPr>
              <w:t>223</w:t>
            </w:r>
            <w:r w:rsidRPr="00D425DE">
              <w:rPr>
                <w:rFonts w:ascii="TH SarabunPSK" w:hAnsi="TH SarabunPSK" w:cs="TH SarabunPSK"/>
                <w:cs/>
              </w:rPr>
              <w:t xml:space="preserve"> ราย</w:t>
            </w:r>
          </w:p>
        </w:tc>
      </w:tr>
      <w:tr w:rsidR="00D425DE" w:rsidRPr="00D425DE" w:rsidTr="00A925C6">
        <w:tc>
          <w:tcPr>
            <w:cnfStyle w:val="001000000000" w:firstRow="0" w:lastRow="0" w:firstColumn="1" w:lastColumn="0" w:oddVBand="0" w:evenVBand="0" w:oddHBand="0" w:evenHBand="0" w:firstRowFirstColumn="0" w:firstRowLastColumn="0" w:lastRowFirstColumn="0" w:lastRowLastColumn="0"/>
            <w:tcW w:w="1170" w:type="dxa"/>
          </w:tcPr>
          <w:p w:rsidR="00A925C6" w:rsidRPr="00D425DE" w:rsidRDefault="00A925C6" w:rsidP="00A925C6">
            <w:pPr>
              <w:tabs>
                <w:tab w:val="left" w:pos="709"/>
                <w:tab w:val="left" w:pos="1418"/>
                <w:tab w:val="left" w:pos="2044"/>
              </w:tabs>
              <w:jc w:val="center"/>
              <w:rPr>
                <w:rFonts w:ascii="TH SarabunPSK" w:hAnsi="TH SarabunPSK" w:cs="TH SarabunPSK"/>
              </w:rPr>
            </w:pPr>
            <w:r w:rsidRPr="00D425DE">
              <w:rPr>
                <w:rFonts w:ascii="TH SarabunPSK" w:hAnsi="TH SarabunPSK" w:cs="TH SarabunPSK"/>
                <w:cs/>
              </w:rPr>
              <w:t>2</w:t>
            </w:r>
          </w:p>
        </w:tc>
        <w:tc>
          <w:tcPr>
            <w:tcW w:w="3603" w:type="dxa"/>
          </w:tcPr>
          <w:p w:rsidR="00A925C6" w:rsidRPr="00D425DE" w:rsidRDefault="00A925C6" w:rsidP="00A925C6">
            <w:pPr>
              <w:tabs>
                <w:tab w:val="left" w:pos="709"/>
                <w:tab w:val="left" w:pos="1418"/>
                <w:tab w:val="left" w:pos="2044"/>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อำเภอบางเสาธง</w:t>
            </w:r>
          </w:p>
        </w:tc>
        <w:tc>
          <w:tcPr>
            <w:tcW w:w="2168"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598 ราย</w:t>
            </w:r>
          </w:p>
        </w:tc>
        <w:tc>
          <w:tcPr>
            <w:tcW w:w="2120"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hint="cs"/>
                <w:cs/>
              </w:rPr>
              <w:t>181</w:t>
            </w:r>
            <w:r w:rsidRPr="00D425DE">
              <w:rPr>
                <w:rFonts w:ascii="TH SarabunPSK" w:hAnsi="TH SarabunPSK" w:cs="TH SarabunPSK"/>
                <w:cs/>
              </w:rPr>
              <w:t xml:space="preserve"> ราย</w:t>
            </w:r>
          </w:p>
        </w:tc>
      </w:tr>
      <w:tr w:rsidR="00D425DE" w:rsidRPr="00D425DE" w:rsidTr="00A925C6">
        <w:tc>
          <w:tcPr>
            <w:cnfStyle w:val="001000000000" w:firstRow="0" w:lastRow="0" w:firstColumn="1" w:lastColumn="0" w:oddVBand="0" w:evenVBand="0" w:oddHBand="0" w:evenHBand="0" w:firstRowFirstColumn="0" w:firstRowLastColumn="0" w:lastRowFirstColumn="0" w:lastRowLastColumn="0"/>
            <w:tcW w:w="1170" w:type="dxa"/>
          </w:tcPr>
          <w:p w:rsidR="00A925C6" w:rsidRPr="00D425DE" w:rsidRDefault="00A925C6" w:rsidP="00A925C6">
            <w:pPr>
              <w:tabs>
                <w:tab w:val="left" w:pos="709"/>
                <w:tab w:val="left" w:pos="1418"/>
                <w:tab w:val="left" w:pos="2044"/>
              </w:tabs>
              <w:jc w:val="center"/>
              <w:rPr>
                <w:rFonts w:ascii="TH SarabunPSK" w:hAnsi="TH SarabunPSK" w:cs="TH SarabunPSK"/>
              </w:rPr>
            </w:pPr>
            <w:r w:rsidRPr="00D425DE">
              <w:rPr>
                <w:rFonts w:ascii="TH SarabunPSK" w:hAnsi="TH SarabunPSK" w:cs="TH SarabunPSK"/>
                <w:cs/>
              </w:rPr>
              <w:t>3</w:t>
            </w:r>
          </w:p>
        </w:tc>
        <w:tc>
          <w:tcPr>
            <w:tcW w:w="3603" w:type="dxa"/>
          </w:tcPr>
          <w:p w:rsidR="00A925C6" w:rsidRPr="00D425DE" w:rsidRDefault="00A925C6" w:rsidP="00A925C6">
            <w:pPr>
              <w:tabs>
                <w:tab w:val="left" w:pos="709"/>
                <w:tab w:val="left" w:pos="1418"/>
                <w:tab w:val="left" w:pos="2044"/>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อำเภอพระสมุทรเจดีย์</w:t>
            </w:r>
          </w:p>
        </w:tc>
        <w:tc>
          <w:tcPr>
            <w:tcW w:w="2168"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428 ราย</w:t>
            </w:r>
          </w:p>
        </w:tc>
        <w:tc>
          <w:tcPr>
            <w:tcW w:w="2120"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hint="cs"/>
                <w:cs/>
              </w:rPr>
              <w:t>279</w:t>
            </w:r>
            <w:r w:rsidRPr="00D425DE">
              <w:rPr>
                <w:rFonts w:ascii="TH SarabunPSK" w:hAnsi="TH SarabunPSK" w:cs="TH SarabunPSK"/>
                <w:cs/>
              </w:rPr>
              <w:t xml:space="preserve"> ราย</w:t>
            </w:r>
          </w:p>
        </w:tc>
      </w:tr>
      <w:tr w:rsidR="00D425DE" w:rsidRPr="00D425DE" w:rsidTr="00A925C6">
        <w:tc>
          <w:tcPr>
            <w:cnfStyle w:val="001000000000" w:firstRow="0" w:lastRow="0" w:firstColumn="1" w:lastColumn="0" w:oddVBand="0" w:evenVBand="0" w:oddHBand="0" w:evenHBand="0" w:firstRowFirstColumn="0" w:firstRowLastColumn="0" w:lastRowFirstColumn="0" w:lastRowLastColumn="0"/>
            <w:tcW w:w="1170" w:type="dxa"/>
          </w:tcPr>
          <w:p w:rsidR="00A925C6" w:rsidRPr="00D425DE" w:rsidRDefault="00A925C6" w:rsidP="00A925C6">
            <w:pPr>
              <w:tabs>
                <w:tab w:val="left" w:pos="709"/>
                <w:tab w:val="left" w:pos="1418"/>
                <w:tab w:val="left" w:pos="2044"/>
              </w:tabs>
              <w:jc w:val="center"/>
              <w:rPr>
                <w:rFonts w:ascii="TH SarabunPSK" w:hAnsi="TH SarabunPSK" w:cs="TH SarabunPSK"/>
              </w:rPr>
            </w:pPr>
            <w:r w:rsidRPr="00D425DE">
              <w:rPr>
                <w:rFonts w:ascii="TH SarabunPSK" w:hAnsi="TH SarabunPSK" w:cs="TH SarabunPSK"/>
                <w:cs/>
              </w:rPr>
              <w:t>4</w:t>
            </w:r>
          </w:p>
        </w:tc>
        <w:tc>
          <w:tcPr>
            <w:tcW w:w="3603" w:type="dxa"/>
          </w:tcPr>
          <w:p w:rsidR="00A925C6" w:rsidRPr="00D425DE" w:rsidRDefault="00A925C6" w:rsidP="00A925C6">
            <w:pPr>
              <w:tabs>
                <w:tab w:val="left" w:pos="709"/>
                <w:tab w:val="left" w:pos="1418"/>
                <w:tab w:val="left" w:pos="2044"/>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อำเภอเมืองสมุทรปราการ</w:t>
            </w:r>
          </w:p>
        </w:tc>
        <w:tc>
          <w:tcPr>
            <w:tcW w:w="2168"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483 ราย</w:t>
            </w:r>
          </w:p>
        </w:tc>
        <w:tc>
          <w:tcPr>
            <w:tcW w:w="2120"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hint="cs"/>
                <w:cs/>
              </w:rPr>
              <w:t>176</w:t>
            </w:r>
            <w:r w:rsidRPr="00D425DE">
              <w:rPr>
                <w:rFonts w:ascii="TH SarabunPSK" w:hAnsi="TH SarabunPSK" w:cs="TH SarabunPSK"/>
                <w:cs/>
              </w:rPr>
              <w:t xml:space="preserve"> ราย</w:t>
            </w:r>
          </w:p>
        </w:tc>
      </w:tr>
      <w:tr w:rsidR="00D425DE" w:rsidRPr="00D425DE" w:rsidTr="00A925C6">
        <w:tc>
          <w:tcPr>
            <w:cnfStyle w:val="001000000000" w:firstRow="0" w:lastRow="0" w:firstColumn="1" w:lastColumn="0" w:oddVBand="0" w:evenVBand="0" w:oddHBand="0" w:evenHBand="0" w:firstRowFirstColumn="0" w:firstRowLastColumn="0" w:lastRowFirstColumn="0" w:lastRowLastColumn="0"/>
            <w:tcW w:w="1170" w:type="dxa"/>
          </w:tcPr>
          <w:p w:rsidR="00A925C6" w:rsidRPr="00D425DE" w:rsidRDefault="00A925C6" w:rsidP="00A925C6">
            <w:pPr>
              <w:tabs>
                <w:tab w:val="left" w:pos="709"/>
                <w:tab w:val="left" w:pos="1418"/>
                <w:tab w:val="left" w:pos="2044"/>
              </w:tabs>
              <w:jc w:val="center"/>
              <w:rPr>
                <w:rFonts w:ascii="TH SarabunPSK" w:hAnsi="TH SarabunPSK" w:cs="TH SarabunPSK"/>
              </w:rPr>
            </w:pPr>
            <w:r w:rsidRPr="00D425DE">
              <w:rPr>
                <w:rFonts w:ascii="TH SarabunPSK" w:hAnsi="TH SarabunPSK" w:cs="TH SarabunPSK"/>
                <w:cs/>
              </w:rPr>
              <w:t>5</w:t>
            </w:r>
          </w:p>
        </w:tc>
        <w:tc>
          <w:tcPr>
            <w:tcW w:w="3603" w:type="dxa"/>
          </w:tcPr>
          <w:p w:rsidR="00A925C6" w:rsidRPr="00D425DE" w:rsidRDefault="00A925C6" w:rsidP="00A925C6">
            <w:pPr>
              <w:tabs>
                <w:tab w:val="left" w:pos="709"/>
                <w:tab w:val="left" w:pos="1418"/>
                <w:tab w:val="left" w:pos="2044"/>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อำเภอพระประแดง</w:t>
            </w:r>
          </w:p>
        </w:tc>
        <w:tc>
          <w:tcPr>
            <w:tcW w:w="2168"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372 ราย</w:t>
            </w:r>
          </w:p>
        </w:tc>
        <w:tc>
          <w:tcPr>
            <w:tcW w:w="2120"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hint="cs"/>
                <w:cs/>
              </w:rPr>
              <w:t>200</w:t>
            </w:r>
            <w:r w:rsidRPr="00D425DE">
              <w:rPr>
                <w:rFonts w:ascii="TH SarabunPSK" w:hAnsi="TH SarabunPSK" w:cs="TH SarabunPSK"/>
                <w:cs/>
              </w:rPr>
              <w:t xml:space="preserve"> ราย</w:t>
            </w:r>
          </w:p>
        </w:tc>
      </w:tr>
      <w:tr w:rsidR="00D425DE" w:rsidRPr="00D425DE" w:rsidTr="00A925C6">
        <w:tc>
          <w:tcPr>
            <w:cnfStyle w:val="001000000000" w:firstRow="0" w:lastRow="0" w:firstColumn="1" w:lastColumn="0" w:oddVBand="0" w:evenVBand="0" w:oddHBand="0" w:evenHBand="0" w:firstRowFirstColumn="0" w:firstRowLastColumn="0" w:lastRowFirstColumn="0" w:lastRowLastColumn="0"/>
            <w:tcW w:w="1170" w:type="dxa"/>
          </w:tcPr>
          <w:p w:rsidR="00A925C6" w:rsidRPr="00D425DE" w:rsidRDefault="00A925C6" w:rsidP="00A925C6">
            <w:pPr>
              <w:tabs>
                <w:tab w:val="left" w:pos="709"/>
                <w:tab w:val="left" w:pos="1418"/>
                <w:tab w:val="left" w:pos="2044"/>
              </w:tabs>
              <w:jc w:val="center"/>
              <w:rPr>
                <w:rFonts w:ascii="TH SarabunPSK" w:hAnsi="TH SarabunPSK" w:cs="TH SarabunPSK"/>
              </w:rPr>
            </w:pPr>
            <w:r w:rsidRPr="00D425DE">
              <w:rPr>
                <w:rFonts w:ascii="TH SarabunPSK" w:hAnsi="TH SarabunPSK" w:cs="TH SarabunPSK"/>
                <w:cs/>
              </w:rPr>
              <w:t>6</w:t>
            </w:r>
          </w:p>
        </w:tc>
        <w:tc>
          <w:tcPr>
            <w:tcW w:w="3603" w:type="dxa"/>
          </w:tcPr>
          <w:p w:rsidR="00A925C6" w:rsidRPr="00D425DE" w:rsidRDefault="00A925C6" w:rsidP="00A925C6">
            <w:pPr>
              <w:tabs>
                <w:tab w:val="left" w:pos="709"/>
                <w:tab w:val="left" w:pos="1418"/>
                <w:tab w:val="left" w:pos="2044"/>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อำเภอบางบ่อ </w:t>
            </w:r>
          </w:p>
        </w:tc>
        <w:tc>
          <w:tcPr>
            <w:tcW w:w="2168"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274 ราย</w:t>
            </w:r>
          </w:p>
        </w:tc>
        <w:tc>
          <w:tcPr>
            <w:tcW w:w="2120" w:type="dxa"/>
          </w:tcPr>
          <w:p w:rsidR="00A925C6" w:rsidRPr="00D425DE" w:rsidRDefault="00A925C6" w:rsidP="00A925C6">
            <w:pPr>
              <w:tabs>
                <w:tab w:val="left" w:pos="709"/>
                <w:tab w:val="left" w:pos="1418"/>
                <w:tab w:val="left" w:pos="2044"/>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hint="cs"/>
                <w:cs/>
              </w:rPr>
              <w:t>109</w:t>
            </w:r>
            <w:r w:rsidRPr="00D425DE">
              <w:rPr>
                <w:rFonts w:ascii="TH SarabunPSK" w:hAnsi="TH SarabunPSK" w:cs="TH SarabunPSK"/>
                <w:cs/>
              </w:rPr>
              <w:t xml:space="preserve"> ราย</w:t>
            </w:r>
          </w:p>
        </w:tc>
      </w:tr>
    </w:tbl>
    <w:p w:rsidR="00AB59B0" w:rsidRPr="00D425DE" w:rsidRDefault="00AB59B0" w:rsidP="00AB59B0">
      <w:pPr>
        <w:tabs>
          <w:tab w:val="left" w:pos="709"/>
          <w:tab w:val="left" w:pos="1418"/>
          <w:tab w:val="left" w:pos="2044"/>
        </w:tabs>
        <w:rPr>
          <w:rFonts w:ascii="TH SarabunPSK" w:hAnsi="TH SarabunPSK" w:cs="TH SarabunPSK"/>
          <w:b/>
          <w:bCs/>
          <w:sz w:val="6"/>
          <w:szCs w:val="6"/>
        </w:rPr>
      </w:pPr>
    </w:p>
    <w:p w:rsidR="00A925C6" w:rsidRPr="00D425DE" w:rsidRDefault="003A19CE" w:rsidP="00A925C6">
      <w:pPr>
        <w:pStyle w:val="afd"/>
        <w:spacing w:before="0" w:after="0"/>
        <w:rPr>
          <w:b/>
          <w:bCs/>
        </w:rPr>
      </w:pPr>
      <w:r w:rsidRPr="00D425DE">
        <w:rPr>
          <w:rFonts w:ascii="TH SarabunPSK" w:hAnsi="TH SarabunPSK" w:cs="TH SarabunPSK" w:hint="cs"/>
          <w:b/>
          <w:bCs/>
          <w:cs/>
        </w:rPr>
        <w:t>แหล่ง</w:t>
      </w:r>
      <w:r w:rsidR="00AB59B0" w:rsidRPr="00D425DE">
        <w:rPr>
          <w:rFonts w:ascii="TH SarabunPSK" w:hAnsi="TH SarabunPSK" w:cs="TH SarabunPSK"/>
          <w:b/>
          <w:bCs/>
          <w:cs/>
        </w:rPr>
        <w:t xml:space="preserve">ที่มา </w:t>
      </w:r>
      <w:r w:rsidR="00AB59B0" w:rsidRPr="00D425DE">
        <w:rPr>
          <w:rFonts w:ascii="TH SarabunPSK" w:hAnsi="TH SarabunPSK" w:cs="TH SarabunPSK"/>
          <w:b/>
          <w:bCs/>
        </w:rPr>
        <w:t>:</w:t>
      </w:r>
      <w:r w:rsidR="00AB59B0" w:rsidRPr="00D425DE">
        <w:rPr>
          <w:rFonts w:ascii="TH SarabunPSK" w:hAnsi="TH SarabunPSK" w:cs="TH SarabunPSK"/>
        </w:rPr>
        <w:t xml:space="preserve"> </w:t>
      </w:r>
      <w:r w:rsidR="00A925C6" w:rsidRPr="00D425DE">
        <w:rPr>
          <w:rFonts w:ascii="TH SarabunPSK" w:hAnsi="TH SarabunPSK" w:cs="TH SarabunPSK"/>
          <w:cs/>
        </w:rPr>
        <w:t>คณะทางานยุทธศาสตร์ที่ 2 จังหวัดสมุทรปราการ ณ วันที่ 30 กันยายน 2563</w:t>
      </w:r>
    </w:p>
    <w:p w:rsidR="00AB59B0" w:rsidRPr="00C17603" w:rsidRDefault="00AB59B0" w:rsidP="00A925C6">
      <w:pPr>
        <w:pStyle w:val="5"/>
        <w:spacing w:before="120"/>
        <w:jc w:val="left"/>
        <w:rPr>
          <w:rFonts w:ascii="TH SarabunPSK" w:hAnsi="TH SarabunPSK" w:cs="TH SarabunPSK"/>
          <w:b/>
          <w:bCs/>
          <w:cs/>
        </w:rPr>
      </w:pPr>
      <w:r w:rsidRPr="00C17603">
        <w:rPr>
          <w:rFonts w:ascii="TH SarabunPSK" w:hAnsi="TH SarabunPSK" w:cs="TH SarabunPSK"/>
          <w:b/>
          <w:bCs/>
          <w:cs/>
        </w:rPr>
        <w:t>การร้องเรียนของประชาชน</w:t>
      </w:r>
    </w:p>
    <w:p w:rsidR="00AB59B0" w:rsidRPr="00D425DE" w:rsidRDefault="00D81275" w:rsidP="002F1A40">
      <w:pPr>
        <w:pStyle w:val="afb"/>
        <w:rPr>
          <w:color w:val="auto"/>
        </w:rPr>
      </w:pPr>
      <w:r w:rsidRPr="00D425DE">
        <w:rPr>
          <w:rFonts w:hint="cs"/>
          <w:color w:val="auto"/>
          <w:cs/>
        </w:rPr>
        <w:t xml:space="preserve"> </w:t>
      </w:r>
      <w:r w:rsidR="002F1A40" w:rsidRPr="00D425DE">
        <w:rPr>
          <w:color w:val="auto"/>
          <w:cs/>
        </w:rPr>
        <w:t xml:space="preserve">เรื่องร้องเรียนของประชาชนในห้วงเดือนตุลาคม 2562 – กันยายน 2563 ปรากฏข้อมูลร้องเรียนจากประชาชนเกี่ยวกับบุคคลผู้มีพฤติการณ์เกี่ยวข้องกับยาเสพติดในพื้นที่จังหวัดสมุทรปราการ ผ่านช่องทางสายด่วน </w:t>
      </w:r>
      <w:proofErr w:type="spellStart"/>
      <w:r w:rsidR="002F1A40" w:rsidRPr="00D425DE">
        <w:rPr>
          <w:color w:val="auto"/>
          <w:cs/>
        </w:rPr>
        <w:t>ป.ป.ส</w:t>
      </w:r>
      <w:proofErr w:type="spellEnd"/>
      <w:r w:rsidR="002F1A40" w:rsidRPr="00D425DE">
        <w:rPr>
          <w:color w:val="auto"/>
          <w:cs/>
        </w:rPr>
        <w:t xml:space="preserve">. มากที่สุด รองลงมาคือศูนย์ดารงธรรมจังหวัด และ </w:t>
      </w:r>
      <w:proofErr w:type="spellStart"/>
      <w:r w:rsidR="002F1A40" w:rsidRPr="00D425DE">
        <w:rPr>
          <w:color w:val="auto"/>
          <w:cs/>
        </w:rPr>
        <w:t>ศอ.ปส.จ.สป</w:t>
      </w:r>
      <w:proofErr w:type="spellEnd"/>
      <w:r w:rsidR="002F1A40" w:rsidRPr="00D425DE">
        <w:rPr>
          <w:color w:val="auto"/>
          <w:cs/>
        </w:rPr>
        <w:t>./ช่องทางอื่น</w:t>
      </w:r>
      <w:r w:rsidR="002F1A40" w:rsidRPr="00D425DE">
        <w:rPr>
          <w:rFonts w:hint="cs"/>
          <w:color w:val="auto"/>
          <w:cs/>
        </w:rPr>
        <w:t>ๆ</w:t>
      </w:r>
      <w:r w:rsidR="002F1A40" w:rsidRPr="00D425DE">
        <w:rPr>
          <w:color w:val="auto"/>
          <w:cs/>
        </w:rPr>
        <w:t>ตา</w:t>
      </w:r>
      <w:r w:rsidR="002F1A40" w:rsidRPr="00D425DE">
        <w:rPr>
          <w:rFonts w:hint="cs"/>
          <w:color w:val="auto"/>
          <w:cs/>
        </w:rPr>
        <w:t>มลำดับ</w:t>
      </w:r>
      <w:r w:rsidR="002F1A40" w:rsidRPr="00D425DE">
        <w:rPr>
          <w:color w:val="auto"/>
          <w:cs/>
        </w:rPr>
        <w:t xml:space="preserve"> </w:t>
      </w:r>
      <w:r w:rsidR="00AB59B0" w:rsidRPr="00D425DE">
        <w:rPr>
          <w:noProof/>
          <w:color w:val="auto"/>
        </w:rPr>
        <w:drawing>
          <wp:inline distT="0" distB="0" distL="0" distR="0" wp14:anchorId="3B4BD1C4" wp14:editId="66BB1482">
            <wp:extent cx="5486400" cy="3200400"/>
            <wp:effectExtent l="0" t="0" r="0" b="0"/>
            <wp:docPr id="31" name="แผนภูมิ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D81275" w:rsidRPr="00D425DE" w:rsidRDefault="00D44174" w:rsidP="00D81275">
      <w:pPr>
        <w:pStyle w:val="af7"/>
        <w:spacing w:before="0" w:after="0"/>
        <w:rPr>
          <w:rFonts w:ascii="TH SarabunPSK" w:hAnsi="TH SarabunPSK" w:cs="TH SarabunPSK"/>
        </w:rPr>
      </w:pPr>
      <w:bookmarkStart w:id="420" w:name="_Toc83036140"/>
      <w:bookmarkStart w:id="421" w:name="_Hlk82177278"/>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33</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เรื่องร้องเรียนของประชาชนในห้วงเดือนตุลาคม 256</w:t>
      </w:r>
      <w:r w:rsidR="002F1A40" w:rsidRPr="00D425DE">
        <w:rPr>
          <w:rFonts w:ascii="TH SarabunPSK" w:hAnsi="TH SarabunPSK" w:cs="TH SarabunPSK" w:hint="cs"/>
          <w:cs/>
        </w:rPr>
        <w:t>2</w:t>
      </w:r>
      <w:r w:rsidR="00AB59B0" w:rsidRPr="00D425DE">
        <w:rPr>
          <w:rFonts w:ascii="TH SarabunPSK" w:hAnsi="TH SarabunPSK" w:cs="TH SarabunPSK"/>
          <w:cs/>
        </w:rPr>
        <w:t xml:space="preserve"> - กันยายน 256</w:t>
      </w:r>
      <w:r w:rsidR="002F1A40" w:rsidRPr="00D425DE">
        <w:rPr>
          <w:rFonts w:ascii="TH SarabunPSK" w:hAnsi="TH SarabunPSK" w:cs="TH SarabunPSK" w:hint="cs"/>
          <w:cs/>
        </w:rPr>
        <w:t>3</w:t>
      </w:r>
      <w:bookmarkEnd w:id="420"/>
      <w:r w:rsidR="00AB59B0" w:rsidRPr="00D425DE">
        <w:rPr>
          <w:rFonts w:ascii="TH SarabunPSK" w:hAnsi="TH SarabunPSK" w:cs="TH SarabunPSK"/>
          <w:cs/>
        </w:rPr>
        <w:t xml:space="preserve"> </w:t>
      </w:r>
      <w:bookmarkEnd w:id="421"/>
    </w:p>
    <w:p w:rsidR="00AB59B0" w:rsidRPr="00D425DE" w:rsidRDefault="00C7757E" w:rsidP="00D81275">
      <w:pPr>
        <w:pStyle w:val="af7"/>
        <w:spacing w:before="0"/>
        <w:jc w:val="left"/>
        <w:rPr>
          <w:rFonts w:ascii="TH SarabunPSK" w:hAnsi="TH SarabunPSK" w:cs="TH SarabunPSK"/>
          <w:b w:val="0"/>
          <w:bCs w:val="0"/>
          <w:cs/>
        </w:rPr>
      </w:pPr>
      <w:r w:rsidRPr="00D425DE">
        <w:rPr>
          <w:rFonts w:ascii="TH SarabunPSK" w:hAnsi="TH SarabunPSK" w:cs="TH SarabunPSK" w:hint="cs"/>
          <w:cs/>
        </w:rPr>
        <w:t>แหล่ง</w:t>
      </w:r>
      <w:r w:rsidR="00AB59B0" w:rsidRPr="00D425DE">
        <w:rPr>
          <w:rFonts w:ascii="TH SarabunPSK" w:hAnsi="TH SarabunPSK" w:cs="TH SarabunPSK"/>
          <w:cs/>
        </w:rPr>
        <w:t>ที่มา</w:t>
      </w:r>
      <w:r w:rsidR="00AB59B0" w:rsidRPr="00D425DE">
        <w:rPr>
          <w:rFonts w:ascii="TH SarabunPSK" w:hAnsi="TH SarabunPSK" w:cs="TH SarabunPSK"/>
          <w:b w:val="0"/>
          <w:bCs w:val="0"/>
          <w:cs/>
        </w:rPr>
        <w:t xml:space="preserve"> </w:t>
      </w:r>
      <w:r w:rsidR="00AB59B0" w:rsidRPr="00D425DE">
        <w:rPr>
          <w:rFonts w:ascii="TH SarabunPSK" w:hAnsi="TH SarabunPSK" w:cs="TH SarabunPSK"/>
          <w:b w:val="0"/>
          <w:bCs w:val="0"/>
        </w:rPr>
        <w:t>:</w:t>
      </w:r>
      <w:r w:rsidR="00AB59B0" w:rsidRPr="00D425DE">
        <w:rPr>
          <w:rFonts w:ascii="TH SarabunPSK" w:hAnsi="TH SarabunPSK" w:cs="TH SarabunPSK"/>
        </w:rPr>
        <w:t xml:space="preserve"> </w:t>
      </w:r>
      <w:r w:rsidR="00AB59B0" w:rsidRPr="00D425DE">
        <w:rPr>
          <w:rFonts w:ascii="TH SarabunPSK" w:hAnsi="TH SarabunPSK" w:cs="TH SarabunPSK"/>
          <w:b w:val="0"/>
          <w:bCs w:val="0"/>
          <w:cs/>
        </w:rPr>
        <w:t>ศูนย์อำนวยการป้องกันและปราบปรามยาเสพติดจังหวัดสมุทรปราการ</w:t>
      </w:r>
    </w:p>
    <w:p w:rsidR="00AB59B0" w:rsidRPr="00D425DE" w:rsidRDefault="00AB59B0" w:rsidP="006F29EF">
      <w:pPr>
        <w:pStyle w:val="3"/>
      </w:pPr>
      <w:r w:rsidRPr="00D425DE">
        <w:rPr>
          <w:cs/>
        </w:rPr>
        <w:t>สถานการณ์ด้านครอบครัว</w:t>
      </w:r>
    </w:p>
    <w:p w:rsidR="00AB59B0" w:rsidRPr="00D425DE" w:rsidRDefault="00985725" w:rsidP="00D81275">
      <w:pPr>
        <w:pStyle w:val="afb"/>
        <w:spacing w:before="0"/>
        <w:ind w:firstLine="993"/>
        <w:rPr>
          <w:b/>
          <w:bCs/>
          <w:color w:val="auto"/>
        </w:rPr>
      </w:pPr>
      <w:r>
        <w:rPr>
          <w:color w:val="auto"/>
          <w:cs/>
        </w:rPr>
        <w:t>ในปี 256</w:t>
      </w:r>
      <w:r>
        <w:rPr>
          <w:rFonts w:hint="cs"/>
          <w:color w:val="auto"/>
          <w:cs/>
        </w:rPr>
        <w:t>5</w:t>
      </w:r>
      <w:r w:rsidR="00AB59B0" w:rsidRPr="00D425DE">
        <w:rPr>
          <w:color w:val="auto"/>
          <w:cs/>
        </w:rPr>
        <w:t xml:space="preserve"> จังหวัดสมุทรปราการมี</w:t>
      </w:r>
      <w:r>
        <w:rPr>
          <w:rFonts w:hint="cs"/>
          <w:color w:val="auto"/>
          <w:cs/>
        </w:rPr>
        <w:t xml:space="preserve">จำนวนครอบครัวทั้งสิ้น 305,750 ครอบครัว </w:t>
      </w:r>
      <w:r>
        <w:rPr>
          <w:rFonts w:ascii="TH SarabunIT๙" w:hAnsi="TH SarabunIT๙" w:cs="TH SarabunIT๙"/>
          <w:cs/>
        </w:rPr>
        <w:t xml:space="preserve">มีครอบครัวที่จดทะเบียนสมรส จำนวน </w:t>
      </w:r>
      <w:r>
        <w:rPr>
          <w:rFonts w:ascii="TH SarabunIT๙" w:eastAsia="Times New Roman" w:hAnsi="TH SarabunIT๙" w:cs="TH SarabunIT๙"/>
          <w:cs/>
        </w:rPr>
        <w:t>7</w:t>
      </w:r>
      <w:r>
        <w:rPr>
          <w:rFonts w:ascii="TH SarabunIT๙" w:eastAsia="Times New Roman" w:hAnsi="TH SarabunIT๙" w:cs="TH SarabunIT๙"/>
        </w:rPr>
        <w:t>,</w:t>
      </w:r>
      <w:r>
        <w:rPr>
          <w:rFonts w:ascii="TH SarabunIT๙" w:eastAsia="Times New Roman" w:hAnsi="TH SarabunIT๙" w:cs="TH SarabunIT๙"/>
          <w:cs/>
        </w:rPr>
        <w:t>714 ครอบครัว</w:t>
      </w:r>
      <w:r>
        <w:rPr>
          <w:rFonts w:ascii="TH SarabunIT๙" w:hAnsi="TH SarabunIT๙" w:cs="TH SarabunIT๙"/>
          <w:cs/>
        </w:rPr>
        <w:t xml:space="preserve"> ครอบครัวหย่าร้าง จำนวน 3</w:t>
      </w:r>
      <w:r>
        <w:rPr>
          <w:rFonts w:ascii="TH SarabunIT๙" w:hAnsi="TH SarabunIT๙" w:cs="TH SarabunIT๙"/>
        </w:rPr>
        <w:t>,243</w:t>
      </w:r>
      <w:r>
        <w:rPr>
          <w:rFonts w:ascii="TH SarabunIT๙" w:hAnsi="TH SarabunIT๙" w:cs="TH SarabunIT๙" w:hint="cs"/>
          <w:cs/>
        </w:rPr>
        <w:t xml:space="preserve"> คู่</w:t>
      </w:r>
      <w:r w:rsidR="00AB59B0" w:rsidRPr="00D425DE">
        <w:rPr>
          <w:color w:val="auto"/>
          <w:spacing w:val="-8"/>
          <w:cs/>
        </w:rPr>
        <w:t xml:space="preserve"> ซึ่งแสดงให้เห็นว่าในภาวะปัจจุบัน จังหวัดสมุทรปราการจะมีครอบครัวที่มีพ่อหรือแม่เลี้ยงลูกลำพังมากขึ้น</w:t>
      </w:r>
      <w:r w:rsidR="00AB59B0" w:rsidRPr="00D425DE">
        <w:rPr>
          <w:color w:val="auto"/>
          <w:cs/>
        </w:rPr>
        <w:t xml:space="preserve"> หรือเรียก</w:t>
      </w:r>
      <w:r w:rsidR="00446736" w:rsidRPr="00D425DE">
        <w:rPr>
          <w:color w:val="auto"/>
          <w:cs/>
        </w:rPr>
        <w:t xml:space="preserve">ว่าครอบครัวเลี้ยงเดี่ยวมากขึ้น </w:t>
      </w:r>
      <w:r w:rsidR="00AB59B0" w:rsidRPr="00D425DE">
        <w:rPr>
          <w:color w:val="auto"/>
          <w:cs/>
        </w:rPr>
        <w:t>ซึ่งจากสภาพการณ์ของจังหวัดสมุทรปราการ เป็นเมืองอุตสาหกรรม พ่อแม่ต่างไปประกอบอาชีพทำให้ไม่มีเวลาดูแลบุตรหลาน ทิ้งให้บุตรหลานอยู่ตามลำพัง โอกาสทำให้เด็กและเยาวชนมีพฤติกรรมไม่เหมาะสมได้</w:t>
      </w:r>
      <w:r w:rsidR="00AB59B0" w:rsidRPr="00D425DE">
        <w:rPr>
          <w:color w:val="auto"/>
          <w:cs/>
        </w:rPr>
        <w:lastRenderedPageBreak/>
        <w:t>ง่าย ดังนั้น หน่วยงานที่เกี่ยวข้องจำเป็นต้องเตรียมแผนงาน โครงการและกิจกรรมเพื่อรองรับปัญหาที่จะเกิดจากปัญหาครอบครัว</w:t>
      </w:r>
    </w:p>
    <w:p w:rsidR="00AB59B0" w:rsidRPr="00D425DE" w:rsidRDefault="00AB59B0" w:rsidP="006F29EF">
      <w:pPr>
        <w:pStyle w:val="3"/>
      </w:pPr>
      <w:r w:rsidRPr="00D425DE">
        <w:rPr>
          <w:cs/>
        </w:rPr>
        <w:t>สถานการณ์ด้านเด็กและเยาวชน</w:t>
      </w:r>
    </w:p>
    <w:p w:rsidR="00AB59B0" w:rsidRPr="00D425DE" w:rsidRDefault="00AB59B0" w:rsidP="00D81275">
      <w:pPr>
        <w:ind w:firstLine="993"/>
        <w:jc w:val="thaiDistribute"/>
        <w:rPr>
          <w:rFonts w:ascii="TH SarabunPSK" w:hAnsi="TH SarabunPSK" w:cs="TH SarabunPSK"/>
        </w:rPr>
      </w:pPr>
      <w:r w:rsidRPr="00D425DE">
        <w:rPr>
          <w:rFonts w:ascii="TH SarabunPSK" w:hAnsi="TH SarabunPSK" w:cs="TH SarabunPSK"/>
          <w:cs/>
        </w:rPr>
        <w:t>สืบเนื่องจากจังหวัดสมุทรปราการมีโรงงานอุ</w:t>
      </w:r>
      <w:r w:rsidR="00D410E6">
        <w:rPr>
          <w:rFonts w:ascii="TH SarabunPSK" w:hAnsi="TH SarabunPSK" w:cs="TH SarabunPSK" w:hint="cs"/>
          <w:cs/>
        </w:rPr>
        <w:t>ต</w:t>
      </w:r>
      <w:r w:rsidRPr="00D425DE">
        <w:rPr>
          <w:rFonts w:ascii="TH SarabunPSK" w:hAnsi="TH SarabunPSK" w:cs="TH SarabunPSK"/>
          <w:cs/>
        </w:rPr>
        <w:t>สาหกรรมจำนวนมาก ทำให้มีผู้อพยพย้ายถิ่นเข้ามาหางานทำเป็นจำนวนมาก และอาศัยอยู่ในจังหวัดสมุทรปราการเพียงลำพัง พ่อแม่และลูก เมื่อมีบุตร แม่</w:t>
      </w:r>
      <w:r w:rsidR="00446736" w:rsidRPr="00D425DE">
        <w:rPr>
          <w:rFonts w:ascii="TH SarabunPSK" w:hAnsi="TH SarabunPSK" w:cs="TH SarabunPSK"/>
          <w:cs/>
        </w:rPr>
        <w:br/>
      </w:r>
      <w:r w:rsidRPr="00D425DE">
        <w:rPr>
          <w:rFonts w:ascii="TH SarabunPSK" w:hAnsi="TH SarabunPSK" w:cs="TH SarabunPSK"/>
          <w:cs/>
        </w:rPr>
        <w:t>ไม่สามารถเลี้ยงดูบุตรได้ เนื่องจากต้องไปทำงาน ทำให้มีการนำบุตรไปฝากเลี้ยงในศูนย์เด็กเล็กหรือสถาน</w:t>
      </w:r>
      <w:r w:rsidR="00446736" w:rsidRPr="00D425DE">
        <w:rPr>
          <w:rFonts w:ascii="TH SarabunPSK" w:hAnsi="TH SarabunPSK" w:cs="TH SarabunPSK"/>
          <w:cs/>
        </w:rPr>
        <w:br/>
      </w:r>
      <w:r w:rsidRPr="00D425DE">
        <w:rPr>
          <w:rFonts w:ascii="TH SarabunPSK" w:hAnsi="TH SarabunPSK" w:cs="TH SarabunPSK"/>
          <w:cs/>
        </w:rPr>
        <w:t>รับเลี้ยงเด็กเอกชน ปัจจุบันจังหวัดสมุทรปราการมีสถานรับเลี้ยงเด็กเอกชนที่ขออนุญาตจัดตั้งถูกต้อง</w:t>
      </w:r>
      <w:r w:rsidR="00446736" w:rsidRPr="00D425DE">
        <w:rPr>
          <w:rFonts w:ascii="TH SarabunPSK" w:hAnsi="TH SarabunPSK" w:cs="TH SarabunPSK"/>
          <w:cs/>
        </w:rPr>
        <w:br/>
      </w:r>
      <w:r w:rsidRPr="00D425DE">
        <w:rPr>
          <w:rFonts w:ascii="TH SarabunPSK" w:hAnsi="TH SarabunPSK" w:cs="TH SarabunPSK"/>
          <w:cs/>
        </w:rPr>
        <w:t xml:space="preserve">ตามกฎหมาย จำนวน </w:t>
      </w:r>
      <w:r w:rsidR="00172FF9" w:rsidRPr="00D425DE">
        <w:rPr>
          <w:rFonts w:ascii="TH SarabunPSK" w:hAnsi="TH SarabunPSK" w:cs="TH SarabunPSK" w:hint="cs"/>
          <w:cs/>
        </w:rPr>
        <w:t>65</w:t>
      </w:r>
      <w:r w:rsidRPr="00D425DE">
        <w:rPr>
          <w:rFonts w:ascii="TH SarabunPSK" w:hAnsi="TH SarabunPSK" w:cs="TH SarabunPSK"/>
          <w:cs/>
        </w:rPr>
        <w:t xml:space="preserve"> แห่ง (สถานรับเลี้ยงเด็ก จำนวน </w:t>
      </w:r>
      <w:r w:rsidR="00172FF9" w:rsidRPr="00D425DE">
        <w:rPr>
          <w:rFonts w:ascii="TH SarabunPSK" w:hAnsi="TH SarabunPSK" w:cs="TH SarabunPSK" w:hint="cs"/>
          <w:cs/>
        </w:rPr>
        <w:t>63</w:t>
      </w:r>
      <w:r w:rsidRPr="00D425DE">
        <w:rPr>
          <w:rFonts w:ascii="TH SarabunPSK" w:hAnsi="TH SarabunPSK" w:cs="TH SarabunPSK"/>
          <w:cs/>
        </w:rPr>
        <w:t xml:space="preserve"> แห่ง/สถานสงเคราะห์เด็กเอกชน จำนวน </w:t>
      </w:r>
      <w:r w:rsidR="00172FF9" w:rsidRPr="00D425DE">
        <w:rPr>
          <w:rFonts w:ascii="TH SarabunPSK" w:hAnsi="TH SarabunPSK" w:cs="TH SarabunPSK" w:hint="cs"/>
          <w:cs/>
        </w:rPr>
        <w:t>2</w:t>
      </w:r>
      <w:r w:rsidRPr="00D425DE">
        <w:rPr>
          <w:rFonts w:ascii="TH SarabunPSK" w:hAnsi="TH SarabunPSK" w:cs="TH SarabunPSK"/>
          <w:cs/>
        </w:rPr>
        <w:t xml:space="preserve"> แห่ง) มีเด็กเข้ารับการเลี้ยงดู จำนวน </w:t>
      </w:r>
      <w:r w:rsidR="00172FF9" w:rsidRPr="00D425DE">
        <w:rPr>
          <w:rFonts w:ascii="TH SarabunPSK" w:hAnsi="TH SarabunPSK" w:cs="TH SarabunPSK" w:hint="cs"/>
          <w:cs/>
        </w:rPr>
        <w:t>2</w:t>
      </w:r>
      <w:r w:rsidRPr="00D425DE">
        <w:rPr>
          <w:rFonts w:ascii="TH SarabunPSK" w:hAnsi="TH SarabunPSK" w:cs="TH SarabunPSK"/>
        </w:rPr>
        <w:t>,</w:t>
      </w:r>
      <w:r w:rsidR="00172FF9" w:rsidRPr="00D425DE">
        <w:rPr>
          <w:rFonts w:ascii="TH SarabunPSK" w:hAnsi="TH SarabunPSK" w:cs="TH SarabunPSK"/>
        </w:rPr>
        <w:t>236</w:t>
      </w:r>
      <w:r w:rsidRPr="00D425DE">
        <w:rPr>
          <w:rFonts w:ascii="TH SarabunPSK" w:hAnsi="TH SarabunPSK" w:cs="TH SarabunPSK"/>
          <w:cs/>
        </w:rPr>
        <w:t xml:space="preserve"> คน (ข้อมูล ณ เดือนกุมภาพันธ์ </w:t>
      </w:r>
      <w:r w:rsidR="00172FF9" w:rsidRPr="00D425DE">
        <w:rPr>
          <w:rFonts w:ascii="TH SarabunPSK" w:hAnsi="TH SarabunPSK" w:cs="TH SarabunPSK" w:hint="cs"/>
          <w:cs/>
        </w:rPr>
        <w:t>2564</w:t>
      </w:r>
      <w:r w:rsidRPr="00D425DE">
        <w:rPr>
          <w:rFonts w:ascii="TH SarabunPSK" w:hAnsi="TH SarabunPSK" w:cs="TH SarabunPSK"/>
          <w:cs/>
        </w:rPr>
        <w:t>)</w:t>
      </w:r>
    </w:p>
    <w:p w:rsidR="00AB59B0" w:rsidRPr="00D425DE" w:rsidRDefault="00AB59B0" w:rsidP="00D81275">
      <w:pPr>
        <w:tabs>
          <w:tab w:val="left" w:pos="567"/>
        </w:tabs>
        <w:ind w:firstLine="993"/>
        <w:jc w:val="thaiDistribute"/>
        <w:rPr>
          <w:rFonts w:ascii="TH SarabunPSK" w:hAnsi="TH SarabunPSK" w:cs="TH SarabunPSK"/>
          <w:cs/>
        </w:rPr>
      </w:pPr>
      <w:r w:rsidRPr="00D425DE">
        <w:rPr>
          <w:rFonts w:ascii="TH SarabunPSK" w:hAnsi="TH SarabunPSK" w:cs="TH SarabunPSK"/>
          <w:cs/>
        </w:rPr>
        <w:t>กระทรวงการพัฒนาสังคมและความมั่นคงของมนุษย์ มีนโยบายให้เงินอุดหนุนการเลี้ยงดู</w:t>
      </w:r>
      <w:r w:rsidR="00446736" w:rsidRPr="00D425DE">
        <w:rPr>
          <w:rFonts w:ascii="TH SarabunPSK" w:hAnsi="TH SarabunPSK" w:cs="TH SarabunPSK"/>
          <w:cs/>
        </w:rPr>
        <w:br/>
      </w:r>
      <w:r w:rsidRPr="00D425DE">
        <w:rPr>
          <w:rFonts w:ascii="TH SarabunPSK" w:hAnsi="TH SarabunPSK" w:cs="TH SarabunPSK"/>
          <w:cs/>
        </w:rPr>
        <w:t xml:space="preserve">เด็กแรกเกิด โดยให้เงินช่วยเหลือแก่ครอบครัวที่ประสบปัญหาทางสังคมที่มีเด็กแรกเกิด รายละ </w:t>
      </w:r>
      <w:r w:rsidR="00172FF9" w:rsidRPr="00D425DE">
        <w:rPr>
          <w:rFonts w:ascii="TH SarabunPSK" w:hAnsi="TH SarabunPSK" w:cs="TH SarabunPSK" w:hint="cs"/>
          <w:cs/>
        </w:rPr>
        <w:t>400</w:t>
      </w:r>
      <w:r w:rsidRPr="00D425DE">
        <w:rPr>
          <w:rFonts w:ascii="TH SarabunPSK" w:hAnsi="TH SarabunPSK" w:cs="TH SarabunPSK"/>
          <w:cs/>
        </w:rPr>
        <w:t xml:space="preserve"> บาท</w:t>
      </w:r>
      <w:r w:rsidR="00446736" w:rsidRPr="00D425DE">
        <w:rPr>
          <w:rFonts w:ascii="TH SarabunPSK" w:hAnsi="TH SarabunPSK" w:cs="TH SarabunPSK"/>
          <w:cs/>
        </w:rPr>
        <w:br/>
      </w:r>
      <w:r w:rsidRPr="00D425DE">
        <w:rPr>
          <w:rFonts w:ascii="TH SarabunPSK" w:hAnsi="TH SarabunPSK" w:cs="TH SarabunPSK"/>
          <w:cs/>
        </w:rPr>
        <w:t xml:space="preserve">ต่อเดือน เป็นเวลา </w:t>
      </w:r>
      <w:r w:rsidR="00172FF9" w:rsidRPr="00D425DE">
        <w:rPr>
          <w:rFonts w:ascii="TH SarabunPSK" w:hAnsi="TH SarabunPSK" w:cs="TH SarabunPSK" w:hint="cs"/>
          <w:cs/>
        </w:rPr>
        <w:t>1</w:t>
      </w:r>
      <w:r w:rsidRPr="00D425DE">
        <w:rPr>
          <w:rFonts w:ascii="TH SarabunPSK" w:hAnsi="TH SarabunPSK" w:cs="TH SarabunPSK"/>
          <w:cs/>
        </w:rPr>
        <w:t xml:space="preserve"> ปี โดยเริ่มดำเนินการตั้งแต่เดือนตุลาคม </w:t>
      </w:r>
      <w:r w:rsidR="00172FF9" w:rsidRPr="00D425DE">
        <w:rPr>
          <w:rFonts w:ascii="TH SarabunPSK" w:hAnsi="TH SarabunPSK" w:cs="TH SarabunPSK" w:hint="cs"/>
          <w:cs/>
        </w:rPr>
        <w:t>2559</w:t>
      </w:r>
      <w:r w:rsidRPr="00D425DE">
        <w:rPr>
          <w:rFonts w:ascii="TH SarabunPSK" w:hAnsi="TH SarabunPSK" w:cs="TH SarabunPSK"/>
          <w:cs/>
        </w:rPr>
        <w:t xml:space="preserve"> และปรับเปลี่ยนหลักเกณฑ์การจ่ายเงิน</w:t>
      </w:r>
      <w:r w:rsidR="00446736" w:rsidRPr="00D425DE">
        <w:rPr>
          <w:rFonts w:ascii="TH SarabunPSK" w:hAnsi="TH SarabunPSK" w:cs="TH SarabunPSK"/>
          <w:cs/>
        </w:rPr>
        <w:br/>
      </w:r>
      <w:r w:rsidRPr="00D425DE">
        <w:rPr>
          <w:rFonts w:ascii="TH SarabunPSK" w:hAnsi="TH SarabunPSK" w:cs="TH SarabunPSK"/>
          <w:cs/>
        </w:rPr>
        <w:t xml:space="preserve">เป็น </w:t>
      </w:r>
      <w:r w:rsidR="00172FF9" w:rsidRPr="00D425DE">
        <w:rPr>
          <w:rFonts w:ascii="TH SarabunPSK" w:hAnsi="TH SarabunPSK" w:cs="TH SarabunPSK" w:hint="cs"/>
          <w:cs/>
        </w:rPr>
        <w:t>600</w:t>
      </w:r>
      <w:r w:rsidRPr="00D425DE">
        <w:rPr>
          <w:rFonts w:ascii="TH SarabunPSK" w:hAnsi="TH SarabunPSK" w:cs="TH SarabunPSK"/>
          <w:cs/>
        </w:rPr>
        <w:t xml:space="preserve"> บาทต่อเดือน เป็นเวลา </w:t>
      </w:r>
      <w:r w:rsidR="00172FF9" w:rsidRPr="00D425DE">
        <w:rPr>
          <w:rFonts w:ascii="TH SarabunPSK" w:hAnsi="TH SarabunPSK" w:cs="TH SarabunPSK" w:hint="cs"/>
          <w:cs/>
        </w:rPr>
        <w:t>1</w:t>
      </w:r>
      <w:r w:rsidRPr="00D425DE">
        <w:rPr>
          <w:rFonts w:ascii="TH SarabunPSK" w:hAnsi="TH SarabunPSK" w:cs="TH SarabunPSK"/>
          <w:cs/>
        </w:rPr>
        <w:t xml:space="preserve"> ปี และจะทำการจ่ายเงินให้เด็กจนถึงอายุ </w:t>
      </w:r>
      <w:r w:rsidR="00172FF9" w:rsidRPr="00D425DE">
        <w:rPr>
          <w:rFonts w:ascii="TH SarabunPSK" w:hAnsi="TH SarabunPSK" w:cs="TH SarabunPSK" w:hint="cs"/>
          <w:cs/>
        </w:rPr>
        <w:t>6</w:t>
      </w:r>
      <w:r w:rsidRPr="00D425DE">
        <w:rPr>
          <w:rFonts w:ascii="TH SarabunPSK" w:hAnsi="TH SarabunPSK" w:cs="TH SarabunPSK"/>
          <w:cs/>
        </w:rPr>
        <w:t xml:space="preserve"> ปี ตั้งแต่เดือนตุลาคม </w:t>
      </w:r>
      <w:r w:rsidR="00172FF9" w:rsidRPr="00D425DE">
        <w:rPr>
          <w:rFonts w:ascii="TH SarabunPSK" w:hAnsi="TH SarabunPSK" w:cs="TH SarabunPSK" w:hint="cs"/>
          <w:cs/>
        </w:rPr>
        <w:t>2562</w:t>
      </w:r>
      <w:r w:rsidRPr="00D425DE">
        <w:rPr>
          <w:rFonts w:ascii="TH SarabunPSK" w:hAnsi="TH SarabunPSK" w:cs="TH SarabunPSK"/>
          <w:cs/>
        </w:rPr>
        <w:t xml:space="preserve"> เป็นต้นมามีผู้มาลงทะเบียนขอรับเงินช่วยเหลือ จำนวน </w:t>
      </w:r>
      <w:r w:rsidR="00172FF9" w:rsidRPr="00D425DE">
        <w:rPr>
          <w:rFonts w:ascii="TH SarabunPSK" w:hAnsi="TH SarabunPSK" w:cs="TH SarabunPSK" w:hint="cs"/>
          <w:cs/>
        </w:rPr>
        <w:t>22</w:t>
      </w:r>
      <w:r w:rsidRPr="00D425DE">
        <w:rPr>
          <w:rFonts w:ascii="TH SarabunPSK" w:hAnsi="TH SarabunPSK" w:cs="TH SarabunPSK"/>
        </w:rPr>
        <w:t>,</w:t>
      </w:r>
      <w:r w:rsidR="00172FF9" w:rsidRPr="00D425DE">
        <w:rPr>
          <w:rFonts w:ascii="TH SarabunPSK" w:hAnsi="TH SarabunPSK" w:cs="TH SarabunPSK"/>
        </w:rPr>
        <w:t>147</w:t>
      </w:r>
      <w:r w:rsidRPr="00D425DE">
        <w:rPr>
          <w:rFonts w:ascii="TH SarabunPSK" w:hAnsi="TH SarabunPSK" w:cs="TH SarabunPSK"/>
          <w:cs/>
        </w:rPr>
        <w:t xml:space="preserve"> ราย และมีผู้ได้รับเงินช่วยเหลือ จำนวน</w:t>
      </w:r>
      <w:r w:rsidR="00172FF9" w:rsidRPr="00D425DE">
        <w:rPr>
          <w:rFonts w:ascii="TH SarabunPSK" w:hAnsi="TH SarabunPSK" w:cs="TH SarabunPSK" w:hint="cs"/>
          <w:cs/>
        </w:rPr>
        <w:t xml:space="preserve"> 21</w:t>
      </w:r>
      <w:r w:rsidRPr="00D425DE">
        <w:rPr>
          <w:rFonts w:ascii="TH SarabunPSK" w:hAnsi="TH SarabunPSK" w:cs="TH SarabunPSK"/>
        </w:rPr>
        <w:t>,</w:t>
      </w:r>
      <w:r w:rsidR="00172FF9" w:rsidRPr="00D425DE">
        <w:rPr>
          <w:rFonts w:ascii="TH SarabunPSK" w:hAnsi="TH SarabunPSK" w:cs="TH SarabunPSK"/>
        </w:rPr>
        <w:t>230</w:t>
      </w:r>
      <w:r w:rsidRPr="00D425DE">
        <w:rPr>
          <w:rFonts w:ascii="TH SarabunPSK" w:hAnsi="TH SarabunPSK" w:cs="TH SarabunPSK"/>
          <w:cs/>
        </w:rPr>
        <w:t xml:space="preserve"> ราย (ข้อมูล ณ เดือนสิงหาคม </w:t>
      </w:r>
      <w:r w:rsidR="00172FF9" w:rsidRPr="00D425DE">
        <w:rPr>
          <w:rFonts w:ascii="TH SarabunPSK" w:hAnsi="TH SarabunPSK" w:cs="TH SarabunPSK" w:hint="cs"/>
          <w:cs/>
        </w:rPr>
        <w:t>2564</w:t>
      </w:r>
      <w:r w:rsidRPr="00D425DE">
        <w:rPr>
          <w:rFonts w:ascii="TH SarabunPSK" w:hAnsi="TH SarabunPSK" w:cs="TH SarabunPSK"/>
          <w:cs/>
        </w:rPr>
        <w:t>)</w:t>
      </w:r>
    </w:p>
    <w:p w:rsidR="00AB59B0" w:rsidRPr="00D425DE" w:rsidRDefault="00910F2C" w:rsidP="00323028">
      <w:pPr>
        <w:tabs>
          <w:tab w:val="left" w:pos="993"/>
        </w:tabs>
        <w:spacing w:after="120"/>
        <w:jc w:val="thaiDistribute"/>
        <w:rPr>
          <w:rFonts w:ascii="TH SarabunPSK" w:hAnsi="TH SarabunPSK" w:cs="TH SarabunPSK"/>
        </w:rPr>
      </w:pPr>
      <w:r w:rsidRPr="00D425DE">
        <w:rPr>
          <w:rFonts w:ascii="TH SarabunPSK" w:hAnsi="TH SarabunPSK" w:cs="TH SarabunPSK"/>
          <w:cs/>
        </w:rPr>
        <w:tab/>
      </w:r>
      <w:r w:rsidR="00AB59B0" w:rsidRPr="00D425DE">
        <w:rPr>
          <w:rFonts w:ascii="TH SarabunPSK" w:hAnsi="TH SarabunPSK" w:cs="TH SarabunPSK"/>
          <w:cs/>
        </w:rPr>
        <w:t xml:space="preserve">ปัจจุบัน จังหวัดสมุทรปราการมีเด็กที่ได้รับการสงเคราะห์แบบครอบครัวอุปถัมภ์ จำนวน </w:t>
      </w:r>
      <w:r w:rsidR="00172FF9" w:rsidRPr="00D425DE">
        <w:rPr>
          <w:rFonts w:ascii="TH SarabunPSK" w:hAnsi="TH SarabunPSK" w:cs="TH SarabunPSK" w:hint="cs"/>
          <w:cs/>
        </w:rPr>
        <w:t>53</w:t>
      </w:r>
      <w:r w:rsidR="00AB59B0" w:rsidRPr="00D425DE">
        <w:rPr>
          <w:rFonts w:ascii="TH SarabunPSK" w:hAnsi="TH SarabunPSK" w:cs="TH SarabunPSK"/>
          <w:cs/>
        </w:rPr>
        <w:t xml:space="preserve"> ราย (</w:t>
      </w:r>
      <w:r w:rsidR="00172FF9" w:rsidRPr="00D425DE">
        <w:rPr>
          <w:rFonts w:ascii="TH SarabunPSK" w:hAnsi="TH SarabunPSK" w:cs="TH SarabunPSK" w:hint="cs"/>
          <w:cs/>
        </w:rPr>
        <w:t>46</w:t>
      </w:r>
      <w:r w:rsidR="00AB59B0" w:rsidRPr="00D425DE">
        <w:rPr>
          <w:rFonts w:ascii="TH SarabunPSK" w:hAnsi="TH SarabunPSK" w:cs="TH SarabunPSK"/>
          <w:cs/>
        </w:rPr>
        <w:t xml:space="preserve"> ครอบครัว) นอกจากนี้ มีกลุ่มองค์กรเด็กและเยาวชนในพื้นที่ ได้แก่ กลุ่มเด็กรักษ์ปลายเจ้าพระยา </w:t>
      </w:r>
      <w:r w:rsidR="00446736" w:rsidRPr="00D425DE">
        <w:rPr>
          <w:rFonts w:ascii="TH SarabunPSK" w:hAnsi="TH SarabunPSK" w:cs="TH SarabunPSK"/>
          <w:cs/>
        </w:rPr>
        <w:br/>
      </w:r>
      <w:r w:rsidR="00AB59B0" w:rsidRPr="00D425DE">
        <w:rPr>
          <w:rFonts w:ascii="TH SarabunPSK" w:hAnsi="TH SarabunPSK" w:cs="TH SarabunPSK"/>
          <w:cs/>
        </w:rPr>
        <w:t>ศูนย์เยาวชนเด็กตำบลบางโปรง กลุ่มเด็กเครือข่ายงดเหล้าจังหวัดสระบุรี และสภาเด็กและเยาวชนระดับตำบล อำเภอ และจังหวัด</w:t>
      </w:r>
    </w:p>
    <w:p w:rsidR="00AB59B0" w:rsidRPr="00D425DE" w:rsidRDefault="00AB59B0" w:rsidP="006F29EF">
      <w:pPr>
        <w:pStyle w:val="3"/>
      </w:pPr>
      <w:r w:rsidRPr="00D425DE">
        <w:rPr>
          <w:cs/>
        </w:rPr>
        <w:t>สถานการณ์ด้านผู้สูงอายุ</w:t>
      </w:r>
    </w:p>
    <w:p w:rsidR="00AB59B0" w:rsidRPr="00D425DE" w:rsidRDefault="00AB59B0" w:rsidP="00D81275">
      <w:pPr>
        <w:pStyle w:val="afb"/>
        <w:spacing w:before="0" w:after="0"/>
        <w:ind w:firstLine="993"/>
        <w:rPr>
          <w:b/>
          <w:bCs/>
          <w:color w:val="auto"/>
        </w:rPr>
      </w:pPr>
      <w:r w:rsidRPr="00D425DE">
        <w:rPr>
          <w:color w:val="auto"/>
          <w:cs/>
        </w:rPr>
        <w:t>จังหวัดสมุทรปราการ มีประชากรตามทะเบียนราษฎร์ ทั้งสิ้น 1</w:t>
      </w:r>
      <w:r w:rsidRPr="00D425DE">
        <w:rPr>
          <w:color w:val="auto"/>
        </w:rPr>
        <w:t>,3</w:t>
      </w:r>
      <w:r w:rsidRPr="00D425DE">
        <w:rPr>
          <w:color w:val="auto"/>
          <w:cs/>
        </w:rPr>
        <w:t>44</w:t>
      </w:r>
      <w:r w:rsidRPr="00D425DE">
        <w:rPr>
          <w:color w:val="auto"/>
        </w:rPr>
        <w:t>,</w:t>
      </w:r>
      <w:r w:rsidRPr="00D425DE">
        <w:rPr>
          <w:color w:val="auto"/>
          <w:cs/>
        </w:rPr>
        <w:t>875 คน แยกเป็นเพศชาย 642</w:t>
      </w:r>
      <w:r w:rsidRPr="00D425DE">
        <w:rPr>
          <w:color w:val="auto"/>
        </w:rPr>
        <w:t>,</w:t>
      </w:r>
      <w:r w:rsidRPr="00D425DE">
        <w:rPr>
          <w:color w:val="auto"/>
          <w:cs/>
        </w:rPr>
        <w:t>774 คน เพศหญิง 702</w:t>
      </w:r>
      <w:r w:rsidRPr="00D425DE">
        <w:rPr>
          <w:color w:val="auto"/>
        </w:rPr>
        <w:t>,</w:t>
      </w:r>
      <w:r w:rsidRPr="00D425DE">
        <w:rPr>
          <w:color w:val="auto"/>
          <w:cs/>
        </w:rPr>
        <w:t>875 คน เป็นประชากรผู้สูงอายุจำนวน 202</w:t>
      </w:r>
      <w:r w:rsidRPr="00D425DE">
        <w:rPr>
          <w:color w:val="auto"/>
        </w:rPr>
        <w:t>,</w:t>
      </w:r>
      <w:r w:rsidRPr="00D425DE">
        <w:rPr>
          <w:color w:val="auto"/>
          <w:cs/>
        </w:rPr>
        <w:t xml:space="preserve">635 คน คิดเป็นร้อยละ 15.07      ของประชากรทั้งหมด ซึ่งแสดงว่าจังหวัดสมุทรปราการเป็นสังคมผู้สูงอายุ เพราะฉะนั้นทุกภาคส่วนที่มีภารกิจเกี่ยวข้องกับผู้สูงอายุจำเป็นต้องร่วมกันจัดทำแผนงาน/โครงการ/กิจกรรม เพื่อการส่งเสริมคุณภาพชีวิต </w:t>
      </w:r>
      <w:r w:rsidRPr="00D425DE">
        <w:rPr>
          <w:color w:val="auto"/>
          <w:spacing w:val="2"/>
          <w:cs/>
        </w:rPr>
        <w:t xml:space="preserve">      ของผู้สูงอายุ และร่วมกันเตรียมความพร้อมให้จังหวัดสมุทรปราการเป็นสังคมผู้สูงอายุที่มีคุณภาพชีวิต</w:t>
      </w:r>
      <w:r w:rsidR="00446736" w:rsidRPr="00D425DE">
        <w:rPr>
          <w:color w:val="auto"/>
          <w:spacing w:val="2"/>
          <w:cs/>
        </w:rPr>
        <w:br/>
      </w:r>
      <w:r w:rsidRPr="00D425DE">
        <w:rPr>
          <w:color w:val="auto"/>
          <w:spacing w:val="2"/>
          <w:cs/>
        </w:rPr>
        <w:t>ที่ดี โดย</w:t>
      </w:r>
      <w:r w:rsidRPr="00D425DE">
        <w:rPr>
          <w:color w:val="auto"/>
          <w:cs/>
        </w:rPr>
        <w:t>พิจารณาจากปรากฏการณ์การดูแลผู้สูงอายุของจังหวัดสมุทรปราการในปัจจุบัน</w:t>
      </w:r>
    </w:p>
    <w:p w:rsidR="00D425DE" w:rsidRDefault="00AB59B0" w:rsidP="00D425DE">
      <w:pPr>
        <w:pStyle w:val="4"/>
        <w:rPr>
          <w:b w:val="0"/>
          <w:bCs w:val="0"/>
        </w:rPr>
      </w:pPr>
      <w:r w:rsidRPr="00D425DE">
        <w:rPr>
          <w:cs/>
        </w:rPr>
        <w:t xml:space="preserve">การส่งเสริมให้ผู้สูงอายุเข้าถึงสิทธิเบี้ยยังชีพ </w:t>
      </w:r>
      <w:r w:rsidRPr="00D425DE">
        <w:rPr>
          <w:b w:val="0"/>
          <w:bCs w:val="0"/>
          <w:cs/>
        </w:rPr>
        <w:t>ผู้สูงอายุในจังหวัดสมุทรปราการได้รับ</w:t>
      </w:r>
      <w:r w:rsidR="00910F2C" w:rsidRPr="00D425DE">
        <w:rPr>
          <w:b w:val="0"/>
          <w:bCs w:val="0"/>
          <w:cs/>
        </w:rPr>
        <w:br/>
      </w:r>
      <w:r w:rsidRPr="00D425DE">
        <w:rPr>
          <w:b w:val="0"/>
          <w:bCs w:val="0"/>
          <w:cs/>
        </w:rPr>
        <w:t>เบี้ยยังชีพ จำนวน 139</w:t>
      </w:r>
      <w:r w:rsidRPr="00D425DE">
        <w:rPr>
          <w:b w:val="0"/>
          <w:bCs w:val="0"/>
        </w:rPr>
        <w:t>,</w:t>
      </w:r>
      <w:r w:rsidRPr="00D425DE">
        <w:rPr>
          <w:b w:val="0"/>
          <w:bCs w:val="0"/>
          <w:cs/>
        </w:rPr>
        <w:t>861 คน (ปี 2562) โดยกระจายอยู่ในอำเภอต่างๆ ตาม</w:t>
      </w:r>
      <w:r w:rsidR="00910F2C" w:rsidRPr="00D425DE">
        <w:rPr>
          <w:b w:val="0"/>
          <w:bCs w:val="0"/>
          <w:cs/>
        </w:rPr>
        <w:fldChar w:fldCharType="begin"/>
      </w:r>
      <w:r w:rsidR="00910F2C" w:rsidRPr="00D425DE">
        <w:rPr>
          <w:b w:val="0"/>
          <w:bCs w:val="0"/>
          <w:cs/>
        </w:rPr>
        <w:instrText xml:space="preserve"> </w:instrText>
      </w:r>
      <w:r w:rsidR="00910F2C" w:rsidRPr="00D425DE">
        <w:rPr>
          <w:b w:val="0"/>
          <w:bCs w:val="0"/>
        </w:rPr>
        <w:instrText>REF _Ref</w:instrText>
      </w:r>
      <w:r w:rsidR="00910F2C" w:rsidRPr="00D425DE">
        <w:rPr>
          <w:b w:val="0"/>
          <w:bCs w:val="0"/>
          <w:cs/>
        </w:rPr>
        <w:instrText xml:space="preserve">82510808 </w:instrText>
      </w:r>
      <w:r w:rsidR="00910F2C" w:rsidRPr="00D425DE">
        <w:rPr>
          <w:b w:val="0"/>
          <w:bCs w:val="0"/>
        </w:rPr>
        <w:instrText>\h</w:instrText>
      </w:r>
      <w:r w:rsidR="00910F2C" w:rsidRPr="00D425DE">
        <w:rPr>
          <w:b w:val="0"/>
          <w:bCs w:val="0"/>
          <w:cs/>
        </w:rPr>
        <w:instrText xml:space="preserve"> </w:instrText>
      </w:r>
      <w:r w:rsidR="00910F2C" w:rsidRPr="00D425DE">
        <w:rPr>
          <w:b w:val="0"/>
          <w:bCs w:val="0"/>
        </w:rPr>
        <w:instrText xml:space="preserve"> \* MERGEFORMAT </w:instrText>
      </w:r>
      <w:r w:rsidR="00910F2C" w:rsidRPr="00D425DE">
        <w:rPr>
          <w:b w:val="0"/>
          <w:bCs w:val="0"/>
          <w:cs/>
        </w:rPr>
      </w:r>
      <w:r w:rsidR="00910F2C" w:rsidRPr="00D425DE">
        <w:rPr>
          <w:b w:val="0"/>
          <w:bCs w:val="0"/>
          <w:cs/>
        </w:rPr>
        <w:fldChar w:fldCharType="separate"/>
      </w:r>
      <w:r w:rsidR="00A634D1" w:rsidRPr="00A634D1">
        <w:rPr>
          <w:b w:val="0"/>
          <w:bCs w:val="0"/>
          <w:cs/>
        </w:rPr>
        <w:t xml:space="preserve">ตารางที่ </w:t>
      </w:r>
      <w:r w:rsidR="00A634D1" w:rsidRPr="00A634D1">
        <w:rPr>
          <w:b w:val="0"/>
          <w:bCs w:val="0"/>
          <w:noProof/>
          <w:cs/>
        </w:rPr>
        <w:t>1.1</w:t>
      </w:r>
      <w:r w:rsidR="00A634D1" w:rsidRPr="00A634D1">
        <w:rPr>
          <w:b w:val="0"/>
          <w:bCs w:val="0"/>
          <w:noProof/>
          <w:cs/>
        </w:rPr>
        <w:noBreakHyphen/>
      </w:r>
      <w:r w:rsidR="00910F2C" w:rsidRPr="00D425DE">
        <w:rPr>
          <w:b w:val="0"/>
          <w:bCs w:val="0"/>
          <w:cs/>
        </w:rPr>
        <w:fldChar w:fldCharType="end"/>
      </w:r>
      <w:r w:rsidR="00B802A4">
        <w:rPr>
          <w:rFonts w:hint="cs"/>
          <w:b w:val="0"/>
          <w:bCs w:val="0"/>
          <w:cs/>
        </w:rPr>
        <w:t>59</w:t>
      </w:r>
      <w:r w:rsidRPr="00D425DE">
        <w:rPr>
          <w:b w:val="0"/>
          <w:bCs w:val="0"/>
          <w:cs/>
        </w:rPr>
        <w:t xml:space="preserve"> ดังนี้</w:t>
      </w:r>
    </w:p>
    <w:p w:rsidR="00E13486" w:rsidRDefault="00E13486" w:rsidP="00E13486"/>
    <w:p w:rsidR="00E13486" w:rsidRDefault="00E13486" w:rsidP="00E13486"/>
    <w:p w:rsidR="00E13486" w:rsidRPr="00B802A4" w:rsidRDefault="00E13486" w:rsidP="00E13486"/>
    <w:p w:rsidR="00E13486" w:rsidRDefault="00E13486" w:rsidP="00E13486"/>
    <w:p w:rsidR="00E13486" w:rsidRPr="00E13486" w:rsidRDefault="00E13486" w:rsidP="00E13486">
      <w:pPr>
        <w:rPr>
          <w:cs/>
        </w:rPr>
      </w:pPr>
    </w:p>
    <w:p w:rsidR="00AB59B0" w:rsidRPr="00D425DE" w:rsidRDefault="000075FF" w:rsidP="00025D03">
      <w:pPr>
        <w:pStyle w:val="af7"/>
        <w:spacing w:after="120"/>
        <w:rPr>
          <w:rFonts w:ascii="TH SarabunPSK" w:hAnsi="TH SarabunPSK" w:cs="TH SarabunPSK"/>
        </w:rPr>
      </w:pPr>
      <w:bookmarkStart w:id="422" w:name="_Toc51142272"/>
      <w:bookmarkStart w:id="423" w:name="_Toc82436723"/>
      <w:bookmarkStart w:id="424" w:name="_Toc82522478"/>
      <w:bookmarkStart w:id="425" w:name="_Toc120091911"/>
      <w:bookmarkStart w:id="426" w:name="_Hlk82177360"/>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59</w:t>
      </w:r>
      <w:r w:rsidR="00946E2A">
        <w:rPr>
          <w:noProof/>
        </w:rPr>
        <w:fldChar w:fldCharType="end"/>
      </w:r>
      <w:r>
        <w:rPr>
          <w:rFonts w:hint="cs"/>
          <w:cs/>
        </w:rPr>
        <w:t xml:space="preserve"> </w:t>
      </w:r>
      <w:r w:rsidR="00AB59B0" w:rsidRPr="00D425DE">
        <w:rPr>
          <w:rFonts w:ascii="TH SarabunPSK" w:hAnsi="TH SarabunPSK" w:cs="TH SarabunPSK"/>
          <w:cs/>
        </w:rPr>
        <w:t xml:space="preserve">แสดงจำนวนผู้สูงอายุที่มีสิทธิรับเบี้ยผู้สูงอายุ จำแนกรายอำเภอ ปี พ.ศ. </w:t>
      </w:r>
      <w:r w:rsidR="00AB59B0" w:rsidRPr="00D425DE">
        <w:rPr>
          <w:rFonts w:ascii="TH SarabunPSK" w:hAnsi="TH SarabunPSK" w:cs="TH SarabunPSK"/>
        </w:rPr>
        <w:t>256</w:t>
      </w:r>
      <w:r w:rsidR="00AB59B0" w:rsidRPr="00D425DE">
        <w:rPr>
          <w:rFonts w:ascii="TH SarabunPSK" w:hAnsi="TH SarabunPSK" w:cs="TH SarabunPSK"/>
          <w:cs/>
        </w:rPr>
        <w:t>2</w:t>
      </w:r>
      <w:bookmarkEnd w:id="422"/>
      <w:bookmarkEnd w:id="423"/>
      <w:bookmarkEnd w:id="424"/>
      <w:bookmarkEnd w:id="425"/>
    </w:p>
    <w:p w:rsidR="00446736" w:rsidRPr="00D425DE" w:rsidRDefault="00446736" w:rsidP="00446736">
      <w:pPr>
        <w:rPr>
          <w:sz w:val="12"/>
          <w:szCs w:val="12"/>
        </w:rPr>
      </w:pPr>
    </w:p>
    <w:tbl>
      <w:tblPr>
        <w:tblStyle w:val="ae"/>
        <w:tblW w:w="5000" w:type="pct"/>
        <w:tblLayout w:type="fixed"/>
        <w:tblLook w:val="04A0" w:firstRow="1" w:lastRow="0" w:firstColumn="1" w:lastColumn="0" w:noHBand="0" w:noVBand="1"/>
      </w:tblPr>
      <w:tblGrid>
        <w:gridCol w:w="441"/>
        <w:gridCol w:w="2216"/>
        <w:gridCol w:w="1326"/>
        <w:gridCol w:w="1326"/>
        <w:gridCol w:w="1326"/>
        <w:gridCol w:w="1326"/>
        <w:gridCol w:w="1326"/>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375"/>
        </w:trPr>
        <w:tc>
          <w:tcPr>
            <w:cnfStyle w:val="001000000100" w:firstRow="0" w:lastRow="0" w:firstColumn="1" w:lastColumn="0" w:oddVBand="0" w:evenVBand="0" w:oddHBand="0" w:evenHBand="0" w:firstRowFirstColumn="1" w:firstRowLastColumn="0" w:lastRowFirstColumn="0" w:lastRowLastColumn="0"/>
            <w:tcW w:w="237" w:type="pct"/>
            <w:shd w:val="clear" w:color="auto" w:fill="D9D9D9" w:themeFill="background1" w:themeFillShade="D9"/>
            <w:noWrap/>
            <w:hideMark/>
          </w:tcPr>
          <w:bookmarkEnd w:id="426"/>
          <w:p w:rsidR="00AB59B0" w:rsidRPr="00D425DE" w:rsidRDefault="00AB59B0" w:rsidP="00851E71">
            <w:pPr>
              <w:jc w:val="center"/>
              <w:rPr>
                <w:rFonts w:ascii="TH SarabunPSK" w:hAnsi="TH SarabunPSK" w:cs="TH SarabunPSK"/>
                <w:b/>
                <w:bCs/>
                <w:szCs w:val="28"/>
              </w:rPr>
            </w:pPr>
            <w:r w:rsidRPr="00D425DE">
              <w:rPr>
                <w:rFonts w:ascii="TH SarabunPSK" w:hAnsi="TH SarabunPSK" w:cs="TH SarabunPSK"/>
                <w:b/>
                <w:bCs/>
                <w:szCs w:val="28"/>
                <w:cs/>
              </w:rPr>
              <w:t>ที่</w:t>
            </w:r>
          </w:p>
        </w:tc>
        <w:tc>
          <w:tcPr>
            <w:tcW w:w="1193" w:type="pct"/>
            <w:shd w:val="clear" w:color="auto" w:fill="D9D9D9" w:themeFill="background1" w:themeFillShade="D9"/>
            <w:noWrap/>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cs/>
              </w:rPr>
            </w:pPr>
            <w:r w:rsidRPr="00D425DE">
              <w:rPr>
                <w:rFonts w:ascii="TH SarabunPSK" w:hAnsi="TH SarabunPSK" w:cs="TH SarabunPSK"/>
                <w:b/>
                <w:bCs/>
                <w:szCs w:val="28"/>
                <w:cs/>
              </w:rPr>
              <w:t>อำเภอ</w:t>
            </w:r>
          </w:p>
        </w:tc>
        <w:tc>
          <w:tcPr>
            <w:tcW w:w="714" w:type="pct"/>
            <w:shd w:val="clear" w:color="auto" w:fill="D9D9D9" w:themeFill="background1" w:themeFillShade="D9"/>
            <w:noWrap/>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อายุ</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rPr>
              <w:t>60</w:t>
            </w:r>
            <w:r w:rsidRPr="00D425DE">
              <w:rPr>
                <w:rFonts w:ascii="TH SarabunPSK" w:hAnsi="TH SarabunPSK" w:cs="TH SarabunPSK"/>
                <w:b/>
                <w:bCs/>
                <w:szCs w:val="28"/>
                <w:cs/>
              </w:rPr>
              <w:t>-</w:t>
            </w:r>
            <w:r w:rsidRPr="00D425DE">
              <w:rPr>
                <w:rFonts w:ascii="TH SarabunPSK" w:hAnsi="TH SarabunPSK" w:cs="TH SarabunPSK"/>
                <w:b/>
                <w:bCs/>
                <w:szCs w:val="28"/>
              </w:rPr>
              <w:t>69</w:t>
            </w:r>
          </w:p>
        </w:tc>
        <w:tc>
          <w:tcPr>
            <w:tcW w:w="714" w:type="pct"/>
            <w:shd w:val="clear" w:color="auto" w:fill="D9D9D9" w:themeFill="background1" w:themeFillShade="D9"/>
            <w:noWrap/>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อายุ</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rPr>
              <w:t>70</w:t>
            </w:r>
            <w:r w:rsidRPr="00D425DE">
              <w:rPr>
                <w:rFonts w:ascii="TH SarabunPSK" w:hAnsi="TH SarabunPSK" w:cs="TH SarabunPSK"/>
                <w:b/>
                <w:bCs/>
                <w:szCs w:val="28"/>
                <w:cs/>
              </w:rPr>
              <w:t>-</w:t>
            </w:r>
            <w:r w:rsidRPr="00D425DE">
              <w:rPr>
                <w:rFonts w:ascii="TH SarabunPSK" w:hAnsi="TH SarabunPSK" w:cs="TH SarabunPSK"/>
                <w:b/>
                <w:bCs/>
                <w:szCs w:val="28"/>
              </w:rPr>
              <w:t>79</w:t>
            </w:r>
          </w:p>
        </w:tc>
        <w:tc>
          <w:tcPr>
            <w:tcW w:w="714" w:type="pct"/>
            <w:shd w:val="clear" w:color="auto" w:fill="D9D9D9" w:themeFill="background1" w:themeFillShade="D9"/>
            <w:noWrap/>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อายุ</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rPr>
              <w:t>80</w:t>
            </w:r>
            <w:r w:rsidRPr="00D425DE">
              <w:rPr>
                <w:rFonts w:ascii="TH SarabunPSK" w:hAnsi="TH SarabunPSK" w:cs="TH SarabunPSK"/>
                <w:b/>
                <w:bCs/>
                <w:szCs w:val="28"/>
                <w:cs/>
              </w:rPr>
              <w:t>-</w:t>
            </w:r>
            <w:r w:rsidRPr="00D425DE">
              <w:rPr>
                <w:rFonts w:ascii="TH SarabunPSK" w:hAnsi="TH SarabunPSK" w:cs="TH SarabunPSK"/>
                <w:b/>
                <w:bCs/>
                <w:szCs w:val="28"/>
              </w:rPr>
              <w:t>89</w:t>
            </w:r>
          </w:p>
        </w:tc>
        <w:tc>
          <w:tcPr>
            <w:tcW w:w="714" w:type="pct"/>
            <w:shd w:val="clear" w:color="auto" w:fill="D9D9D9" w:themeFill="background1" w:themeFillShade="D9"/>
            <w:noWrap/>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อายุ</w:t>
            </w:r>
          </w:p>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rPr>
              <w:t>90</w:t>
            </w:r>
            <w:r w:rsidRPr="00D425DE">
              <w:rPr>
                <w:rFonts w:ascii="TH SarabunPSK" w:hAnsi="TH SarabunPSK" w:cs="TH SarabunPSK"/>
                <w:b/>
                <w:bCs/>
                <w:szCs w:val="28"/>
                <w:cs/>
              </w:rPr>
              <w:t xml:space="preserve"> ปีขึ้นไป</w:t>
            </w:r>
          </w:p>
        </w:tc>
        <w:tc>
          <w:tcPr>
            <w:tcW w:w="714" w:type="pct"/>
            <w:shd w:val="clear" w:color="auto" w:fill="D9D9D9" w:themeFill="background1" w:themeFillShade="D9"/>
            <w:noWrap/>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รวม</w:t>
            </w:r>
          </w:p>
        </w:tc>
      </w:tr>
      <w:tr w:rsidR="00D425DE" w:rsidRPr="00D425DE" w:rsidTr="00851E71">
        <w:trPr>
          <w:trHeight w:val="375"/>
        </w:trPr>
        <w:tc>
          <w:tcPr>
            <w:cnfStyle w:val="001000000000" w:firstRow="0" w:lastRow="0" w:firstColumn="1" w:lastColumn="0" w:oddVBand="0" w:evenVBand="0" w:oddHBand="0" w:evenHBand="0" w:firstRowFirstColumn="0" w:firstRowLastColumn="0" w:lastRowFirstColumn="0" w:lastRowLastColumn="0"/>
            <w:tcW w:w="237" w:type="pct"/>
            <w:noWrap/>
            <w:hideMark/>
          </w:tcPr>
          <w:p w:rsidR="00AB59B0" w:rsidRPr="00D425DE" w:rsidRDefault="00AB59B0" w:rsidP="00851E71">
            <w:pPr>
              <w:jc w:val="center"/>
              <w:rPr>
                <w:rFonts w:ascii="TH SarabunPSK" w:hAnsi="TH SarabunPSK" w:cs="TH SarabunPSK"/>
                <w:szCs w:val="28"/>
              </w:rPr>
            </w:pPr>
            <w:r w:rsidRPr="00D425DE">
              <w:rPr>
                <w:rFonts w:ascii="TH SarabunPSK" w:hAnsi="TH SarabunPSK" w:cs="TH SarabunPSK"/>
                <w:szCs w:val="28"/>
              </w:rPr>
              <w:t>1</w:t>
            </w:r>
          </w:p>
        </w:tc>
        <w:tc>
          <w:tcPr>
            <w:tcW w:w="1193"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เมืองสมุทรปราการ</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rPr>
              <w:t>38</w:t>
            </w:r>
            <w:r w:rsidRPr="00D425DE">
              <w:rPr>
                <w:rFonts w:ascii="TH SarabunPSK" w:hAnsi="TH SarabunPSK" w:cs="TH SarabunPSK"/>
                <w:cs/>
              </w:rPr>
              <w:t>,029</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15,247</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4,949</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560</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58</w:t>
            </w:r>
            <w:r w:rsidRPr="00D425DE">
              <w:rPr>
                <w:rFonts w:ascii="TH SarabunPSK" w:hAnsi="TH SarabunPSK" w:cs="TH SarabunPSK"/>
                <w:cs/>
              </w:rPr>
              <w:t>,</w:t>
            </w:r>
            <w:r w:rsidRPr="00D425DE">
              <w:rPr>
                <w:rFonts w:ascii="TH SarabunPSK" w:hAnsi="TH SarabunPSK" w:cs="TH SarabunPSK"/>
              </w:rPr>
              <w:t>785</w:t>
            </w:r>
          </w:p>
        </w:tc>
      </w:tr>
      <w:tr w:rsidR="00D425DE" w:rsidRPr="00D425DE" w:rsidTr="00851E71">
        <w:trPr>
          <w:trHeight w:val="375"/>
        </w:trPr>
        <w:tc>
          <w:tcPr>
            <w:cnfStyle w:val="001000000000" w:firstRow="0" w:lastRow="0" w:firstColumn="1" w:lastColumn="0" w:oddVBand="0" w:evenVBand="0" w:oddHBand="0" w:evenHBand="0" w:firstRowFirstColumn="0" w:firstRowLastColumn="0" w:lastRowFirstColumn="0" w:lastRowLastColumn="0"/>
            <w:tcW w:w="237" w:type="pct"/>
            <w:noWrap/>
            <w:hideMark/>
          </w:tcPr>
          <w:p w:rsidR="00AB59B0" w:rsidRPr="00D425DE" w:rsidRDefault="00AB59B0" w:rsidP="00851E71">
            <w:pPr>
              <w:jc w:val="center"/>
              <w:rPr>
                <w:rFonts w:ascii="TH SarabunPSK" w:hAnsi="TH SarabunPSK" w:cs="TH SarabunPSK"/>
                <w:szCs w:val="28"/>
              </w:rPr>
            </w:pPr>
            <w:r w:rsidRPr="00D425DE">
              <w:rPr>
                <w:rFonts w:ascii="TH SarabunPSK" w:hAnsi="TH SarabunPSK" w:cs="TH SarabunPSK"/>
                <w:szCs w:val="28"/>
              </w:rPr>
              <w:t>2</w:t>
            </w:r>
          </w:p>
        </w:tc>
        <w:tc>
          <w:tcPr>
            <w:tcW w:w="1193"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บางบ่อ</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6</w:t>
            </w:r>
            <w:r w:rsidRPr="00D425DE">
              <w:rPr>
                <w:rFonts w:ascii="TH SarabunPSK" w:hAnsi="TH SarabunPSK" w:cs="TH SarabunPSK"/>
                <w:cs/>
              </w:rPr>
              <w:t>,</w:t>
            </w:r>
            <w:r w:rsidRPr="00D425DE">
              <w:rPr>
                <w:rFonts w:ascii="TH SarabunPSK" w:hAnsi="TH SarabunPSK" w:cs="TH SarabunPSK"/>
              </w:rPr>
              <w:t>324</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3,602</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1,388</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225</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rPr>
              <w:t>11,</w:t>
            </w:r>
            <w:r w:rsidRPr="00D425DE">
              <w:rPr>
                <w:rFonts w:ascii="TH SarabunPSK" w:hAnsi="TH SarabunPSK" w:cs="TH SarabunPSK"/>
                <w:cs/>
              </w:rPr>
              <w:t>539</w:t>
            </w:r>
          </w:p>
        </w:tc>
      </w:tr>
      <w:tr w:rsidR="00D425DE" w:rsidRPr="00D425DE" w:rsidTr="00851E71">
        <w:trPr>
          <w:trHeight w:val="375"/>
        </w:trPr>
        <w:tc>
          <w:tcPr>
            <w:cnfStyle w:val="001000000000" w:firstRow="0" w:lastRow="0" w:firstColumn="1" w:lastColumn="0" w:oddVBand="0" w:evenVBand="0" w:oddHBand="0" w:evenHBand="0" w:firstRowFirstColumn="0" w:firstRowLastColumn="0" w:lastRowFirstColumn="0" w:lastRowLastColumn="0"/>
            <w:tcW w:w="237" w:type="pct"/>
            <w:noWrap/>
            <w:hideMark/>
          </w:tcPr>
          <w:p w:rsidR="00AB59B0" w:rsidRPr="00D425DE" w:rsidRDefault="00AB59B0" w:rsidP="00851E71">
            <w:pPr>
              <w:jc w:val="center"/>
              <w:rPr>
                <w:rFonts w:ascii="TH SarabunPSK" w:hAnsi="TH SarabunPSK" w:cs="TH SarabunPSK"/>
                <w:szCs w:val="28"/>
              </w:rPr>
            </w:pPr>
            <w:r w:rsidRPr="00D425DE">
              <w:rPr>
                <w:rFonts w:ascii="TH SarabunPSK" w:hAnsi="TH SarabunPSK" w:cs="TH SarabunPSK"/>
                <w:szCs w:val="28"/>
              </w:rPr>
              <w:t>3</w:t>
            </w:r>
          </w:p>
        </w:tc>
        <w:tc>
          <w:tcPr>
            <w:tcW w:w="1193"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บางพลี</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13,494</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6,201</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2,314</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314</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22,323</w:t>
            </w:r>
          </w:p>
        </w:tc>
      </w:tr>
      <w:tr w:rsidR="00D425DE" w:rsidRPr="00D425DE" w:rsidTr="00851E71">
        <w:trPr>
          <w:trHeight w:val="375"/>
        </w:trPr>
        <w:tc>
          <w:tcPr>
            <w:cnfStyle w:val="001000000000" w:firstRow="0" w:lastRow="0" w:firstColumn="1" w:lastColumn="0" w:oddVBand="0" w:evenVBand="0" w:oddHBand="0" w:evenHBand="0" w:firstRowFirstColumn="0" w:firstRowLastColumn="0" w:lastRowFirstColumn="0" w:lastRowLastColumn="0"/>
            <w:tcW w:w="237" w:type="pct"/>
            <w:noWrap/>
            <w:hideMark/>
          </w:tcPr>
          <w:p w:rsidR="00AB59B0" w:rsidRPr="00D425DE" w:rsidRDefault="00AB59B0" w:rsidP="00851E71">
            <w:pPr>
              <w:jc w:val="center"/>
              <w:rPr>
                <w:rFonts w:ascii="TH SarabunPSK" w:hAnsi="TH SarabunPSK" w:cs="TH SarabunPSK"/>
                <w:szCs w:val="28"/>
              </w:rPr>
            </w:pPr>
            <w:r w:rsidRPr="00D425DE">
              <w:rPr>
                <w:rFonts w:ascii="TH SarabunPSK" w:hAnsi="TH SarabunPSK" w:cs="TH SarabunPSK"/>
                <w:szCs w:val="28"/>
              </w:rPr>
              <w:t>4</w:t>
            </w:r>
          </w:p>
        </w:tc>
        <w:tc>
          <w:tcPr>
            <w:tcW w:w="1193"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พระประแดง</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17,442</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7,601</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2,204</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362</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27,809</w:t>
            </w:r>
          </w:p>
        </w:tc>
      </w:tr>
      <w:tr w:rsidR="00D425DE" w:rsidRPr="00D425DE" w:rsidTr="00851E71">
        <w:trPr>
          <w:trHeight w:val="375"/>
        </w:trPr>
        <w:tc>
          <w:tcPr>
            <w:cnfStyle w:val="001000000000" w:firstRow="0" w:lastRow="0" w:firstColumn="1" w:lastColumn="0" w:oddVBand="0" w:evenVBand="0" w:oddHBand="0" w:evenHBand="0" w:firstRowFirstColumn="0" w:firstRowLastColumn="0" w:lastRowFirstColumn="0" w:lastRowLastColumn="0"/>
            <w:tcW w:w="237" w:type="pct"/>
            <w:noWrap/>
            <w:hideMark/>
          </w:tcPr>
          <w:p w:rsidR="00AB59B0" w:rsidRPr="00D425DE" w:rsidRDefault="00AB59B0" w:rsidP="00851E71">
            <w:pPr>
              <w:jc w:val="center"/>
              <w:rPr>
                <w:rFonts w:ascii="TH SarabunPSK" w:hAnsi="TH SarabunPSK" w:cs="TH SarabunPSK"/>
                <w:szCs w:val="28"/>
              </w:rPr>
            </w:pPr>
            <w:r w:rsidRPr="00D425DE">
              <w:rPr>
                <w:rFonts w:ascii="TH SarabunPSK" w:hAnsi="TH SarabunPSK" w:cs="TH SarabunPSK"/>
                <w:szCs w:val="28"/>
              </w:rPr>
              <w:t>5</w:t>
            </w:r>
          </w:p>
        </w:tc>
        <w:tc>
          <w:tcPr>
            <w:tcW w:w="1193"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พระสมุทรเจดีย์</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8,526</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3,334</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1,168</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119</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13,147</w:t>
            </w:r>
          </w:p>
        </w:tc>
      </w:tr>
      <w:tr w:rsidR="00D425DE" w:rsidRPr="00D425DE" w:rsidTr="00851E71">
        <w:trPr>
          <w:trHeight w:val="375"/>
        </w:trPr>
        <w:tc>
          <w:tcPr>
            <w:cnfStyle w:val="001000000000" w:firstRow="0" w:lastRow="0" w:firstColumn="1" w:lastColumn="0" w:oddVBand="0" w:evenVBand="0" w:oddHBand="0" w:evenHBand="0" w:firstRowFirstColumn="0" w:firstRowLastColumn="0" w:lastRowFirstColumn="0" w:lastRowLastColumn="0"/>
            <w:tcW w:w="237" w:type="pct"/>
            <w:noWrap/>
            <w:hideMark/>
          </w:tcPr>
          <w:p w:rsidR="00AB59B0" w:rsidRPr="00D425DE" w:rsidRDefault="00AB59B0" w:rsidP="00851E71">
            <w:pPr>
              <w:jc w:val="center"/>
              <w:rPr>
                <w:rFonts w:ascii="TH SarabunPSK" w:hAnsi="TH SarabunPSK" w:cs="TH SarabunPSK"/>
                <w:szCs w:val="28"/>
              </w:rPr>
            </w:pPr>
            <w:r w:rsidRPr="00D425DE">
              <w:rPr>
                <w:rFonts w:ascii="TH SarabunPSK" w:hAnsi="TH SarabunPSK" w:cs="TH SarabunPSK"/>
                <w:szCs w:val="28"/>
              </w:rPr>
              <w:t>6</w:t>
            </w:r>
          </w:p>
        </w:tc>
        <w:tc>
          <w:tcPr>
            <w:tcW w:w="1193" w:type="pct"/>
            <w:noWrap/>
            <w:hideMark/>
          </w:tcPr>
          <w:p w:rsidR="00AB59B0" w:rsidRPr="00D425DE" w:rsidRDefault="00AB59B0"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บางเสาธง</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3,718</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1,750</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704</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86</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6,</w:t>
            </w:r>
            <w:r w:rsidRPr="00D425DE">
              <w:rPr>
                <w:rFonts w:ascii="TH SarabunPSK" w:hAnsi="TH SarabunPSK" w:cs="TH SarabunPSK"/>
                <w:cs/>
              </w:rPr>
              <w:t>258</w:t>
            </w:r>
          </w:p>
        </w:tc>
      </w:tr>
      <w:tr w:rsidR="00D425DE" w:rsidRPr="00D425DE" w:rsidTr="00851E71">
        <w:trPr>
          <w:trHeight w:val="375"/>
        </w:trPr>
        <w:tc>
          <w:tcPr>
            <w:cnfStyle w:val="001000000000" w:firstRow="0" w:lastRow="0" w:firstColumn="1" w:lastColumn="0" w:oddVBand="0" w:evenVBand="0" w:oddHBand="0" w:evenHBand="0" w:firstRowFirstColumn="0" w:firstRowLastColumn="0" w:lastRowFirstColumn="0" w:lastRowLastColumn="0"/>
            <w:tcW w:w="1430" w:type="pct"/>
            <w:gridSpan w:val="2"/>
            <w:noWrap/>
            <w:hideMark/>
          </w:tcPr>
          <w:p w:rsidR="00AB59B0" w:rsidRPr="00D425DE" w:rsidRDefault="00AB59B0" w:rsidP="00851E71">
            <w:pPr>
              <w:jc w:val="center"/>
              <w:rPr>
                <w:rFonts w:ascii="TH SarabunPSK" w:hAnsi="TH SarabunPSK" w:cs="TH SarabunPSK"/>
                <w:b/>
                <w:bCs/>
                <w:szCs w:val="28"/>
              </w:rPr>
            </w:pPr>
            <w:r w:rsidRPr="00D425DE">
              <w:rPr>
                <w:rFonts w:ascii="TH SarabunPSK" w:hAnsi="TH SarabunPSK" w:cs="TH SarabunPSK"/>
                <w:b/>
                <w:bCs/>
                <w:szCs w:val="28"/>
              </w:rPr>
              <w:t> </w:t>
            </w:r>
            <w:r w:rsidRPr="00D425DE">
              <w:rPr>
                <w:rFonts w:ascii="TH SarabunPSK" w:hAnsi="TH SarabunPSK" w:cs="TH SarabunPSK"/>
                <w:b/>
                <w:bCs/>
                <w:szCs w:val="28"/>
                <w:cs/>
              </w:rPr>
              <w:t>รวม</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rPr>
              <w:t>74,039</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rPr>
              <w:t>37,</w:t>
            </w:r>
            <w:r w:rsidRPr="00D425DE">
              <w:rPr>
                <w:rFonts w:ascii="TH SarabunPSK" w:hAnsi="TH SarabunPSK" w:cs="TH SarabunPSK"/>
                <w:b/>
                <w:bCs/>
                <w:cs/>
              </w:rPr>
              <w:t>735</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rPr>
              <w:t>12,728</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rPr>
              <w:t>1,666</w:t>
            </w:r>
          </w:p>
        </w:tc>
        <w:tc>
          <w:tcPr>
            <w:tcW w:w="714" w:type="pct"/>
            <w:noWrap/>
            <w:hideMark/>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139</w:t>
            </w:r>
            <w:r w:rsidRPr="00D425DE">
              <w:rPr>
                <w:rFonts w:ascii="TH SarabunPSK" w:hAnsi="TH SarabunPSK" w:cs="TH SarabunPSK"/>
                <w:b/>
                <w:bCs/>
              </w:rPr>
              <w:t>,861</w:t>
            </w:r>
          </w:p>
        </w:tc>
      </w:tr>
    </w:tbl>
    <w:p w:rsidR="00AB59B0" w:rsidRPr="00D425DE" w:rsidRDefault="00AB59B0" w:rsidP="00446736">
      <w:pPr>
        <w:pStyle w:val="afd"/>
        <w:spacing w:after="12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 xml:space="preserve">สำนักงานส่งเสริมการปกครองท้องถิ่นจังหวัดสมุทรปราการ </w:t>
      </w:r>
    </w:p>
    <w:p w:rsidR="00E54CD7" w:rsidRPr="00D425DE" w:rsidRDefault="00AB59B0" w:rsidP="00446736">
      <w:pPr>
        <w:pStyle w:val="4"/>
        <w:rPr>
          <w:b w:val="0"/>
          <w:bCs w:val="0"/>
        </w:rPr>
      </w:pPr>
      <w:bookmarkStart w:id="427" w:name="_Ref51109051"/>
      <w:bookmarkStart w:id="428" w:name="_Toc51142273"/>
      <w:r w:rsidRPr="00D425DE">
        <w:rPr>
          <w:cs/>
        </w:rPr>
        <w:t xml:space="preserve">องค์กรและภาคีเครือข่าย </w:t>
      </w:r>
      <w:r w:rsidRPr="00D425DE">
        <w:rPr>
          <w:b w:val="0"/>
          <w:bCs w:val="0"/>
          <w:cs/>
        </w:rPr>
        <w:t xml:space="preserve">การดำเนินงานด้านการส่งเสริมคุณภาพชีวิตของผู้สูงอายุ ในระดับจังหวัด อำเภอ และตำบล มีจำนวนมาก เช่น องค์กรปกครองส่วนท้องถิ่น โรงพยาบาลส่งเสริมสุขภาพประจำตำบล วัด ศูนย์การศึกษานอกโรงเรียนประจำตำบล เครือข่ายสภาวัฒนธรรมตำบล ชมรมผู้สูงอายุ  </w:t>
      </w:r>
      <w:r w:rsidR="00EC5626" w:rsidRPr="00D425DE">
        <w:rPr>
          <w:b w:val="0"/>
          <w:bCs w:val="0"/>
          <w:cs/>
        </w:rPr>
        <w:br/>
      </w:r>
      <w:r w:rsidRPr="00D425DE">
        <w:rPr>
          <w:b w:val="0"/>
          <w:bCs w:val="0"/>
          <w:cs/>
        </w:rPr>
        <w:t>ศูนย์ส่งเสริมและฝึกอาชีพผู้สูงอายุ สาขาสภาผู้สูงอายุแห่งประเทศไทยในพระบรมราชูปถัมภ์ประจำจังหวัดสมุทรปราการ ชมรมคลังปัญญาผู้สูงอายุจังหวัดสมุทรปราการ ศูนย์พัฒนาคุณภาพชีวิตและส่งเสริมอาชีพผู้สูงอายุ และอาสาสมัครประเภทต่างๆ เป็นต้น</w:t>
      </w:r>
    </w:p>
    <w:p w:rsidR="00323028" w:rsidRPr="00D425DE" w:rsidRDefault="00323028" w:rsidP="00446736">
      <w:pPr>
        <w:rPr>
          <w:sz w:val="12"/>
          <w:szCs w:val="12"/>
        </w:rPr>
      </w:pPr>
    </w:p>
    <w:p w:rsidR="00AB59B0" w:rsidRPr="00D425DE" w:rsidRDefault="000075FF" w:rsidP="00025D03">
      <w:pPr>
        <w:pStyle w:val="af7"/>
        <w:spacing w:after="120"/>
        <w:rPr>
          <w:rFonts w:ascii="TH SarabunPSK" w:hAnsi="TH SarabunPSK" w:cs="TH SarabunPSK"/>
        </w:rPr>
      </w:pPr>
      <w:bookmarkStart w:id="429" w:name="_Toc82436724"/>
      <w:bookmarkStart w:id="430" w:name="_Toc82522479"/>
      <w:bookmarkStart w:id="431" w:name="_Toc120091912"/>
      <w:bookmarkStart w:id="432" w:name="_Hlk82177372"/>
      <w:bookmarkEnd w:id="427"/>
      <w:bookmarkEnd w:id="428"/>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60</w:t>
      </w:r>
      <w:r w:rsidR="00946E2A">
        <w:rPr>
          <w:noProof/>
        </w:rPr>
        <w:fldChar w:fldCharType="end"/>
      </w:r>
      <w:r>
        <w:rPr>
          <w:rFonts w:hint="cs"/>
          <w:cs/>
        </w:rPr>
        <w:t xml:space="preserve"> </w:t>
      </w:r>
      <w:r w:rsidR="00172FF9" w:rsidRPr="00D425DE">
        <w:rPr>
          <w:rFonts w:ascii="TH SarabunPSK" w:hAnsi="TH SarabunPSK" w:cs="TH SarabunPSK" w:hint="cs"/>
          <w:cs/>
        </w:rPr>
        <w:t>แสดง</w:t>
      </w:r>
      <w:r w:rsidR="00AB59B0" w:rsidRPr="00D425DE">
        <w:rPr>
          <w:rFonts w:ascii="TH SarabunPSK" w:hAnsi="TH SarabunPSK" w:cs="TH SarabunPSK"/>
          <w:cs/>
        </w:rPr>
        <w:t>ศูนย์พัฒนาคุณภาพชีวิตและส่งเสริมอาชีพผู้สูงอายุ (</w:t>
      </w:r>
      <w:proofErr w:type="spellStart"/>
      <w:r w:rsidR="00AB59B0" w:rsidRPr="00D425DE">
        <w:rPr>
          <w:rFonts w:ascii="TH SarabunPSK" w:hAnsi="TH SarabunPSK" w:cs="TH SarabunPSK"/>
          <w:cs/>
        </w:rPr>
        <w:t>ศพอส</w:t>
      </w:r>
      <w:proofErr w:type="spellEnd"/>
      <w:r w:rsidR="00AB59B0" w:rsidRPr="00D425DE">
        <w:rPr>
          <w:rFonts w:ascii="TH SarabunPSK" w:hAnsi="TH SarabunPSK" w:cs="TH SarabunPSK"/>
          <w:cs/>
        </w:rPr>
        <w:t xml:space="preserve">.) จำนวน </w:t>
      </w:r>
      <w:r w:rsidR="00172FF9" w:rsidRPr="00D425DE">
        <w:rPr>
          <w:rFonts w:ascii="TH SarabunPSK" w:hAnsi="TH SarabunPSK" w:cs="TH SarabunPSK" w:hint="cs"/>
          <w:cs/>
        </w:rPr>
        <w:t>10</w:t>
      </w:r>
      <w:r w:rsidR="00AB59B0" w:rsidRPr="00D425DE">
        <w:rPr>
          <w:rFonts w:ascii="TH SarabunPSK" w:hAnsi="TH SarabunPSK" w:cs="TH SarabunPSK"/>
          <w:cs/>
        </w:rPr>
        <w:t xml:space="preserve"> ศูนย์</w:t>
      </w:r>
      <w:bookmarkEnd w:id="429"/>
      <w:bookmarkEnd w:id="430"/>
      <w:bookmarkEnd w:id="431"/>
    </w:p>
    <w:p w:rsidR="00446736" w:rsidRPr="00D425DE" w:rsidRDefault="00446736" w:rsidP="00446736">
      <w:pPr>
        <w:rPr>
          <w:sz w:val="12"/>
          <w:szCs w:val="12"/>
        </w:rPr>
      </w:pPr>
    </w:p>
    <w:tbl>
      <w:tblPr>
        <w:tblStyle w:val="130"/>
        <w:tblW w:w="0" w:type="auto"/>
        <w:tblLook w:val="04A0" w:firstRow="1" w:lastRow="0" w:firstColumn="1" w:lastColumn="0" w:noHBand="0" w:noVBand="1"/>
      </w:tblPr>
      <w:tblGrid>
        <w:gridCol w:w="817"/>
        <w:gridCol w:w="8470"/>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bookmarkEnd w:id="432"/>
          <w:p w:rsidR="00AB59B0" w:rsidRPr="00D425DE" w:rsidRDefault="00AB59B0" w:rsidP="00851E71">
            <w:pPr>
              <w:tabs>
                <w:tab w:val="left" w:pos="1418"/>
                <w:tab w:val="left" w:pos="1843"/>
              </w:tabs>
              <w:jc w:val="center"/>
              <w:rPr>
                <w:rFonts w:ascii="TH SarabunPSK" w:hAnsi="TH SarabunPSK" w:cs="TH SarabunPSK"/>
                <w:b/>
                <w:bCs/>
              </w:rPr>
            </w:pPr>
            <w:r w:rsidRPr="00D425DE">
              <w:rPr>
                <w:rFonts w:ascii="TH SarabunPSK" w:hAnsi="TH SarabunPSK" w:cs="TH SarabunPSK"/>
                <w:b/>
                <w:bCs/>
                <w:cs/>
              </w:rPr>
              <w:t>ลำดับ</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ศูนย์พัฒนาคุณภาพชีวิตและส่งเสริมอาชีพผู้สูงอายุ</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1</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ศูนย์พัฒนาคุณภาพชีวิตและส่งเสริมอาชีพผู้สูงอายุตำบลคลองด่าน</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2</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ศูนย์พัฒนาคุณภาพชีวิตและส่งเสริมอาชีพผู้สูงอายุตำบลบางพลี</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3</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ศูนย์พัฒนาคุณภาพชีวิตและส่งเสริมอาชีพผู้สูงอายุตำบลศีรษะ</w:t>
            </w:r>
            <w:proofErr w:type="spellStart"/>
            <w:r w:rsidRPr="00D425DE">
              <w:rPr>
                <w:rFonts w:ascii="TH SarabunPSK" w:hAnsi="TH SarabunPSK" w:cs="TH SarabunPSK"/>
                <w:cs/>
              </w:rPr>
              <w:t>จรเข้</w:t>
            </w:r>
            <w:proofErr w:type="spellEnd"/>
            <w:r w:rsidRPr="00D425DE">
              <w:rPr>
                <w:rFonts w:ascii="TH SarabunPSK" w:hAnsi="TH SarabunPSK" w:cs="TH SarabunPSK"/>
                <w:cs/>
              </w:rPr>
              <w:t>น้อย</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4</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ศูนย์พัฒนาคุณภาพชีวิตและส่งเสริมอาชีพผู้สูงอายุตำบลบางเสาธง</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5</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ศูนย์พัฒนาคุณภาพชีวิตและส่งเสริมอาชีพผู้สูงอายุตำบลบางน้ำผึ้ง</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6</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ศูนย์พัฒนาคุณภาพชีวิตและส่งเสริมอาชีพผู้สูงอายุตำบลในคลองบางปลากด</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7</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ศูนย์พัฒนาคุณภาพชีวิตและส่งเสริมอาชีพผู้สูงอายุตำบลบางโปรง</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8</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ศูนย์พัฒนาคุณภาพชีวิตและส่งเสริมอาชีพผู้สูงอายุตำบลแพ</w:t>
            </w:r>
            <w:proofErr w:type="spellStart"/>
            <w:r w:rsidRPr="00D425DE">
              <w:rPr>
                <w:rFonts w:ascii="TH SarabunPSK" w:hAnsi="TH SarabunPSK" w:cs="TH SarabunPSK"/>
                <w:cs/>
              </w:rPr>
              <w:t>รกษา</w:t>
            </w:r>
            <w:proofErr w:type="spellEnd"/>
            <w:r w:rsidRPr="00D425DE">
              <w:rPr>
                <w:rFonts w:ascii="TH SarabunPSK" w:hAnsi="TH SarabunPSK" w:cs="TH SarabunPSK"/>
                <w:cs/>
              </w:rPr>
              <w:t>ใหม่</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9</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ศูนย์พัฒนาคุณภาพชีวิตและส่งเสริมอาชีพผู้สูงอายุตำบลบ้าน</w:t>
            </w:r>
            <w:proofErr w:type="spellStart"/>
            <w:r w:rsidRPr="00D425DE">
              <w:rPr>
                <w:rFonts w:ascii="TH SarabunPSK" w:hAnsi="TH SarabunPSK" w:cs="TH SarabunPSK"/>
                <w:cs/>
              </w:rPr>
              <w:t>ระกา</w:t>
            </w:r>
            <w:r w:rsidR="00723E60">
              <w:rPr>
                <w:rFonts w:ascii="TH SarabunPSK" w:hAnsi="TH SarabunPSK" w:cs="TH SarabunPSK" w:hint="cs"/>
                <w:cs/>
              </w:rPr>
              <w:t>ศ</w:t>
            </w:r>
            <w:proofErr w:type="spellEnd"/>
          </w:p>
        </w:tc>
      </w:tr>
      <w:tr w:rsidR="00910F2C" w:rsidRPr="00D425DE" w:rsidTr="00851E71">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rPr>
                <w:rFonts w:ascii="TH SarabunPSK" w:hAnsi="TH SarabunPSK" w:cs="TH SarabunPSK"/>
              </w:rPr>
            </w:pPr>
            <w:r w:rsidRPr="00D425DE">
              <w:rPr>
                <w:rFonts w:ascii="TH SarabunPSK" w:hAnsi="TH SarabunPSK" w:cs="TH SarabunPSK" w:hint="cs"/>
                <w:cs/>
              </w:rPr>
              <w:t>10</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ศูนย์พัฒนาคุณภาพชีวิตและส่งเสริมอาชีพผู้สูงอายุตำบลบางปลา</w:t>
            </w:r>
          </w:p>
        </w:tc>
      </w:tr>
    </w:tbl>
    <w:p w:rsidR="00AB59B0" w:rsidRPr="00D425DE" w:rsidRDefault="00AB59B0" w:rsidP="00AB59B0">
      <w:pPr>
        <w:tabs>
          <w:tab w:val="left" w:pos="1418"/>
          <w:tab w:val="left" w:pos="1843"/>
        </w:tabs>
        <w:jc w:val="thaiDistribute"/>
        <w:rPr>
          <w:rFonts w:ascii="TH SarabunPSK" w:hAnsi="TH SarabunPSK" w:cs="TH SarabunPSK"/>
          <w:b/>
          <w:bCs/>
          <w:sz w:val="2"/>
          <w:szCs w:val="2"/>
          <w:cs/>
        </w:rPr>
      </w:pPr>
    </w:p>
    <w:p w:rsidR="00D425DE" w:rsidRDefault="00AB59B0" w:rsidP="005A7E9F">
      <w:pPr>
        <w:tabs>
          <w:tab w:val="left" w:pos="1418"/>
          <w:tab w:val="left" w:pos="1843"/>
        </w:tabs>
        <w:spacing w:after="120"/>
        <w:ind w:hanging="142"/>
        <w:jc w:val="thaiDistribute"/>
        <w:rPr>
          <w:rFonts w:ascii="TH SarabunPSK" w:hAnsi="TH SarabunPSK" w:cs="TH SarabunPSK"/>
          <w:sz w:val="28"/>
          <w:szCs w:val="28"/>
        </w:rPr>
      </w:pPr>
      <w:r w:rsidRPr="00D425DE">
        <w:rPr>
          <w:rFonts w:ascii="TH SarabunPSK" w:hAnsi="TH SarabunPSK" w:cs="TH SarabunPSK"/>
          <w:b/>
          <w:bCs/>
          <w:sz w:val="28"/>
          <w:szCs w:val="28"/>
          <w:cs/>
        </w:rPr>
        <w:t xml:space="preserve">แหล่งที่มา </w:t>
      </w:r>
      <w:r w:rsidRPr="00D425DE">
        <w:rPr>
          <w:rFonts w:ascii="TH SarabunPSK" w:hAnsi="TH SarabunPSK" w:cs="TH SarabunPSK"/>
          <w:sz w:val="28"/>
          <w:szCs w:val="28"/>
        </w:rPr>
        <w:t xml:space="preserve">: </w:t>
      </w:r>
      <w:r w:rsidRPr="00D425DE">
        <w:rPr>
          <w:rFonts w:ascii="TH SarabunPSK" w:hAnsi="TH SarabunPSK" w:cs="TH SarabunPSK"/>
          <w:sz w:val="28"/>
          <w:szCs w:val="28"/>
          <w:cs/>
        </w:rPr>
        <w:t xml:space="preserve">สำนักงานพัฒนาสังคมและความมั่นคงของมนุษย์จังหวัดสมุทรปราการ (ข้อมูล ณ เดือนสิงหาคม </w:t>
      </w:r>
      <w:r w:rsidR="00172FF9" w:rsidRPr="00D425DE">
        <w:rPr>
          <w:rFonts w:ascii="TH SarabunPSK" w:hAnsi="TH SarabunPSK" w:cs="TH SarabunPSK" w:hint="cs"/>
          <w:sz w:val="28"/>
          <w:szCs w:val="28"/>
          <w:cs/>
        </w:rPr>
        <w:t>2564</w:t>
      </w:r>
      <w:r w:rsidR="00A15E8F">
        <w:rPr>
          <w:rFonts w:ascii="TH SarabunPSK" w:hAnsi="TH SarabunPSK" w:cs="TH SarabunPSK" w:hint="cs"/>
          <w:sz w:val="28"/>
          <w:szCs w:val="28"/>
          <w:cs/>
        </w:rPr>
        <w:t>)</w:t>
      </w:r>
    </w:p>
    <w:p w:rsidR="00E13486" w:rsidRDefault="00E13486" w:rsidP="005A7E9F">
      <w:pPr>
        <w:tabs>
          <w:tab w:val="left" w:pos="1418"/>
          <w:tab w:val="left" w:pos="1843"/>
        </w:tabs>
        <w:spacing w:after="120"/>
        <w:ind w:hanging="142"/>
        <w:jc w:val="thaiDistribute"/>
        <w:rPr>
          <w:rFonts w:ascii="TH SarabunPSK" w:hAnsi="TH SarabunPSK" w:cs="TH SarabunPSK"/>
          <w:sz w:val="28"/>
          <w:szCs w:val="28"/>
        </w:rPr>
      </w:pPr>
    </w:p>
    <w:p w:rsidR="003D55D5" w:rsidRPr="00D425DE" w:rsidRDefault="000075FF" w:rsidP="00025D03">
      <w:pPr>
        <w:pStyle w:val="af7"/>
        <w:spacing w:after="120"/>
        <w:rPr>
          <w:rFonts w:ascii="TH SarabunPSK" w:hAnsi="TH SarabunPSK" w:cs="TH SarabunPSK"/>
          <w:b w:val="0"/>
          <w:bCs w:val="0"/>
        </w:rPr>
      </w:pPr>
      <w:bookmarkStart w:id="433" w:name="_Toc82436725"/>
      <w:bookmarkStart w:id="434" w:name="_Toc82522480"/>
      <w:bookmarkStart w:id="435" w:name="_Toc120091913"/>
      <w:bookmarkStart w:id="436" w:name="_Hlk82177386"/>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61</w:t>
      </w:r>
      <w:r w:rsidR="00946E2A">
        <w:rPr>
          <w:noProof/>
        </w:rPr>
        <w:fldChar w:fldCharType="end"/>
      </w:r>
      <w:r>
        <w:rPr>
          <w:rFonts w:hint="cs"/>
          <w:cs/>
        </w:rPr>
        <w:t xml:space="preserve"> </w:t>
      </w:r>
      <w:r w:rsidR="00910F2C" w:rsidRPr="00D425DE">
        <w:rPr>
          <w:rFonts w:ascii="TH SarabunPSK" w:hAnsi="TH SarabunPSK" w:cs="TH SarabunPSK" w:hint="cs"/>
          <w:cs/>
        </w:rPr>
        <w:t>แสดง</w:t>
      </w:r>
      <w:r w:rsidR="003D55D5" w:rsidRPr="00D425DE">
        <w:rPr>
          <w:rFonts w:ascii="TH SarabunPSK" w:hAnsi="TH SarabunPSK" w:cs="TH SarabunPSK"/>
          <w:cs/>
        </w:rPr>
        <w:t>จำนวนสมาชิกของชมรมคลังปัญญาผู้สูงอายุ</w:t>
      </w:r>
      <w:bookmarkEnd w:id="433"/>
      <w:bookmarkEnd w:id="434"/>
      <w:bookmarkEnd w:id="435"/>
    </w:p>
    <w:tbl>
      <w:tblPr>
        <w:tblStyle w:val="140"/>
        <w:tblW w:w="0" w:type="auto"/>
        <w:tblLook w:val="04A0" w:firstRow="1" w:lastRow="0" w:firstColumn="1" w:lastColumn="0" w:noHBand="0" w:noVBand="1"/>
      </w:tblPr>
      <w:tblGrid>
        <w:gridCol w:w="2321"/>
        <w:gridCol w:w="2322"/>
        <w:gridCol w:w="2322"/>
        <w:gridCol w:w="2322"/>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bookmarkEnd w:id="436"/>
          <w:p w:rsidR="00AB59B0" w:rsidRPr="00D425DE" w:rsidRDefault="00AB59B0" w:rsidP="00851E71">
            <w:pPr>
              <w:tabs>
                <w:tab w:val="left" w:pos="1418"/>
                <w:tab w:val="left" w:pos="1843"/>
              </w:tabs>
              <w:jc w:val="center"/>
              <w:rPr>
                <w:rFonts w:ascii="TH SarabunPSK" w:hAnsi="TH SarabunPSK" w:cs="TH SarabunPSK"/>
                <w:b/>
                <w:bCs/>
              </w:rPr>
            </w:pPr>
            <w:r w:rsidRPr="00D425DE">
              <w:rPr>
                <w:rFonts w:ascii="TH SarabunPSK" w:hAnsi="TH SarabunPSK" w:cs="TH SarabunPSK"/>
                <w:b/>
                <w:bCs/>
                <w:cs/>
              </w:rPr>
              <w:t>อำเภอ</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ชาย (คน)</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หญิง (คน)</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รวม (คน)</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rPr>
                <w:rFonts w:ascii="TH SarabunPSK" w:hAnsi="TH SarabunPSK" w:cs="TH SarabunPSK"/>
              </w:rPr>
            </w:pPr>
            <w:r w:rsidRPr="00D425DE">
              <w:rPr>
                <w:rFonts w:ascii="TH SarabunPSK" w:hAnsi="TH SarabunPSK" w:cs="TH SarabunPSK"/>
                <w:cs/>
              </w:rPr>
              <w:t>เมืองสมุทรปราการ</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27</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32</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172FF9">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59</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rPr>
                <w:rFonts w:ascii="TH SarabunPSK" w:hAnsi="TH SarabunPSK" w:cs="TH SarabunPSK"/>
              </w:rPr>
            </w:pPr>
            <w:r w:rsidRPr="00D425DE">
              <w:rPr>
                <w:rFonts w:ascii="TH SarabunPSK" w:hAnsi="TH SarabunPSK" w:cs="TH SarabunPSK"/>
                <w:cs/>
              </w:rPr>
              <w:t>บางบ่อ</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172FF9" w:rsidRPr="00D425DE">
              <w:rPr>
                <w:rFonts w:ascii="TH SarabunPSK" w:hAnsi="TH SarabunPSK" w:cs="TH SarabunPSK" w:hint="cs"/>
                <w:cs/>
              </w:rPr>
              <w:t>3</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172FF9" w:rsidRPr="00D425DE">
              <w:rPr>
                <w:rFonts w:ascii="TH SarabunPSK" w:hAnsi="TH SarabunPSK" w:cs="TH SarabunPSK" w:hint="cs"/>
                <w:cs/>
              </w:rPr>
              <w:t>5</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172FF9" w:rsidRPr="00D425DE">
              <w:rPr>
                <w:rFonts w:ascii="TH SarabunPSK" w:hAnsi="TH SarabunPSK" w:cs="TH SarabunPSK" w:hint="cs"/>
                <w:cs/>
              </w:rPr>
              <w:t>8</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rPr>
                <w:rFonts w:ascii="TH SarabunPSK" w:hAnsi="TH SarabunPSK" w:cs="TH SarabunPSK"/>
              </w:rPr>
            </w:pPr>
            <w:r w:rsidRPr="00D425DE">
              <w:rPr>
                <w:rFonts w:ascii="TH SarabunPSK" w:hAnsi="TH SarabunPSK" w:cs="TH SarabunPSK"/>
                <w:cs/>
              </w:rPr>
              <w:t>บางพลี</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17</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27</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44</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rPr>
                <w:rFonts w:ascii="TH SarabunPSK" w:hAnsi="TH SarabunPSK" w:cs="TH SarabunPSK"/>
              </w:rPr>
            </w:pPr>
            <w:r w:rsidRPr="00D425DE">
              <w:rPr>
                <w:rFonts w:ascii="TH SarabunPSK" w:hAnsi="TH SarabunPSK" w:cs="TH SarabunPSK"/>
                <w:cs/>
              </w:rPr>
              <w:t>พระประแดง</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16</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17</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33</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rPr>
                <w:rFonts w:ascii="TH SarabunPSK" w:hAnsi="TH SarabunPSK" w:cs="TH SarabunPSK"/>
              </w:rPr>
            </w:pPr>
            <w:r w:rsidRPr="00D425DE">
              <w:rPr>
                <w:rFonts w:ascii="TH SarabunPSK" w:hAnsi="TH SarabunPSK" w:cs="TH SarabunPSK"/>
                <w:cs/>
              </w:rPr>
              <w:t>พระสมุทรเจดีย์</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172FF9" w:rsidRPr="00D425DE">
              <w:rPr>
                <w:rFonts w:ascii="TH SarabunPSK" w:hAnsi="TH SarabunPSK" w:cs="TH SarabunPSK" w:hint="cs"/>
                <w:cs/>
              </w:rPr>
              <w:t>5</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172FF9" w:rsidRPr="00D425DE">
              <w:rPr>
                <w:rFonts w:ascii="TH SarabunPSK" w:hAnsi="TH SarabunPSK" w:cs="TH SarabunPSK" w:hint="cs"/>
                <w:cs/>
              </w:rPr>
              <w:t>9</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14</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rPr>
                <w:rFonts w:ascii="TH SarabunPSK" w:hAnsi="TH SarabunPSK" w:cs="TH SarabunPSK"/>
              </w:rPr>
            </w:pPr>
            <w:r w:rsidRPr="00D425DE">
              <w:rPr>
                <w:rFonts w:ascii="TH SarabunPSK" w:hAnsi="TH SarabunPSK" w:cs="TH SarabunPSK"/>
                <w:cs/>
              </w:rPr>
              <w:t>บางเสาธง</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172FF9" w:rsidRPr="00D425DE">
              <w:rPr>
                <w:rFonts w:ascii="TH SarabunPSK" w:hAnsi="TH SarabunPSK" w:cs="TH SarabunPSK" w:hint="cs"/>
                <w:cs/>
              </w:rPr>
              <w:t>4</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172FF9" w:rsidRPr="00D425DE">
              <w:rPr>
                <w:rFonts w:ascii="TH SarabunPSK" w:hAnsi="TH SarabunPSK" w:cs="TH SarabunPSK" w:hint="cs"/>
                <w:cs/>
              </w:rPr>
              <w:t>8</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12</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rPr>
                <w:rFonts w:ascii="TH SarabunPSK" w:hAnsi="TH SarabunPSK" w:cs="TH SarabunPSK"/>
                <w:b/>
                <w:bCs/>
              </w:rPr>
            </w:pPr>
            <w:r w:rsidRPr="00D425DE">
              <w:rPr>
                <w:rFonts w:ascii="TH SarabunPSK" w:hAnsi="TH SarabunPSK" w:cs="TH SarabunPSK"/>
                <w:b/>
                <w:bCs/>
                <w:cs/>
              </w:rPr>
              <w:t>รวม</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hint="cs"/>
                <w:b/>
                <w:bCs/>
                <w:cs/>
              </w:rPr>
              <w:t>32</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hint="cs"/>
                <w:b/>
                <w:bCs/>
                <w:cs/>
              </w:rPr>
              <w:t>98</w:t>
            </w:r>
          </w:p>
        </w:tc>
        <w:tc>
          <w:tcPr>
            <w:tcW w:w="23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172FF9"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hint="cs"/>
                <w:b/>
                <w:bCs/>
                <w:cs/>
              </w:rPr>
              <w:t>170</w:t>
            </w:r>
          </w:p>
        </w:tc>
      </w:tr>
    </w:tbl>
    <w:p w:rsidR="00AB59B0" w:rsidRPr="00D425DE" w:rsidRDefault="00AB59B0" w:rsidP="00025D03">
      <w:pPr>
        <w:tabs>
          <w:tab w:val="left" w:pos="1418"/>
          <w:tab w:val="left" w:pos="1843"/>
        </w:tabs>
        <w:spacing w:before="120" w:after="120"/>
        <w:rPr>
          <w:rFonts w:ascii="TH SarabunPSK" w:hAnsi="TH SarabunPSK" w:cs="TH SarabunPSK"/>
          <w:sz w:val="28"/>
          <w:szCs w:val="28"/>
        </w:rPr>
      </w:pPr>
      <w:r w:rsidRPr="00D425DE">
        <w:rPr>
          <w:rFonts w:ascii="TH SarabunPSK" w:hAnsi="TH SarabunPSK" w:cs="TH SarabunPSK"/>
          <w:b/>
          <w:bCs/>
          <w:sz w:val="28"/>
          <w:szCs w:val="28"/>
          <w:cs/>
        </w:rPr>
        <w:t xml:space="preserve">แหล่งที่มา </w:t>
      </w:r>
      <w:r w:rsidRPr="00D425DE">
        <w:rPr>
          <w:rFonts w:ascii="TH SarabunPSK" w:hAnsi="TH SarabunPSK" w:cs="TH SarabunPSK"/>
          <w:sz w:val="28"/>
          <w:szCs w:val="28"/>
        </w:rPr>
        <w:t xml:space="preserve">: </w:t>
      </w:r>
      <w:r w:rsidRPr="00D425DE">
        <w:rPr>
          <w:rFonts w:ascii="TH SarabunPSK" w:hAnsi="TH SarabunPSK" w:cs="TH SarabunPSK"/>
          <w:sz w:val="28"/>
          <w:szCs w:val="28"/>
          <w:cs/>
        </w:rPr>
        <w:t xml:space="preserve">สำนักงานพัฒนาสังคมและความมั่นคงของมนุษย์จังหวัดสมุทรปราการ (ข้อมูล ณ เดือนสิงหาคม </w:t>
      </w:r>
      <w:r w:rsidR="003D55D5" w:rsidRPr="00D425DE">
        <w:rPr>
          <w:rFonts w:ascii="TH SarabunPSK" w:hAnsi="TH SarabunPSK" w:cs="TH SarabunPSK" w:hint="cs"/>
          <w:sz w:val="28"/>
          <w:szCs w:val="28"/>
          <w:cs/>
        </w:rPr>
        <w:t>2564</w:t>
      </w:r>
      <w:r w:rsidRPr="00D425DE">
        <w:rPr>
          <w:rFonts w:ascii="TH SarabunPSK" w:hAnsi="TH SarabunPSK" w:cs="TH SarabunPSK"/>
          <w:sz w:val="28"/>
          <w:szCs w:val="28"/>
          <w:cs/>
        </w:rPr>
        <w:t>)</w:t>
      </w:r>
    </w:p>
    <w:p w:rsidR="00AB59B0" w:rsidRPr="00D425DE" w:rsidRDefault="00AB59B0" w:rsidP="00446736">
      <w:pPr>
        <w:tabs>
          <w:tab w:val="left" w:pos="1418"/>
          <w:tab w:val="left" w:pos="1843"/>
        </w:tabs>
        <w:spacing w:before="120" w:after="120"/>
        <w:ind w:firstLine="851"/>
        <w:jc w:val="thaiDistribute"/>
        <w:rPr>
          <w:rFonts w:ascii="TH SarabunPSK" w:hAnsi="TH SarabunPSK" w:cs="TH SarabunPSK"/>
        </w:rPr>
      </w:pPr>
      <w:bookmarkStart w:id="437" w:name="_Hlk79736711"/>
      <w:bookmarkStart w:id="438" w:name="_Ref51109080"/>
      <w:bookmarkStart w:id="439" w:name="_Toc51142274"/>
      <w:r w:rsidRPr="00D425DE">
        <w:rPr>
          <w:rFonts w:ascii="TH SarabunPSK" w:hAnsi="TH SarabunPSK" w:cs="TH SarabunPSK"/>
          <w:cs/>
        </w:rPr>
        <w:t>จาก</w:t>
      </w:r>
      <w:r w:rsidR="00910F2C" w:rsidRPr="00D425DE">
        <w:rPr>
          <w:rFonts w:ascii="TH SarabunPSK" w:hAnsi="TH SarabunPSK" w:cs="TH SarabunPSK"/>
          <w:cs/>
        </w:rPr>
        <w:fldChar w:fldCharType="begin"/>
      </w:r>
      <w:r w:rsidR="00910F2C" w:rsidRPr="00D425DE">
        <w:rPr>
          <w:rFonts w:ascii="TH SarabunPSK" w:hAnsi="TH SarabunPSK" w:cs="TH SarabunPSK"/>
          <w:cs/>
        </w:rPr>
        <w:instrText xml:space="preserve"> </w:instrText>
      </w:r>
      <w:r w:rsidR="00910F2C" w:rsidRPr="00D425DE">
        <w:rPr>
          <w:rFonts w:ascii="TH SarabunPSK" w:hAnsi="TH SarabunPSK" w:cs="TH SarabunPSK"/>
        </w:rPr>
        <w:instrText>REF _Ref</w:instrText>
      </w:r>
      <w:r w:rsidR="00910F2C" w:rsidRPr="00D425DE">
        <w:rPr>
          <w:rFonts w:ascii="TH SarabunPSK" w:hAnsi="TH SarabunPSK" w:cs="TH SarabunPSK"/>
          <w:cs/>
        </w:rPr>
        <w:instrText xml:space="preserve">82510877 </w:instrText>
      </w:r>
      <w:r w:rsidR="00910F2C" w:rsidRPr="00D425DE">
        <w:rPr>
          <w:rFonts w:ascii="TH SarabunPSK" w:hAnsi="TH SarabunPSK" w:cs="TH SarabunPSK"/>
        </w:rPr>
        <w:instrText>\h</w:instrText>
      </w:r>
      <w:r w:rsidR="00910F2C" w:rsidRPr="00D425DE">
        <w:rPr>
          <w:rFonts w:ascii="TH SarabunPSK" w:hAnsi="TH SarabunPSK" w:cs="TH SarabunPSK"/>
          <w:cs/>
        </w:rPr>
        <w:instrText xml:space="preserve"> </w:instrText>
      </w:r>
      <w:r w:rsidR="00910F2C" w:rsidRPr="00D425DE">
        <w:rPr>
          <w:rFonts w:ascii="TH SarabunPSK" w:hAnsi="TH SarabunPSK" w:cs="TH SarabunPSK"/>
        </w:rPr>
        <w:instrText xml:space="preserve"> \* MERGEFORMAT </w:instrText>
      </w:r>
      <w:r w:rsidR="00910F2C" w:rsidRPr="00D425DE">
        <w:rPr>
          <w:rFonts w:ascii="TH SarabunPSK" w:hAnsi="TH SarabunPSK" w:cs="TH SarabunPSK"/>
          <w:cs/>
        </w:rPr>
      </w:r>
      <w:r w:rsidR="00910F2C" w:rsidRPr="00D425DE">
        <w:rPr>
          <w:rFonts w:ascii="TH SarabunPSK" w:hAnsi="TH SarabunPSK" w:cs="TH SarabunPSK"/>
          <w:cs/>
        </w:rPr>
        <w:fldChar w:fldCharType="separate"/>
      </w:r>
      <w:r w:rsidR="00A634D1" w:rsidRPr="00A634D1">
        <w:rPr>
          <w:rFonts w:ascii="TH SarabunPSK" w:hAnsi="TH SarabunPSK" w:cs="TH SarabunPSK"/>
          <w:cs/>
        </w:rPr>
        <w:t xml:space="preserve">ตารางที่ </w:t>
      </w:r>
      <w:r w:rsidR="00A634D1">
        <w:rPr>
          <w:rFonts w:ascii="TH SarabunPSK" w:hAnsi="TH SarabunPSK" w:cs="TH SarabunPSK"/>
          <w:noProof/>
          <w:cs/>
        </w:rPr>
        <w:t>1.1</w:t>
      </w:r>
      <w:r w:rsidR="00A634D1" w:rsidRPr="00D425DE">
        <w:rPr>
          <w:rFonts w:ascii="TH SarabunPSK" w:hAnsi="TH SarabunPSK" w:cs="TH SarabunPSK"/>
          <w:noProof/>
          <w:cs/>
        </w:rPr>
        <w:noBreakHyphen/>
      </w:r>
      <w:r w:rsidR="00910F2C" w:rsidRPr="00D425DE">
        <w:rPr>
          <w:rFonts w:ascii="TH SarabunPSK" w:hAnsi="TH SarabunPSK" w:cs="TH SarabunPSK"/>
          <w:cs/>
        </w:rPr>
        <w:fldChar w:fldCharType="end"/>
      </w:r>
      <w:r w:rsidR="00B802A4">
        <w:rPr>
          <w:rFonts w:ascii="TH SarabunPSK" w:hAnsi="TH SarabunPSK" w:cs="TH SarabunPSK" w:hint="cs"/>
          <w:cs/>
        </w:rPr>
        <w:t>61</w:t>
      </w:r>
      <w:r w:rsidR="003D55D5" w:rsidRPr="00D425DE">
        <w:rPr>
          <w:rFonts w:ascii="TH SarabunPSK" w:hAnsi="TH SarabunPSK" w:cs="TH SarabunPSK"/>
          <w:cs/>
        </w:rPr>
        <w:t xml:space="preserve"> </w:t>
      </w:r>
      <w:r w:rsidRPr="00D425DE">
        <w:rPr>
          <w:rFonts w:ascii="TH SarabunPSK" w:hAnsi="TH SarabunPSK" w:cs="TH SarabunPSK"/>
          <w:cs/>
        </w:rPr>
        <w:t xml:space="preserve">แสดงให้เห็นว่า มีสมาชิกคลังปัญญาผู้สูงอายุ จำนวน </w:t>
      </w:r>
      <w:r w:rsidR="003D55D5" w:rsidRPr="00D425DE">
        <w:rPr>
          <w:rFonts w:ascii="TH SarabunPSK" w:hAnsi="TH SarabunPSK" w:cs="TH SarabunPSK" w:hint="cs"/>
          <w:cs/>
        </w:rPr>
        <w:t>170</w:t>
      </w:r>
      <w:r w:rsidRPr="00D425DE">
        <w:rPr>
          <w:rFonts w:ascii="TH SarabunPSK" w:hAnsi="TH SarabunPSK" w:cs="TH SarabunPSK"/>
          <w:cs/>
        </w:rPr>
        <w:t xml:space="preserve"> คน ส่วนใหญ่</w:t>
      </w:r>
      <w:r w:rsidR="00910F2C" w:rsidRPr="00D425DE">
        <w:rPr>
          <w:rFonts w:ascii="TH SarabunPSK" w:hAnsi="TH SarabunPSK" w:cs="TH SarabunPSK"/>
          <w:cs/>
        </w:rPr>
        <w:br/>
      </w:r>
      <w:r w:rsidRPr="00D425DE">
        <w:rPr>
          <w:rFonts w:ascii="TH SarabunPSK" w:hAnsi="TH SarabunPSK" w:cs="TH SarabunPSK"/>
          <w:cs/>
        </w:rPr>
        <w:t xml:space="preserve">อาศัยอยู่ในอำเภอเมืองสมุทรปราการ จำนวน </w:t>
      </w:r>
      <w:r w:rsidR="003D55D5" w:rsidRPr="00D425DE">
        <w:rPr>
          <w:rFonts w:ascii="TH SarabunPSK" w:hAnsi="TH SarabunPSK" w:cs="TH SarabunPSK" w:hint="cs"/>
          <w:cs/>
        </w:rPr>
        <w:t>59</w:t>
      </w:r>
      <w:r w:rsidRPr="00D425DE">
        <w:rPr>
          <w:rFonts w:ascii="TH SarabunPSK" w:hAnsi="TH SarabunPSK" w:cs="TH SarabunPSK"/>
          <w:cs/>
        </w:rPr>
        <w:t xml:space="preserve"> คน คิดเป็นร้อยละ </w:t>
      </w:r>
      <w:r w:rsidR="003D55D5" w:rsidRPr="00D425DE">
        <w:rPr>
          <w:rFonts w:ascii="TH SarabunPSK" w:hAnsi="TH SarabunPSK" w:cs="TH SarabunPSK" w:hint="cs"/>
          <w:cs/>
        </w:rPr>
        <w:t>34.70</w:t>
      </w:r>
      <w:r w:rsidRPr="00D425DE">
        <w:rPr>
          <w:rFonts w:ascii="TH SarabunPSK" w:hAnsi="TH SarabunPSK" w:cs="TH SarabunPSK"/>
          <w:cs/>
        </w:rPr>
        <w:t xml:space="preserve"> รองลงมา คือ อำเภอบางพลี จำนวน </w:t>
      </w:r>
      <w:r w:rsidR="003D55D5" w:rsidRPr="00D425DE">
        <w:rPr>
          <w:rFonts w:ascii="TH SarabunPSK" w:hAnsi="TH SarabunPSK" w:cs="TH SarabunPSK" w:hint="cs"/>
          <w:cs/>
        </w:rPr>
        <w:t>44</w:t>
      </w:r>
      <w:r w:rsidRPr="00D425DE">
        <w:rPr>
          <w:rFonts w:ascii="TH SarabunPSK" w:hAnsi="TH SarabunPSK" w:cs="TH SarabunPSK"/>
          <w:cs/>
        </w:rPr>
        <w:t xml:space="preserve"> คน คิดเป็นร้อยละ </w:t>
      </w:r>
      <w:r w:rsidR="003D55D5" w:rsidRPr="00D425DE">
        <w:rPr>
          <w:rFonts w:ascii="TH SarabunPSK" w:hAnsi="TH SarabunPSK" w:cs="TH SarabunPSK" w:hint="cs"/>
          <w:cs/>
        </w:rPr>
        <w:t>25.88</w:t>
      </w:r>
      <w:r w:rsidRPr="00D425DE">
        <w:rPr>
          <w:rFonts w:ascii="TH SarabunPSK" w:hAnsi="TH SarabunPSK" w:cs="TH SarabunPSK"/>
          <w:cs/>
        </w:rPr>
        <w:t xml:space="preserve"> และอำเภอพระประแดง จำนวน </w:t>
      </w:r>
      <w:r w:rsidR="003D55D5" w:rsidRPr="00D425DE">
        <w:rPr>
          <w:rFonts w:ascii="TH SarabunPSK" w:hAnsi="TH SarabunPSK" w:cs="TH SarabunPSK" w:hint="cs"/>
          <w:cs/>
        </w:rPr>
        <w:t>33</w:t>
      </w:r>
      <w:r w:rsidRPr="00D425DE">
        <w:rPr>
          <w:rFonts w:ascii="TH SarabunPSK" w:hAnsi="TH SarabunPSK" w:cs="TH SarabunPSK"/>
          <w:cs/>
        </w:rPr>
        <w:t xml:space="preserve"> คน คิดเป็นร้อยละ </w:t>
      </w:r>
      <w:r w:rsidR="003D55D5" w:rsidRPr="00D425DE">
        <w:rPr>
          <w:rFonts w:ascii="TH SarabunPSK" w:hAnsi="TH SarabunPSK" w:cs="TH SarabunPSK" w:hint="cs"/>
          <w:cs/>
        </w:rPr>
        <w:t>19</w:t>
      </w:r>
      <w:r w:rsidRPr="00D425DE">
        <w:rPr>
          <w:rFonts w:ascii="TH SarabunPSK" w:hAnsi="TH SarabunPSK" w:cs="TH SarabunPSK"/>
          <w:cs/>
        </w:rPr>
        <w:t>.</w:t>
      </w:r>
      <w:r w:rsidR="003D55D5" w:rsidRPr="00D425DE">
        <w:rPr>
          <w:rFonts w:ascii="TH SarabunPSK" w:hAnsi="TH SarabunPSK" w:cs="TH SarabunPSK" w:hint="cs"/>
          <w:cs/>
        </w:rPr>
        <w:t>41</w:t>
      </w:r>
      <w:r w:rsidRPr="00D425DE">
        <w:rPr>
          <w:rFonts w:ascii="TH SarabunPSK" w:hAnsi="TH SarabunPSK" w:cs="TH SarabunPSK"/>
          <w:cs/>
        </w:rPr>
        <w:t xml:space="preserve"> ตามลำดับ</w:t>
      </w:r>
    </w:p>
    <w:bookmarkEnd w:id="437"/>
    <w:p w:rsidR="003110A0" w:rsidRPr="00D425DE" w:rsidRDefault="00AB59B0" w:rsidP="00182728">
      <w:pPr>
        <w:pStyle w:val="4"/>
        <w:tabs>
          <w:tab w:val="left" w:pos="1418"/>
          <w:tab w:val="left" w:pos="1843"/>
        </w:tabs>
      </w:pPr>
      <w:r w:rsidRPr="00D425DE">
        <w:rPr>
          <w:cs/>
        </w:rPr>
        <w:t xml:space="preserve">กองทุนที่ช่วยสนับสนุน </w:t>
      </w:r>
      <w:r w:rsidRPr="00A07A81">
        <w:rPr>
          <w:b w:val="0"/>
          <w:bCs w:val="0"/>
          <w:cs/>
        </w:rPr>
        <w:t>ส่</w:t>
      </w:r>
      <w:r w:rsidRPr="00D425DE">
        <w:rPr>
          <w:b w:val="0"/>
          <w:bCs w:val="0"/>
          <w:cs/>
        </w:rPr>
        <w:t>งเสริมการดำเนินงานด้านผู้สูงอายุ เช่น กองทุนสวัสดิการชุมชน กองทุนผู้สูงอายุ สำนักงานหลักประกันสุขภาพแห่งชาติ เป็นต้น</w:t>
      </w:r>
      <w:bookmarkEnd w:id="438"/>
      <w:bookmarkEnd w:id="439"/>
    </w:p>
    <w:p w:rsidR="00AB59B0" w:rsidRPr="00D425DE" w:rsidRDefault="000075FF" w:rsidP="00025D03">
      <w:pPr>
        <w:pStyle w:val="af7"/>
        <w:spacing w:after="120"/>
        <w:rPr>
          <w:rFonts w:ascii="TH SarabunPSK" w:hAnsi="TH SarabunPSK" w:cs="TH SarabunPSK"/>
          <w:b w:val="0"/>
          <w:bCs w:val="0"/>
        </w:rPr>
      </w:pPr>
      <w:bookmarkStart w:id="440" w:name="_Toc82436726"/>
      <w:bookmarkStart w:id="441" w:name="_Toc82522481"/>
      <w:bookmarkStart w:id="442" w:name="_Toc120091914"/>
      <w:bookmarkStart w:id="443" w:name="_Hlk82177533"/>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62</w:t>
      </w:r>
      <w:r w:rsidR="00946E2A">
        <w:rPr>
          <w:noProof/>
        </w:rPr>
        <w:fldChar w:fldCharType="end"/>
      </w:r>
      <w:r>
        <w:rPr>
          <w:rFonts w:hint="cs"/>
          <w:cs/>
        </w:rPr>
        <w:t xml:space="preserve"> </w:t>
      </w:r>
      <w:r w:rsidR="003D55D5" w:rsidRPr="00D425DE">
        <w:rPr>
          <w:rFonts w:ascii="TH SarabunPSK" w:hAnsi="TH SarabunPSK" w:cs="TH SarabunPSK"/>
          <w:cs/>
        </w:rPr>
        <w:t>แสดง</w:t>
      </w:r>
      <w:r w:rsidR="00AB59B0" w:rsidRPr="00D425DE">
        <w:rPr>
          <w:rFonts w:ascii="TH SarabunPSK" w:hAnsi="TH SarabunPSK" w:cs="TH SarabunPSK"/>
          <w:cs/>
        </w:rPr>
        <w:t>ข้อมูลสถานการณ์ผู้สูงอายุที่ประสบปัญหาด้านสถานะความเป็นอยู่</w:t>
      </w:r>
      <w:bookmarkEnd w:id="440"/>
      <w:bookmarkEnd w:id="441"/>
      <w:bookmarkEnd w:id="442"/>
    </w:p>
    <w:tbl>
      <w:tblPr>
        <w:tblStyle w:val="15"/>
        <w:tblW w:w="0" w:type="auto"/>
        <w:tblLook w:val="04A0" w:firstRow="1" w:lastRow="0" w:firstColumn="1" w:lastColumn="0" w:noHBand="0" w:noVBand="1"/>
      </w:tblPr>
      <w:tblGrid>
        <w:gridCol w:w="5070"/>
        <w:gridCol w:w="2268"/>
        <w:gridCol w:w="1949"/>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bookmarkEnd w:id="443"/>
          <w:p w:rsidR="00AB59B0" w:rsidRPr="00D425DE" w:rsidRDefault="00AB59B0" w:rsidP="00851E71">
            <w:pPr>
              <w:tabs>
                <w:tab w:val="left" w:pos="1418"/>
                <w:tab w:val="left" w:pos="1843"/>
              </w:tabs>
              <w:jc w:val="center"/>
              <w:rPr>
                <w:rFonts w:ascii="TH SarabunPSK" w:hAnsi="TH SarabunPSK" w:cs="TH SarabunPSK"/>
                <w:b/>
                <w:bCs/>
              </w:rPr>
            </w:pPr>
            <w:r w:rsidRPr="00D425DE">
              <w:rPr>
                <w:rFonts w:ascii="TH SarabunPSK" w:hAnsi="TH SarabunPSK" w:cs="TH SarabunPSK"/>
                <w:b/>
                <w:bCs/>
                <w:cs/>
              </w:rPr>
              <w:t>สภาพปัญหา</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จำนวน (คน)</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คิดเป็นร้อยละ</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ind w:left="142"/>
              <w:contextualSpacing/>
              <w:rPr>
                <w:rFonts w:ascii="TH SarabunPSK" w:hAnsi="TH SarabunPSK" w:cs="TH SarabunPSK"/>
              </w:rPr>
            </w:pPr>
            <w:r w:rsidRPr="00D425DE">
              <w:rPr>
                <w:rFonts w:ascii="TH SarabunPSK" w:hAnsi="TH SarabunPSK" w:cs="TH SarabunPSK"/>
                <w:cs/>
              </w:rPr>
              <w:t>อยู่กับครอบครัวยากจน/ยากลำบาก</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3D55D5"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2</w:t>
            </w:r>
            <w:r w:rsidR="00AB59B0" w:rsidRPr="00D425DE">
              <w:rPr>
                <w:rFonts w:ascii="TH SarabunPSK" w:hAnsi="TH SarabunPSK" w:cs="TH SarabunPSK"/>
                <w:b/>
                <w:bCs/>
              </w:rPr>
              <w:t>,</w:t>
            </w:r>
            <w:r w:rsidRPr="00D425DE">
              <w:rPr>
                <w:rFonts w:ascii="TH SarabunPSK" w:hAnsi="TH SarabunPSK" w:cs="TH SarabunPSK"/>
                <w:b/>
                <w:bCs/>
              </w:rPr>
              <w:t>218</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3D55D5"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71</w:t>
            </w:r>
            <w:r w:rsidR="00AB59B0" w:rsidRPr="00D425DE">
              <w:rPr>
                <w:rFonts w:ascii="TH SarabunPSK" w:hAnsi="TH SarabunPSK" w:cs="TH SarabunPSK"/>
                <w:cs/>
              </w:rPr>
              <w:t>.</w:t>
            </w:r>
            <w:r w:rsidRPr="00D425DE">
              <w:rPr>
                <w:rFonts w:ascii="TH SarabunPSK" w:hAnsi="TH SarabunPSK" w:cs="TH SarabunPSK"/>
                <w:cs/>
              </w:rPr>
              <w:t>60</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2"/>
                <w:tab w:val="left" w:pos="1418"/>
                <w:tab w:val="left" w:pos="1843"/>
              </w:tabs>
              <w:ind w:left="720" w:hanging="578"/>
              <w:contextualSpacing/>
              <w:rPr>
                <w:rFonts w:ascii="TH SarabunPSK" w:hAnsi="TH SarabunPSK" w:cs="TH SarabunPSK"/>
              </w:rPr>
            </w:pPr>
            <w:r w:rsidRPr="00D425DE">
              <w:rPr>
                <w:rFonts w:ascii="TH SarabunPSK" w:hAnsi="TH SarabunPSK" w:cs="TH SarabunPSK"/>
                <w:cs/>
              </w:rPr>
              <w:t>อยู่คนเดียวตามลำพัง/ไม่มีผู้ดูแล/ถูกทอดทิ้ง</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3D55D5" w:rsidRPr="00D425DE">
              <w:rPr>
                <w:rFonts w:ascii="TH SarabunPSK" w:hAnsi="TH SarabunPSK" w:cs="TH SarabunPSK"/>
                <w:cs/>
              </w:rPr>
              <w:t>170</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3D55D5" w:rsidRPr="00D425DE">
              <w:rPr>
                <w:rFonts w:ascii="TH SarabunPSK" w:hAnsi="TH SarabunPSK" w:cs="TH SarabunPSK"/>
                <w:cs/>
              </w:rPr>
              <w:t>5</w:t>
            </w:r>
            <w:r w:rsidRPr="00D425DE">
              <w:rPr>
                <w:rFonts w:ascii="TH SarabunPSK" w:hAnsi="TH SarabunPSK" w:cs="TH SarabunPSK"/>
                <w:cs/>
              </w:rPr>
              <w:t>.</w:t>
            </w:r>
            <w:r w:rsidR="003D55D5" w:rsidRPr="00D425DE">
              <w:rPr>
                <w:rFonts w:ascii="TH SarabunPSK" w:hAnsi="TH SarabunPSK" w:cs="TH SarabunPSK"/>
                <w:cs/>
              </w:rPr>
              <w:t>49</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2"/>
                <w:tab w:val="left" w:pos="1418"/>
                <w:tab w:val="left" w:pos="1843"/>
              </w:tabs>
              <w:ind w:left="720" w:hanging="578"/>
              <w:contextualSpacing/>
              <w:rPr>
                <w:rFonts w:ascii="TH SarabunPSK" w:hAnsi="TH SarabunPSK" w:cs="TH SarabunPSK"/>
              </w:rPr>
            </w:pPr>
            <w:r w:rsidRPr="00D425DE">
              <w:rPr>
                <w:rFonts w:ascii="TH SarabunPSK" w:hAnsi="TH SarabunPSK" w:cs="TH SarabunPSK"/>
                <w:cs/>
              </w:rPr>
              <w:t>ที่อยู่อาศัยไม่มั่นคง/สภาพที่อยู่ไม่เหมาะสม</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3D55D5" w:rsidRPr="00D425DE">
              <w:rPr>
                <w:rFonts w:ascii="TH SarabunPSK" w:hAnsi="TH SarabunPSK" w:cs="TH SarabunPSK"/>
                <w:cs/>
              </w:rPr>
              <w:t>310</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3D55D5" w:rsidRPr="00D425DE">
              <w:rPr>
                <w:rFonts w:ascii="TH SarabunPSK" w:hAnsi="TH SarabunPSK" w:cs="TH SarabunPSK"/>
                <w:cs/>
              </w:rPr>
              <w:t>10.00</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ind w:left="142"/>
              <w:contextualSpacing/>
              <w:rPr>
                <w:rFonts w:ascii="TH SarabunPSK" w:hAnsi="TH SarabunPSK" w:cs="TH SarabunPSK"/>
              </w:rPr>
            </w:pPr>
            <w:r w:rsidRPr="00D425DE">
              <w:rPr>
                <w:rFonts w:ascii="TH SarabunPSK" w:hAnsi="TH SarabunPSK" w:cs="TH SarabunPSK"/>
                <w:cs/>
              </w:rPr>
              <w:t>ดูแลบุคคล</w:t>
            </w:r>
            <w:bookmarkStart w:id="444" w:name="_Hlk79737076"/>
            <w:r w:rsidRPr="00D425DE">
              <w:rPr>
                <w:rFonts w:ascii="TH SarabunPSK" w:hAnsi="TH SarabunPSK" w:cs="TH SarabunPSK"/>
                <w:cs/>
              </w:rPr>
              <w:t xml:space="preserve">ในครอบครัว </w:t>
            </w:r>
            <w:bookmarkEnd w:id="444"/>
            <w:r w:rsidRPr="00D425DE">
              <w:rPr>
                <w:rFonts w:ascii="TH SarabunPSK" w:hAnsi="TH SarabunPSK" w:cs="TH SarabunPSK"/>
                <w:cs/>
              </w:rPr>
              <w:t>อาทิ เด็ก ผู้สูงอายุ คนพิการ</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3D55D5" w:rsidRPr="00D425DE">
              <w:rPr>
                <w:rFonts w:ascii="TH SarabunPSK" w:hAnsi="TH SarabunPSK" w:cs="TH SarabunPSK"/>
                <w:cs/>
              </w:rPr>
              <w:t>265</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3D55D5" w:rsidRPr="00D425DE">
              <w:rPr>
                <w:rFonts w:ascii="TH SarabunPSK" w:hAnsi="TH SarabunPSK" w:cs="TH SarabunPSK"/>
                <w:cs/>
              </w:rPr>
              <w:t>8</w:t>
            </w:r>
            <w:r w:rsidRPr="00D425DE">
              <w:rPr>
                <w:rFonts w:ascii="TH SarabunPSK" w:hAnsi="TH SarabunPSK" w:cs="TH SarabunPSK"/>
                <w:cs/>
              </w:rPr>
              <w:t>.</w:t>
            </w:r>
            <w:r w:rsidR="003D55D5" w:rsidRPr="00D425DE">
              <w:rPr>
                <w:rFonts w:ascii="TH SarabunPSK" w:hAnsi="TH SarabunPSK" w:cs="TH SarabunPSK"/>
                <w:cs/>
              </w:rPr>
              <w:t>55</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ind w:left="142"/>
              <w:contextualSpacing/>
              <w:rPr>
                <w:rFonts w:ascii="TH SarabunPSK" w:hAnsi="TH SarabunPSK" w:cs="TH SarabunPSK"/>
              </w:rPr>
            </w:pPr>
            <w:r w:rsidRPr="00D425DE">
              <w:rPr>
                <w:rFonts w:ascii="TH SarabunPSK" w:hAnsi="TH SarabunPSK" w:cs="TH SarabunPSK"/>
                <w:cs/>
              </w:rPr>
              <w:t>ผู้สูงอายุที่ต้องเลี้ยงดูหลานตามลำพัง</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3D55D5" w:rsidRPr="00D425DE">
              <w:rPr>
                <w:rFonts w:ascii="TH SarabunPSK" w:hAnsi="TH SarabunPSK" w:cs="TH SarabunPSK"/>
                <w:cs/>
              </w:rPr>
              <w:t>135</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3D55D5" w:rsidRPr="00D425DE">
              <w:rPr>
                <w:rFonts w:ascii="TH SarabunPSK" w:hAnsi="TH SarabunPSK" w:cs="TH SarabunPSK"/>
                <w:cs/>
              </w:rPr>
              <w:t>4</w:t>
            </w:r>
            <w:r w:rsidRPr="00D425DE">
              <w:rPr>
                <w:rFonts w:ascii="TH SarabunPSK" w:hAnsi="TH SarabunPSK" w:cs="TH SarabunPSK"/>
                <w:cs/>
              </w:rPr>
              <w:t>.</w:t>
            </w:r>
            <w:r w:rsidR="003D55D5" w:rsidRPr="00D425DE">
              <w:rPr>
                <w:rFonts w:ascii="TH SarabunPSK" w:hAnsi="TH SarabunPSK" w:cs="TH SarabunPSK"/>
                <w:cs/>
              </w:rPr>
              <w:t>46</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jc w:val="center"/>
              <w:rPr>
                <w:rFonts w:ascii="TH SarabunPSK" w:hAnsi="TH SarabunPSK" w:cs="TH SarabunPSK"/>
                <w:b/>
                <w:bCs/>
              </w:rPr>
            </w:pPr>
            <w:r w:rsidRPr="00D425DE">
              <w:rPr>
                <w:rFonts w:ascii="TH SarabunPSK" w:hAnsi="TH SarabunPSK" w:cs="TH SarabunPSK"/>
                <w:b/>
                <w:bCs/>
                <w:cs/>
              </w:rPr>
              <w:t>รวม</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3D55D5" w:rsidP="00851E71">
            <w:pPr>
              <w:tabs>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rPr>
              <w:t>3</w:t>
            </w:r>
            <w:r w:rsidR="00AB59B0" w:rsidRPr="00D425DE">
              <w:rPr>
                <w:rFonts w:ascii="TH SarabunPSK" w:hAnsi="TH SarabunPSK" w:cs="TH SarabunPSK"/>
                <w:b/>
                <w:bCs/>
              </w:rPr>
              <w:t>,</w:t>
            </w:r>
            <w:r w:rsidRPr="00D425DE">
              <w:rPr>
                <w:rFonts w:ascii="TH SarabunPSK" w:hAnsi="TH SarabunPSK" w:cs="TH SarabunPSK"/>
                <w:b/>
                <w:bCs/>
              </w:rPr>
              <w:t>098</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 xml:space="preserve">          </w:t>
            </w:r>
            <w:r w:rsidR="003D55D5" w:rsidRPr="00D425DE">
              <w:rPr>
                <w:rFonts w:ascii="TH SarabunPSK" w:hAnsi="TH SarabunPSK" w:cs="TH SarabunPSK"/>
                <w:b/>
                <w:bCs/>
                <w:cs/>
              </w:rPr>
              <w:t>100</w:t>
            </w:r>
          </w:p>
        </w:tc>
      </w:tr>
    </w:tbl>
    <w:p w:rsidR="003D55D5" w:rsidRPr="00D425DE" w:rsidRDefault="00AB59B0" w:rsidP="00025D03">
      <w:pPr>
        <w:tabs>
          <w:tab w:val="left" w:pos="1418"/>
          <w:tab w:val="left" w:pos="1843"/>
        </w:tabs>
        <w:spacing w:before="120" w:after="120"/>
        <w:rPr>
          <w:rFonts w:ascii="TH SarabunPSK" w:hAnsi="TH SarabunPSK" w:cs="TH SarabunPSK"/>
        </w:rPr>
      </w:pPr>
      <w:r w:rsidRPr="00D425DE">
        <w:rPr>
          <w:rFonts w:ascii="TH SarabunPSK" w:hAnsi="TH SarabunPSK" w:cs="TH SarabunPSK"/>
          <w:b/>
          <w:bCs/>
          <w:sz w:val="28"/>
          <w:szCs w:val="28"/>
          <w:cs/>
        </w:rPr>
        <w:t xml:space="preserve">แหล่งที่มา </w:t>
      </w:r>
      <w:r w:rsidRPr="00D425DE">
        <w:rPr>
          <w:rFonts w:ascii="TH SarabunPSK" w:hAnsi="TH SarabunPSK" w:cs="TH SarabunPSK"/>
          <w:sz w:val="28"/>
          <w:szCs w:val="28"/>
        </w:rPr>
        <w:t xml:space="preserve">: </w:t>
      </w:r>
      <w:r w:rsidRPr="00D425DE">
        <w:rPr>
          <w:rFonts w:ascii="TH SarabunPSK" w:hAnsi="TH SarabunPSK" w:cs="TH SarabunPSK"/>
          <w:spacing w:val="-10"/>
          <w:sz w:val="28"/>
          <w:szCs w:val="28"/>
          <w:cs/>
        </w:rPr>
        <w:t xml:space="preserve">สำนักงานพัฒนาสังคมและความมั่นคงของมนุษย์จังหวัดสมุทรปราการ (ข้อมูล ณ เดือนสิงหาคม </w:t>
      </w:r>
      <w:r w:rsidR="00910F2C" w:rsidRPr="00D425DE">
        <w:rPr>
          <w:rFonts w:ascii="TH SarabunPSK" w:hAnsi="TH SarabunPSK" w:cs="TH SarabunPSK" w:hint="cs"/>
          <w:spacing w:val="-10"/>
          <w:sz w:val="28"/>
          <w:szCs w:val="28"/>
          <w:cs/>
        </w:rPr>
        <w:t>2564</w:t>
      </w:r>
      <w:r w:rsidRPr="00D425DE">
        <w:rPr>
          <w:rFonts w:ascii="TH SarabunPSK" w:hAnsi="TH SarabunPSK" w:cs="TH SarabunPSK"/>
          <w:spacing w:val="-10"/>
          <w:sz w:val="28"/>
          <w:szCs w:val="28"/>
          <w:cs/>
        </w:rPr>
        <w:t>)</w:t>
      </w:r>
    </w:p>
    <w:p w:rsidR="002C00CC" w:rsidRDefault="00AB59B0" w:rsidP="00910F2C">
      <w:pPr>
        <w:tabs>
          <w:tab w:val="left" w:pos="1418"/>
          <w:tab w:val="left" w:pos="1843"/>
        </w:tabs>
        <w:spacing w:before="120" w:after="240"/>
        <w:ind w:firstLine="850"/>
        <w:jc w:val="thaiDistribute"/>
        <w:rPr>
          <w:rFonts w:ascii="TH SarabunPSK" w:hAnsi="TH SarabunPSK" w:cs="TH SarabunPSK"/>
          <w:spacing w:val="-10"/>
        </w:rPr>
      </w:pPr>
      <w:r w:rsidRPr="00D425DE">
        <w:rPr>
          <w:rFonts w:ascii="TH SarabunPSK" w:hAnsi="TH SarabunPSK" w:cs="TH SarabunPSK"/>
          <w:cs/>
        </w:rPr>
        <w:t>จาก</w:t>
      </w:r>
      <w:r w:rsidR="00910F2C" w:rsidRPr="00D425DE">
        <w:rPr>
          <w:rFonts w:ascii="TH SarabunPSK" w:hAnsi="TH SarabunPSK" w:cs="TH SarabunPSK"/>
          <w:cs/>
        </w:rPr>
        <w:fldChar w:fldCharType="begin"/>
      </w:r>
      <w:r w:rsidR="00910F2C" w:rsidRPr="00D425DE">
        <w:rPr>
          <w:rFonts w:ascii="TH SarabunPSK" w:hAnsi="TH SarabunPSK" w:cs="TH SarabunPSK"/>
          <w:cs/>
        </w:rPr>
        <w:instrText xml:space="preserve"> </w:instrText>
      </w:r>
      <w:r w:rsidR="00910F2C" w:rsidRPr="00D425DE">
        <w:rPr>
          <w:rFonts w:ascii="TH SarabunPSK" w:hAnsi="TH SarabunPSK" w:cs="TH SarabunPSK"/>
        </w:rPr>
        <w:instrText>REF _Ref</w:instrText>
      </w:r>
      <w:r w:rsidR="00910F2C" w:rsidRPr="00D425DE">
        <w:rPr>
          <w:rFonts w:ascii="TH SarabunPSK" w:hAnsi="TH SarabunPSK" w:cs="TH SarabunPSK"/>
          <w:cs/>
        </w:rPr>
        <w:instrText xml:space="preserve">82510955 </w:instrText>
      </w:r>
      <w:r w:rsidR="00910F2C" w:rsidRPr="00D425DE">
        <w:rPr>
          <w:rFonts w:ascii="TH SarabunPSK" w:hAnsi="TH SarabunPSK" w:cs="TH SarabunPSK"/>
        </w:rPr>
        <w:instrText>\h</w:instrText>
      </w:r>
      <w:r w:rsidR="00910F2C" w:rsidRPr="00D425DE">
        <w:rPr>
          <w:rFonts w:ascii="TH SarabunPSK" w:hAnsi="TH SarabunPSK" w:cs="TH SarabunPSK"/>
          <w:cs/>
        </w:rPr>
        <w:instrText xml:space="preserve"> </w:instrText>
      </w:r>
      <w:r w:rsidR="00910F2C" w:rsidRPr="00D425DE">
        <w:rPr>
          <w:rFonts w:ascii="TH SarabunPSK" w:hAnsi="TH SarabunPSK" w:cs="TH SarabunPSK"/>
          <w:cs/>
        </w:rPr>
      </w:r>
      <w:r w:rsidR="00910F2C" w:rsidRPr="00D425DE">
        <w:rPr>
          <w:rFonts w:ascii="TH SarabunPSK" w:hAnsi="TH SarabunPSK" w:cs="TH SarabunPSK"/>
          <w:cs/>
        </w:rPr>
        <w:fldChar w:fldCharType="separate"/>
      </w:r>
      <w:r w:rsidR="00A634D1" w:rsidRPr="00D425DE">
        <w:rPr>
          <w:rFonts w:ascii="TH SarabunPSK" w:hAnsi="TH SarabunPSK" w:cs="TH SarabunPSK"/>
          <w:cs/>
        </w:rPr>
        <w:t xml:space="preserve">ตารางที่ </w:t>
      </w:r>
      <w:r w:rsidR="00A634D1">
        <w:rPr>
          <w:rFonts w:ascii="TH SarabunPSK" w:hAnsi="TH SarabunPSK" w:cs="TH SarabunPSK"/>
          <w:noProof/>
          <w:cs/>
        </w:rPr>
        <w:t>1.1</w:t>
      </w:r>
      <w:r w:rsidR="00A634D1" w:rsidRPr="00D425DE">
        <w:rPr>
          <w:rFonts w:ascii="TH SarabunPSK" w:hAnsi="TH SarabunPSK" w:cs="TH SarabunPSK"/>
          <w:cs/>
        </w:rPr>
        <w:noBreakHyphen/>
      </w:r>
      <w:r w:rsidR="00910F2C" w:rsidRPr="00D425DE">
        <w:rPr>
          <w:rFonts w:ascii="TH SarabunPSK" w:hAnsi="TH SarabunPSK" w:cs="TH SarabunPSK"/>
          <w:cs/>
        </w:rPr>
        <w:fldChar w:fldCharType="end"/>
      </w:r>
      <w:r w:rsidR="00B802A4">
        <w:rPr>
          <w:rFonts w:ascii="TH SarabunPSK" w:hAnsi="TH SarabunPSK" w:cs="TH SarabunPSK" w:hint="cs"/>
          <w:cs/>
        </w:rPr>
        <w:t>62</w:t>
      </w:r>
      <w:r w:rsidR="00AD6E7F" w:rsidRPr="00D425DE">
        <w:rPr>
          <w:rFonts w:ascii="TH SarabunPSK" w:hAnsi="TH SarabunPSK" w:cs="TH SarabunPSK" w:hint="cs"/>
          <w:cs/>
        </w:rPr>
        <w:t xml:space="preserve"> </w:t>
      </w:r>
      <w:r w:rsidRPr="00D425DE">
        <w:rPr>
          <w:rFonts w:ascii="TH SarabunPSK" w:hAnsi="TH SarabunPSK" w:cs="TH SarabunPSK"/>
          <w:cs/>
        </w:rPr>
        <w:t xml:space="preserve">แสดงให้เห็นว่า สภาพปัญหาของผู้สูงอายุส่วนใหญ่ คือ อยู่กับครอบครัวยากจน/ยากลำบาก จำนวน </w:t>
      </w:r>
      <w:r w:rsidR="001F7081" w:rsidRPr="00D425DE">
        <w:rPr>
          <w:rFonts w:ascii="TH SarabunPSK" w:hAnsi="TH SarabunPSK" w:cs="TH SarabunPSK" w:hint="cs"/>
          <w:cs/>
        </w:rPr>
        <w:t>2</w:t>
      </w:r>
      <w:r w:rsidR="001F7081" w:rsidRPr="00D425DE">
        <w:rPr>
          <w:rFonts w:ascii="TH SarabunPSK" w:hAnsi="TH SarabunPSK" w:cs="TH SarabunPSK"/>
        </w:rPr>
        <w:t>,218</w:t>
      </w:r>
      <w:r w:rsidRPr="00D425DE">
        <w:rPr>
          <w:rFonts w:ascii="TH SarabunPSK" w:hAnsi="TH SarabunPSK" w:cs="TH SarabunPSK"/>
          <w:cs/>
        </w:rPr>
        <w:t xml:space="preserve"> คน คิดเป็นร้อยละ </w:t>
      </w:r>
      <w:r w:rsidR="001F7081" w:rsidRPr="00D425DE">
        <w:rPr>
          <w:rFonts w:ascii="TH SarabunPSK" w:hAnsi="TH SarabunPSK" w:cs="TH SarabunPSK" w:hint="cs"/>
          <w:cs/>
        </w:rPr>
        <w:t>71.60</w:t>
      </w:r>
      <w:r w:rsidRPr="00D425DE">
        <w:rPr>
          <w:rFonts w:ascii="TH SarabunPSK" w:hAnsi="TH SarabunPSK" w:cs="TH SarabunPSK"/>
          <w:cs/>
        </w:rPr>
        <w:t xml:space="preserve"> รองลงมา คือ มีที่อยู่อาศัยไม่มั่นคง/สภาพที่อยู่ </w:t>
      </w:r>
      <w:r w:rsidR="00910F2C" w:rsidRPr="00D425DE">
        <w:rPr>
          <w:rFonts w:ascii="TH SarabunPSK" w:hAnsi="TH SarabunPSK" w:cs="TH SarabunPSK"/>
          <w:cs/>
        </w:rPr>
        <w:br/>
      </w:r>
      <w:r w:rsidRPr="00E05143">
        <w:rPr>
          <w:rFonts w:ascii="TH SarabunPSK" w:hAnsi="TH SarabunPSK" w:cs="TH SarabunPSK"/>
          <w:spacing w:val="-10"/>
          <w:cs/>
        </w:rPr>
        <w:t xml:space="preserve">ไม่เหมาะสมจำนวน </w:t>
      </w:r>
      <w:r w:rsidR="001F7081" w:rsidRPr="00E05143">
        <w:rPr>
          <w:rFonts w:ascii="TH SarabunPSK" w:hAnsi="TH SarabunPSK" w:cs="TH SarabunPSK" w:hint="cs"/>
          <w:spacing w:val="-10"/>
          <w:cs/>
        </w:rPr>
        <w:t xml:space="preserve">310 </w:t>
      </w:r>
      <w:r w:rsidRPr="00E05143">
        <w:rPr>
          <w:rFonts w:ascii="TH SarabunPSK" w:hAnsi="TH SarabunPSK" w:cs="TH SarabunPSK"/>
          <w:spacing w:val="-10"/>
          <w:cs/>
        </w:rPr>
        <w:t xml:space="preserve">คน คิดเป็นร้อยละ </w:t>
      </w:r>
      <w:r w:rsidR="001F7081" w:rsidRPr="00E05143">
        <w:rPr>
          <w:rFonts w:ascii="TH SarabunPSK" w:hAnsi="TH SarabunPSK" w:cs="TH SarabunPSK" w:hint="cs"/>
          <w:spacing w:val="-10"/>
          <w:cs/>
        </w:rPr>
        <w:t>10</w:t>
      </w:r>
      <w:r w:rsidRPr="00E05143">
        <w:rPr>
          <w:rFonts w:ascii="TH SarabunPSK" w:hAnsi="TH SarabunPSK" w:cs="TH SarabunPSK"/>
          <w:spacing w:val="-10"/>
          <w:cs/>
        </w:rPr>
        <w:t xml:space="preserve"> และดูแลบุคคลในครอบครัว จำนวน </w:t>
      </w:r>
      <w:r w:rsidR="001F7081" w:rsidRPr="00E05143">
        <w:rPr>
          <w:rFonts w:ascii="TH SarabunPSK" w:hAnsi="TH SarabunPSK" w:cs="TH SarabunPSK" w:hint="cs"/>
          <w:spacing w:val="-10"/>
          <w:cs/>
        </w:rPr>
        <w:t>265</w:t>
      </w:r>
      <w:r w:rsidRPr="00E05143">
        <w:rPr>
          <w:rFonts w:ascii="TH SarabunPSK" w:hAnsi="TH SarabunPSK" w:cs="TH SarabunPSK"/>
          <w:spacing w:val="-10"/>
          <w:cs/>
        </w:rPr>
        <w:t xml:space="preserve"> คน คิดเป็นร้อยละ </w:t>
      </w:r>
      <w:r w:rsidR="001F7081" w:rsidRPr="00E05143">
        <w:rPr>
          <w:rFonts w:ascii="TH SarabunPSK" w:hAnsi="TH SarabunPSK" w:cs="TH SarabunPSK" w:hint="cs"/>
          <w:spacing w:val="-10"/>
          <w:cs/>
        </w:rPr>
        <w:t>4.55</w:t>
      </w:r>
      <w:r w:rsidRPr="00E05143">
        <w:rPr>
          <w:rFonts w:ascii="TH SarabunPSK" w:hAnsi="TH SarabunPSK" w:cs="TH SarabunPSK"/>
          <w:spacing w:val="-10"/>
          <w:cs/>
        </w:rPr>
        <w:t xml:space="preserve"> ตามลำดับ</w:t>
      </w:r>
    </w:p>
    <w:p w:rsidR="00E13486" w:rsidRDefault="00E13486" w:rsidP="00910F2C">
      <w:pPr>
        <w:tabs>
          <w:tab w:val="left" w:pos="1418"/>
          <w:tab w:val="left" w:pos="1843"/>
        </w:tabs>
        <w:spacing w:before="120" w:after="240"/>
        <w:ind w:firstLine="850"/>
        <w:jc w:val="thaiDistribute"/>
        <w:rPr>
          <w:rFonts w:ascii="TH SarabunPSK" w:hAnsi="TH SarabunPSK" w:cs="TH SarabunPSK"/>
          <w:spacing w:val="-10"/>
        </w:rPr>
      </w:pPr>
    </w:p>
    <w:p w:rsidR="00E13486" w:rsidRPr="00D425DE" w:rsidRDefault="00E13486" w:rsidP="00910F2C">
      <w:pPr>
        <w:tabs>
          <w:tab w:val="left" w:pos="1418"/>
          <w:tab w:val="left" w:pos="1843"/>
        </w:tabs>
        <w:spacing w:before="120" w:after="240"/>
        <w:ind w:firstLine="850"/>
        <w:jc w:val="thaiDistribute"/>
        <w:rPr>
          <w:rFonts w:ascii="TH SarabunPSK" w:hAnsi="TH SarabunPSK" w:cs="TH SarabunPSK"/>
        </w:rPr>
      </w:pPr>
    </w:p>
    <w:p w:rsidR="00AB59B0" w:rsidRPr="00D425DE" w:rsidRDefault="00AB59B0" w:rsidP="006F29EF">
      <w:pPr>
        <w:pStyle w:val="3"/>
      </w:pPr>
      <w:r w:rsidRPr="00D425DE">
        <w:rPr>
          <w:cs/>
        </w:rPr>
        <w:lastRenderedPageBreak/>
        <w:t>สถานการณ์ด้านคนพิการ</w:t>
      </w:r>
    </w:p>
    <w:p w:rsidR="00AB59B0" w:rsidRPr="00D425DE" w:rsidRDefault="00AB59B0" w:rsidP="00F84071">
      <w:pPr>
        <w:tabs>
          <w:tab w:val="left" w:pos="567"/>
          <w:tab w:val="left" w:pos="1418"/>
          <w:tab w:val="left" w:pos="1843"/>
        </w:tabs>
        <w:ind w:firstLine="993"/>
        <w:jc w:val="thaiDistribute"/>
        <w:rPr>
          <w:rFonts w:ascii="TH SarabunPSK" w:hAnsi="TH SarabunPSK" w:cs="TH SarabunPSK"/>
        </w:rPr>
      </w:pPr>
      <w:r w:rsidRPr="00D425DE">
        <w:rPr>
          <w:rFonts w:ascii="TH SarabunPSK" w:hAnsi="TH SarabunPSK" w:cs="TH SarabunPSK"/>
          <w:cs/>
        </w:rPr>
        <w:t xml:space="preserve">จังหวัดสมุทรปราการมีคนพิการซึ่งจดทะเบียนคนพิการแล้ว จำนวน </w:t>
      </w:r>
      <w:r w:rsidR="002C00CC" w:rsidRPr="00D425DE">
        <w:rPr>
          <w:rFonts w:ascii="TH SarabunPSK" w:hAnsi="TH SarabunPSK" w:cs="TH SarabunPSK" w:hint="cs"/>
          <w:cs/>
        </w:rPr>
        <w:t>27</w:t>
      </w:r>
      <w:r w:rsidRPr="00D425DE">
        <w:rPr>
          <w:rFonts w:ascii="TH SarabunPSK" w:hAnsi="TH SarabunPSK" w:cs="TH SarabunPSK"/>
        </w:rPr>
        <w:t>,</w:t>
      </w:r>
      <w:r w:rsidR="002C00CC" w:rsidRPr="00D425DE">
        <w:rPr>
          <w:rFonts w:ascii="TH SarabunPSK" w:hAnsi="TH SarabunPSK" w:cs="TH SarabunPSK"/>
        </w:rPr>
        <w:t>600</w:t>
      </w:r>
      <w:r w:rsidRPr="00D425DE">
        <w:rPr>
          <w:rFonts w:ascii="TH SarabunPSK" w:hAnsi="TH SarabunPSK" w:cs="TH SarabunPSK"/>
          <w:cs/>
        </w:rPr>
        <w:t xml:space="preserve"> คน เป็นชาย จำนวน </w:t>
      </w:r>
      <w:r w:rsidR="002C00CC" w:rsidRPr="00D425DE">
        <w:rPr>
          <w:rFonts w:ascii="TH SarabunPSK" w:hAnsi="TH SarabunPSK" w:cs="TH SarabunPSK" w:hint="cs"/>
          <w:cs/>
        </w:rPr>
        <w:t>15</w:t>
      </w:r>
      <w:r w:rsidRPr="00D425DE">
        <w:rPr>
          <w:rFonts w:ascii="TH SarabunPSK" w:hAnsi="TH SarabunPSK" w:cs="TH SarabunPSK"/>
        </w:rPr>
        <w:t>,</w:t>
      </w:r>
      <w:r w:rsidR="002C00CC" w:rsidRPr="00D425DE">
        <w:rPr>
          <w:rFonts w:ascii="TH SarabunPSK" w:hAnsi="TH SarabunPSK" w:cs="TH SarabunPSK"/>
        </w:rPr>
        <w:t>265</w:t>
      </w:r>
      <w:r w:rsidRPr="00D425DE">
        <w:rPr>
          <w:rFonts w:ascii="TH SarabunPSK" w:hAnsi="TH SarabunPSK" w:cs="TH SarabunPSK"/>
          <w:cs/>
        </w:rPr>
        <w:t xml:space="preserve"> คน และหญิง จำนวน </w:t>
      </w:r>
      <w:r w:rsidR="002C00CC" w:rsidRPr="00D425DE">
        <w:rPr>
          <w:rFonts w:ascii="TH SarabunPSK" w:hAnsi="TH SarabunPSK" w:cs="TH SarabunPSK" w:hint="cs"/>
          <w:cs/>
        </w:rPr>
        <w:t>12</w:t>
      </w:r>
      <w:r w:rsidR="002C00CC" w:rsidRPr="00D425DE">
        <w:rPr>
          <w:rFonts w:ascii="TH SarabunPSK" w:hAnsi="TH SarabunPSK" w:cs="TH SarabunPSK"/>
        </w:rPr>
        <w:t>,</w:t>
      </w:r>
      <w:r w:rsidR="002C00CC" w:rsidRPr="00D425DE">
        <w:rPr>
          <w:rFonts w:ascii="TH SarabunPSK" w:hAnsi="TH SarabunPSK" w:cs="TH SarabunPSK" w:hint="cs"/>
          <w:cs/>
        </w:rPr>
        <w:t>335</w:t>
      </w:r>
      <w:r w:rsidRPr="00D425DE">
        <w:rPr>
          <w:rFonts w:ascii="TH SarabunPSK" w:hAnsi="TH SarabunPSK" w:cs="TH SarabunPSK"/>
          <w:cs/>
        </w:rPr>
        <w:t xml:space="preserve"> คน และมีองค์กรเครือข่ายคนพิการที่เข้มแข็ง มีสถานประกอบการ</w:t>
      </w:r>
      <w:r w:rsidR="00D81275" w:rsidRPr="00D425DE">
        <w:rPr>
          <w:rFonts w:ascii="TH SarabunPSK" w:hAnsi="TH SarabunPSK" w:cs="TH SarabunPSK"/>
          <w:cs/>
        </w:rPr>
        <w:br/>
      </w:r>
      <w:r w:rsidRPr="00D425DE">
        <w:rPr>
          <w:rFonts w:ascii="TH SarabunPSK" w:hAnsi="TH SarabunPSK" w:cs="TH SarabunPSK"/>
          <w:cs/>
        </w:rPr>
        <w:t xml:space="preserve">ที่ส่งเงินเข้ากองทุนฟื้นฟูสมรรถภาพคนพิการ จำนวน </w:t>
      </w:r>
      <w:r w:rsidR="002C00CC" w:rsidRPr="00D425DE">
        <w:rPr>
          <w:rFonts w:ascii="TH SarabunPSK" w:hAnsi="TH SarabunPSK" w:cs="TH SarabunPSK" w:hint="cs"/>
          <w:cs/>
        </w:rPr>
        <w:t>1</w:t>
      </w:r>
      <w:r w:rsidRPr="00D425DE">
        <w:rPr>
          <w:rFonts w:ascii="TH SarabunPSK" w:hAnsi="TH SarabunPSK" w:cs="TH SarabunPSK"/>
        </w:rPr>
        <w:t>,</w:t>
      </w:r>
      <w:r w:rsidR="002C00CC" w:rsidRPr="00D425DE">
        <w:rPr>
          <w:rFonts w:ascii="TH SarabunPSK" w:hAnsi="TH SarabunPSK" w:cs="TH SarabunPSK"/>
        </w:rPr>
        <w:t>283</w:t>
      </w:r>
      <w:r w:rsidRPr="00D425DE">
        <w:rPr>
          <w:rFonts w:ascii="TH SarabunPSK" w:hAnsi="TH SarabunPSK" w:cs="TH SarabunPSK"/>
          <w:cs/>
        </w:rPr>
        <w:t xml:space="preserve"> แห่ง </w:t>
      </w:r>
    </w:p>
    <w:p w:rsidR="00F84071" w:rsidRPr="00D425DE" w:rsidRDefault="00F84071" w:rsidP="00F84071">
      <w:pPr>
        <w:tabs>
          <w:tab w:val="left" w:pos="567"/>
          <w:tab w:val="left" w:pos="1418"/>
          <w:tab w:val="left" w:pos="1843"/>
        </w:tabs>
        <w:ind w:firstLine="993"/>
        <w:jc w:val="thaiDistribute"/>
        <w:rPr>
          <w:rFonts w:ascii="TH SarabunPSK" w:hAnsi="TH SarabunPSK" w:cs="TH SarabunPSK"/>
          <w:sz w:val="12"/>
          <w:szCs w:val="12"/>
        </w:rPr>
      </w:pPr>
    </w:p>
    <w:p w:rsidR="00AB59B0" w:rsidRPr="00D425DE" w:rsidRDefault="000075FF" w:rsidP="00025D03">
      <w:pPr>
        <w:pStyle w:val="af7"/>
        <w:spacing w:after="120"/>
        <w:rPr>
          <w:rFonts w:ascii="TH SarabunPSK" w:hAnsi="TH SarabunPSK" w:cs="TH SarabunPSK"/>
          <w:b w:val="0"/>
          <w:bCs w:val="0"/>
        </w:rPr>
      </w:pPr>
      <w:bookmarkStart w:id="445" w:name="_Toc82436727"/>
      <w:bookmarkStart w:id="446" w:name="_Toc82522482"/>
      <w:bookmarkStart w:id="447" w:name="_Toc120091915"/>
      <w:bookmarkStart w:id="448" w:name="_Hlk82177592"/>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63</w:t>
      </w:r>
      <w:r w:rsidR="00946E2A">
        <w:rPr>
          <w:noProof/>
        </w:rPr>
        <w:fldChar w:fldCharType="end"/>
      </w:r>
      <w:r>
        <w:rPr>
          <w:rFonts w:hint="cs"/>
          <w:cs/>
        </w:rPr>
        <w:t xml:space="preserve"> </w:t>
      </w:r>
      <w:r w:rsidR="002C00CC" w:rsidRPr="00D425DE">
        <w:rPr>
          <w:rFonts w:ascii="TH SarabunPSK" w:hAnsi="TH SarabunPSK" w:cs="TH SarabunPSK" w:hint="cs"/>
          <w:cs/>
        </w:rPr>
        <w:t>แสดง</w:t>
      </w:r>
      <w:r w:rsidR="00AB59B0" w:rsidRPr="00D425DE">
        <w:rPr>
          <w:rFonts w:ascii="TH SarabunPSK" w:hAnsi="TH SarabunPSK" w:cs="TH SarabunPSK"/>
          <w:cs/>
        </w:rPr>
        <w:t>จำนวนคนพิการจำแนกตามประเภทความพิการ</w:t>
      </w:r>
      <w:bookmarkEnd w:id="445"/>
      <w:bookmarkEnd w:id="446"/>
      <w:bookmarkEnd w:id="447"/>
    </w:p>
    <w:p w:rsidR="00F84071" w:rsidRPr="00D425DE" w:rsidRDefault="00F84071" w:rsidP="00F84071">
      <w:pPr>
        <w:rPr>
          <w:sz w:val="12"/>
          <w:szCs w:val="12"/>
        </w:rPr>
      </w:pPr>
    </w:p>
    <w:tbl>
      <w:tblPr>
        <w:tblStyle w:val="16"/>
        <w:tblW w:w="0" w:type="auto"/>
        <w:tblLook w:val="04A0" w:firstRow="1" w:lastRow="0" w:firstColumn="1" w:lastColumn="0" w:noHBand="0" w:noVBand="1"/>
      </w:tblPr>
      <w:tblGrid>
        <w:gridCol w:w="6062"/>
        <w:gridCol w:w="3225"/>
      </w:tblGrid>
      <w:tr w:rsidR="00D425DE" w:rsidRPr="00D425DE" w:rsidTr="00851E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bookmarkEnd w:id="448"/>
          <w:p w:rsidR="00AB59B0" w:rsidRPr="00D425DE" w:rsidRDefault="00AB59B0" w:rsidP="00851E71">
            <w:pPr>
              <w:tabs>
                <w:tab w:val="left" w:pos="567"/>
                <w:tab w:val="left" w:pos="1418"/>
                <w:tab w:val="left" w:pos="1843"/>
              </w:tabs>
              <w:jc w:val="center"/>
              <w:rPr>
                <w:rFonts w:ascii="TH SarabunPSK" w:hAnsi="TH SarabunPSK" w:cs="TH SarabunPSK"/>
                <w:b/>
                <w:bCs/>
              </w:rPr>
            </w:pPr>
            <w:r w:rsidRPr="00D425DE">
              <w:rPr>
                <w:rFonts w:ascii="TH SarabunPSK" w:hAnsi="TH SarabunPSK" w:cs="TH SarabunPSK"/>
                <w:b/>
                <w:bCs/>
                <w:cs/>
              </w:rPr>
              <w:t>ประเภทความพิการ</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จำนวน (คน)</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ind w:left="142"/>
              <w:contextualSpacing/>
              <w:rPr>
                <w:rFonts w:ascii="TH SarabunPSK" w:hAnsi="TH SarabunPSK" w:cs="TH SarabunPSK"/>
              </w:rPr>
            </w:pPr>
            <w:r w:rsidRPr="00D425DE">
              <w:rPr>
                <w:rFonts w:ascii="TH SarabunPSK" w:hAnsi="TH SarabunPSK" w:cs="TH SarabunPSK"/>
                <w:cs/>
              </w:rPr>
              <w:t>ทางการเห็น</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C00CC" w:rsidP="00851E71">
            <w:pPr>
              <w:tabs>
                <w:tab w:val="left" w:pos="567"/>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1</w:t>
            </w:r>
            <w:r w:rsidRPr="00D425DE">
              <w:rPr>
                <w:rFonts w:ascii="TH SarabunPSK" w:hAnsi="TH SarabunPSK" w:cs="TH SarabunPSK"/>
              </w:rPr>
              <w:t>,382</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426"/>
                <w:tab w:val="left" w:pos="1418"/>
                <w:tab w:val="left" w:pos="1843"/>
              </w:tabs>
              <w:ind w:left="142"/>
              <w:contextualSpacing/>
              <w:rPr>
                <w:rFonts w:ascii="TH SarabunPSK" w:hAnsi="TH SarabunPSK" w:cs="TH SarabunPSK"/>
              </w:rPr>
            </w:pPr>
            <w:r w:rsidRPr="00D425DE">
              <w:rPr>
                <w:rFonts w:ascii="TH SarabunPSK" w:hAnsi="TH SarabunPSK" w:cs="TH SarabunPSK"/>
                <w:cs/>
              </w:rPr>
              <w:t>ทางการได้ยินหรือสื่อความหมาย</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C00CC" w:rsidP="00851E71">
            <w:pPr>
              <w:tabs>
                <w:tab w:val="left" w:pos="567"/>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s/>
              </w:rPr>
            </w:pPr>
            <w:r w:rsidRPr="00D425DE">
              <w:rPr>
                <w:rFonts w:ascii="TH SarabunPSK" w:hAnsi="TH SarabunPSK" w:cs="TH SarabunPSK" w:hint="cs"/>
                <w:cs/>
              </w:rPr>
              <w:t>4</w:t>
            </w:r>
            <w:r w:rsidR="00AB59B0" w:rsidRPr="00D425DE">
              <w:rPr>
                <w:rFonts w:ascii="TH SarabunPSK" w:hAnsi="TH SarabunPSK" w:cs="TH SarabunPSK"/>
              </w:rPr>
              <w:t>,</w:t>
            </w:r>
            <w:r w:rsidRPr="00D425DE">
              <w:rPr>
                <w:rFonts w:ascii="TH SarabunPSK" w:hAnsi="TH SarabunPSK" w:cs="TH SarabunPSK"/>
              </w:rPr>
              <w:t>201</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ind w:left="142"/>
              <w:contextualSpacing/>
              <w:rPr>
                <w:rFonts w:ascii="TH SarabunPSK" w:hAnsi="TH SarabunPSK" w:cs="TH SarabunPSK"/>
              </w:rPr>
            </w:pPr>
            <w:r w:rsidRPr="00D425DE">
              <w:rPr>
                <w:rFonts w:ascii="TH SarabunPSK" w:hAnsi="TH SarabunPSK" w:cs="TH SarabunPSK"/>
                <w:cs/>
              </w:rPr>
              <w:t>ทางการเคลื่อนไหวหรือทางร่างกาย</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2C00CC" w:rsidRPr="00D425DE">
              <w:rPr>
                <w:rFonts w:ascii="TH SarabunPSK" w:hAnsi="TH SarabunPSK" w:cs="TH SarabunPSK" w:hint="cs"/>
                <w:cs/>
              </w:rPr>
              <w:t>14</w:t>
            </w:r>
            <w:r w:rsidRPr="00D425DE">
              <w:rPr>
                <w:rFonts w:ascii="TH SarabunPSK" w:hAnsi="TH SarabunPSK" w:cs="TH SarabunPSK"/>
              </w:rPr>
              <w:t>,</w:t>
            </w:r>
            <w:r w:rsidR="002C00CC" w:rsidRPr="00D425DE">
              <w:rPr>
                <w:rFonts w:ascii="TH SarabunPSK" w:hAnsi="TH SarabunPSK" w:cs="TH SarabunPSK"/>
              </w:rPr>
              <w:t>040</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418"/>
                <w:tab w:val="left" w:pos="1843"/>
              </w:tabs>
              <w:ind w:left="720" w:hanging="578"/>
              <w:contextualSpacing/>
              <w:rPr>
                <w:rFonts w:ascii="TH SarabunPSK" w:hAnsi="TH SarabunPSK" w:cs="TH SarabunPSK"/>
              </w:rPr>
            </w:pPr>
            <w:r w:rsidRPr="00D425DE">
              <w:rPr>
                <w:rFonts w:ascii="TH SarabunPSK" w:hAnsi="TH SarabunPSK" w:cs="TH SarabunPSK"/>
                <w:cs/>
              </w:rPr>
              <w:t>ทางจิตใจหรือพฤติกรรม</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C00CC" w:rsidP="00851E71">
            <w:pPr>
              <w:tabs>
                <w:tab w:val="left" w:pos="567"/>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w:t>
            </w:r>
            <w:r w:rsidR="00AB59B0" w:rsidRPr="00D425DE">
              <w:rPr>
                <w:rFonts w:ascii="TH SarabunPSK" w:hAnsi="TH SarabunPSK" w:cs="TH SarabunPSK"/>
              </w:rPr>
              <w:t>,</w:t>
            </w:r>
            <w:r w:rsidRPr="00D425DE">
              <w:rPr>
                <w:rFonts w:ascii="TH SarabunPSK" w:hAnsi="TH SarabunPSK" w:cs="TH SarabunPSK"/>
              </w:rPr>
              <w:t>861</w:t>
            </w:r>
          </w:p>
        </w:tc>
      </w:tr>
      <w:tr w:rsidR="00D425DE" w:rsidRPr="00D425DE" w:rsidTr="00851E71">
        <w:trPr>
          <w:trHeight w:val="408"/>
        </w:trPr>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150"/>
                <w:tab w:val="left" w:pos="567"/>
                <w:tab w:val="left" w:pos="1418"/>
                <w:tab w:val="left" w:pos="1843"/>
              </w:tabs>
              <w:ind w:left="720" w:hanging="578"/>
              <w:contextualSpacing/>
              <w:rPr>
                <w:rFonts w:ascii="TH SarabunPSK" w:hAnsi="TH SarabunPSK" w:cs="TH SarabunPSK"/>
              </w:rPr>
            </w:pPr>
            <w:r w:rsidRPr="00D425DE">
              <w:rPr>
                <w:rFonts w:ascii="TH SarabunPSK" w:hAnsi="TH SarabunPSK" w:cs="TH SarabunPSK"/>
                <w:cs/>
              </w:rPr>
              <w:t>ทางสติปัญญา</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C00CC" w:rsidP="00851E71">
            <w:pPr>
              <w:tabs>
                <w:tab w:val="left" w:pos="567"/>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w:t>
            </w:r>
            <w:r w:rsidR="00AB59B0" w:rsidRPr="00D425DE">
              <w:rPr>
                <w:rFonts w:ascii="TH SarabunPSK" w:hAnsi="TH SarabunPSK" w:cs="TH SarabunPSK"/>
              </w:rPr>
              <w:t>,</w:t>
            </w:r>
            <w:r w:rsidRPr="00D425DE">
              <w:rPr>
                <w:rFonts w:ascii="TH SarabunPSK" w:hAnsi="TH SarabunPSK" w:cs="TH SarabunPSK"/>
              </w:rPr>
              <w:t>181</w:t>
            </w:r>
          </w:p>
        </w:tc>
      </w:tr>
      <w:tr w:rsidR="00D425DE" w:rsidRPr="00D425DE" w:rsidTr="00851E71">
        <w:trPr>
          <w:trHeight w:val="312"/>
        </w:trPr>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rPr>
                <w:rFonts w:ascii="TH SarabunPSK" w:hAnsi="TH SarabunPSK" w:cs="TH SarabunPSK"/>
              </w:rPr>
            </w:pPr>
            <w:r w:rsidRPr="00D425DE">
              <w:rPr>
                <w:rFonts w:ascii="TH SarabunPSK" w:hAnsi="TH SarabunPSK" w:cs="TH SarabunPSK"/>
                <w:cs/>
              </w:rPr>
              <w:t xml:space="preserve">  ทางการเรียนรู้</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2C00CC" w:rsidRPr="00D425DE">
              <w:rPr>
                <w:rFonts w:ascii="TH SarabunPSK" w:hAnsi="TH SarabunPSK" w:cs="TH SarabunPSK" w:hint="cs"/>
                <w:cs/>
              </w:rPr>
              <w:t>291</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rPr>
                <w:rFonts w:ascii="TH SarabunPSK" w:hAnsi="TH SarabunPSK" w:cs="TH SarabunPSK"/>
              </w:rPr>
            </w:pPr>
            <w:r w:rsidRPr="00D425DE">
              <w:rPr>
                <w:rFonts w:ascii="TH SarabunPSK" w:hAnsi="TH SarabunPSK" w:cs="TH SarabunPSK"/>
                <w:cs/>
              </w:rPr>
              <w:t xml:space="preserve">  ทาง</w:t>
            </w:r>
            <w:proofErr w:type="spellStart"/>
            <w:r w:rsidRPr="00D425DE">
              <w:rPr>
                <w:rFonts w:ascii="TH SarabunPSK" w:hAnsi="TH SarabunPSK" w:cs="TH SarabunPSK"/>
                <w:cs/>
              </w:rPr>
              <w:t>ออทิสติก</w:t>
            </w:r>
            <w:proofErr w:type="spellEnd"/>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C00CC" w:rsidP="00851E71">
            <w:pPr>
              <w:tabs>
                <w:tab w:val="left" w:pos="567"/>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1</w:t>
            </w:r>
            <w:r w:rsidR="00AB59B0" w:rsidRPr="00D425DE">
              <w:rPr>
                <w:rFonts w:ascii="TH SarabunPSK" w:hAnsi="TH SarabunPSK" w:cs="TH SarabunPSK"/>
              </w:rPr>
              <w:t>,</w:t>
            </w:r>
            <w:r w:rsidRPr="00D425DE">
              <w:rPr>
                <w:rFonts w:ascii="TH SarabunPSK" w:hAnsi="TH SarabunPSK" w:cs="TH SarabunPSK"/>
              </w:rPr>
              <w:t>040</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rPr>
                <w:rFonts w:ascii="TH SarabunPSK" w:hAnsi="TH SarabunPSK" w:cs="TH SarabunPSK"/>
              </w:rPr>
            </w:pPr>
            <w:r w:rsidRPr="00D425DE">
              <w:rPr>
                <w:rFonts w:ascii="TH SarabunPSK" w:hAnsi="TH SarabunPSK" w:cs="TH SarabunPSK"/>
                <w:cs/>
              </w:rPr>
              <w:t xml:space="preserve">  พิการมากกว่า ๑ ประเภท</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C00CC" w:rsidP="00851E71">
            <w:pPr>
              <w:tabs>
                <w:tab w:val="left" w:pos="567"/>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2</w:t>
            </w:r>
            <w:r w:rsidR="00AB59B0" w:rsidRPr="00D425DE">
              <w:rPr>
                <w:rFonts w:ascii="TH SarabunPSK" w:hAnsi="TH SarabunPSK" w:cs="TH SarabunPSK"/>
              </w:rPr>
              <w:t>,</w:t>
            </w:r>
            <w:r w:rsidRPr="00D425DE">
              <w:rPr>
                <w:rFonts w:ascii="TH SarabunPSK" w:hAnsi="TH SarabunPSK" w:cs="TH SarabunPSK" w:hint="cs"/>
                <w:cs/>
              </w:rPr>
              <w:t>563</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rPr>
                <w:rFonts w:ascii="TH SarabunPSK" w:hAnsi="TH SarabunPSK" w:cs="TH SarabunPSK"/>
              </w:rPr>
            </w:pPr>
            <w:r w:rsidRPr="00D425DE">
              <w:rPr>
                <w:rFonts w:ascii="TH SarabunPSK" w:hAnsi="TH SarabunPSK" w:cs="TH SarabunPSK"/>
                <w:cs/>
              </w:rPr>
              <w:t xml:space="preserve">  ไม่ระบุ</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 xml:space="preserve">     </w:t>
            </w:r>
            <w:r w:rsidR="002C00CC" w:rsidRPr="00D425DE">
              <w:rPr>
                <w:rFonts w:ascii="TH SarabunPSK" w:hAnsi="TH SarabunPSK" w:cs="TH SarabunPSK" w:hint="cs"/>
                <w:cs/>
              </w:rPr>
              <w:t>41</w:t>
            </w:r>
          </w:p>
        </w:tc>
      </w:tr>
      <w:tr w:rsidR="00D425DE" w:rsidRPr="00D425DE" w:rsidTr="00851E71">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AB59B0" w:rsidP="00851E71">
            <w:pPr>
              <w:tabs>
                <w:tab w:val="left" w:pos="567"/>
                <w:tab w:val="left" w:pos="1418"/>
                <w:tab w:val="left" w:pos="1843"/>
              </w:tabs>
              <w:jc w:val="center"/>
              <w:rPr>
                <w:rFonts w:ascii="TH SarabunPSK" w:hAnsi="TH SarabunPSK" w:cs="TH SarabunPSK"/>
                <w:b/>
                <w:bCs/>
              </w:rPr>
            </w:pPr>
            <w:r w:rsidRPr="00D425DE">
              <w:rPr>
                <w:rFonts w:ascii="TH SarabunPSK" w:hAnsi="TH SarabunPSK" w:cs="TH SarabunPSK"/>
                <w:b/>
                <w:bCs/>
                <w:cs/>
              </w:rPr>
              <w:t>รวม</w:t>
            </w:r>
          </w:p>
        </w:tc>
        <w:tc>
          <w:tcPr>
            <w:tcW w:w="3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B59B0" w:rsidRPr="00D425DE" w:rsidRDefault="002C00CC" w:rsidP="00851E71">
            <w:pPr>
              <w:tabs>
                <w:tab w:val="left" w:pos="567"/>
                <w:tab w:val="left" w:pos="1418"/>
                <w:tab w:val="left" w:pos="1843"/>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hint="cs"/>
                <w:cs/>
              </w:rPr>
              <w:t>27</w:t>
            </w:r>
            <w:r w:rsidRPr="00D425DE">
              <w:rPr>
                <w:rFonts w:ascii="TH SarabunPSK" w:hAnsi="TH SarabunPSK" w:cs="TH SarabunPSK"/>
              </w:rPr>
              <w:t>,</w:t>
            </w:r>
            <w:r w:rsidRPr="00D425DE">
              <w:rPr>
                <w:rFonts w:ascii="TH SarabunPSK" w:hAnsi="TH SarabunPSK" w:cs="TH SarabunPSK" w:hint="cs"/>
                <w:cs/>
              </w:rPr>
              <w:t>000</w:t>
            </w:r>
          </w:p>
        </w:tc>
      </w:tr>
    </w:tbl>
    <w:p w:rsidR="00F84071" w:rsidRPr="00D425DE" w:rsidRDefault="00AB59B0" w:rsidP="00025D03">
      <w:pPr>
        <w:tabs>
          <w:tab w:val="left" w:pos="1418"/>
          <w:tab w:val="left" w:pos="1843"/>
        </w:tabs>
        <w:spacing w:before="120" w:after="120"/>
        <w:rPr>
          <w:rFonts w:ascii="TH SarabunPSK" w:hAnsi="TH SarabunPSK" w:cs="TH SarabunPSK"/>
          <w:sz w:val="14"/>
          <w:szCs w:val="14"/>
        </w:rPr>
      </w:pPr>
      <w:r w:rsidRPr="00D425DE">
        <w:rPr>
          <w:rFonts w:ascii="TH SarabunPSK" w:hAnsi="TH SarabunPSK" w:cs="TH SarabunPSK"/>
          <w:b/>
          <w:bCs/>
          <w:sz w:val="28"/>
          <w:szCs w:val="28"/>
          <w:cs/>
        </w:rPr>
        <w:t xml:space="preserve">แหล่งที่มา </w:t>
      </w:r>
      <w:r w:rsidRPr="00D425DE">
        <w:rPr>
          <w:rFonts w:ascii="TH SarabunPSK" w:hAnsi="TH SarabunPSK" w:cs="TH SarabunPSK"/>
          <w:sz w:val="28"/>
          <w:szCs w:val="28"/>
        </w:rPr>
        <w:t xml:space="preserve">: </w:t>
      </w:r>
      <w:r w:rsidRPr="00D425DE">
        <w:rPr>
          <w:rFonts w:ascii="TH SarabunPSK" w:hAnsi="TH SarabunPSK" w:cs="TH SarabunPSK"/>
          <w:spacing w:val="-10"/>
          <w:sz w:val="28"/>
          <w:szCs w:val="28"/>
          <w:cs/>
        </w:rPr>
        <w:t xml:space="preserve">สำนักงานพัฒนาสังคมและความมั่นคงของมนุษย์จังหวัดสมุทรปราการ (ข้อมูล ณ เดือนสิงหาคม </w:t>
      </w:r>
      <w:r w:rsidR="002C00CC" w:rsidRPr="00D425DE">
        <w:rPr>
          <w:rFonts w:ascii="TH SarabunPSK" w:hAnsi="TH SarabunPSK" w:cs="TH SarabunPSK" w:hint="cs"/>
          <w:spacing w:val="-10"/>
          <w:sz w:val="28"/>
          <w:szCs w:val="28"/>
          <w:cs/>
        </w:rPr>
        <w:t>2564</w:t>
      </w:r>
      <w:r w:rsidRPr="00D425DE">
        <w:rPr>
          <w:rFonts w:ascii="TH SarabunPSK" w:hAnsi="TH SarabunPSK" w:cs="TH SarabunPSK"/>
          <w:spacing w:val="-10"/>
          <w:sz w:val="28"/>
          <w:szCs w:val="28"/>
          <w:cs/>
        </w:rPr>
        <w:t>)</w:t>
      </w:r>
    </w:p>
    <w:p w:rsidR="00AB59B0" w:rsidRPr="00D425DE" w:rsidRDefault="00910F2C" w:rsidP="00B802A4">
      <w:pPr>
        <w:spacing w:before="120"/>
        <w:ind w:firstLine="993"/>
        <w:jc w:val="thaiDistribute"/>
      </w:pPr>
      <w:r w:rsidRPr="00D425DE">
        <w:rPr>
          <w:cs/>
        </w:rPr>
        <w:t>จ</w:t>
      </w:r>
      <w:r w:rsidR="00AB59B0" w:rsidRPr="00D425DE">
        <w:rPr>
          <w:cs/>
        </w:rPr>
        <w:t>าก</w:t>
      </w:r>
      <w:r w:rsidRPr="00D425DE">
        <w:rPr>
          <w:cs/>
        </w:rPr>
        <w:fldChar w:fldCharType="begin"/>
      </w:r>
      <w:r w:rsidRPr="00D425DE">
        <w:rPr>
          <w:cs/>
        </w:rPr>
        <w:instrText xml:space="preserve"> </w:instrText>
      </w:r>
      <w:r w:rsidRPr="00D425DE">
        <w:instrText>REF _Ref</w:instrText>
      </w:r>
      <w:r w:rsidRPr="00D425DE">
        <w:rPr>
          <w:cs/>
        </w:rPr>
        <w:instrText xml:space="preserve">82511047 </w:instrText>
      </w:r>
      <w:r w:rsidRPr="00D425DE">
        <w:instrText>\h</w:instrText>
      </w:r>
      <w:r w:rsidRPr="00D425DE">
        <w:rPr>
          <w:cs/>
        </w:rPr>
        <w:instrText xml:space="preserve"> </w:instrText>
      </w:r>
      <w:r w:rsidRPr="00D425DE">
        <w:instrText xml:space="preserve"> \* MERGEFORMAT </w:instrText>
      </w:r>
      <w:r w:rsidRPr="00D425DE">
        <w:rPr>
          <w:cs/>
        </w:rPr>
      </w:r>
      <w:r w:rsidRPr="00D425DE">
        <w:rPr>
          <w:cs/>
        </w:rPr>
        <w:fldChar w:fldCharType="separate"/>
      </w:r>
      <w:r w:rsidR="00A634D1" w:rsidRPr="00D425DE">
        <w:rPr>
          <w:cs/>
        </w:rPr>
        <w:t xml:space="preserve">ตารางที่ </w:t>
      </w:r>
      <w:r w:rsidR="00A634D1" w:rsidRPr="00A634D1">
        <w:rPr>
          <w:noProof/>
          <w:cs/>
        </w:rPr>
        <w:t>1.1</w:t>
      </w:r>
      <w:r w:rsidR="00A634D1" w:rsidRPr="00A634D1">
        <w:rPr>
          <w:noProof/>
          <w:cs/>
        </w:rPr>
        <w:noBreakHyphen/>
      </w:r>
      <w:r w:rsidRPr="00D425DE">
        <w:rPr>
          <w:cs/>
        </w:rPr>
        <w:fldChar w:fldCharType="end"/>
      </w:r>
      <w:r w:rsidR="00B802A4">
        <w:rPr>
          <w:rFonts w:hint="cs"/>
          <w:cs/>
        </w:rPr>
        <w:t>63</w:t>
      </w:r>
      <w:r w:rsidR="00AB59B0" w:rsidRPr="00D425DE">
        <w:rPr>
          <w:cs/>
        </w:rPr>
        <w:t xml:space="preserve"> มีคนพิการที่จดทะเบียนคนพิการแล้ว จำนวน </w:t>
      </w:r>
      <w:r w:rsidR="002C00CC" w:rsidRPr="00D425DE">
        <w:rPr>
          <w:cs/>
        </w:rPr>
        <w:t>27</w:t>
      </w:r>
      <w:r w:rsidR="002C00CC" w:rsidRPr="00D425DE">
        <w:t>,</w:t>
      </w:r>
      <w:r w:rsidR="002C00CC" w:rsidRPr="00D425DE">
        <w:rPr>
          <w:cs/>
        </w:rPr>
        <w:t>600</w:t>
      </w:r>
      <w:r w:rsidR="00AB59B0" w:rsidRPr="00D425DE">
        <w:rPr>
          <w:cs/>
        </w:rPr>
        <w:t xml:space="preserve"> คน โดยเป็นคนพิการทางการเคลื่อนไหวหรือทางร่างกายมากที่สุด จำนวน </w:t>
      </w:r>
      <w:r w:rsidR="002C00CC" w:rsidRPr="00D425DE">
        <w:rPr>
          <w:cs/>
        </w:rPr>
        <w:t>14</w:t>
      </w:r>
      <w:r w:rsidR="002C00CC" w:rsidRPr="00D425DE">
        <w:t>,040</w:t>
      </w:r>
      <w:r w:rsidR="00AB59B0" w:rsidRPr="00D425DE">
        <w:rPr>
          <w:cs/>
        </w:rPr>
        <w:t xml:space="preserve"> คน คิดเป็นร้อยละ </w:t>
      </w:r>
      <w:r w:rsidR="002C00CC" w:rsidRPr="00D425DE">
        <w:rPr>
          <w:cs/>
        </w:rPr>
        <w:t>50.87</w:t>
      </w:r>
      <w:r w:rsidR="00AB59B0" w:rsidRPr="00D425DE">
        <w:rPr>
          <w:cs/>
        </w:rPr>
        <w:t xml:space="preserve"> รองลงมา คือ พิการทางการได้ยินหรือสื่อความหมาย จำนวน </w:t>
      </w:r>
      <w:r w:rsidR="002C00CC" w:rsidRPr="00D425DE">
        <w:rPr>
          <w:cs/>
        </w:rPr>
        <w:t>4</w:t>
      </w:r>
      <w:r w:rsidR="002C00CC" w:rsidRPr="00D425DE">
        <w:t>,201</w:t>
      </w:r>
      <w:r w:rsidR="00AB59B0" w:rsidRPr="00D425DE">
        <w:rPr>
          <w:cs/>
        </w:rPr>
        <w:t xml:space="preserve"> คน คิดเป็นร้อยละ </w:t>
      </w:r>
      <w:r w:rsidR="002C00CC" w:rsidRPr="00D425DE">
        <w:rPr>
          <w:cs/>
        </w:rPr>
        <w:t>15.23</w:t>
      </w:r>
      <w:r w:rsidR="00AB59B0" w:rsidRPr="00D425DE">
        <w:rPr>
          <w:cs/>
        </w:rPr>
        <w:t xml:space="preserve"> และพิการมากกว่า </w:t>
      </w:r>
      <w:r w:rsidR="002C00CC" w:rsidRPr="00D425DE">
        <w:rPr>
          <w:cs/>
        </w:rPr>
        <w:t>1</w:t>
      </w:r>
      <w:r w:rsidR="00AB59B0" w:rsidRPr="00D425DE">
        <w:rPr>
          <w:cs/>
        </w:rPr>
        <w:t xml:space="preserve"> ประเภท จำนวน </w:t>
      </w:r>
      <w:r w:rsidR="002C00CC" w:rsidRPr="00D425DE">
        <w:rPr>
          <w:cs/>
        </w:rPr>
        <w:t>2</w:t>
      </w:r>
      <w:r w:rsidR="002C00CC" w:rsidRPr="00D425DE">
        <w:t>,563</w:t>
      </w:r>
      <w:r w:rsidR="00AB59B0" w:rsidRPr="00D425DE">
        <w:rPr>
          <w:cs/>
        </w:rPr>
        <w:t xml:space="preserve"> คน คิดเป็นร้อยละ </w:t>
      </w:r>
      <w:r w:rsidR="002C00CC" w:rsidRPr="00D425DE">
        <w:rPr>
          <w:cs/>
        </w:rPr>
        <w:t>15.23</w:t>
      </w:r>
    </w:p>
    <w:p w:rsidR="00AB59B0" w:rsidRPr="00D425DE" w:rsidRDefault="00AB59B0" w:rsidP="00723E60">
      <w:pPr>
        <w:pStyle w:val="afb"/>
        <w:spacing w:before="0" w:after="0"/>
        <w:ind w:firstLine="993"/>
        <w:rPr>
          <w:color w:val="auto"/>
        </w:rPr>
      </w:pPr>
      <w:r w:rsidRPr="00D425DE">
        <w:rPr>
          <w:color w:val="auto"/>
          <w:cs/>
        </w:rPr>
        <w:t>ทั้งนี้คนพิการในจังหวัดสมุทรปราการ มีจำนวนที่เพิ่มมากขึ้นในแต่ละปี เนื่องจากคนพิการส่วนใหญ่ทราบถึงสิทธิที่จะได้รับภายหลังการจดทะเบียนคนพิการ ทั้งสิทธิด้านการแพทย์ ด้านการศึกษา ด้านอาชีพ รวมถึงสวัสดิการต่างๆ จากรัฐ โดยเฉพาะเบี้ยความพิการเดือนละ 800 บาท ซึ่งได้มีการประกาศระเบียบกระทรวงมหาดไทย ว่าด้วยหลักเกณฑ์การจ่ายเงินเบี้ยความพิการให้แก่คนพิการขององค์กรปกครองส่วนท้องถิ่น (ฉบับที่ 2) ที่กำหนดให้คนพิการที่จดทะเบียนคนพิการ ให้ลงทะเบียนและยื่นคำขอรับเบี้ย              ความพิการด้วยตนเอง ต่อองค์กรปกครองส่วนท้องถิ่น ที่มีภูมิลำเนา และรับเบี้ยความพิการในเดือนถัดไป</w:t>
      </w:r>
    </w:p>
    <w:p w:rsidR="00AB59B0" w:rsidRPr="00D425DE" w:rsidRDefault="00AB59B0" w:rsidP="00723E60">
      <w:pPr>
        <w:pStyle w:val="afb"/>
        <w:spacing w:before="0" w:after="0"/>
        <w:ind w:firstLine="993"/>
        <w:rPr>
          <w:color w:val="auto"/>
        </w:rPr>
      </w:pPr>
      <w:r w:rsidRPr="00D425DE">
        <w:rPr>
          <w:color w:val="auto"/>
          <w:cs/>
        </w:rPr>
        <w:t>สำหรับการประกอบอาชีพของคนพิการในจังหวัดสมุทรปราการ ประกอบอาชีพรับจ้างมากที่สุด โดยเฉพาะการเข้าทำงานในสถานประกอบการ ในปี 2562 มีคนพิการเข้าทำงานในสถานประกอบการ จำนวน 254 คน (ข้อมูลประมวลผล ณ กันยายน 2562 จากระบบรายงานผลการจ้างงานคนพิการ) เหตุที่</w:t>
      </w:r>
      <w:r w:rsidRPr="00D425DE">
        <w:rPr>
          <w:color w:val="auto"/>
          <w:spacing w:val="-4"/>
          <w:cs/>
        </w:rPr>
        <w:t>คนพิการ</w:t>
      </w:r>
      <w:r w:rsidR="00F84071" w:rsidRPr="00D425DE">
        <w:rPr>
          <w:color w:val="auto"/>
          <w:spacing w:val="-4"/>
          <w:cs/>
        </w:rPr>
        <w:br/>
      </w:r>
      <w:r w:rsidRPr="00D425DE">
        <w:rPr>
          <w:color w:val="auto"/>
          <w:spacing w:val="-4"/>
          <w:cs/>
        </w:rPr>
        <w:t>ได้เข้าทำงานในสถานประก</w:t>
      </w:r>
      <w:r w:rsidR="00B36B64" w:rsidRPr="00D425DE">
        <w:rPr>
          <w:color w:val="auto"/>
          <w:spacing w:val="-4"/>
          <w:cs/>
        </w:rPr>
        <w:t>อบการ เนื่องมาจากพระราชบัญญัติ</w:t>
      </w:r>
      <w:r w:rsidRPr="00D425DE">
        <w:rPr>
          <w:color w:val="auto"/>
          <w:spacing w:val="-4"/>
          <w:cs/>
        </w:rPr>
        <w:t>ส่งเสริมและพัฒนาคุณภาพชีวิตคนพิการ</w:t>
      </w:r>
      <w:r w:rsidRPr="00D425DE">
        <w:rPr>
          <w:color w:val="auto"/>
          <w:cs/>
        </w:rPr>
        <w:t xml:space="preserve">          พ.ศ. 2550 และที่แก้ไขเพิ่มเติม (ฉบับที่ 2) พ.ศ.2550 มาตรา 33 มาตรา 34 และมาตรา 35 กำหนดไว้ว่า</w:t>
      </w:r>
      <w:r w:rsidR="00F84071" w:rsidRPr="00D425DE">
        <w:rPr>
          <w:color w:val="auto"/>
          <w:cs/>
        </w:rPr>
        <w:br/>
      </w:r>
      <w:r w:rsidRPr="00D425DE">
        <w:rPr>
          <w:color w:val="auto"/>
          <w:cs/>
        </w:rPr>
        <w:lastRenderedPageBreak/>
        <w:t>ถ้านายจ้างไม่รับคนพิการเข้าทำงานตามมาตรา 33 หรือไม่ดำเนินการตามมาตรา 35 ในการให้สัมปทาน</w:t>
      </w:r>
      <w:r w:rsidR="00F84071" w:rsidRPr="00D425DE">
        <w:rPr>
          <w:color w:val="auto"/>
          <w:cs/>
        </w:rPr>
        <w:br/>
      </w:r>
      <w:r w:rsidRPr="00D425DE">
        <w:rPr>
          <w:color w:val="auto"/>
          <w:cs/>
        </w:rPr>
        <w:t xml:space="preserve">จะต้องส่งเงินเข้ากองทุนส่งเสริมและพัฒนาคุณภาพชีวิตคนพิการ ทำให้สถานประกอบการต่างๆ มีความตื่นตัวและให้ความสำคัญกับการจ้างงานคนพิการเพิ่มมากขึ้นทุกปี รองลงมาคือประกอบอาชีพส่วนตัวของคนพิการหรือการประกอบอาชีพอิสระของคนพิการ โดยมีกองทุนส่งเสริมและพัฒนาคุณภาพชีวิตคนพิการ ให้กู้ยืมเงินทุนประกอบอาชีพ โดยไม่เสียดอกเบี้ย </w:t>
      </w:r>
    </w:p>
    <w:p w:rsidR="00AB59B0" w:rsidRPr="00D425DE" w:rsidRDefault="00AB59B0" w:rsidP="00723E60">
      <w:pPr>
        <w:pStyle w:val="afb"/>
        <w:spacing w:before="0" w:after="0"/>
        <w:ind w:firstLine="993"/>
        <w:rPr>
          <w:color w:val="auto"/>
        </w:rPr>
      </w:pPr>
      <w:r w:rsidRPr="00D425DE">
        <w:rPr>
          <w:color w:val="auto"/>
          <w:cs/>
        </w:rPr>
        <w:t>ด้านการเข้าถึงบริการสาธารณสุข คนพิการทราบถึงสิทธิทา</w:t>
      </w:r>
      <w:r w:rsidR="00B36B64" w:rsidRPr="00D425DE">
        <w:rPr>
          <w:color w:val="auto"/>
          <w:cs/>
        </w:rPr>
        <w:t xml:space="preserve">งการแพทย์เพิ่มขึ้นมาก </w:t>
      </w:r>
      <w:r w:rsidRPr="00D425DE">
        <w:rPr>
          <w:color w:val="auto"/>
          <w:cs/>
        </w:rPr>
        <w:t>ภายหลัง                 จดทะเบียนคนพิการแล้วได้ดำเนินเปลี่ยนสิทธิเป็นบัตรทองผู้พิการ (74) ทำให้ได้รับการรักษาและฟื้นฟูสมรรถภาพทางร่างกายอย่างต่อเนื่อง นอกจากนี้จังหวัดสมุทรปราการ มีกองทุนฟื้นฟูสมรรถภาพที่จำเป็นต่อสุขภาพจังหวัดสมุทรปราการ ทำให้คนพิการในจังหวัดสมุทรปราการสามารถเข้าถึงสิทธิทางการแพทย์          และได้รับกายอุปกรณ์เครื่องช่วยความพิการ</w:t>
      </w:r>
    </w:p>
    <w:p w:rsidR="00AB59B0" w:rsidRPr="00D425DE" w:rsidRDefault="00AB59B0" w:rsidP="00723E60">
      <w:pPr>
        <w:pStyle w:val="afb"/>
        <w:spacing w:before="0" w:after="0"/>
        <w:ind w:firstLine="993"/>
        <w:rPr>
          <w:color w:val="auto"/>
        </w:rPr>
      </w:pPr>
      <w:r w:rsidRPr="00D425DE">
        <w:rPr>
          <w:color w:val="auto"/>
          <w:cs/>
        </w:rPr>
        <w:t>ด้านการศึกษา แม้ว่าจะมีพระราชบัญญัติจัดการศึกษาสำหรับคนพิการ แต่คนพิการบางส่วนก็ยังไม่ได้รับการศึกษา เนื่องจากครอบครัวไม่เห็นความสำคัญในเรื่องการศึกษาของเด็กพิการ การขาดบุคลากรครูการศึกษาพิเศษ เทคโนโลยีสิ่งอำนวยความสะดวกสำหรับคนพิการ สื่อ และบริการอื่นใดสำหรับคนพิการ โดยเฉพาะในจังหวัดสมุทรปราการ ไม่มีโรงเรียนเฉพาะทางสำหรับคนพิการในแต่ละประเภท ถ้าเด็กพิการ</w:t>
      </w:r>
      <w:r w:rsidR="00F84071" w:rsidRPr="00D425DE">
        <w:rPr>
          <w:color w:val="auto"/>
          <w:cs/>
        </w:rPr>
        <w:br/>
      </w:r>
      <w:r w:rsidRPr="00D425DE">
        <w:rPr>
          <w:color w:val="auto"/>
          <w:cs/>
        </w:rPr>
        <w:t>จะไปเรียนโรงเรียนเฉพาะทางสำหรับแต่ละประเภทความพิการ ต้องเดินทางไปเรียนในจังหวัดใกล้เคียง</w:t>
      </w:r>
      <w:r w:rsidR="00F84071" w:rsidRPr="00D425DE">
        <w:rPr>
          <w:color w:val="auto"/>
          <w:cs/>
        </w:rPr>
        <w:br/>
      </w:r>
      <w:r w:rsidRPr="00D425DE">
        <w:rPr>
          <w:color w:val="auto"/>
          <w:spacing w:val="-8"/>
          <w:cs/>
        </w:rPr>
        <w:t>หรือที่กรุงเทพมหานคร ทำให้ครอบครัวที่มีฐานะยากจน ต้องประกอบอาชีพไม่สามารถพาเด็กพิการไปเข้าเรียนได้</w:t>
      </w:r>
      <w:r w:rsidRPr="00D425DE">
        <w:rPr>
          <w:color w:val="auto"/>
          <w:cs/>
        </w:rPr>
        <w:t xml:space="preserve"> </w:t>
      </w:r>
      <w:r w:rsidR="00F84071" w:rsidRPr="00D425DE">
        <w:rPr>
          <w:color w:val="auto"/>
          <w:cs/>
        </w:rPr>
        <w:br/>
      </w:r>
      <w:r w:rsidRPr="00D425DE">
        <w:rPr>
          <w:color w:val="auto"/>
          <w:cs/>
        </w:rPr>
        <w:t>จึงทำให้เด็กพิการบางส่วนขาดโอกาสทางการศึกษา นอกจากนั้นอาจมีสาเหตุจากสภาพความพิการที่ไม่สามารถเข้าเรียนได้</w:t>
      </w:r>
    </w:p>
    <w:p w:rsidR="00AB59B0" w:rsidRPr="00D425DE" w:rsidRDefault="00AB59B0" w:rsidP="00723E60">
      <w:pPr>
        <w:pStyle w:val="afb"/>
        <w:spacing w:before="0" w:after="0"/>
        <w:ind w:firstLine="993"/>
        <w:rPr>
          <w:color w:val="auto"/>
        </w:rPr>
      </w:pPr>
      <w:r w:rsidRPr="00D425DE">
        <w:rPr>
          <w:color w:val="auto"/>
          <w:cs/>
        </w:rPr>
        <w:t>ส่วนเรื่องการจัดสิ่งอำนวยความสะดวกสำหรับคนพิการและทุกคนเข้าถึงใช้ประโยชน์ได้ หน่วยงานต่างๆ ได้ให้ความสำคัญ โดยมีการสร้างทางลาด ห้องน้ำ ที่จอดรถ จัดทำป้ายสัญลักษณ์และบริการข้อมูลสำหรับคนพิการ โดยเฉพาะถ้าเป็นอาคารที่สร้างภายหลัง พ.ศ.2548 ส่วนที่เป็นปัญหาคือ</w:t>
      </w:r>
      <w:r w:rsidR="00723E60">
        <w:rPr>
          <w:rFonts w:hint="cs"/>
          <w:color w:val="auto"/>
          <w:cs/>
        </w:rPr>
        <w:t xml:space="preserve"> </w:t>
      </w:r>
      <w:r w:rsidRPr="00D425DE">
        <w:rPr>
          <w:color w:val="auto"/>
          <w:cs/>
        </w:rPr>
        <w:t>อาคารเก่า</w:t>
      </w:r>
      <w:r w:rsidR="00723E60">
        <w:rPr>
          <w:color w:val="auto"/>
          <w:cs/>
        </w:rPr>
        <w:br/>
      </w:r>
      <w:r w:rsidRPr="00D425DE">
        <w:rPr>
          <w:color w:val="auto"/>
          <w:cs/>
        </w:rPr>
        <w:t>ที่สร้างก่อน พ.ศ. 2548 ถ้าต้องมีการปรับปรุงแก้ไข อาจกระทบโครงสร้างได้ ดังเช่น</w:t>
      </w:r>
      <w:r w:rsidR="00723E60">
        <w:rPr>
          <w:rFonts w:hint="cs"/>
          <w:color w:val="auto"/>
          <w:cs/>
        </w:rPr>
        <w:t xml:space="preserve"> </w:t>
      </w:r>
      <w:r w:rsidRPr="00D425DE">
        <w:rPr>
          <w:color w:val="auto"/>
          <w:cs/>
        </w:rPr>
        <w:t>ศาลากลางจังหวัดสมุทรปราการ ได้ประสานความร่วมมือกับสำนักงาน</w:t>
      </w:r>
      <w:proofErr w:type="spellStart"/>
      <w:r w:rsidRPr="00D425DE">
        <w:rPr>
          <w:color w:val="auto"/>
          <w:cs/>
        </w:rPr>
        <w:t>โยธาธิ</w:t>
      </w:r>
      <w:proofErr w:type="spellEnd"/>
      <w:r w:rsidRPr="00D425DE">
        <w:rPr>
          <w:color w:val="auto"/>
          <w:cs/>
        </w:rPr>
        <w:t>การและผังเมืองจังหวัดสมุทรปราการ</w:t>
      </w:r>
      <w:r w:rsidR="00F84071" w:rsidRPr="00D425DE">
        <w:rPr>
          <w:color w:val="auto"/>
          <w:cs/>
        </w:rPr>
        <w:br/>
      </w:r>
      <w:r w:rsidRPr="00D425DE">
        <w:rPr>
          <w:color w:val="auto"/>
          <w:cs/>
        </w:rPr>
        <w:t>ในการออกแบบห้องน้ำ ที่จอดรถคนพิการ ทางลาด รวมทั้งจัดทำป้ายสัญลักษณ์ และบริการข้อมูลสำหรับ</w:t>
      </w:r>
      <w:r w:rsidR="00F84071" w:rsidRPr="00D425DE">
        <w:rPr>
          <w:color w:val="auto"/>
          <w:cs/>
        </w:rPr>
        <w:br/>
      </w:r>
      <w:r w:rsidRPr="00D425DE">
        <w:rPr>
          <w:color w:val="auto"/>
          <w:cs/>
        </w:rPr>
        <w:t xml:space="preserve">คนพิการ  นอกจากนี้มีหน่วยงานต่างๆ ให้ความสำคัญกับการจัดสิ่งอำนวยความสะดวกสำหรับคนพิการ </w:t>
      </w:r>
      <w:r w:rsidR="00F84071" w:rsidRPr="00D425DE">
        <w:rPr>
          <w:color w:val="auto"/>
          <w:cs/>
        </w:rPr>
        <w:br/>
      </w:r>
      <w:r w:rsidRPr="00D425DE">
        <w:rPr>
          <w:color w:val="auto"/>
          <w:cs/>
        </w:rPr>
        <w:t xml:space="preserve">ทั้งโรงพยาบาล โรงพยาบาลส่งเสริมสุขภาพตำบล สถานีตำรวจ </w:t>
      </w:r>
      <w:proofErr w:type="spellStart"/>
      <w:r w:rsidRPr="00D425DE">
        <w:rPr>
          <w:color w:val="auto"/>
          <w:cs/>
        </w:rPr>
        <w:t>อปท</w:t>
      </w:r>
      <w:proofErr w:type="spellEnd"/>
      <w:r w:rsidRPr="00D425DE">
        <w:rPr>
          <w:color w:val="auto"/>
          <w:cs/>
        </w:rPr>
        <w:t>. รวมถึงหน่วยงานทั้งภาครัฐและเอกชน ได้จัดทำสิ่งอำนวยความสะดวกสำหรับคนพิการ</w:t>
      </w:r>
    </w:p>
    <w:p w:rsidR="00AB59B0" w:rsidRPr="00D425DE" w:rsidRDefault="00AB59B0" w:rsidP="00F84071">
      <w:pPr>
        <w:pStyle w:val="afb"/>
        <w:spacing w:before="0"/>
        <w:rPr>
          <w:color w:val="auto"/>
        </w:rPr>
      </w:pPr>
      <w:r w:rsidRPr="00D425DE">
        <w:rPr>
          <w:color w:val="auto"/>
          <w:cs/>
        </w:rPr>
        <w:t>สำหรับเครือข่ายคนพิการในจังหวัดสมุทรปราการ มีองค์กรคนพิการเกือบครบทุกประเภท</w:t>
      </w:r>
      <w:r w:rsidR="00F84071" w:rsidRPr="00D425DE">
        <w:rPr>
          <w:color w:val="auto"/>
          <w:cs/>
        </w:rPr>
        <w:br/>
      </w:r>
      <w:r w:rsidRPr="00D425DE">
        <w:rPr>
          <w:color w:val="auto"/>
          <w:cs/>
        </w:rPr>
        <w:t>ความพิการ ยกเว้นความพิการทางการเรียนรู้ ซึ่งองค์กรคนพิการต่างมีการบูร</w:t>
      </w:r>
      <w:proofErr w:type="spellStart"/>
      <w:r w:rsidRPr="00D425DE">
        <w:rPr>
          <w:color w:val="auto"/>
          <w:cs/>
        </w:rPr>
        <w:t>ณา</w:t>
      </w:r>
      <w:proofErr w:type="spellEnd"/>
      <w:r w:rsidRPr="00D425DE">
        <w:rPr>
          <w:color w:val="auto"/>
          <w:cs/>
        </w:rPr>
        <w:t>การในการทำงานร่วมกัน</w:t>
      </w:r>
      <w:r w:rsidR="00F84071" w:rsidRPr="00D425DE">
        <w:rPr>
          <w:color w:val="auto"/>
          <w:cs/>
        </w:rPr>
        <w:br/>
      </w:r>
      <w:r w:rsidRPr="00D425DE">
        <w:rPr>
          <w:color w:val="auto"/>
          <w:cs/>
        </w:rPr>
        <w:t>และมีการจัดตั้ง สภาคนพิการทุกประเภทจังหวัดสมุทรปราการ เพื่อเป็นพลังใ</w:t>
      </w:r>
      <w:r w:rsidR="00F84071" w:rsidRPr="00D425DE">
        <w:rPr>
          <w:color w:val="auto"/>
          <w:cs/>
        </w:rPr>
        <w:t>นการขับเคลื่อนงานคนพิการร่วมกัน</w:t>
      </w:r>
      <w:r w:rsidRPr="00D425DE">
        <w:rPr>
          <w:color w:val="auto"/>
          <w:cs/>
        </w:rPr>
        <w:t xml:space="preserve"> ด้วยรัฐบาลได้ให้ความสำคัญในการส่งเสริมให้หน่วยงาน/องค์กรต่าง ๆ สร้างสิ่งอำนวยความสะดวก</w:t>
      </w:r>
      <w:r w:rsidR="00F84071" w:rsidRPr="00D425DE">
        <w:rPr>
          <w:color w:val="auto"/>
          <w:cs/>
        </w:rPr>
        <w:br/>
      </w:r>
      <w:r w:rsidRPr="00D425DE">
        <w:rPr>
          <w:color w:val="auto"/>
          <w:cs/>
        </w:rPr>
        <w:t>แก่คนพิการ การจัดสิ่งอำนวยความสะดวกสำหรับคนพิการในประเทศไทย เป็นสิทธิและสวัสดิการของคนพิการที่พึงจะได้รับ โดยมีรูปแบบการจัดสิ่งอำนวยความสะดวกสำหรับคนพิการ ประกอบด้วย สิ่งอำนวยความสะดวกด้านการดำรงชีวิตประจำวัน ด้านการศึกษา ด้านสถาปัตยกรรม อาคาร สถานที่ และบริการขนส่งสาธารณะด้านการทำงาน และประกอบอาชีพ ด้านข้อมูลข่าวสาร การสื่อสาร และสิ่งอำนวยความสะดวกที่เป็นบุคคล/</w:t>
      </w:r>
      <w:r w:rsidR="00F84071" w:rsidRPr="00D425DE">
        <w:rPr>
          <w:color w:val="auto"/>
          <w:cs/>
        </w:rPr>
        <w:br/>
      </w:r>
      <w:r w:rsidRPr="00D425DE">
        <w:rPr>
          <w:color w:val="auto"/>
          <w:cs/>
        </w:rPr>
        <w:lastRenderedPageBreak/>
        <w:t>สิ่งที่ทำหน้าที่ช่วยเหลือคนพิการ ซึ่งสิ่งอำนวยความสะดวกด้านสถาปัตยกรรม อาคาร สถานที่ และบริการสาธารณะมีความก้าวหน้ามากที่สุด และถือเป็นนโยบายสำคัญในการจัดสิ่งอำนวยความสะดวกที่ส่วนราชการ</w:t>
      </w:r>
      <w:r w:rsidR="00F84071" w:rsidRPr="00D425DE">
        <w:rPr>
          <w:color w:val="auto"/>
          <w:cs/>
        </w:rPr>
        <w:br/>
      </w:r>
      <w:r w:rsidRPr="00D425DE">
        <w:rPr>
          <w:color w:val="auto"/>
          <w:cs/>
        </w:rPr>
        <w:t>ที่เกี่ยวข้อง ต้องดำเนินการให้แล้วเสร็จเพื่อคนพิการและทุกคนเข้าใช้ประโยชน์ร่วมกันได้ (</w:t>
      </w:r>
      <w:r w:rsidRPr="00D425DE">
        <w:rPr>
          <w:color w:val="auto"/>
        </w:rPr>
        <w:t xml:space="preserve">Universal Design) </w:t>
      </w:r>
      <w:r w:rsidRPr="00D425DE">
        <w:rPr>
          <w:color w:val="auto"/>
          <w:cs/>
        </w:rPr>
        <w:t>เนื่องจากสิ่งอำนวยความสะดวกโดยเฉพาะด้านอาคาร สถานที่ บริการสาธารณะ ซึ่งจัดว่าเป็นประเภท</w:t>
      </w:r>
      <w:r w:rsidR="00F84071" w:rsidRPr="00D425DE">
        <w:rPr>
          <w:color w:val="auto"/>
          <w:cs/>
        </w:rPr>
        <w:br/>
      </w:r>
      <w:r w:rsidRPr="00D425DE">
        <w:rPr>
          <w:color w:val="auto"/>
          <w:cs/>
        </w:rPr>
        <w:t>สิ่งอำนวยความสะดวกที่เป็นสาธารณะ (</w:t>
      </w:r>
      <w:r w:rsidRPr="00D425DE">
        <w:rPr>
          <w:color w:val="auto"/>
        </w:rPr>
        <w:t xml:space="preserve">Public) </w:t>
      </w:r>
      <w:r w:rsidRPr="00D425DE">
        <w:rPr>
          <w:color w:val="auto"/>
          <w:cs/>
        </w:rPr>
        <w:t>สำหรับการเข้าถึงได้และใช้ประโยชน์ได้ของทุกคนในสังคม</w:t>
      </w:r>
    </w:p>
    <w:p w:rsidR="00AB59B0" w:rsidRPr="00CD5CA4" w:rsidRDefault="00AB59B0" w:rsidP="006F29EF">
      <w:pPr>
        <w:pStyle w:val="3"/>
        <w:rPr>
          <w:color w:val="000000" w:themeColor="text1"/>
        </w:rPr>
      </w:pPr>
      <w:r w:rsidRPr="00CD5CA4">
        <w:rPr>
          <w:color w:val="000000" w:themeColor="text1"/>
          <w:cs/>
        </w:rPr>
        <w:t>สถานการณ์ด้านความมั่นคงของมนุษย์</w:t>
      </w:r>
    </w:p>
    <w:p w:rsidR="003110A0" w:rsidRPr="00025D03" w:rsidRDefault="00AB59B0" w:rsidP="00F84071">
      <w:pPr>
        <w:pStyle w:val="afb"/>
        <w:spacing w:before="0" w:after="0"/>
        <w:ind w:firstLine="993"/>
        <w:rPr>
          <w:spacing w:val="-8"/>
          <w:cs/>
        </w:rPr>
      </w:pPr>
      <w:r w:rsidRPr="00025D03">
        <w:rPr>
          <w:spacing w:val="-8"/>
          <w:cs/>
        </w:rPr>
        <w:t>กระทรวงการพัฒนาสังคมและความมั่นคงของมนุษย์ ได้ดำเนินการสำรวจสถานการณ์ทางสังคม</w:t>
      </w:r>
      <w:r w:rsidR="00910F2C" w:rsidRPr="00025D03">
        <w:rPr>
          <w:spacing w:val="-8"/>
          <w:cs/>
        </w:rPr>
        <w:br/>
      </w:r>
      <w:r w:rsidRPr="00025D03">
        <w:rPr>
          <w:spacing w:val="-8"/>
          <w:cs/>
        </w:rPr>
        <w:t>และความมั่นคงของมนุษย์ปี 2560</w:t>
      </w:r>
      <w:r w:rsidR="00563888" w:rsidRPr="00025D03">
        <w:rPr>
          <w:rFonts w:hint="cs"/>
          <w:spacing w:val="-8"/>
          <w:cs/>
        </w:rPr>
        <w:t>-2561</w:t>
      </w:r>
      <w:r w:rsidRPr="00025D03">
        <w:rPr>
          <w:spacing w:val="-8"/>
          <w:cs/>
        </w:rPr>
        <w:t xml:space="preserve"> พบว่า ในปี 2560</w:t>
      </w:r>
      <w:r w:rsidR="00717656" w:rsidRPr="00025D03">
        <w:rPr>
          <w:rFonts w:hint="cs"/>
          <w:spacing w:val="-8"/>
          <w:cs/>
        </w:rPr>
        <w:t>-2561</w:t>
      </w:r>
      <w:r w:rsidRPr="00025D03">
        <w:rPr>
          <w:spacing w:val="-8"/>
          <w:cs/>
        </w:rPr>
        <w:t xml:space="preserve">  ประเทศไทยมีค่าเฉลี่ยร้อยละ </w:t>
      </w:r>
      <w:r w:rsidR="008F229C" w:rsidRPr="00025D03">
        <w:rPr>
          <w:rFonts w:hint="cs"/>
          <w:spacing w:val="-8"/>
          <w:cs/>
        </w:rPr>
        <w:t>69.76</w:t>
      </w:r>
      <w:r w:rsidRPr="00025D03">
        <w:rPr>
          <w:spacing w:val="-8"/>
          <w:cs/>
        </w:rPr>
        <w:t xml:space="preserve"> กลุ่มกรุงเทพฯและปริมณฑล 6 จังหวัด มีค่าเฉลี่ยร้อยละ </w:t>
      </w:r>
      <w:r w:rsidR="008F229C" w:rsidRPr="00025D03">
        <w:rPr>
          <w:rFonts w:hint="cs"/>
          <w:spacing w:val="-8"/>
          <w:cs/>
        </w:rPr>
        <w:t>53.17</w:t>
      </w:r>
      <w:r w:rsidRPr="00025D03">
        <w:rPr>
          <w:spacing w:val="-8"/>
          <w:cs/>
        </w:rPr>
        <w:t xml:space="preserve"> และจังหวัดสมุทรปราการมีค่าเฉลี่ยในเรื่องมิ</w:t>
      </w:r>
      <w:r w:rsidR="008F229C" w:rsidRPr="00025D03">
        <w:rPr>
          <w:spacing w:val="-8"/>
          <w:cs/>
        </w:rPr>
        <w:t xml:space="preserve">ติความมั่นคงของมนุษย์ร้อยละ </w:t>
      </w:r>
      <w:r w:rsidR="008F229C" w:rsidRPr="00025D03">
        <w:rPr>
          <w:rFonts w:hint="cs"/>
          <w:spacing w:val="-8"/>
          <w:cs/>
        </w:rPr>
        <w:t>39.48</w:t>
      </w:r>
      <w:r w:rsidRPr="00025D03">
        <w:rPr>
          <w:spacing w:val="-8"/>
          <w:cs/>
        </w:rPr>
        <w:t xml:space="preserve"> เมื่อพิจารณารายมิติพบว่า มิติด้าน</w:t>
      </w:r>
      <w:r w:rsidR="008F229C" w:rsidRPr="00025D03">
        <w:rPr>
          <w:rFonts w:hint="cs"/>
          <w:spacing w:val="-8"/>
          <w:cs/>
        </w:rPr>
        <w:t>สิ่งแวดล้อม</w:t>
      </w:r>
      <w:r w:rsidR="00D81275" w:rsidRPr="00025D03">
        <w:rPr>
          <w:spacing w:val="-8"/>
          <w:cs/>
        </w:rPr>
        <w:t xml:space="preserve">ค่าเฉลี่ยต่ำสุด รองลงมาคือ </w:t>
      </w:r>
      <w:r w:rsidRPr="00025D03">
        <w:rPr>
          <w:spacing w:val="-8"/>
          <w:cs/>
        </w:rPr>
        <w:t>มิติด้าน</w:t>
      </w:r>
      <w:r w:rsidR="008F229C" w:rsidRPr="00025D03">
        <w:rPr>
          <w:spacing w:val="-8"/>
          <w:cs/>
        </w:rPr>
        <w:t>การศึกษา</w:t>
      </w:r>
      <w:r w:rsidR="008F229C" w:rsidRPr="00025D03">
        <w:rPr>
          <w:rFonts w:hint="cs"/>
          <w:spacing w:val="-8"/>
          <w:cs/>
        </w:rPr>
        <w:t xml:space="preserve"> มิติด้านที่อยู่อาศัย </w:t>
      </w:r>
      <w:r w:rsidR="00CD5CA4" w:rsidRPr="00025D03">
        <w:rPr>
          <w:rFonts w:hint="cs"/>
          <w:spacing w:val="-8"/>
          <w:cs/>
        </w:rPr>
        <w:t>และ</w:t>
      </w:r>
      <w:r w:rsidRPr="00025D03">
        <w:rPr>
          <w:spacing w:val="-8"/>
          <w:cs/>
        </w:rPr>
        <w:t>มิติด้าน</w:t>
      </w:r>
      <w:r w:rsidR="00CD5CA4" w:rsidRPr="00025D03">
        <w:rPr>
          <w:rFonts w:hint="cs"/>
          <w:spacing w:val="-8"/>
          <w:cs/>
        </w:rPr>
        <w:t>ศาสนาและวัฒนธรรม</w:t>
      </w:r>
      <w:r w:rsidRPr="00025D03">
        <w:rPr>
          <w:spacing w:val="-8"/>
          <w:cs/>
        </w:rPr>
        <w:t xml:space="preserve"> ตามลำดับ ซึ่งทั้ง 4 ลำดับนี้ จังหวัดควรให้ความสำคัญในการแก้ปัญหาด้านคุณภาพชีวิตอย่างจริงจัง ซึ่งสอดคล้องกับประเด็นการพัฒนาที่ 2 รายละเอียดตาม</w:t>
      </w:r>
      <w:r w:rsidR="00910F2C" w:rsidRPr="00025D03">
        <w:rPr>
          <w:spacing w:val="-8"/>
          <w:cs/>
        </w:rPr>
        <w:fldChar w:fldCharType="begin"/>
      </w:r>
      <w:r w:rsidR="00910F2C" w:rsidRPr="00025D03">
        <w:rPr>
          <w:spacing w:val="-8"/>
          <w:cs/>
        </w:rPr>
        <w:instrText xml:space="preserve"> </w:instrText>
      </w:r>
      <w:r w:rsidR="00910F2C" w:rsidRPr="00025D03">
        <w:rPr>
          <w:spacing w:val="-8"/>
        </w:rPr>
        <w:instrText>REF _Ref</w:instrText>
      </w:r>
      <w:r w:rsidR="00910F2C" w:rsidRPr="00025D03">
        <w:rPr>
          <w:spacing w:val="-8"/>
          <w:cs/>
        </w:rPr>
        <w:instrText xml:space="preserve">82511101 </w:instrText>
      </w:r>
      <w:r w:rsidR="00910F2C" w:rsidRPr="00025D03">
        <w:rPr>
          <w:spacing w:val="-8"/>
        </w:rPr>
        <w:instrText>\h</w:instrText>
      </w:r>
      <w:r w:rsidR="00910F2C" w:rsidRPr="00025D03">
        <w:rPr>
          <w:spacing w:val="-8"/>
          <w:cs/>
        </w:rPr>
        <w:instrText xml:space="preserve"> </w:instrText>
      </w:r>
      <w:r w:rsidR="00025D03" w:rsidRPr="00025D03">
        <w:rPr>
          <w:spacing w:val="-8"/>
        </w:rPr>
        <w:instrText xml:space="preserve"> \* MERGEFORMAT </w:instrText>
      </w:r>
      <w:r w:rsidR="00910F2C" w:rsidRPr="00025D03">
        <w:rPr>
          <w:spacing w:val="-8"/>
          <w:cs/>
        </w:rPr>
      </w:r>
      <w:r w:rsidR="00910F2C" w:rsidRPr="00025D03">
        <w:rPr>
          <w:spacing w:val="-8"/>
          <w:cs/>
        </w:rPr>
        <w:fldChar w:fldCharType="separate"/>
      </w:r>
      <w:r w:rsidR="00A634D1" w:rsidRPr="00025D03">
        <w:rPr>
          <w:spacing w:val="-8"/>
          <w:cs/>
        </w:rPr>
        <w:t xml:space="preserve">ตารางที่ </w:t>
      </w:r>
      <w:r w:rsidR="00A634D1" w:rsidRPr="00025D03">
        <w:rPr>
          <w:noProof/>
          <w:spacing w:val="-8"/>
          <w:cs/>
        </w:rPr>
        <w:t>1.1</w:t>
      </w:r>
      <w:r w:rsidR="00A634D1" w:rsidRPr="00025D03">
        <w:rPr>
          <w:spacing w:val="-8"/>
          <w:cs/>
        </w:rPr>
        <w:noBreakHyphen/>
      </w:r>
      <w:r w:rsidR="00910F2C" w:rsidRPr="00025D03">
        <w:rPr>
          <w:spacing w:val="-8"/>
          <w:cs/>
        </w:rPr>
        <w:fldChar w:fldCharType="end"/>
      </w:r>
      <w:r w:rsidR="00B802A4" w:rsidRPr="00025D03">
        <w:rPr>
          <w:rFonts w:hint="cs"/>
          <w:spacing w:val="-8"/>
          <w:cs/>
        </w:rPr>
        <w:t>64</w:t>
      </w:r>
      <w:r w:rsidR="00910F2C" w:rsidRPr="00025D03">
        <w:rPr>
          <w:spacing w:val="-8"/>
          <w:cs/>
        </w:rPr>
        <w:t xml:space="preserve"> </w:t>
      </w:r>
    </w:p>
    <w:p w:rsidR="00AB59B0" w:rsidRPr="00D425DE" w:rsidRDefault="000075FF" w:rsidP="00025D03">
      <w:pPr>
        <w:pStyle w:val="af7"/>
        <w:spacing w:after="120"/>
        <w:rPr>
          <w:rFonts w:ascii="TH SarabunPSK" w:hAnsi="TH SarabunPSK" w:cs="TH SarabunPSK"/>
        </w:rPr>
      </w:pPr>
      <w:bookmarkStart w:id="449" w:name="_Toc51142279"/>
      <w:bookmarkStart w:id="450" w:name="_Toc82436728"/>
      <w:bookmarkStart w:id="451" w:name="_Toc82522483"/>
      <w:bookmarkStart w:id="452" w:name="_Toc120091916"/>
      <w:bookmarkStart w:id="453" w:name="_Hlk82177616"/>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64</w:t>
      </w:r>
      <w:r w:rsidR="00946E2A">
        <w:rPr>
          <w:noProof/>
        </w:rPr>
        <w:fldChar w:fldCharType="end"/>
      </w:r>
      <w:r>
        <w:rPr>
          <w:rFonts w:hint="cs"/>
          <w:cs/>
        </w:rPr>
        <w:t xml:space="preserve"> </w:t>
      </w:r>
      <w:r w:rsidR="00AB59B0" w:rsidRPr="00D425DE">
        <w:rPr>
          <w:rFonts w:ascii="TH SarabunPSK" w:hAnsi="TH SarabunPSK" w:cs="TH SarabunPSK"/>
          <w:cs/>
        </w:rPr>
        <w:t>แสดงข้อมูลดัชนีความมั่นคงของมนุษย์ พ.ศ. 2560</w:t>
      </w:r>
      <w:bookmarkEnd w:id="449"/>
      <w:bookmarkEnd w:id="450"/>
      <w:bookmarkEnd w:id="451"/>
      <w:r w:rsidR="008F229C">
        <w:rPr>
          <w:rFonts w:ascii="TH SarabunPSK" w:hAnsi="TH SarabunPSK" w:cs="TH SarabunPSK" w:hint="cs"/>
          <w:cs/>
        </w:rPr>
        <w:t>-2561</w:t>
      </w:r>
      <w:bookmarkEnd w:id="452"/>
    </w:p>
    <w:tbl>
      <w:tblPr>
        <w:tblStyle w:val="ae"/>
        <w:tblW w:w="9889" w:type="dxa"/>
        <w:tblLayout w:type="fixed"/>
        <w:tblLook w:val="04A0" w:firstRow="1" w:lastRow="0" w:firstColumn="1" w:lastColumn="0" w:noHBand="0" w:noVBand="1"/>
      </w:tblPr>
      <w:tblGrid>
        <w:gridCol w:w="898"/>
        <w:gridCol w:w="628"/>
        <w:gridCol w:w="709"/>
        <w:gridCol w:w="567"/>
        <w:gridCol w:w="708"/>
        <w:gridCol w:w="709"/>
        <w:gridCol w:w="709"/>
        <w:gridCol w:w="708"/>
        <w:gridCol w:w="851"/>
        <w:gridCol w:w="709"/>
        <w:gridCol w:w="567"/>
        <w:gridCol w:w="708"/>
        <w:gridCol w:w="851"/>
        <w:gridCol w:w="567"/>
      </w:tblGrid>
      <w:tr w:rsidR="00D425DE" w:rsidRPr="00D425DE" w:rsidTr="00025D0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98" w:type="dxa"/>
            <w:vMerge w:val="restart"/>
            <w:shd w:val="clear" w:color="auto" w:fill="D9D9D9" w:themeFill="background1" w:themeFillShade="D9"/>
          </w:tcPr>
          <w:bookmarkEnd w:id="453"/>
          <w:p w:rsidR="00AB59B0" w:rsidRPr="00D425DE" w:rsidRDefault="00AB59B0" w:rsidP="00851E71">
            <w:pPr>
              <w:tabs>
                <w:tab w:val="left" w:pos="709"/>
                <w:tab w:val="left" w:pos="1276"/>
                <w:tab w:val="left" w:pos="1560"/>
              </w:tabs>
              <w:jc w:val="center"/>
              <w:rPr>
                <w:rFonts w:ascii="TH SarabunPSK" w:hAnsi="TH SarabunPSK" w:cs="TH SarabunPSK"/>
                <w:b/>
                <w:bCs/>
                <w:sz w:val="20"/>
                <w:szCs w:val="20"/>
              </w:rPr>
            </w:pPr>
            <w:r w:rsidRPr="00D425DE">
              <w:rPr>
                <w:rFonts w:ascii="TH SarabunPSK" w:hAnsi="TH SarabunPSK" w:cs="TH SarabunPSK"/>
                <w:b/>
                <w:bCs/>
                <w:sz w:val="20"/>
                <w:szCs w:val="20"/>
                <w:cs/>
              </w:rPr>
              <w:t>พื้นที่</w:t>
            </w:r>
          </w:p>
        </w:tc>
        <w:tc>
          <w:tcPr>
            <w:tcW w:w="8424" w:type="dxa"/>
            <w:gridSpan w:val="12"/>
            <w:shd w:val="clear" w:color="auto" w:fill="D9D9D9" w:themeFill="background1" w:themeFillShade="D9"/>
          </w:tcPr>
          <w:p w:rsidR="00AB59B0" w:rsidRPr="00D425DE" w:rsidRDefault="00AB59B0" w:rsidP="00851E71">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18"/>
                <w:szCs w:val="18"/>
                <w:cs/>
              </w:rPr>
            </w:pPr>
            <w:r w:rsidRPr="00D425DE">
              <w:rPr>
                <w:rFonts w:ascii="TH SarabunPSK" w:hAnsi="TH SarabunPSK" w:cs="TH SarabunPSK"/>
                <w:b/>
                <w:bCs/>
                <w:sz w:val="18"/>
                <w:szCs w:val="18"/>
                <w:cs/>
              </w:rPr>
              <w:t>มิติความมั่นคงของมนุษย์</w:t>
            </w:r>
          </w:p>
        </w:tc>
        <w:tc>
          <w:tcPr>
            <w:tcW w:w="567" w:type="dxa"/>
            <w:vMerge w:val="restart"/>
            <w:shd w:val="clear" w:color="auto" w:fill="D9D9D9" w:themeFill="background1" w:themeFillShade="D9"/>
          </w:tcPr>
          <w:p w:rsidR="00AB59B0" w:rsidRPr="00D425DE" w:rsidRDefault="00AB59B0" w:rsidP="00851E71">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 xml:space="preserve">ค่า </w:t>
            </w:r>
            <w:r w:rsidRPr="00D425DE">
              <w:rPr>
                <w:rFonts w:ascii="TH SarabunPSK" w:hAnsi="TH SarabunPSK" w:cs="TH SarabunPSK"/>
                <w:b/>
                <w:bCs/>
                <w:sz w:val="18"/>
                <w:szCs w:val="18"/>
              </w:rPr>
              <w:t>CHSI</w:t>
            </w:r>
          </w:p>
        </w:tc>
      </w:tr>
      <w:tr w:rsidR="00D425DE" w:rsidRPr="00D425DE" w:rsidTr="00025D03">
        <w:tc>
          <w:tcPr>
            <w:cnfStyle w:val="001000000000" w:firstRow="0" w:lastRow="0" w:firstColumn="1" w:lastColumn="0" w:oddVBand="0" w:evenVBand="0" w:oddHBand="0" w:evenHBand="0" w:firstRowFirstColumn="0" w:firstRowLastColumn="0" w:lastRowFirstColumn="0" w:lastRowLastColumn="0"/>
            <w:tcW w:w="898" w:type="dxa"/>
            <w:vMerge/>
          </w:tcPr>
          <w:p w:rsidR="00AB59B0" w:rsidRPr="00D425DE" w:rsidRDefault="00AB59B0" w:rsidP="00851E71">
            <w:pPr>
              <w:tabs>
                <w:tab w:val="left" w:pos="709"/>
                <w:tab w:val="left" w:pos="1276"/>
                <w:tab w:val="left" w:pos="1560"/>
              </w:tabs>
              <w:rPr>
                <w:rFonts w:ascii="TH SarabunPSK" w:hAnsi="TH SarabunPSK" w:cs="TH SarabunPSK"/>
                <w:b/>
                <w:bCs/>
                <w:sz w:val="22"/>
              </w:rPr>
            </w:pPr>
          </w:p>
        </w:tc>
        <w:tc>
          <w:tcPr>
            <w:tcW w:w="628"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ที่อยู่อาศัย</w:t>
            </w:r>
          </w:p>
        </w:tc>
        <w:tc>
          <w:tcPr>
            <w:tcW w:w="709"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สุขภาพ</w:t>
            </w:r>
          </w:p>
        </w:tc>
        <w:tc>
          <w:tcPr>
            <w:tcW w:w="567"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อาหาร</w:t>
            </w:r>
          </w:p>
        </w:tc>
        <w:tc>
          <w:tcPr>
            <w:tcW w:w="708"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4"/>
                <w:sz w:val="18"/>
                <w:szCs w:val="18"/>
              </w:rPr>
            </w:pPr>
            <w:r w:rsidRPr="00D425DE">
              <w:rPr>
                <w:rFonts w:ascii="TH SarabunPSK" w:hAnsi="TH SarabunPSK" w:cs="TH SarabunPSK"/>
                <w:b/>
                <w:bCs/>
                <w:spacing w:val="-4"/>
                <w:sz w:val="18"/>
                <w:szCs w:val="18"/>
                <w:cs/>
              </w:rPr>
              <w:t>การศึกษา</w:t>
            </w:r>
          </w:p>
        </w:tc>
        <w:tc>
          <w:tcPr>
            <w:tcW w:w="709"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pacing w:val="-12"/>
                <w:sz w:val="18"/>
                <w:szCs w:val="18"/>
                <w:cs/>
              </w:rPr>
              <w:t>การมีงานทำ</w:t>
            </w:r>
            <w:r w:rsidRPr="00D425DE">
              <w:rPr>
                <w:rFonts w:ascii="TH SarabunPSK" w:hAnsi="TH SarabunPSK" w:cs="TH SarabunPSK"/>
                <w:b/>
                <w:bCs/>
                <w:spacing w:val="-6"/>
                <w:sz w:val="18"/>
                <w:szCs w:val="18"/>
                <w:cs/>
              </w:rPr>
              <w:t>และรายได้</w:t>
            </w:r>
          </w:p>
        </w:tc>
        <w:tc>
          <w:tcPr>
            <w:tcW w:w="709"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ครอบครัว</w:t>
            </w:r>
          </w:p>
        </w:tc>
        <w:tc>
          <w:tcPr>
            <w:tcW w:w="708"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ชุมชนและ</w:t>
            </w:r>
          </w:p>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pacing w:val="-16"/>
                <w:sz w:val="18"/>
                <w:szCs w:val="18"/>
              </w:rPr>
            </w:pPr>
            <w:r w:rsidRPr="00D425DE">
              <w:rPr>
                <w:rFonts w:ascii="TH SarabunPSK" w:hAnsi="TH SarabunPSK" w:cs="TH SarabunPSK"/>
                <w:b/>
                <w:bCs/>
                <w:spacing w:val="-16"/>
                <w:sz w:val="18"/>
                <w:szCs w:val="18"/>
                <w:cs/>
              </w:rPr>
              <w:t>การสนับสนุน</w:t>
            </w:r>
          </w:p>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ทางสังคม</w:t>
            </w:r>
          </w:p>
        </w:tc>
        <w:tc>
          <w:tcPr>
            <w:tcW w:w="851"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ศาสนาและวัฒนธรรม</w:t>
            </w:r>
          </w:p>
        </w:tc>
        <w:tc>
          <w:tcPr>
            <w:tcW w:w="709"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ความปลอดภัยในชีวิตฯ</w:t>
            </w:r>
          </w:p>
        </w:tc>
        <w:tc>
          <w:tcPr>
            <w:tcW w:w="567"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สิทธิและความเป็นธรรม</w:t>
            </w:r>
          </w:p>
        </w:tc>
        <w:tc>
          <w:tcPr>
            <w:tcW w:w="708"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การเมือง</w:t>
            </w:r>
          </w:p>
        </w:tc>
        <w:tc>
          <w:tcPr>
            <w:tcW w:w="851" w:type="dxa"/>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18"/>
                <w:szCs w:val="18"/>
              </w:rPr>
            </w:pPr>
            <w:r w:rsidRPr="00D425DE">
              <w:rPr>
                <w:rFonts w:ascii="TH SarabunPSK" w:hAnsi="TH SarabunPSK" w:cs="TH SarabunPSK"/>
                <w:b/>
                <w:bCs/>
                <w:sz w:val="18"/>
                <w:szCs w:val="18"/>
                <w:cs/>
              </w:rPr>
              <w:t>สิ่งแวดล้อมทรัพยากรฯ</w:t>
            </w:r>
          </w:p>
        </w:tc>
        <w:tc>
          <w:tcPr>
            <w:tcW w:w="567" w:type="dxa"/>
            <w:vMerge/>
            <w:shd w:val="clear" w:color="auto" w:fill="D9D9D9" w:themeFill="background1" w:themeFillShade="D9"/>
          </w:tcPr>
          <w:p w:rsidR="00AB59B0" w:rsidRPr="00D425DE" w:rsidRDefault="00AB59B0" w:rsidP="00851E71">
            <w:pPr>
              <w:tabs>
                <w:tab w:val="left" w:pos="709"/>
                <w:tab w:val="left" w:pos="1276"/>
                <w:tab w:val="left" w:pos="1560"/>
              </w:tabs>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18"/>
                <w:szCs w:val="18"/>
              </w:rPr>
            </w:pPr>
          </w:p>
        </w:tc>
      </w:tr>
      <w:tr w:rsidR="00D425DE" w:rsidRPr="00D425DE" w:rsidTr="00025D03">
        <w:tc>
          <w:tcPr>
            <w:cnfStyle w:val="001000000000" w:firstRow="0" w:lastRow="0" w:firstColumn="1" w:lastColumn="0" w:oddVBand="0" w:evenVBand="0" w:oddHBand="0" w:evenHBand="0" w:firstRowFirstColumn="0" w:firstRowLastColumn="0" w:lastRowFirstColumn="0" w:lastRowLastColumn="0"/>
            <w:tcW w:w="898" w:type="dxa"/>
          </w:tcPr>
          <w:p w:rsidR="00AB59B0" w:rsidRPr="00D425DE" w:rsidRDefault="00AB59B0" w:rsidP="00851E71">
            <w:pPr>
              <w:spacing w:line="276" w:lineRule="auto"/>
              <w:rPr>
                <w:rFonts w:ascii="TH SarabunPSK" w:hAnsi="TH SarabunPSK" w:cs="TH SarabunPSK"/>
                <w:sz w:val="18"/>
                <w:szCs w:val="18"/>
                <w:cs/>
              </w:rPr>
            </w:pPr>
            <w:r w:rsidRPr="00D425DE">
              <w:rPr>
                <w:rFonts w:ascii="TH SarabunPSK" w:hAnsi="TH SarabunPSK" w:cs="TH SarabunPSK"/>
                <w:sz w:val="18"/>
                <w:szCs w:val="18"/>
                <w:cs/>
              </w:rPr>
              <w:t>ระดับประเทศ</w:t>
            </w:r>
          </w:p>
        </w:tc>
        <w:tc>
          <w:tcPr>
            <w:tcW w:w="62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70.31</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70.25</w:t>
            </w:r>
          </w:p>
        </w:tc>
        <w:tc>
          <w:tcPr>
            <w:tcW w:w="567"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70.22</w:t>
            </w:r>
          </w:p>
        </w:tc>
        <w:tc>
          <w:tcPr>
            <w:tcW w:w="70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69.76</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69.83</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69.79</w:t>
            </w:r>
          </w:p>
        </w:tc>
        <w:tc>
          <w:tcPr>
            <w:tcW w:w="70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70.37</w:t>
            </w:r>
          </w:p>
        </w:tc>
        <w:tc>
          <w:tcPr>
            <w:tcW w:w="851"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70.43</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70.13</w:t>
            </w:r>
          </w:p>
        </w:tc>
        <w:tc>
          <w:tcPr>
            <w:tcW w:w="567"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70.33</w:t>
            </w:r>
          </w:p>
        </w:tc>
        <w:tc>
          <w:tcPr>
            <w:tcW w:w="70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70.12</w:t>
            </w:r>
          </w:p>
        </w:tc>
        <w:tc>
          <w:tcPr>
            <w:tcW w:w="851"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69.70</w:t>
            </w:r>
          </w:p>
        </w:tc>
        <w:tc>
          <w:tcPr>
            <w:tcW w:w="567"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69.76</w:t>
            </w:r>
          </w:p>
        </w:tc>
      </w:tr>
      <w:tr w:rsidR="00D425DE" w:rsidRPr="00D425DE" w:rsidTr="00025D03">
        <w:tc>
          <w:tcPr>
            <w:cnfStyle w:val="001000000000" w:firstRow="0" w:lastRow="0" w:firstColumn="1" w:lastColumn="0" w:oddVBand="0" w:evenVBand="0" w:oddHBand="0" w:evenHBand="0" w:firstRowFirstColumn="0" w:firstRowLastColumn="0" w:lastRowFirstColumn="0" w:lastRowLastColumn="0"/>
            <w:tcW w:w="898" w:type="dxa"/>
          </w:tcPr>
          <w:p w:rsidR="00AB59B0" w:rsidRPr="00D425DE" w:rsidRDefault="00AB59B0" w:rsidP="00851E71">
            <w:pPr>
              <w:spacing w:line="276" w:lineRule="auto"/>
              <w:rPr>
                <w:rFonts w:ascii="TH SarabunPSK" w:hAnsi="TH SarabunPSK" w:cs="TH SarabunPSK"/>
                <w:sz w:val="18"/>
                <w:szCs w:val="18"/>
              </w:rPr>
            </w:pPr>
            <w:r w:rsidRPr="00D425DE">
              <w:rPr>
                <w:rFonts w:ascii="TH SarabunPSK" w:hAnsi="TH SarabunPSK" w:cs="TH SarabunPSK"/>
                <w:sz w:val="18"/>
                <w:szCs w:val="18"/>
                <w:cs/>
              </w:rPr>
              <w:t>กรุงเทพฯ</w:t>
            </w:r>
          </w:p>
          <w:p w:rsidR="00AB59B0" w:rsidRPr="00D425DE" w:rsidRDefault="00AB59B0" w:rsidP="00851E71">
            <w:pPr>
              <w:spacing w:line="276" w:lineRule="auto"/>
              <w:rPr>
                <w:rFonts w:ascii="TH SarabunPSK" w:hAnsi="TH SarabunPSK" w:cs="TH SarabunPSK"/>
                <w:sz w:val="18"/>
                <w:szCs w:val="18"/>
                <w:cs/>
              </w:rPr>
            </w:pPr>
            <w:r w:rsidRPr="00D425DE">
              <w:rPr>
                <w:rFonts w:ascii="TH SarabunPSK" w:hAnsi="TH SarabunPSK" w:cs="TH SarabunPSK"/>
                <w:sz w:val="18"/>
                <w:szCs w:val="18"/>
                <w:cs/>
              </w:rPr>
              <w:t>และปริมณฑล</w:t>
            </w:r>
          </w:p>
        </w:tc>
        <w:tc>
          <w:tcPr>
            <w:tcW w:w="62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58.02</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cs/>
              </w:rPr>
            </w:pPr>
            <w:r>
              <w:rPr>
                <w:rFonts w:ascii="TH SarabunPSK" w:hAnsi="TH SarabunPSK" w:cs="TH SarabunPSK" w:hint="cs"/>
                <w:sz w:val="20"/>
                <w:szCs w:val="20"/>
                <w:cs/>
              </w:rPr>
              <w:t>71.61</w:t>
            </w:r>
          </w:p>
        </w:tc>
        <w:tc>
          <w:tcPr>
            <w:tcW w:w="567"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73.14</w:t>
            </w:r>
          </w:p>
        </w:tc>
        <w:tc>
          <w:tcPr>
            <w:tcW w:w="70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52.45</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70.75</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71.75</w:t>
            </w:r>
          </w:p>
        </w:tc>
        <w:tc>
          <w:tcPr>
            <w:tcW w:w="70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80.72</w:t>
            </w:r>
          </w:p>
        </w:tc>
        <w:tc>
          <w:tcPr>
            <w:tcW w:w="851"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65.03</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65.15</w:t>
            </w:r>
          </w:p>
        </w:tc>
        <w:tc>
          <w:tcPr>
            <w:tcW w:w="567"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65.21</w:t>
            </w:r>
          </w:p>
        </w:tc>
        <w:tc>
          <w:tcPr>
            <w:tcW w:w="70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71.60</w:t>
            </w:r>
          </w:p>
        </w:tc>
        <w:tc>
          <w:tcPr>
            <w:tcW w:w="851"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46.61</w:t>
            </w:r>
          </w:p>
        </w:tc>
        <w:tc>
          <w:tcPr>
            <w:tcW w:w="567"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53.17</w:t>
            </w:r>
          </w:p>
        </w:tc>
      </w:tr>
      <w:tr w:rsidR="00D425DE" w:rsidRPr="00D425DE" w:rsidTr="00025D03">
        <w:tc>
          <w:tcPr>
            <w:cnfStyle w:val="001000000000" w:firstRow="0" w:lastRow="0" w:firstColumn="1" w:lastColumn="0" w:oddVBand="0" w:evenVBand="0" w:oddHBand="0" w:evenHBand="0" w:firstRowFirstColumn="0" w:firstRowLastColumn="0" w:lastRowFirstColumn="0" w:lastRowLastColumn="0"/>
            <w:tcW w:w="898" w:type="dxa"/>
          </w:tcPr>
          <w:p w:rsidR="00AB59B0" w:rsidRPr="00D425DE" w:rsidRDefault="00AB59B0" w:rsidP="00851E71">
            <w:pPr>
              <w:spacing w:line="276" w:lineRule="auto"/>
              <w:rPr>
                <w:rFonts w:ascii="TH SarabunPSK" w:hAnsi="TH SarabunPSK" w:cs="TH SarabunPSK"/>
                <w:sz w:val="18"/>
                <w:szCs w:val="18"/>
              </w:rPr>
            </w:pPr>
            <w:r w:rsidRPr="00D425DE">
              <w:rPr>
                <w:rFonts w:ascii="TH SarabunPSK" w:hAnsi="TH SarabunPSK" w:cs="TH SarabunPSK"/>
                <w:sz w:val="18"/>
                <w:szCs w:val="18"/>
                <w:cs/>
              </w:rPr>
              <w:t>สมุทรปราการ</w:t>
            </w:r>
          </w:p>
        </w:tc>
        <w:tc>
          <w:tcPr>
            <w:tcW w:w="62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50.77</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66.11</w:t>
            </w:r>
          </w:p>
        </w:tc>
        <w:tc>
          <w:tcPr>
            <w:tcW w:w="567"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72.89</w:t>
            </w:r>
          </w:p>
        </w:tc>
        <w:tc>
          <w:tcPr>
            <w:tcW w:w="70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44.85</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68.20</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70.91</w:t>
            </w:r>
          </w:p>
        </w:tc>
        <w:tc>
          <w:tcPr>
            <w:tcW w:w="70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83.90</w:t>
            </w:r>
          </w:p>
        </w:tc>
        <w:tc>
          <w:tcPr>
            <w:tcW w:w="851"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63.20</w:t>
            </w:r>
          </w:p>
        </w:tc>
        <w:tc>
          <w:tcPr>
            <w:tcW w:w="709"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67.86</w:t>
            </w:r>
          </w:p>
        </w:tc>
        <w:tc>
          <w:tcPr>
            <w:tcW w:w="567"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64.72</w:t>
            </w:r>
          </w:p>
        </w:tc>
        <w:tc>
          <w:tcPr>
            <w:tcW w:w="708"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68.84</w:t>
            </w:r>
          </w:p>
        </w:tc>
        <w:tc>
          <w:tcPr>
            <w:tcW w:w="851"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39.31</w:t>
            </w:r>
          </w:p>
        </w:tc>
        <w:tc>
          <w:tcPr>
            <w:tcW w:w="567" w:type="dxa"/>
          </w:tcPr>
          <w:p w:rsidR="00AB59B0" w:rsidRPr="00D425DE" w:rsidRDefault="008F229C"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0"/>
                <w:szCs w:val="20"/>
              </w:rPr>
            </w:pPr>
            <w:r>
              <w:rPr>
                <w:rFonts w:ascii="TH SarabunPSK" w:hAnsi="TH SarabunPSK" w:cs="TH SarabunPSK" w:hint="cs"/>
                <w:sz w:val="20"/>
                <w:szCs w:val="20"/>
                <w:cs/>
              </w:rPr>
              <w:t>39.48</w:t>
            </w:r>
          </w:p>
        </w:tc>
      </w:tr>
    </w:tbl>
    <w:p w:rsidR="00AB59B0" w:rsidRPr="00D425DE" w:rsidRDefault="00AB59B0" w:rsidP="00AB59B0">
      <w:pPr>
        <w:pStyle w:val="afd"/>
        <w:ind w:left="993" w:hanging="993"/>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รายงานสถานการณ์ทางสังคมและความมั่นคงของมนุษย์ปี 2560</w:t>
      </w:r>
      <w:r w:rsidR="008F229C">
        <w:rPr>
          <w:rFonts w:ascii="TH SarabunPSK" w:hAnsi="TH SarabunPSK" w:cs="TH SarabunPSK" w:hint="cs"/>
          <w:cs/>
        </w:rPr>
        <w:t>-2561</w:t>
      </w:r>
      <w:r w:rsidRPr="00D425DE">
        <w:rPr>
          <w:rFonts w:ascii="TH SarabunPSK" w:hAnsi="TH SarabunPSK" w:cs="TH SarabunPSK"/>
          <w:cs/>
        </w:rPr>
        <w:t xml:space="preserve">  กระทรวงการพัฒนาสังคมและความมั่นคงของมนุษย์</w:t>
      </w:r>
    </w:p>
    <w:p w:rsidR="00AB59B0" w:rsidRPr="00D425DE" w:rsidRDefault="00AB59B0" w:rsidP="00430BF1">
      <w:pPr>
        <w:pStyle w:val="2"/>
      </w:pPr>
      <w:bookmarkStart w:id="454" w:name="_Toc51140109"/>
      <w:bookmarkStart w:id="455" w:name="_Toc51148201"/>
      <w:bookmarkStart w:id="456" w:name="_Toc51149289"/>
      <w:bookmarkStart w:id="457" w:name="_Toc51149662"/>
      <w:bookmarkStart w:id="458" w:name="_Toc51170728"/>
      <w:r w:rsidRPr="00D425DE">
        <w:rPr>
          <w:cs/>
        </w:rPr>
        <w:t>ด้านทรัพยากรธรรมชาติและสิ่งแวดล้อม</w:t>
      </w:r>
      <w:bookmarkEnd w:id="454"/>
      <w:bookmarkEnd w:id="455"/>
      <w:bookmarkEnd w:id="456"/>
      <w:bookmarkEnd w:id="457"/>
      <w:bookmarkEnd w:id="458"/>
    </w:p>
    <w:p w:rsidR="00AB59B0" w:rsidRPr="00D425DE" w:rsidRDefault="00AB59B0" w:rsidP="006F29EF">
      <w:pPr>
        <w:pStyle w:val="3"/>
        <w:rPr>
          <w:cs/>
        </w:rPr>
      </w:pPr>
      <w:r w:rsidRPr="00D425DE">
        <w:rPr>
          <w:cs/>
        </w:rPr>
        <w:t>สถานการณ์และแนวโน้มด้านทรัพยากรป่าไม้</w:t>
      </w:r>
    </w:p>
    <w:p w:rsidR="003110A0" w:rsidRPr="00D425DE" w:rsidRDefault="003110A0" w:rsidP="00EC028D">
      <w:pPr>
        <w:pStyle w:val="af7"/>
        <w:spacing w:before="0" w:after="120"/>
        <w:ind w:firstLine="851"/>
        <w:jc w:val="thaiDistribute"/>
        <w:rPr>
          <w:rFonts w:ascii="TH SarabunPSK" w:hAnsi="TH SarabunPSK" w:cs="TH SarabunPSK"/>
          <w:b w:val="0"/>
          <w:bCs w:val="0"/>
          <w:spacing w:val="-8"/>
          <w:sz w:val="32"/>
          <w:szCs w:val="32"/>
        </w:rPr>
      </w:pPr>
      <w:bookmarkStart w:id="459" w:name="_Toc51142280"/>
      <w:bookmarkStart w:id="460" w:name="_Toc82436729"/>
      <w:bookmarkStart w:id="461" w:name="_Toc82522484"/>
      <w:bookmarkStart w:id="462" w:name="_Hlk82177629"/>
      <w:r w:rsidRPr="00D425DE">
        <w:rPr>
          <w:rFonts w:ascii="TH SarabunPSK" w:hAnsi="TH SarabunPSK" w:cs="TH SarabunPSK"/>
          <w:b w:val="0"/>
          <w:bCs w:val="0"/>
          <w:spacing w:val="-8"/>
          <w:sz w:val="32"/>
          <w:szCs w:val="32"/>
          <w:cs/>
        </w:rPr>
        <w:t>สถานการณ์ด้านป่าไม้ของจังหวัดสมุทรปราการ ในช่วงปี พ.ศ. 2562 – 2563 พบว่า พื้นที่ป่าไม้</w:t>
      </w:r>
      <w:r w:rsidRPr="00D425DE">
        <w:rPr>
          <w:rFonts w:ascii="TH SarabunPSK" w:hAnsi="TH SarabunPSK" w:cs="TH SarabunPSK"/>
          <w:b w:val="0"/>
          <w:bCs w:val="0"/>
          <w:spacing w:val="-8"/>
          <w:sz w:val="32"/>
          <w:szCs w:val="32"/>
          <w:cs/>
        </w:rPr>
        <w:br/>
        <w:t xml:space="preserve">(ป่าชายเลน) ตามมติ ครม. </w:t>
      </w:r>
      <w:r w:rsidRPr="00723E60">
        <w:rPr>
          <w:rFonts w:ascii="TH SarabunPSK" w:hAnsi="TH SarabunPSK" w:cs="TH SarabunPSK"/>
          <w:b w:val="0"/>
          <w:bCs w:val="0"/>
          <w:spacing w:val="-8"/>
          <w:sz w:val="32"/>
          <w:szCs w:val="32"/>
          <w:cs/>
        </w:rPr>
        <w:t xml:space="preserve">จำนวน </w:t>
      </w:r>
      <w:r w:rsidR="00723E60">
        <w:rPr>
          <w:rFonts w:ascii="TH SarabunPSK" w:hAnsi="TH SarabunPSK" w:cs="TH SarabunPSK" w:hint="cs"/>
          <w:b w:val="0"/>
          <w:bCs w:val="0"/>
          <w:spacing w:val="-8"/>
          <w:sz w:val="32"/>
          <w:szCs w:val="32"/>
          <w:cs/>
        </w:rPr>
        <w:t>7</w:t>
      </w:r>
      <w:r w:rsidR="00A51478">
        <w:rPr>
          <w:rFonts w:ascii="TH SarabunPSK" w:hAnsi="TH SarabunPSK" w:cs="TH SarabunPSK"/>
          <w:b w:val="0"/>
          <w:bCs w:val="0"/>
          <w:spacing w:val="-8"/>
          <w:sz w:val="32"/>
          <w:szCs w:val="32"/>
        </w:rPr>
        <w:t>,311</w:t>
      </w:r>
      <w:r w:rsidRPr="00723E60">
        <w:rPr>
          <w:rFonts w:ascii="TH SarabunPSK" w:hAnsi="TH SarabunPSK" w:cs="TH SarabunPSK"/>
          <w:b w:val="0"/>
          <w:bCs w:val="0"/>
          <w:spacing w:val="-8"/>
          <w:sz w:val="32"/>
          <w:szCs w:val="32"/>
          <w:cs/>
        </w:rPr>
        <w:t>.</w:t>
      </w:r>
      <w:r w:rsidR="00A51478">
        <w:rPr>
          <w:rFonts w:ascii="TH SarabunPSK" w:hAnsi="TH SarabunPSK" w:cs="TH SarabunPSK" w:hint="cs"/>
          <w:b w:val="0"/>
          <w:bCs w:val="0"/>
          <w:spacing w:val="-8"/>
          <w:sz w:val="32"/>
          <w:szCs w:val="32"/>
          <w:cs/>
        </w:rPr>
        <w:t>06</w:t>
      </w:r>
      <w:r w:rsidRPr="00D425DE">
        <w:rPr>
          <w:rFonts w:ascii="TH SarabunPSK" w:hAnsi="TH SarabunPSK" w:cs="TH SarabunPSK"/>
          <w:b w:val="0"/>
          <w:bCs w:val="0"/>
          <w:spacing w:val="-8"/>
          <w:sz w:val="32"/>
          <w:szCs w:val="32"/>
          <w:cs/>
        </w:rPr>
        <w:t xml:space="preserve">  ไร่ และเนื้อที่ป่าชายเลนคงสภาพ </w:t>
      </w:r>
      <w:r w:rsidR="00A51478">
        <w:rPr>
          <w:rFonts w:ascii="TH SarabunPSK" w:hAnsi="TH SarabunPSK" w:cs="TH SarabunPSK" w:hint="cs"/>
          <w:b w:val="0"/>
          <w:bCs w:val="0"/>
          <w:spacing w:val="-8"/>
          <w:sz w:val="32"/>
          <w:szCs w:val="32"/>
          <w:cs/>
        </w:rPr>
        <w:t>74</w:t>
      </w:r>
      <w:r w:rsidRPr="00D425DE">
        <w:rPr>
          <w:rFonts w:ascii="TH SarabunPSK" w:hAnsi="TH SarabunPSK" w:cs="TH SarabunPSK"/>
          <w:b w:val="0"/>
          <w:bCs w:val="0"/>
          <w:spacing w:val="-8"/>
          <w:sz w:val="32"/>
          <w:szCs w:val="32"/>
        </w:rPr>
        <w:t>,</w:t>
      </w:r>
      <w:r w:rsidR="00A51478">
        <w:rPr>
          <w:rFonts w:ascii="TH SarabunPSK" w:hAnsi="TH SarabunPSK" w:cs="TH SarabunPSK"/>
          <w:b w:val="0"/>
          <w:bCs w:val="0"/>
          <w:spacing w:val="-8"/>
          <w:sz w:val="32"/>
          <w:szCs w:val="32"/>
        </w:rPr>
        <w:t>774.</w:t>
      </w:r>
      <w:r w:rsidR="00A51478">
        <w:rPr>
          <w:rFonts w:ascii="TH SarabunPSK" w:hAnsi="TH SarabunPSK" w:cs="TH SarabunPSK" w:hint="cs"/>
          <w:b w:val="0"/>
          <w:bCs w:val="0"/>
          <w:spacing w:val="-8"/>
          <w:sz w:val="32"/>
          <w:szCs w:val="32"/>
          <w:cs/>
        </w:rPr>
        <w:t>03</w:t>
      </w:r>
      <w:r w:rsidRPr="00D425DE">
        <w:rPr>
          <w:rFonts w:ascii="TH SarabunPSK" w:hAnsi="TH SarabunPSK" w:cs="TH SarabunPSK"/>
          <w:b w:val="0"/>
          <w:bCs w:val="0"/>
          <w:spacing w:val="-8"/>
          <w:sz w:val="32"/>
          <w:szCs w:val="32"/>
          <w:cs/>
        </w:rPr>
        <w:t xml:space="preserve"> ไร่ ซึ่งประกอบด้วย </w:t>
      </w:r>
      <w:r w:rsidR="00EC028D">
        <w:rPr>
          <w:rFonts w:ascii="TH SarabunPSK" w:hAnsi="TH SarabunPSK" w:cs="TH SarabunPSK"/>
          <w:b w:val="0"/>
          <w:bCs w:val="0"/>
          <w:spacing w:val="-8"/>
          <w:sz w:val="32"/>
          <w:szCs w:val="32"/>
          <w:cs/>
        </w:rPr>
        <w:br/>
      </w:r>
      <w:r w:rsidR="00A51478">
        <w:rPr>
          <w:rFonts w:ascii="TH SarabunPSK" w:hAnsi="TH SarabunPSK" w:cs="TH SarabunPSK" w:hint="cs"/>
          <w:b w:val="0"/>
          <w:bCs w:val="0"/>
          <w:spacing w:val="-8"/>
          <w:sz w:val="32"/>
          <w:szCs w:val="32"/>
          <w:cs/>
        </w:rPr>
        <w:t>3</w:t>
      </w:r>
      <w:r w:rsidRPr="00D425DE">
        <w:rPr>
          <w:rFonts w:ascii="TH SarabunPSK" w:hAnsi="TH SarabunPSK" w:cs="TH SarabunPSK"/>
          <w:b w:val="0"/>
          <w:bCs w:val="0"/>
          <w:spacing w:val="-8"/>
          <w:sz w:val="32"/>
          <w:szCs w:val="32"/>
          <w:cs/>
        </w:rPr>
        <w:t xml:space="preserve">  อำเภอ </w:t>
      </w:r>
      <w:r w:rsidR="00A51478">
        <w:rPr>
          <w:rFonts w:ascii="TH SarabunPSK" w:hAnsi="TH SarabunPSK" w:cs="TH SarabunPSK" w:hint="cs"/>
          <w:b w:val="0"/>
          <w:bCs w:val="0"/>
          <w:spacing w:val="-8"/>
          <w:sz w:val="32"/>
          <w:szCs w:val="32"/>
          <w:cs/>
        </w:rPr>
        <w:t>12</w:t>
      </w:r>
      <w:r w:rsidRPr="00D425DE">
        <w:rPr>
          <w:rFonts w:ascii="TH SarabunPSK" w:hAnsi="TH SarabunPSK" w:cs="TH SarabunPSK"/>
          <w:b w:val="0"/>
          <w:bCs w:val="0"/>
          <w:spacing w:val="-8"/>
          <w:sz w:val="32"/>
          <w:szCs w:val="32"/>
          <w:cs/>
        </w:rPr>
        <w:t xml:space="preserve"> ตำบล ได้แก่ ตำบลแหลมฟ้าผ่า ตำบลปากคลองบางกด</w:t>
      </w:r>
      <w:r w:rsidR="00A51478">
        <w:rPr>
          <w:rFonts w:ascii="TH SarabunPSK" w:hAnsi="TH SarabunPSK" w:cs="TH SarabunPSK" w:hint="cs"/>
          <w:b w:val="0"/>
          <w:bCs w:val="0"/>
          <w:spacing w:val="-8"/>
          <w:sz w:val="32"/>
          <w:szCs w:val="32"/>
          <w:cs/>
        </w:rPr>
        <w:t xml:space="preserve"> </w:t>
      </w:r>
      <w:r w:rsidRPr="00D425DE">
        <w:rPr>
          <w:rFonts w:ascii="TH SarabunPSK" w:hAnsi="TH SarabunPSK" w:cs="TH SarabunPSK"/>
          <w:b w:val="0"/>
          <w:bCs w:val="0"/>
          <w:spacing w:val="-8"/>
          <w:sz w:val="32"/>
          <w:szCs w:val="32"/>
          <w:cs/>
        </w:rPr>
        <w:t>และตำบลในคลองบางปลากด</w:t>
      </w:r>
      <w:r w:rsidR="00A51478">
        <w:rPr>
          <w:rFonts w:ascii="TH SarabunPSK" w:hAnsi="TH SarabunPSK" w:cs="TH SarabunPSK" w:hint="cs"/>
          <w:b w:val="0"/>
          <w:bCs w:val="0"/>
          <w:spacing w:val="-8"/>
          <w:sz w:val="32"/>
          <w:szCs w:val="32"/>
          <w:cs/>
        </w:rPr>
        <w:t xml:space="preserve"> </w:t>
      </w:r>
      <w:r w:rsidR="00EC028D">
        <w:rPr>
          <w:rFonts w:ascii="TH SarabunPSK" w:hAnsi="TH SarabunPSK" w:cs="TH SarabunPSK"/>
          <w:b w:val="0"/>
          <w:bCs w:val="0"/>
          <w:spacing w:val="-8"/>
          <w:sz w:val="32"/>
          <w:szCs w:val="32"/>
          <w:cs/>
        </w:rPr>
        <w:br/>
      </w:r>
      <w:r w:rsidRPr="00D425DE">
        <w:rPr>
          <w:rFonts w:ascii="TH SarabunPSK" w:hAnsi="TH SarabunPSK" w:cs="TH SarabunPSK"/>
          <w:b w:val="0"/>
          <w:bCs w:val="0"/>
          <w:spacing w:val="-8"/>
          <w:sz w:val="32"/>
          <w:szCs w:val="32"/>
          <w:cs/>
        </w:rPr>
        <w:t>อำเภอพระสมุทรเจดีย์</w:t>
      </w:r>
      <w:r w:rsidR="00EC028D">
        <w:rPr>
          <w:rFonts w:ascii="TH SarabunPSK" w:hAnsi="TH SarabunPSK" w:cs="TH SarabunPSK" w:hint="cs"/>
          <w:b w:val="0"/>
          <w:bCs w:val="0"/>
          <w:spacing w:val="-8"/>
          <w:sz w:val="32"/>
          <w:szCs w:val="32"/>
          <w:cs/>
        </w:rPr>
        <w:t xml:space="preserve"> </w:t>
      </w:r>
      <w:r w:rsidRPr="00D425DE">
        <w:rPr>
          <w:rFonts w:ascii="TH SarabunPSK" w:hAnsi="TH SarabunPSK" w:cs="TH SarabunPSK"/>
          <w:b w:val="0"/>
          <w:bCs w:val="0"/>
          <w:spacing w:val="-8"/>
          <w:sz w:val="32"/>
          <w:szCs w:val="32"/>
          <w:cs/>
        </w:rPr>
        <w:t xml:space="preserve">ตำบลคลองด่าน อำเภอบางบ่อ </w:t>
      </w:r>
    </w:p>
    <w:p w:rsidR="00AB59B0" w:rsidRPr="00D425DE" w:rsidRDefault="000075FF" w:rsidP="00025D03">
      <w:pPr>
        <w:pStyle w:val="af7"/>
        <w:spacing w:after="120"/>
        <w:rPr>
          <w:rFonts w:ascii="TH SarabunPSK" w:hAnsi="TH SarabunPSK" w:cs="TH SarabunPSK"/>
        </w:rPr>
      </w:pPr>
      <w:bookmarkStart w:id="463" w:name="_Toc120091917"/>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65</w:t>
      </w:r>
      <w:r w:rsidR="00946E2A">
        <w:rPr>
          <w:noProof/>
        </w:rPr>
        <w:fldChar w:fldCharType="end"/>
      </w:r>
      <w:r>
        <w:rPr>
          <w:rFonts w:hint="cs"/>
          <w:cs/>
        </w:rPr>
        <w:t xml:space="preserve"> </w:t>
      </w:r>
      <w:r w:rsidR="00AB59B0" w:rsidRPr="00D425DE">
        <w:rPr>
          <w:rFonts w:ascii="TH SarabunPSK" w:hAnsi="TH SarabunPSK" w:cs="TH SarabunPSK"/>
          <w:cs/>
        </w:rPr>
        <w:t>เนื้อที่ป่าไม้ต่อเนื้อที่ทั้งหมดของจังหวัดสมุทรปราการ ปี พ.ศ. 2559 – 25</w:t>
      </w:r>
      <w:r w:rsidR="00AB59B0" w:rsidRPr="00D425DE">
        <w:rPr>
          <w:rFonts w:ascii="TH SarabunPSK" w:hAnsi="TH SarabunPSK" w:cs="TH SarabunPSK"/>
        </w:rPr>
        <w:t>6</w:t>
      </w:r>
      <w:bookmarkEnd w:id="459"/>
      <w:bookmarkEnd w:id="460"/>
      <w:bookmarkEnd w:id="461"/>
      <w:r w:rsidR="00A51478">
        <w:rPr>
          <w:rFonts w:ascii="TH SarabunPSK" w:hAnsi="TH SarabunPSK" w:cs="TH SarabunPSK"/>
        </w:rPr>
        <w:t>3</w:t>
      </w:r>
      <w:bookmarkEnd w:id="463"/>
    </w:p>
    <w:tbl>
      <w:tblPr>
        <w:tblStyle w:val="ae"/>
        <w:tblW w:w="5000" w:type="pct"/>
        <w:tblLook w:val="04A0" w:firstRow="1" w:lastRow="0" w:firstColumn="1" w:lastColumn="0" w:noHBand="0" w:noVBand="1"/>
      </w:tblPr>
      <w:tblGrid>
        <w:gridCol w:w="872"/>
        <w:gridCol w:w="1826"/>
        <w:gridCol w:w="1661"/>
        <w:gridCol w:w="1343"/>
        <w:gridCol w:w="1217"/>
        <w:gridCol w:w="916"/>
        <w:gridCol w:w="1452"/>
      </w:tblGrid>
      <w:tr w:rsidR="00D425DE" w:rsidRPr="00D425DE" w:rsidTr="00E1348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9" w:type="pct"/>
            <w:vMerge w:val="restart"/>
            <w:shd w:val="clear" w:color="auto" w:fill="D9D9D9" w:themeFill="background1" w:themeFillShade="D9"/>
          </w:tcPr>
          <w:bookmarkEnd w:id="462"/>
          <w:p w:rsidR="00AB59B0" w:rsidRPr="00D425DE" w:rsidRDefault="00AB59B0" w:rsidP="00851E71">
            <w:pPr>
              <w:tabs>
                <w:tab w:val="left" w:pos="709"/>
                <w:tab w:val="left" w:pos="1276"/>
                <w:tab w:val="left" w:pos="1560"/>
              </w:tabs>
              <w:jc w:val="center"/>
              <w:rPr>
                <w:rFonts w:ascii="TH SarabunPSK" w:hAnsi="TH SarabunPSK" w:cs="TH SarabunPSK"/>
                <w:b/>
                <w:bCs/>
                <w:sz w:val="28"/>
                <w:szCs w:val="28"/>
                <w:cs/>
              </w:rPr>
            </w:pPr>
            <w:r w:rsidRPr="00D425DE">
              <w:rPr>
                <w:rFonts w:ascii="TH SarabunPSK" w:hAnsi="TH SarabunPSK" w:cs="TH SarabunPSK"/>
                <w:b/>
                <w:bCs/>
                <w:sz w:val="28"/>
                <w:szCs w:val="28"/>
                <w:cs/>
              </w:rPr>
              <w:t>ปี พ.ศ.</w:t>
            </w:r>
          </w:p>
        </w:tc>
        <w:tc>
          <w:tcPr>
            <w:tcW w:w="983" w:type="pct"/>
            <w:vMerge w:val="restart"/>
            <w:shd w:val="clear" w:color="auto" w:fill="D9D9D9" w:themeFill="background1" w:themeFillShade="D9"/>
          </w:tcPr>
          <w:p w:rsidR="00AB59B0" w:rsidRPr="00D425DE" w:rsidRDefault="00AB59B0" w:rsidP="00851E71">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เนื้อที่จังหวัด</w:t>
            </w:r>
          </w:p>
          <w:p w:rsidR="00AB59B0" w:rsidRPr="00D425DE" w:rsidRDefault="00AB59B0" w:rsidP="00851E71">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(ไร่)</w:t>
            </w:r>
          </w:p>
        </w:tc>
        <w:tc>
          <w:tcPr>
            <w:tcW w:w="1617" w:type="pct"/>
            <w:gridSpan w:val="2"/>
            <w:shd w:val="clear" w:color="auto" w:fill="D9D9D9" w:themeFill="background1" w:themeFillShade="D9"/>
          </w:tcPr>
          <w:p w:rsidR="00AB59B0" w:rsidRPr="00D425DE" w:rsidRDefault="00AB59B0" w:rsidP="00851E71">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เนื้อที่ป่าไม้</w:t>
            </w:r>
          </w:p>
        </w:tc>
        <w:tc>
          <w:tcPr>
            <w:tcW w:w="1148" w:type="pct"/>
            <w:gridSpan w:val="2"/>
            <w:shd w:val="clear" w:color="auto" w:fill="D9D9D9" w:themeFill="background1" w:themeFillShade="D9"/>
          </w:tcPr>
          <w:p w:rsidR="00AB59B0" w:rsidRPr="00D425DE" w:rsidRDefault="00AB59B0" w:rsidP="00851E71">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4"/>
                <w:sz w:val="28"/>
                <w:szCs w:val="28"/>
                <w:cs/>
              </w:rPr>
            </w:pPr>
            <w:r w:rsidRPr="00D425DE">
              <w:rPr>
                <w:rFonts w:ascii="TH SarabunPSK" w:hAnsi="TH SarabunPSK" w:cs="TH SarabunPSK"/>
                <w:b/>
                <w:bCs/>
                <w:spacing w:val="-4"/>
                <w:sz w:val="28"/>
                <w:szCs w:val="28"/>
                <w:cs/>
              </w:rPr>
              <w:t>การเปลี่ยนแปลง (+/-)</w:t>
            </w:r>
          </w:p>
        </w:tc>
        <w:tc>
          <w:tcPr>
            <w:tcW w:w="782" w:type="pct"/>
            <w:vMerge w:val="restart"/>
            <w:shd w:val="clear" w:color="auto" w:fill="D9D9D9" w:themeFill="background1" w:themeFillShade="D9"/>
          </w:tcPr>
          <w:p w:rsidR="00AB59B0" w:rsidRPr="00D425DE" w:rsidRDefault="00AB59B0" w:rsidP="00851E71">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shd w:val="clear" w:color="auto" w:fill="C2D69B" w:themeFill="accent3" w:themeFillTint="99"/>
                <w:cs/>
              </w:rPr>
            </w:pPr>
            <w:r w:rsidRPr="00D425DE">
              <w:rPr>
                <w:rFonts w:ascii="TH SarabunPSK" w:hAnsi="TH SarabunPSK" w:cs="TH SarabunPSK"/>
                <w:b/>
                <w:bCs/>
                <w:szCs w:val="28"/>
                <w:cs/>
              </w:rPr>
              <w:t>เนื้อที่ที่ไม่ใช่ป่า</w:t>
            </w:r>
          </w:p>
        </w:tc>
      </w:tr>
      <w:tr w:rsidR="00D425DE" w:rsidRPr="00D425DE" w:rsidTr="00E13486">
        <w:tc>
          <w:tcPr>
            <w:cnfStyle w:val="001000000000" w:firstRow="0" w:lastRow="0" w:firstColumn="1" w:lastColumn="0" w:oddVBand="0" w:evenVBand="0" w:oddHBand="0" w:evenHBand="0" w:firstRowFirstColumn="0" w:firstRowLastColumn="0" w:lastRowFirstColumn="0" w:lastRowLastColumn="0"/>
            <w:tcW w:w="469" w:type="pct"/>
            <w:vMerge/>
          </w:tcPr>
          <w:p w:rsidR="00AB59B0" w:rsidRPr="00D425DE" w:rsidRDefault="00AB59B0" w:rsidP="00851E71">
            <w:pPr>
              <w:tabs>
                <w:tab w:val="left" w:pos="709"/>
                <w:tab w:val="left" w:pos="1276"/>
                <w:tab w:val="left" w:pos="1560"/>
              </w:tabs>
              <w:jc w:val="center"/>
              <w:rPr>
                <w:rFonts w:ascii="TH SarabunPSK" w:hAnsi="TH SarabunPSK" w:cs="TH SarabunPSK"/>
                <w:b/>
                <w:bCs/>
                <w:sz w:val="28"/>
                <w:szCs w:val="28"/>
                <w:cs/>
              </w:rPr>
            </w:pPr>
          </w:p>
        </w:tc>
        <w:tc>
          <w:tcPr>
            <w:tcW w:w="983" w:type="pct"/>
            <w:vMerge/>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p>
        </w:tc>
        <w:tc>
          <w:tcPr>
            <w:tcW w:w="894" w:type="pct"/>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เนื้อที่ป่าไม้</w:t>
            </w:r>
          </w:p>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(ไร่)</w:t>
            </w:r>
          </w:p>
        </w:tc>
        <w:tc>
          <w:tcPr>
            <w:tcW w:w="723" w:type="pct"/>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ร้อยละของ</w:t>
            </w:r>
          </w:p>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พื้นที่จังหวัด</w:t>
            </w:r>
          </w:p>
        </w:tc>
        <w:tc>
          <w:tcPr>
            <w:tcW w:w="655" w:type="pct"/>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ไร่</w:t>
            </w:r>
          </w:p>
        </w:tc>
        <w:tc>
          <w:tcPr>
            <w:tcW w:w="493" w:type="pct"/>
            <w:shd w:val="clear" w:color="auto" w:fill="D9D9D9" w:themeFill="background1" w:themeFillShade="D9"/>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ร้อยละ</w:t>
            </w:r>
          </w:p>
        </w:tc>
        <w:tc>
          <w:tcPr>
            <w:tcW w:w="782" w:type="pct"/>
            <w:vMerge/>
          </w:tcPr>
          <w:p w:rsidR="00AB59B0" w:rsidRPr="00D425DE" w:rsidRDefault="00AB59B0" w:rsidP="00851E71">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p>
        </w:tc>
      </w:tr>
      <w:tr w:rsidR="00D425DE" w:rsidRPr="00D425DE" w:rsidTr="00E13486">
        <w:tc>
          <w:tcPr>
            <w:cnfStyle w:val="001000000000" w:firstRow="0" w:lastRow="0" w:firstColumn="1" w:lastColumn="0" w:oddVBand="0" w:evenVBand="0" w:oddHBand="0" w:evenHBand="0" w:firstRowFirstColumn="0" w:firstRowLastColumn="0" w:lastRowFirstColumn="0" w:lastRowLastColumn="0"/>
            <w:tcW w:w="469" w:type="pct"/>
          </w:tcPr>
          <w:p w:rsidR="003110A0" w:rsidRPr="00D425DE" w:rsidRDefault="003110A0" w:rsidP="003110A0">
            <w:pPr>
              <w:tabs>
                <w:tab w:val="left" w:pos="709"/>
                <w:tab w:val="left" w:pos="1276"/>
                <w:tab w:val="left" w:pos="1560"/>
              </w:tabs>
              <w:jc w:val="center"/>
              <w:rPr>
                <w:rFonts w:ascii="TH SarabunPSK" w:hAnsi="TH SarabunPSK" w:cs="TH SarabunPSK"/>
                <w:sz w:val="28"/>
                <w:szCs w:val="28"/>
                <w:cs/>
              </w:rPr>
            </w:pPr>
            <w:r w:rsidRPr="00D425DE">
              <w:rPr>
                <w:rFonts w:ascii="TH SarabunPSK" w:hAnsi="TH SarabunPSK" w:cs="TH SarabunPSK"/>
                <w:sz w:val="28"/>
                <w:szCs w:val="28"/>
                <w:cs/>
              </w:rPr>
              <w:t>255</w:t>
            </w:r>
            <w:r w:rsidRPr="00D425DE">
              <w:rPr>
                <w:rFonts w:ascii="TH SarabunPSK" w:hAnsi="TH SarabunPSK" w:cs="TH SarabunPSK" w:hint="cs"/>
                <w:sz w:val="28"/>
                <w:szCs w:val="28"/>
                <w:cs/>
              </w:rPr>
              <w:t>9</w:t>
            </w:r>
          </w:p>
        </w:tc>
        <w:tc>
          <w:tcPr>
            <w:tcW w:w="983"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604,447</w:t>
            </w:r>
            <w:r w:rsidRPr="00D425DE">
              <w:rPr>
                <w:rFonts w:ascii="TH SarabunPSK" w:hAnsi="TH SarabunPSK" w:cs="TH SarabunPSK"/>
                <w:sz w:val="28"/>
                <w:szCs w:val="28"/>
                <w:cs/>
              </w:rPr>
              <w:t>.</w:t>
            </w:r>
            <w:r w:rsidRPr="00D425DE">
              <w:rPr>
                <w:rFonts w:ascii="TH SarabunPSK" w:hAnsi="TH SarabunPSK" w:cs="TH SarabunPSK"/>
                <w:sz w:val="28"/>
                <w:szCs w:val="28"/>
              </w:rPr>
              <w:t>40</w:t>
            </w:r>
          </w:p>
        </w:tc>
        <w:tc>
          <w:tcPr>
            <w:tcW w:w="894"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8,642</w:t>
            </w:r>
            <w:r w:rsidRPr="00D425DE">
              <w:rPr>
                <w:rFonts w:ascii="TH SarabunPSK" w:hAnsi="TH SarabunPSK" w:cs="TH SarabunPSK"/>
                <w:sz w:val="28"/>
                <w:szCs w:val="28"/>
                <w:cs/>
              </w:rPr>
              <w:t>.</w:t>
            </w:r>
            <w:r w:rsidRPr="00D425DE">
              <w:rPr>
                <w:rFonts w:ascii="TH SarabunPSK" w:hAnsi="TH SarabunPSK" w:cs="TH SarabunPSK"/>
                <w:sz w:val="28"/>
                <w:szCs w:val="28"/>
              </w:rPr>
              <w:t>27</w:t>
            </w:r>
          </w:p>
        </w:tc>
        <w:tc>
          <w:tcPr>
            <w:tcW w:w="723"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w:t>
            </w:r>
            <w:r w:rsidRPr="00D425DE">
              <w:rPr>
                <w:rFonts w:ascii="TH SarabunPSK" w:hAnsi="TH SarabunPSK" w:cs="TH SarabunPSK"/>
                <w:sz w:val="28"/>
                <w:szCs w:val="28"/>
                <w:cs/>
              </w:rPr>
              <w:t>.</w:t>
            </w:r>
            <w:r w:rsidRPr="00D425DE">
              <w:rPr>
                <w:rFonts w:ascii="TH SarabunPSK" w:hAnsi="TH SarabunPSK" w:cs="TH SarabunPSK"/>
                <w:sz w:val="28"/>
                <w:szCs w:val="28"/>
              </w:rPr>
              <w:t>43</w:t>
            </w:r>
          </w:p>
        </w:tc>
        <w:tc>
          <w:tcPr>
            <w:tcW w:w="655"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w:t>
            </w:r>
          </w:p>
        </w:tc>
        <w:tc>
          <w:tcPr>
            <w:tcW w:w="493"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w:t>
            </w:r>
          </w:p>
        </w:tc>
        <w:tc>
          <w:tcPr>
            <w:tcW w:w="782"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98.57</w:t>
            </w:r>
          </w:p>
        </w:tc>
      </w:tr>
      <w:tr w:rsidR="00D425DE" w:rsidRPr="00D425DE" w:rsidTr="00E13486">
        <w:tc>
          <w:tcPr>
            <w:cnfStyle w:val="001000000000" w:firstRow="0" w:lastRow="0" w:firstColumn="1" w:lastColumn="0" w:oddVBand="0" w:evenVBand="0" w:oddHBand="0" w:evenHBand="0" w:firstRowFirstColumn="0" w:firstRowLastColumn="0" w:lastRowFirstColumn="0" w:lastRowLastColumn="0"/>
            <w:tcW w:w="469" w:type="pct"/>
          </w:tcPr>
          <w:p w:rsidR="003110A0" w:rsidRPr="00D425DE" w:rsidRDefault="003110A0" w:rsidP="003110A0">
            <w:pPr>
              <w:tabs>
                <w:tab w:val="left" w:pos="709"/>
                <w:tab w:val="left" w:pos="1276"/>
                <w:tab w:val="left" w:pos="1560"/>
              </w:tabs>
              <w:jc w:val="center"/>
              <w:rPr>
                <w:rFonts w:ascii="TH SarabunPSK" w:hAnsi="TH SarabunPSK" w:cs="TH SarabunPSK"/>
                <w:sz w:val="28"/>
                <w:szCs w:val="28"/>
                <w:cs/>
              </w:rPr>
            </w:pPr>
            <w:r w:rsidRPr="00D425DE">
              <w:rPr>
                <w:rFonts w:ascii="TH SarabunPSK" w:hAnsi="TH SarabunPSK" w:cs="TH SarabunPSK"/>
                <w:sz w:val="28"/>
                <w:szCs w:val="28"/>
                <w:cs/>
              </w:rPr>
              <w:t>25</w:t>
            </w:r>
            <w:r w:rsidRPr="00D425DE">
              <w:rPr>
                <w:rFonts w:ascii="TH SarabunPSK" w:hAnsi="TH SarabunPSK" w:cs="TH SarabunPSK" w:hint="cs"/>
                <w:sz w:val="28"/>
                <w:szCs w:val="28"/>
                <w:cs/>
              </w:rPr>
              <w:t>60</w:t>
            </w:r>
          </w:p>
        </w:tc>
        <w:tc>
          <w:tcPr>
            <w:tcW w:w="983"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604</w:t>
            </w:r>
            <w:r w:rsidRPr="00D425DE">
              <w:rPr>
                <w:rFonts w:ascii="TH SarabunPSK" w:hAnsi="TH SarabunPSK" w:cs="TH SarabunPSK"/>
                <w:sz w:val="28"/>
                <w:szCs w:val="28"/>
              </w:rPr>
              <w:t>,</w:t>
            </w:r>
            <w:r w:rsidRPr="00D425DE">
              <w:rPr>
                <w:rFonts w:ascii="TH SarabunPSK" w:hAnsi="TH SarabunPSK" w:cs="TH SarabunPSK"/>
                <w:sz w:val="28"/>
                <w:szCs w:val="28"/>
                <w:cs/>
              </w:rPr>
              <w:t>447.40</w:t>
            </w:r>
          </w:p>
        </w:tc>
        <w:tc>
          <w:tcPr>
            <w:tcW w:w="894"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14</w:t>
            </w:r>
            <w:r w:rsidRPr="00D425DE">
              <w:rPr>
                <w:rFonts w:ascii="TH SarabunPSK" w:hAnsi="TH SarabunPSK" w:cs="TH SarabunPSK"/>
                <w:sz w:val="28"/>
                <w:szCs w:val="28"/>
              </w:rPr>
              <w:t>,</w:t>
            </w:r>
            <w:r w:rsidRPr="00D425DE">
              <w:rPr>
                <w:rFonts w:ascii="TH SarabunPSK" w:hAnsi="TH SarabunPSK" w:cs="TH SarabunPSK"/>
                <w:sz w:val="28"/>
                <w:szCs w:val="28"/>
                <w:cs/>
              </w:rPr>
              <w:t>866.34</w:t>
            </w:r>
          </w:p>
        </w:tc>
        <w:tc>
          <w:tcPr>
            <w:tcW w:w="723"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2.46</w:t>
            </w:r>
          </w:p>
        </w:tc>
        <w:tc>
          <w:tcPr>
            <w:tcW w:w="655" w:type="pct"/>
          </w:tcPr>
          <w:p w:rsidR="003110A0" w:rsidRPr="00D425DE" w:rsidRDefault="003110A0" w:rsidP="003110A0">
            <w:pPr>
              <w:tabs>
                <w:tab w:val="left" w:pos="709"/>
                <w:tab w:val="left" w:pos="1276"/>
                <w:tab w:val="left" w:pos="1560"/>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+6,244.07</w:t>
            </w:r>
          </w:p>
        </w:tc>
        <w:tc>
          <w:tcPr>
            <w:tcW w:w="493" w:type="pct"/>
          </w:tcPr>
          <w:p w:rsidR="003110A0" w:rsidRPr="00D425DE" w:rsidRDefault="003110A0" w:rsidP="003110A0">
            <w:pPr>
              <w:tabs>
                <w:tab w:val="left" w:pos="709"/>
                <w:tab w:val="left" w:pos="1276"/>
                <w:tab w:val="left" w:pos="1560"/>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+72.02</w:t>
            </w:r>
          </w:p>
        </w:tc>
        <w:tc>
          <w:tcPr>
            <w:tcW w:w="782" w:type="pct"/>
          </w:tcPr>
          <w:p w:rsidR="003110A0" w:rsidRPr="00D425DE" w:rsidRDefault="003110A0" w:rsidP="003110A0">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97.54</w:t>
            </w:r>
          </w:p>
        </w:tc>
      </w:tr>
    </w:tbl>
    <w:p w:rsidR="00E13486" w:rsidRPr="00D425DE" w:rsidRDefault="00E13486" w:rsidP="00025D03">
      <w:pPr>
        <w:pStyle w:val="af7"/>
        <w:spacing w:before="0" w:after="120"/>
        <w:ind w:firstLine="851"/>
        <w:jc w:val="left"/>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sidR="00A634D1">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sidR="00AE62F8">
        <w:rPr>
          <w:rFonts w:ascii="TH SarabunPSK" w:hAnsi="TH SarabunPSK" w:cs="TH SarabunPSK" w:hint="cs"/>
          <w:cs/>
        </w:rPr>
        <w:t>65</w:t>
      </w:r>
      <w:r w:rsidRPr="00D425DE">
        <w:rPr>
          <w:rFonts w:ascii="TH SarabunPSK" w:hAnsi="TH SarabunPSK" w:cs="TH SarabunPSK" w:hint="cs"/>
          <w:cs/>
        </w:rPr>
        <w:t xml:space="preserve"> </w:t>
      </w:r>
      <w:r w:rsidRPr="00D425DE">
        <w:rPr>
          <w:rFonts w:ascii="TH SarabunPSK" w:hAnsi="TH SarabunPSK" w:cs="TH SarabunPSK"/>
          <w:cs/>
        </w:rPr>
        <w:t>เนื้อที่ป่าไม้ต่อเนื้อที่ทั้งหมดของจังหวัดสมุทรปราการ ปี พ.ศ. 2559 – 25</w:t>
      </w:r>
      <w:r w:rsidRPr="00D425DE">
        <w:rPr>
          <w:rFonts w:ascii="TH SarabunPSK" w:hAnsi="TH SarabunPSK" w:cs="TH SarabunPSK"/>
        </w:rPr>
        <w:t>6</w:t>
      </w:r>
      <w:r>
        <w:rPr>
          <w:rFonts w:ascii="TH SarabunPSK" w:hAnsi="TH SarabunPSK" w:cs="TH SarabunPSK"/>
        </w:rPr>
        <w:t>3</w:t>
      </w:r>
      <w:r>
        <w:rPr>
          <w:rFonts w:ascii="TH SarabunPSK" w:hAnsi="TH SarabunPSK" w:cs="TH SarabunPSK" w:hint="cs"/>
          <w:cs/>
        </w:rPr>
        <w:t xml:space="preserve"> (ต่อ)</w:t>
      </w:r>
    </w:p>
    <w:tbl>
      <w:tblPr>
        <w:tblStyle w:val="ae"/>
        <w:tblW w:w="5000" w:type="pct"/>
        <w:tblLook w:val="04A0" w:firstRow="1" w:lastRow="0" w:firstColumn="1" w:lastColumn="0" w:noHBand="0" w:noVBand="1"/>
      </w:tblPr>
      <w:tblGrid>
        <w:gridCol w:w="872"/>
        <w:gridCol w:w="1826"/>
        <w:gridCol w:w="1661"/>
        <w:gridCol w:w="1343"/>
        <w:gridCol w:w="1217"/>
        <w:gridCol w:w="916"/>
        <w:gridCol w:w="1452"/>
      </w:tblGrid>
      <w:tr w:rsidR="00E13486" w:rsidRPr="00D425DE" w:rsidTr="00E1348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9" w:type="pct"/>
            <w:vMerge w:val="restart"/>
            <w:shd w:val="clear" w:color="auto" w:fill="D9D9D9" w:themeFill="background1" w:themeFillShade="D9"/>
          </w:tcPr>
          <w:p w:rsidR="00E13486" w:rsidRPr="00D425DE" w:rsidRDefault="00E13486" w:rsidP="00E13486">
            <w:pPr>
              <w:tabs>
                <w:tab w:val="left" w:pos="709"/>
                <w:tab w:val="left" w:pos="1276"/>
                <w:tab w:val="left" w:pos="1560"/>
              </w:tabs>
              <w:jc w:val="center"/>
              <w:rPr>
                <w:rFonts w:ascii="TH SarabunPSK" w:hAnsi="TH SarabunPSK" w:cs="TH SarabunPSK"/>
                <w:b/>
                <w:bCs/>
                <w:sz w:val="28"/>
                <w:szCs w:val="28"/>
                <w:cs/>
              </w:rPr>
            </w:pPr>
            <w:r w:rsidRPr="00D425DE">
              <w:rPr>
                <w:rFonts w:ascii="TH SarabunPSK" w:hAnsi="TH SarabunPSK" w:cs="TH SarabunPSK"/>
                <w:b/>
                <w:bCs/>
                <w:sz w:val="28"/>
                <w:szCs w:val="28"/>
                <w:cs/>
              </w:rPr>
              <w:t>ปี พ.ศ.</w:t>
            </w:r>
          </w:p>
        </w:tc>
        <w:tc>
          <w:tcPr>
            <w:tcW w:w="983" w:type="pct"/>
            <w:vMerge w:val="restart"/>
            <w:shd w:val="clear" w:color="auto" w:fill="D9D9D9" w:themeFill="background1" w:themeFillShade="D9"/>
          </w:tcPr>
          <w:p w:rsidR="00E13486" w:rsidRPr="00D425DE" w:rsidRDefault="00E13486" w:rsidP="00E13486">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เนื้อที่จังหวัด</w:t>
            </w:r>
          </w:p>
          <w:p w:rsidR="00E13486" w:rsidRPr="00D425DE" w:rsidRDefault="00E13486" w:rsidP="00E13486">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(ไร่)</w:t>
            </w:r>
          </w:p>
        </w:tc>
        <w:tc>
          <w:tcPr>
            <w:tcW w:w="1617" w:type="pct"/>
            <w:gridSpan w:val="2"/>
            <w:shd w:val="clear" w:color="auto" w:fill="D9D9D9" w:themeFill="background1" w:themeFillShade="D9"/>
          </w:tcPr>
          <w:p w:rsidR="00E13486" w:rsidRPr="00D425DE" w:rsidRDefault="00E13486" w:rsidP="00E13486">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เนื้อที่ป่าไม้</w:t>
            </w:r>
          </w:p>
        </w:tc>
        <w:tc>
          <w:tcPr>
            <w:tcW w:w="1148" w:type="pct"/>
            <w:gridSpan w:val="2"/>
            <w:shd w:val="clear" w:color="auto" w:fill="D9D9D9" w:themeFill="background1" w:themeFillShade="D9"/>
          </w:tcPr>
          <w:p w:rsidR="00E13486" w:rsidRPr="00D425DE" w:rsidRDefault="00E13486" w:rsidP="00E13486">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4"/>
                <w:sz w:val="28"/>
                <w:szCs w:val="28"/>
                <w:cs/>
              </w:rPr>
            </w:pPr>
            <w:r w:rsidRPr="00D425DE">
              <w:rPr>
                <w:rFonts w:ascii="TH SarabunPSK" w:hAnsi="TH SarabunPSK" w:cs="TH SarabunPSK"/>
                <w:b/>
                <w:bCs/>
                <w:spacing w:val="-4"/>
                <w:sz w:val="28"/>
                <w:szCs w:val="28"/>
                <w:cs/>
              </w:rPr>
              <w:t>การเปลี่ยนแปลง (+/-)</w:t>
            </w:r>
          </w:p>
        </w:tc>
        <w:tc>
          <w:tcPr>
            <w:tcW w:w="782" w:type="pct"/>
            <w:vMerge w:val="restart"/>
            <w:shd w:val="clear" w:color="auto" w:fill="D9D9D9" w:themeFill="background1" w:themeFillShade="D9"/>
          </w:tcPr>
          <w:p w:rsidR="00E13486" w:rsidRPr="00D425DE" w:rsidRDefault="00E13486" w:rsidP="00E13486">
            <w:pPr>
              <w:tabs>
                <w:tab w:val="left" w:pos="709"/>
                <w:tab w:val="left" w:pos="1276"/>
                <w:tab w:val="left" w:pos="156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shd w:val="clear" w:color="auto" w:fill="C2D69B" w:themeFill="accent3" w:themeFillTint="99"/>
                <w:cs/>
              </w:rPr>
            </w:pPr>
            <w:r w:rsidRPr="00D425DE">
              <w:rPr>
                <w:rFonts w:ascii="TH SarabunPSK" w:hAnsi="TH SarabunPSK" w:cs="TH SarabunPSK"/>
                <w:b/>
                <w:bCs/>
                <w:szCs w:val="28"/>
                <w:cs/>
              </w:rPr>
              <w:t>เนื้อที่ที่ไม่ใช่ป่า</w:t>
            </w:r>
          </w:p>
        </w:tc>
      </w:tr>
      <w:tr w:rsidR="00E13486" w:rsidRPr="00D425DE" w:rsidTr="00E13486">
        <w:tc>
          <w:tcPr>
            <w:cnfStyle w:val="001000000000" w:firstRow="0" w:lastRow="0" w:firstColumn="1" w:lastColumn="0" w:oddVBand="0" w:evenVBand="0" w:oddHBand="0" w:evenHBand="0" w:firstRowFirstColumn="0" w:firstRowLastColumn="0" w:lastRowFirstColumn="0" w:lastRowLastColumn="0"/>
            <w:tcW w:w="469" w:type="pct"/>
            <w:vMerge/>
          </w:tcPr>
          <w:p w:rsidR="00E13486" w:rsidRPr="00D425DE" w:rsidRDefault="00E13486" w:rsidP="00E13486">
            <w:pPr>
              <w:tabs>
                <w:tab w:val="left" w:pos="709"/>
                <w:tab w:val="left" w:pos="1276"/>
                <w:tab w:val="left" w:pos="1560"/>
              </w:tabs>
              <w:jc w:val="center"/>
              <w:rPr>
                <w:rFonts w:ascii="TH SarabunPSK" w:hAnsi="TH SarabunPSK" w:cs="TH SarabunPSK"/>
                <w:b/>
                <w:bCs/>
                <w:sz w:val="28"/>
                <w:szCs w:val="28"/>
                <w:cs/>
              </w:rPr>
            </w:pPr>
          </w:p>
        </w:tc>
        <w:tc>
          <w:tcPr>
            <w:tcW w:w="983" w:type="pct"/>
            <w:vMerge/>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p>
        </w:tc>
        <w:tc>
          <w:tcPr>
            <w:tcW w:w="894" w:type="pct"/>
            <w:shd w:val="clear" w:color="auto" w:fill="D9D9D9" w:themeFill="background1" w:themeFillShade="D9"/>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เนื้อที่ป่าไม้</w:t>
            </w:r>
          </w:p>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(ไร่)</w:t>
            </w:r>
          </w:p>
        </w:tc>
        <w:tc>
          <w:tcPr>
            <w:tcW w:w="723" w:type="pct"/>
            <w:shd w:val="clear" w:color="auto" w:fill="D9D9D9" w:themeFill="background1" w:themeFillShade="D9"/>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ร้อยละของ</w:t>
            </w:r>
          </w:p>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D425DE">
              <w:rPr>
                <w:rFonts w:ascii="TH SarabunPSK" w:hAnsi="TH SarabunPSK" w:cs="TH SarabunPSK"/>
                <w:b/>
                <w:bCs/>
                <w:sz w:val="28"/>
                <w:szCs w:val="28"/>
                <w:cs/>
              </w:rPr>
              <w:t>พื้นที่จังหวัด</w:t>
            </w:r>
          </w:p>
        </w:tc>
        <w:tc>
          <w:tcPr>
            <w:tcW w:w="655" w:type="pct"/>
            <w:shd w:val="clear" w:color="auto" w:fill="D9D9D9" w:themeFill="background1" w:themeFillShade="D9"/>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ไร่</w:t>
            </w:r>
          </w:p>
        </w:tc>
        <w:tc>
          <w:tcPr>
            <w:tcW w:w="493" w:type="pct"/>
            <w:shd w:val="clear" w:color="auto" w:fill="D9D9D9" w:themeFill="background1" w:themeFillShade="D9"/>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D425DE">
              <w:rPr>
                <w:rFonts w:ascii="TH SarabunPSK" w:hAnsi="TH SarabunPSK" w:cs="TH SarabunPSK"/>
                <w:b/>
                <w:bCs/>
                <w:sz w:val="28"/>
                <w:szCs w:val="28"/>
                <w:cs/>
              </w:rPr>
              <w:t>ร้อยละ</w:t>
            </w:r>
          </w:p>
        </w:tc>
        <w:tc>
          <w:tcPr>
            <w:tcW w:w="782" w:type="pct"/>
            <w:vMerge/>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p>
        </w:tc>
      </w:tr>
      <w:tr w:rsidR="00E13486" w:rsidRPr="00D425DE" w:rsidTr="00E13486">
        <w:tc>
          <w:tcPr>
            <w:cnfStyle w:val="001000000000" w:firstRow="0" w:lastRow="0" w:firstColumn="1" w:lastColumn="0" w:oddVBand="0" w:evenVBand="0" w:oddHBand="0" w:evenHBand="0" w:firstRowFirstColumn="0" w:firstRowLastColumn="0" w:lastRowFirstColumn="0" w:lastRowLastColumn="0"/>
            <w:tcW w:w="469" w:type="pct"/>
          </w:tcPr>
          <w:p w:rsidR="00E13486" w:rsidRPr="00D425DE" w:rsidRDefault="00E13486" w:rsidP="00E13486">
            <w:pPr>
              <w:tabs>
                <w:tab w:val="left" w:pos="709"/>
                <w:tab w:val="left" w:pos="1276"/>
                <w:tab w:val="left" w:pos="1560"/>
              </w:tabs>
              <w:jc w:val="center"/>
              <w:rPr>
                <w:rFonts w:ascii="TH SarabunPSK" w:hAnsi="TH SarabunPSK" w:cs="TH SarabunPSK"/>
                <w:sz w:val="28"/>
                <w:szCs w:val="28"/>
                <w:cs/>
              </w:rPr>
            </w:pPr>
            <w:r w:rsidRPr="00D425DE">
              <w:rPr>
                <w:rFonts w:ascii="TH SarabunPSK" w:hAnsi="TH SarabunPSK" w:cs="TH SarabunPSK"/>
                <w:sz w:val="28"/>
                <w:szCs w:val="28"/>
                <w:cs/>
              </w:rPr>
              <w:t>25</w:t>
            </w:r>
            <w:r w:rsidRPr="00D425DE">
              <w:rPr>
                <w:rFonts w:ascii="TH SarabunPSK" w:hAnsi="TH SarabunPSK" w:cs="TH SarabunPSK" w:hint="cs"/>
                <w:sz w:val="28"/>
                <w:szCs w:val="28"/>
                <w:cs/>
              </w:rPr>
              <w:t>61</w:t>
            </w:r>
          </w:p>
        </w:tc>
        <w:tc>
          <w:tcPr>
            <w:tcW w:w="983"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592</w:t>
            </w:r>
            <w:r w:rsidRPr="00D425DE">
              <w:rPr>
                <w:rFonts w:ascii="TH SarabunPSK" w:hAnsi="TH SarabunPSK" w:cs="TH SarabunPSK"/>
                <w:sz w:val="28"/>
                <w:szCs w:val="28"/>
              </w:rPr>
              <w:t>,</w:t>
            </w:r>
            <w:r w:rsidRPr="00D425DE">
              <w:rPr>
                <w:rFonts w:ascii="TH SarabunPSK" w:hAnsi="TH SarabunPSK" w:cs="TH SarabunPSK"/>
                <w:sz w:val="28"/>
                <w:szCs w:val="28"/>
                <w:cs/>
              </w:rPr>
              <w:t>001.82</w:t>
            </w:r>
          </w:p>
        </w:tc>
        <w:tc>
          <w:tcPr>
            <w:tcW w:w="894"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14</w:t>
            </w:r>
            <w:r w:rsidRPr="00D425DE">
              <w:rPr>
                <w:rFonts w:ascii="TH SarabunPSK" w:hAnsi="TH SarabunPSK" w:cs="TH SarabunPSK"/>
                <w:sz w:val="28"/>
                <w:szCs w:val="28"/>
              </w:rPr>
              <w:t>,</w:t>
            </w:r>
            <w:r w:rsidRPr="00D425DE">
              <w:rPr>
                <w:rFonts w:ascii="TH SarabunPSK" w:hAnsi="TH SarabunPSK" w:cs="TH SarabunPSK"/>
                <w:sz w:val="28"/>
                <w:szCs w:val="28"/>
                <w:cs/>
              </w:rPr>
              <w:t>385.68</w:t>
            </w:r>
          </w:p>
        </w:tc>
        <w:tc>
          <w:tcPr>
            <w:tcW w:w="723"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2.43</w:t>
            </w:r>
          </w:p>
        </w:tc>
        <w:tc>
          <w:tcPr>
            <w:tcW w:w="655" w:type="pct"/>
          </w:tcPr>
          <w:p w:rsidR="00E13486" w:rsidRPr="00D425DE" w:rsidRDefault="00E13486" w:rsidP="00E13486">
            <w:pPr>
              <w:tabs>
                <w:tab w:val="left" w:pos="709"/>
                <w:tab w:val="left" w:pos="1276"/>
                <w:tab w:val="left" w:pos="1560"/>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-480.66</w:t>
            </w:r>
          </w:p>
        </w:tc>
        <w:tc>
          <w:tcPr>
            <w:tcW w:w="493" w:type="pct"/>
          </w:tcPr>
          <w:p w:rsidR="00E13486" w:rsidRPr="00D425DE" w:rsidRDefault="00E13486" w:rsidP="00E13486">
            <w:pPr>
              <w:tabs>
                <w:tab w:val="left" w:pos="709"/>
                <w:tab w:val="left" w:pos="1276"/>
                <w:tab w:val="left" w:pos="1560"/>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-3.23</w:t>
            </w:r>
          </w:p>
        </w:tc>
        <w:tc>
          <w:tcPr>
            <w:tcW w:w="782"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97.57</w:t>
            </w:r>
          </w:p>
        </w:tc>
      </w:tr>
      <w:tr w:rsidR="00E13486" w:rsidRPr="00D425DE" w:rsidTr="00E13486">
        <w:tc>
          <w:tcPr>
            <w:cnfStyle w:val="001000000000" w:firstRow="0" w:lastRow="0" w:firstColumn="1" w:lastColumn="0" w:oddVBand="0" w:evenVBand="0" w:oddHBand="0" w:evenHBand="0" w:firstRowFirstColumn="0" w:firstRowLastColumn="0" w:lastRowFirstColumn="0" w:lastRowLastColumn="0"/>
            <w:tcW w:w="469" w:type="pct"/>
          </w:tcPr>
          <w:p w:rsidR="00E13486" w:rsidRPr="00D425DE" w:rsidRDefault="00E13486" w:rsidP="00E13486">
            <w:pPr>
              <w:tabs>
                <w:tab w:val="left" w:pos="709"/>
                <w:tab w:val="left" w:pos="1276"/>
                <w:tab w:val="left" w:pos="1560"/>
              </w:tabs>
              <w:jc w:val="center"/>
              <w:rPr>
                <w:rFonts w:ascii="TH SarabunPSK" w:hAnsi="TH SarabunPSK" w:cs="TH SarabunPSK"/>
                <w:sz w:val="28"/>
                <w:szCs w:val="28"/>
                <w:cs/>
              </w:rPr>
            </w:pPr>
            <w:r w:rsidRPr="00D425DE">
              <w:rPr>
                <w:rFonts w:ascii="TH SarabunPSK" w:hAnsi="TH SarabunPSK" w:cs="TH SarabunPSK"/>
                <w:sz w:val="28"/>
                <w:szCs w:val="28"/>
              </w:rPr>
              <w:t>2562</w:t>
            </w:r>
          </w:p>
        </w:tc>
        <w:tc>
          <w:tcPr>
            <w:tcW w:w="983"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592,001.82</w:t>
            </w:r>
          </w:p>
        </w:tc>
        <w:tc>
          <w:tcPr>
            <w:tcW w:w="894"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sz w:val="28"/>
                <w:szCs w:val="28"/>
              </w:rPr>
              <w:t>17,660.30</w:t>
            </w:r>
          </w:p>
        </w:tc>
        <w:tc>
          <w:tcPr>
            <w:tcW w:w="723"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sz w:val="28"/>
                <w:szCs w:val="28"/>
              </w:rPr>
              <w:t>2.98</w:t>
            </w:r>
          </w:p>
        </w:tc>
        <w:tc>
          <w:tcPr>
            <w:tcW w:w="655" w:type="pct"/>
          </w:tcPr>
          <w:p w:rsidR="00E13486" w:rsidRPr="00D425DE" w:rsidRDefault="00E13486" w:rsidP="00E13486">
            <w:pPr>
              <w:tabs>
                <w:tab w:val="left" w:pos="709"/>
                <w:tab w:val="left" w:pos="1276"/>
                <w:tab w:val="left" w:pos="1560"/>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w:t>
            </w:r>
            <w:r w:rsidRPr="00D425DE">
              <w:rPr>
                <w:sz w:val="28"/>
                <w:szCs w:val="28"/>
              </w:rPr>
              <w:t>3,800.06</w:t>
            </w:r>
          </w:p>
        </w:tc>
        <w:tc>
          <w:tcPr>
            <w:tcW w:w="493" w:type="pct"/>
          </w:tcPr>
          <w:p w:rsidR="00E13486" w:rsidRPr="00D425DE" w:rsidRDefault="00E13486" w:rsidP="00E13486">
            <w:pPr>
              <w:tabs>
                <w:tab w:val="left" w:pos="709"/>
                <w:tab w:val="left" w:pos="1276"/>
                <w:tab w:val="left" w:pos="1560"/>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sz w:val="28"/>
                <w:szCs w:val="28"/>
              </w:rPr>
              <w:t>27.42</w:t>
            </w:r>
          </w:p>
        </w:tc>
        <w:tc>
          <w:tcPr>
            <w:tcW w:w="782"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97.02</w:t>
            </w:r>
          </w:p>
        </w:tc>
      </w:tr>
      <w:tr w:rsidR="00E13486" w:rsidRPr="00D425DE" w:rsidTr="00E13486">
        <w:tc>
          <w:tcPr>
            <w:cnfStyle w:val="001000000000" w:firstRow="0" w:lastRow="0" w:firstColumn="1" w:lastColumn="0" w:oddVBand="0" w:evenVBand="0" w:oddHBand="0" w:evenHBand="0" w:firstRowFirstColumn="0" w:firstRowLastColumn="0" w:lastRowFirstColumn="0" w:lastRowLastColumn="0"/>
            <w:tcW w:w="469" w:type="pct"/>
          </w:tcPr>
          <w:p w:rsidR="00E13486" w:rsidRPr="00D425DE" w:rsidRDefault="00E13486" w:rsidP="00E13486">
            <w:pPr>
              <w:tabs>
                <w:tab w:val="left" w:pos="709"/>
                <w:tab w:val="left" w:pos="1276"/>
                <w:tab w:val="left" w:pos="1560"/>
              </w:tabs>
              <w:jc w:val="center"/>
              <w:rPr>
                <w:rFonts w:ascii="TH SarabunPSK" w:hAnsi="TH SarabunPSK" w:cs="TH SarabunPSK"/>
                <w:sz w:val="28"/>
                <w:szCs w:val="28"/>
                <w:cs/>
              </w:rPr>
            </w:pPr>
            <w:r w:rsidRPr="00D425DE">
              <w:rPr>
                <w:rFonts w:ascii="TH SarabunPSK" w:hAnsi="TH SarabunPSK" w:cs="TH SarabunPSK"/>
                <w:sz w:val="28"/>
                <w:szCs w:val="28"/>
              </w:rPr>
              <w:t>2563</w:t>
            </w:r>
          </w:p>
        </w:tc>
        <w:tc>
          <w:tcPr>
            <w:tcW w:w="983"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sz w:val="28"/>
                <w:szCs w:val="28"/>
              </w:rPr>
              <w:t>592,001.82</w:t>
            </w:r>
          </w:p>
        </w:tc>
        <w:tc>
          <w:tcPr>
            <w:tcW w:w="894"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sz w:val="28"/>
                <w:szCs w:val="28"/>
              </w:rPr>
              <w:t>17,961.46</w:t>
            </w:r>
          </w:p>
        </w:tc>
        <w:tc>
          <w:tcPr>
            <w:tcW w:w="723"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sz w:val="28"/>
                <w:szCs w:val="28"/>
              </w:rPr>
              <w:t>3.03</w:t>
            </w:r>
          </w:p>
        </w:tc>
        <w:tc>
          <w:tcPr>
            <w:tcW w:w="655" w:type="pct"/>
          </w:tcPr>
          <w:p w:rsidR="00E13486" w:rsidRPr="00D425DE" w:rsidRDefault="00E13486" w:rsidP="00E13486">
            <w:pPr>
              <w:tabs>
                <w:tab w:val="left" w:pos="709"/>
                <w:tab w:val="left" w:pos="1276"/>
                <w:tab w:val="left" w:pos="1560"/>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w:t>
            </w:r>
            <w:r w:rsidRPr="00D425DE">
              <w:rPr>
                <w:sz w:val="28"/>
                <w:szCs w:val="28"/>
              </w:rPr>
              <w:t>301.17</w:t>
            </w:r>
          </w:p>
        </w:tc>
        <w:tc>
          <w:tcPr>
            <w:tcW w:w="493" w:type="pct"/>
          </w:tcPr>
          <w:p w:rsidR="00E13486" w:rsidRPr="00D425DE" w:rsidRDefault="00E13486" w:rsidP="00E13486">
            <w:pPr>
              <w:tabs>
                <w:tab w:val="left" w:pos="709"/>
                <w:tab w:val="left" w:pos="1276"/>
                <w:tab w:val="left" w:pos="1560"/>
              </w:tabs>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sz w:val="28"/>
                <w:szCs w:val="28"/>
              </w:rPr>
              <w:t>1.71</w:t>
            </w:r>
          </w:p>
        </w:tc>
        <w:tc>
          <w:tcPr>
            <w:tcW w:w="782" w:type="pct"/>
          </w:tcPr>
          <w:p w:rsidR="00E13486" w:rsidRPr="00D425DE" w:rsidRDefault="00E13486" w:rsidP="00E13486">
            <w:pPr>
              <w:tabs>
                <w:tab w:val="left" w:pos="709"/>
                <w:tab w:val="left" w:pos="1276"/>
                <w:tab w:val="left" w:pos="1560"/>
              </w:tabs>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96.97</w:t>
            </w:r>
          </w:p>
        </w:tc>
      </w:tr>
    </w:tbl>
    <w:p w:rsidR="00AB59B0" w:rsidRPr="00D425DE" w:rsidRDefault="00AB59B0" w:rsidP="00E13486">
      <w:pPr>
        <w:pStyle w:val="afd"/>
        <w:spacing w:before="0" w:after="0"/>
        <w:ind w:left="0" w:firstLine="0"/>
        <w:rPr>
          <w:rFonts w:ascii="TH SarabunPSK" w:hAnsi="TH SarabunPSK" w:cs="TH SarabunPSK"/>
          <w:b/>
          <w:bCs/>
        </w:rPr>
      </w:pPr>
      <w:r w:rsidRPr="00D425DE">
        <w:rPr>
          <w:rFonts w:ascii="TH SarabunPSK" w:hAnsi="TH SarabunPSK" w:cs="TH SarabunPSK"/>
          <w:b/>
          <w:bCs/>
          <w:cs/>
        </w:rPr>
        <w:t>แหล่งที่มา:</w:t>
      </w:r>
      <w:r w:rsidRPr="00D425DE">
        <w:rPr>
          <w:rFonts w:ascii="TH SarabunPSK" w:hAnsi="TH SarabunPSK" w:cs="TH SarabunPSK"/>
          <w:cs/>
        </w:rPr>
        <w:t xml:space="preserve">  สำนักจัดการที่ดิน กรมป่าไม้</w:t>
      </w:r>
    </w:p>
    <w:p w:rsidR="00EF78B5" w:rsidRPr="00D425DE" w:rsidRDefault="00EF78B5" w:rsidP="00EF78B5">
      <w:pPr>
        <w:pStyle w:val="afd"/>
        <w:spacing w:before="0" w:after="0"/>
        <w:rPr>
          <w:rFonts w:ascii="TH SarabunPSK" w:hAnsi="TH SarabunPSK" w:cs="TH SarabunPSK"/>
          <w:b/>
          <w:bCs/>
          <w:sz w:val="12"/>
          <w:szCs w:val="12"/>
        </w:rPr>
      </w:pPr>
    </w:p>
    <w:p w:rsidR="00AB59B0" w:rsidRPr="00D425DE" w:rsidRDefault="00AB59B0" w:rsidP="006F29EF">
      <w:pPr>
        <w:pStyle w:val="3"/>
      </w:pPr>
      <w:r w:rsidRPr="00D425DE">
        <w:rPr>
          <w:cs/>
        </w:rPr>
        <w:t>สถานการณ์และแนวโน้มด้านคุณภาพของดิน</w:t>
      </w:r>
    </w:p>
    <w:p w:rsidR="00AB59B0" w:rsidRPr="00D425DE" w:rsidRDefault="00AB59B0" w:rsidP="00D81275">
      <w:pPr>
        <w:pStyle w:val="afb"/>
        <w:spacing w:before="0" w:after="0"/>
        <w:rPr>
          <w:b/>
          <w:bCs/>
          <w:color w:val="auto"/>
        </w:rPr>
      </w:pPr>
      <w:r w:rsidRPr="00D425DE">
        <w:rPr>
          <w:color w:val="auto"/>
          <w:cs/>
        </w:rPr>
        <w:t>ทรัพยากรดิน  ลักษณะดินโดยทั่วไปเกิดจากกระบวนการ 3 ลักษณะ</w:t>
      </w:r>
    </w:p>
    <w:p w:rsidR="00AB59B0" w:rsidRPr="00D425DE" w:rsidRDefault="00AB59B0" w:rsidP="00EF78B5">
      <w:pPr>
        <w:tabs>
          <w:tab w:val="left" w:pos="709"/>
          <w:tab w:val="left" w:pos="1276"/>
          <w:tab w:val="left" w:pos="1560"/>
        </w:tabs>
        <w:spacing w:line="216" w:lineRule="auto"/>
        <w:ind w:firstLine="851"/>
        <w:rPr>
          <w:rFonts w:ascii="TH SarabunPSK" w:hAnsi="TH SarabunPSK" w:cs="TH SarabunPSK"/>
        </w:rPr>
      </w:pPr>
      <w:r w:rsidRPr="00D425DE">
        <w:rPr>
          <w:rFonts w:ascii="TH SarabunPSK" w:hAnsi="TH SarabunPSK" w:cs="TH SarabunPSK"/>
          <w:cs/>
        </w:rPr>
        <w:t>(1)</w:t>
      </w:r>
      <w:r w:rsidRPr="00D425DE">
        <w:rPr>
          <w:rFonts w:ascii="TH SarabunPSK" w:hAnsi="TH SarabunPSK" w:cs="TH SarabunPSK"/>
        </w:rPr>
        <w:t xml:space="preserve"> </w:t>
      </w:r>
      <w:r w:rsidRPr="00D425DE">
        <w:rPr>
          <w:rFonts w:ascii="TH SarabunPSK" w:hAnsi="TH SarabunPSK" w:cs="TH SarabunPSK"/>
          <w:cs/>
        </w:rPr>
        <w:t>เกิดจากการทับถมของตะกอน น้ำทะเลบนขวากทะเล (</w:t>
      </w:r>
      <w:r w:rsidRPr="00D425DE">
        <w:rPr>
          <w:rFonts w:ascii="TH SarabunPSK" w:hAnsi="TH SarabunPSK" w:cs="TH SarabunPSK"/>
        </w:rPr>
        <w:t>estuarine)</w:t>
      </w:r>
    </w:p>
    <w:p w:rsidR="00AB59B0" w:rsidRPr="00D425DE" w:rsidRDefault="00AB59B0" w:rsidP="00EF78B5">
      <w:pPr>
        <w:tabs>
          <w:tab w:val="left" w:pos="709"/>
          <w:tab w:val="left" w:pos="1276"/>
          <w:tab w:val="left" w:pos="1560"/>
        </w:tabs>
        <w:spacing w:line="216" w:lineRule="auto"/>
        <w:ind w:firstLine="851"/>
        <w:rPr>
          <w:rFonts w:ascii="TH SarabunPSK" w:hAnsi="TH SarabunPSK" w:cs="TH SarabunPSK"/>
        </w:rPr>
      </w:pPr>
      <w:r w:rsidRPr="00D425DE">
        <w:rPr>
          <w:rFonts w:ascii="TH SarabunPSK" w:hAnsi="TH SarabunPSK" w:cs="TH SarabunPSK"/>
          <w:cs/>
        </w:rPr>
        <w:t>(</w:t>
      </w:r>
      <w:r w:rsidRPr="00D425DE">
        <w:rPr>
          <w:rFonts w:ascii="TH SarabunPSK" w:hAnsi="TH SarabunPSK" w:cs="TH SarabunPSK"/>
        </w:rPr>
        <w:t xml:space="preserve">2) </w:t>
      </w:r>
      <w:r w:rsidRPr="00D425DE">
        <w:rPr>
          <w:rFonts w:ascii="TH SarabunPSK" w:hAnsi="TH SarabunPSK" w:cs="TH SarabunPSK"/>
          <w:spacing w:val="-2"/>
          <w:cs/>
        </w:rPr>
        <w:t>เกิดจากการทับถมของตะกอนน้ำกร่อย หรือตะกอนน้ำทะเลบนที่ราบน้ำทะเลเคยท่วมถึง</w:t>
      </w:r>
    </w:p>
    <w:p w:rsidR="00AB59B0" w:rsidRPr="00D425DE" w:rsidRDefault="00AB59B0" w:rsidP="00EF78B5">
      <w:pPr>
        <w:tabs>
          <w:tab w:val="left" w:pos="709"/>
          <w:tab w:val="left" w:pos="1276"/>
          <w:tab w:val="left" w:pos="1560"/>
        </w:tabs>
        <w:spacing w:line="216" w:lineRule="auto"/>
        <w:ind w:firstLine="851"/>
        <w:rPr>
          <w:rFonts w:ascii="TH SarabunPSK" w:hAnsi="TH SarabunPSK" w:cs="TH SarabunPSK"/>
        </w:rPr>
      </w:pPr>
      <w:r w:rsidRPr="00D425DE">
        <w:rPr>
          <w:rFonts w:ascii="TH SarabunPSK" w:hAnsi="TH SarabunPSK" w:cs="TH SarabunPSK"/>
          <w:cs/>
        </w:rPr>
        <w:t>(</w:t>
      </w:r>
      <w:r w:rsidRPr="00D425DE">
        <w:rPr>
          <w:rFonts w:ascii="TH SarabunPSK" w:hAnsi="TH SarabunPSK" w:cs="TH SarabunPSK"/>
        </w:rPr>
        <w:t xml:space="preserve">3) </w:t>
      </w:r>
      <w:r w:rsidRPr="00D425DE">
        <w:rPr>
          <w:rFonts w:ascii="TH SarabunPSK" w:hAnsi="TH SarabunPSK" w:cs="TH SarabunPSK"/>
          <w:cs/>
        </w:rPr>
        <w:t>เกิดจากการทับถมของตะกอนน้ำกร่อยทับตะกอนน้ำทะเลบนที่ราบน้ำทะเลเคยท่วมถึง</w:t>
      </w:r>
    </w:p>
    <w:p w:rsidR="00AB59B0" w:rsidRPr="00D425DE" w:rsidRDefault="00AB59B0" w:rsidP="00D81275">
      <w:pPr>
        <w:pStyle w:val="afb"/>
        <w:spacing w:before="0" w:after="0"/>
        <w:rPr>
          <w:color w:val="auto"/>
        </w:rPr>
      </w:pPr>
      <w:r w:rsidRPr="00D425DE">
        <w:rPr>
          <w:color w:val="auto"/>
          <w:cs/>
        </w:rPr>
        <w:t xml:space="preserve">ลักษณะเนื้อดินบนและดินล่างเป็นดินเหนียว หรือดินเหนียวปนทรายแห้ง ดินเป็นกรดจัดมากถึง            ด่างปานกลาง ความอุดมสมบูรณ์ของดินปานกลางถึงสูง บางบริเวณเป็นดินเค็มและดินกรดเนื่องจากมีน้ำทะเลท่วมถึง และพบปริมาณกำมะถันหรือสารจาโรไซด์ในดินสูง ลักษณะดินที่พบในจังหวัดฯ สามารถจำแนก       ได้ทั้งหมด 8 ชุดดิน คือ (1) ดินชุดท่าจีน  (2) ดินชุดบางปะกง  (3) ดินชุดชะอำ (4) ดินชุดสมุทรปราการ </w:t>
      </w:r>
      <w:r w:rsidRPr="00D425DE">
        <w:rPr>
          <w:color w:val="auto"/>
          <w:cs/>
        </w:rPr>
        <w:br/>
        <w:t>(5) ดินชุดสมุทรสงคราม (6) ดินชุดบางกอก (7)</w:t>
      </w:r>
      <w:r w:rsidR="00C87AA1">
        <w:rPr>
          <w:rFonts w:hint="cs"/>
          <w:color w:val="auto"/>
          <w:cs/>
        </w:rPr>
        <w:t xml:space="preserve"> </w:t>
      </w:r>
      <w:r w:rsidRPr="00D425DE">
        <w:rPr>
          <w:color w:val="auto"/>
          <w:cs/>
        </w:rPr>
        <w:t>ดินชุดบางน้ำเปรี้ยว และ (8) ดินชุดฉะเชิงเทรา</w:t>
      </w:r>
    </w:p>
    <w:p w:rsidR="00AB59B0" w:rsidRPr="00D425DE" w:rsidRDefault="00AB59B0" w:rsidP="00D81275">
      <w:pPr>
        <w:pStyle w:val="afb"/>
        <w:spacing w:before="0"/>
        <w:rPr>
          <w:b/>
          <w:bCs/>
          <w:color w:val="auto"/>
        </w:rPr>
      </w:pPr>
      <w:r w:rsidRPr="00D425DE">
        <w:rPr>
          <w:color w:val="auto"/>
          <w:cs/>
        </w:rPr>
        <w:t xml:space="preserve">ลักษณะทางธรณีวิทยาของจังหวัดสมุทรปราการ พบว่าตั้งอยู่บนบริเวณที่ราบลุ่มตอนกลาง           หรือบางครั้งเรียกว่าบริเวณดินตอนสามเหลี่ยมปากแม่น้ำ เกิดจากการทับถมของตะกอนหนา ระดับความสูงของพื้นที่ประมาณ </w:t>
      </w:r>
      <w:r w:rsidRPr="00D425DE">
        <w:rPr>
          <w:color w:val="auto"/>
        </w:rPr>
        <w:t>0</w:t>
      </w:r>
      <w:r w:rsidRPr="00D425DE">
        <w:rPr>
          <w:color w:val="auto"/>
          <w:cs/>
        </w:rPr>
        <w:t>.</w:t>
      </w:r>
      <w:r w:rsidRPr="00D425DE">
        <w:rPr>
          <w:color w:val="auto"/>
        </w:rPr>
        <w:t>5</w:t>
      </w:r>
      <w:r w:rsidRPr="00D425DE">
        <w:rPr>
          <w:color w:val="auto"/>
          <w:cs/>
        </w:rPr>
        <w:t xml:space="preserve"> -</w:t>
      </w:r>
      <w:r w:rsidRPr="00D425DE">
        <w:rPr>
          <w:color w:val="auto"/>
        </w:rPr>
        <w:t xml:space="preserve"> 1</w:t>
      </w:r>
      <w:r w:rsidRPr="00D425DE">
        <w:rPr>
          <w:color w:val="auto"/>
          <w:cs/>
        </w:rPr>
        <w:t>.</w:t>
      </w:r>
      <w:r w:rsidRPr="00D425DE">
        <w:rPr>
          <w:color w:val="auto"/>
        </w:rPr>
        <w:t xml:space="preserve">5 </w:t>
      </w:r>
      <w:r w:rsidRPr="00D425DE">
        <w:rPr>
          <w:color w:val="auto"/>
          <w:cs/>
        </w:rPr>
        <w:t xml:space="preserve">เมตร และมีความลาดเอียงโดยเฉลี่ยต่ำกว่า </w:t>
      </w:r>
      <w:r w:rsidRPr="00D425DE">
        <w:rPr>
          <w:color w:val="auto"/>
        </w:rPr>
        <w:t>1</w:t>
      </w:r>
      <w:r w:rsidRPr="00D425DE">
        <w:rPr>
          <w:color w:val="auto"/>
          <w:cs/>
        </w:rPr>
        <w:t xml:space="preserve">% ลักษณะของชั้นดินในช่วงบนความลึกประมาณ </w:t>
      </w:r>
      <w:r w:rsidRPr="00D425DE">
        <w:rPr>
          <w:color w:val="auto"/>
        </w:rPr>
        <w:t xml:space="preserve">0 </w:t>
      </w:r>
      <w:r w:rsidRPr="00D425DE">
        <w:rPr>
          <w:color w:val="auto"/>
          <w:cs/>
        </w:rPr>
        <w:t xml:space="preserve">- </w:t>
      </w:r>
      <w:r w:rsidRPr="00D425DE">
        <w:rPr>
          <w:color w:val="auto"/>
        </w:rPr>
        <w:t>1</w:t>
      </w:r>
      <w:r w:rsidRPr="00D425DE">
        <w:rPr>
          <w:color w:val="auto"/>
          <w:cs/>
        </w:rPr>
        <w:t>.</w:t>
      </w:r>
      <w:r w:rsidRPr="00D425DE">
        <w:rPr>
          <w:color w:val="auto"/>
        </w:rPr>
        <w:t xml:space="preserve">5 </w:t>
      </w:r>
      <w:r w:rsidRPr="00D425DE">
        <w:rPr>
          <w:color w:val="auto"/>
          <w:cs/>
        </w:rPr>
        <w:t xml:space="preserve">เมตร จะเป็นดินเหนียวอ่อนตัวมีความสามารถในการอุ้มน้ำ รับน้ำหนักแรงต่ำมาก </w:t>
      </w:r>
      <w:r w:rsidRPr="00D425DE">
        <w:rPr>
          <w:color w:val="auto"/>
          <w:spacing w:val="-10"/>
          <w:cs/>
        </w:rPr>
        <w:t xml:space="preserve">ประมาณ </w:t>
      </w:r>
      <w:r w:rsidRPr="00D425DE">
        <w:rPr>
          <w:color w:val="auto"/>
          <w:spacing w:val="-10"/>
        </w:rPr>
        <w:t>0</w:t>
      </w:r>
      <w:r w:rsidRPr="00D425DE">
        <w:rPr>
          <w:color w:val="auto"/>
          <w:spacing w:val="-10"/>
          <w:cs/>
        </w:rPr>
        <w:t>.</w:t>
      </w:r>
      <w:r w:rsidRPr="00D425DE">
        <w:rPr>
          <w:color w:val="auto"/>
          <w:spacing w:val="-10"/>
        </w:rPr>
        <w:t xml:space="preserve">5 </w:t>
      </w:r>
      <w:r w:rsidRPr="00D425DE">
        <w:rPr>
          <w:color w:val="auto"/>
          <w:spacing w:val="-10"/>
          <w:cs/>
        </w:rPr>
        <w:t>-</w:t>
      </w:r>
      <w:r w:rsidRPr="00D425DE">
        <w:rPr>
          <w:color w:val="auto"/>
          <w:spacing w:val="-10"/>
        </w:rPr>
        <w:t xml:space="preserve"> 3 </w:t>
      </w:r>
      <w:r w:rsidRPr="00D425DE">
        <w:rPr>
          <w:color w:val="auto"/>
          <w:spacing w:val="-10"/>
          <w:cs/>
        </w:rPr>
        <w:t>ตัน ต่อตารางเมตร เมื่อรับน้ำหนักจะยุบตัวได้ง่าย ถัดลงไปจะเป็นพื้นดินเหนียวซึ่งมีการรับน้ำหนัก</w:t>
      </w:r>
      <w:r w:rsidRPr="00D425DE">
        <w:rPr>
          <w:color w:val="auto"/>
          <w:cs/>
        </w:rPr>
        <w:t xml:space="preserve">เพิ่มขึ้นเป็นลำดับ จนถึงชั้นทรายชั้นแรกที่มีความลึกประมาณ </w:t>
      </w:r>
      <w:r w:rsidRPr="00D425DE">
        <w:rPr>
          <w:color w:val="auto"/>
        </w:rPr>
        <w:t>22</w:t>
      </w:r>
      <w:r w:rsidRPr="00D425DE">
        <w:rPr>
          <w:color w:val="auto"/>
          <w:cs/>
        </w:rPr>
        <w:t>-</w:t>
      </w:r>
      <w:r w:rsidRPr="00D425DE">
        <w:rPr>
          <w:color w:val="auto"/>
        </w:rPr>
        <w:t xml:space="preserve">25 </w:t>
      </w:r>
      <w:r w:rsidRPr="00D425DE">
        <w:rPr>
          <w:color w:val="auto"/>
          <w:cs/>
        </w:rPr>
        <w:t>เมตร นอกจากนั้นจังหวัดสมุทรปราการ เป็นจังหวัดที่มีพื้นที่บางส่วนติดชายฝั่งทะเลสภาพแวดล้อมด้านป่าชายเลนเสื่อมโทรมไป ส่งผลกระทบให้เกิด</w:t>
      </w:r>
      <w:r w:rsidRPr="00D425DE">
        <w:rPr>
          <w:color w:val="auto"/>
          <w:spacing w:val="-4"/>
          <w:cs/>
        </w:rPr>
        <w:t>การกัดเซาะดินบริเวณชายฝั่งทะเล โดยเฉพาะพื้นที่ที่อยู่ติดชายฝั่งทะเล เช่น อำเภอเมือง อำเภอพระสมุทรเจดีย์</w:t>
      </w:r>
      <w:r w:rsidRPr="00D425DE">
        <w:rPr>
          <w:color w:val="auto"/>
          <w:cs/>
        </w:rPr>
        <w:t xml:space="preserve"> ส่งผลให้แต่ละปีมีดินถูกกัดเซาะหายไปปีละประมาณ </w:t>
      </w:r>
      <w:r w:rsidRPr="00D425DE">
        <w:rPr>
          <w:color w:val="auto"/>
        </w:rPr>
        <w:t>50</w:t>
      </w:r>
      <w:r w:rsidRPr="00D425DE">
        <w:rPr>
          <w:color w:val="auto"/>
          <w:cs/>
        </w:rPr>
        <w:t xml:space="preserve"> เมตร</w:t>
      </w:r>
    </w:p>
    <w:p w:rsidR="00AB59B0" w:rsidRPr="00D425DE" w:rsidRDefault="00AB59B0" w:rsidP="006F29EF">
      <w:pPr>
        <w:pStyle w:val="3"/>
      </w:pPr>
      <w:r w:rsidRPr="00D425DE">
        <w:rPr>
          <w:cs/>
        </w:rPr>
        <w:t>สถานการณ์และแนวโน้มการกัดเซาะชายฝั่งทะเลและแผ่นดินทรุดตัว</w:t>
      </w:r>
    </w:p>
    <w:p w:rsidR="00AB59B0" w:rsidRPr="00D425DE" w:rsidRDefault="00AB59B0" w:rsidP="00D81275">
      <w:pPr>
        <w:pStyle w:val="afb"/>
        <w:spacing w:before="0"/>
        <w:rPr>
          <w:b/>
          <w:bCs/>
          <w:color w:val="auto"/>
        </w:rPr>
      </w:pPr>
      <w:r w:rsidRPr="00D425DE">
        <w:rPr>
          <w:color w:val="auto"/>
          <w:cs/>
        </w:rPr>
        <w:t>จังหวัดสมุทรปราการมีความยาวของชายหาด ประมาณ 45 กม. แต่เนื่องจากพื้นที่บางบริเวณ</w:t>
      </w:r>
      <w:r w:rsidRPr="00D425DE">
        <w:rPr>
          <w:color w:val="auto"/>
          <w:cs/>
        </w:rPr>
        <w:br/>
        <w:t xml:space="preserve">มีการสะสมตัวออกไป และเกิดกัดเซาะของน้ำทะเลเข้ามามาก ส่งผลให้เส้นชายฝั่งมีระยะทางเพิ่มขึ้นเป็น </w:t>
      </w:r>
      <w:r w:rsidR="003351D1" w:rsidRPr="00D425DE">
        <w:rPr>
          <w:color w:val="auto"/>
          <w:cs/>
        </w:rPr>
        <w:br/>
      </w:r>
      <w:r w:rsidRPr="00D425DE">
        <w:rPr>
          <w:color w:val="auto"/>
          <w:cs/>
        </w:rPr>
        <w:t xml:space="preserve">74 กม. (กรมทรัพยากรธรณี, 2555) โดยพบว่าชายฝั่งเกิดการกัดเซาะอยู่ในพื้นที่ ต.นาเกลือ ต.แหลมฟ้าผ่า </w:t>
      </w:r>
      <w:r w:rsidR="003351D1" w:rsidRPr="00D425DE">
        <w:rPr>
          <w:color w:val="auto"/>
          <w:cs/>
        </w:rPr>
        <w:br/>
      </w:r>
      <w:r w:rsidRPr="00D425DE">
        <w:rPr>
          <w:color w:val="auto"/>
          <w:cs/>
        </w:rPr>
        <w:t>ต.บางปู และ ต.คลองด่าน มีระยะทางรวมทั้งสิ้น 58,257 เมตร หรือคิดเป็นร้อยละ 79 ของระยะทางตาม</w:t>
      </w:r>
      <w:r w:rsidR="003351D1" w:rsidRPr="00D425DE">
        <w:rPr>
          <w:color w:val="auto"/>
          <w:cs/>
        </w:rPr>
        <w:br/>
      </w:r>
      <w:r w:rsidRPr="00D425DE">
        <w:rPr>
          <w:color w:val="auto"/>
          <w:cs/>
        </w:rPr>
        <w:t>แนวชายฝั่งที่มีการเปลี่ยนแปลงทั้งหมด มีพื้นที่ของแนวชายฝั่งที่มีการสะสมตัวอยู่ในพื้นที่ ต.คลองด่าน</w:t>
      </w:r>
      <w:r w:rsidR="003351D1" w:rsidRPr="00D425DE">
        <w:rPr>
          <w:color w:val="auto"/>
          <w:cs/>
        </w:rPr>
        <w:br/>
      </w:r>
      <w:r w:rsidRPr="00D425DE">
        <w:rPr>
          <w:color w:val="auto"/>
          <w:cs/>
        </w:rPr>
        <w:t xml:space="preserve">และ </w:t>
      </w:r>
      <w:r w:rsidRPr="00D425DE">
        <w:rPr>
          <w:color w:val="auto"/>
          <w:spacing w:val="-2"/>
          <w:cs/>
        </w:rPr>
        <w:t>ต.บางปูใหม่ มีระยะทางรวมทั้งสิ้น 6,718 เมตร หรือ คิดเป็นร้อยละ 9.12 ของระยะทางตามแนวชายฝั่ง</w:t>
      </w:r>
      <w:r w:rsidR="003351D1" w:rsidRPr="00D425DE">
        <w:rPr>
          <w:color w:val="auto"/>
          <w:spacing w:val="-2"/>
          <w:cs/>
        </w:rPr>
        <w:br/>
      </w:r>
      <w:r w:rsidRPr="00D425DE">
        <w:rPr>
          <w:color w:val="auto"/>
          <w:spacing w:val="-2"/>
          <w:cs/>
        </w:rPr>
        <w:t xml:space="preserve">ที่มีการเปลี่ยนแปลงทั้งหมด และมีพื้นที่ของแนวชายฝั่งที่คงสภาพอยู่ในพื้นที่ ต.ท้ายบ้านและ ต.บางปูใหม่ </w:t>
      </w:r>
      <w:r w:rsidR="003351D1" w:rsidRPr="00D425DE">
        <w:rPr>
          <w:color w:val="auto"/>
          <w:spacing w:val="-2"/>
          <w:cs/>
        </w:rPr>
        <w:br/>
      </w:r>
      <w:r w:rsidRPr="00D425DE">
        <w:rPr>
          <w:color w:val="auto"/>
          <w:spacing w:val="-2"/>
          <w:cs/>
        </w:rPr>
        <w:lastRenderedPageBreak/>
        <w:t>มีระยะทางรวมทั้งสิ้น 8,688 เมตร หรือคิดเป็นร้อยละ 11.79 ของระยะทางตามแนวชายฝั่งที่มีการเปลี่ยนแปลงทั้งหมด</w:t>
      </w:r>
    </w:p>
    <w:p w:rsidR="00AB59B0" w:rsidRPr="00D425DE" w:rsidRDefault="00AB59B0" w:rsidP="006F29EF">
      <w:pPr>
        <w:pStyle w:val="3"/>
      </w:pPr>
      <w:r w:rsidRPr="00D425DE">
        <w:rPr>
          <w:cs/>
        </w:rPr>
        <w:t>ทรัพยากรน้ำ</w:t>
      </w:r>
    </w:p>
    <w:p w:rsidR="00AB59B0" w:rsidRPr="00D425DE" w:rsidRDefault="00AB59B0" w:rsidP="00093EFC">
      <w:pPr>
        <w:pStyle w:val="4"/>
      </w:pPr>
      <w:r w:rsidRPr="00D425DE">
        <w:rPr>
          <w:cs/>
        </w:rPr>
        <w:t>ลักษณะทางกายภาพ</w:t>
      </w:r>
    </w:p>
    <w:p w:rsidR="00AB59B0" w:rsidRPr="00D425DE" w:rsidRDefault="003351D1" w:rsidP="00D81275">
      <w:pPr>
        <w:pStyle w:val="afb"/>
        <w:spacing w:before="0" w:after="0"/>
        <w:ind w:firstLine="1276"/>
        <w:rPr>
          <w:b/>
          <w:bCs/>
          <w:color w:val="auto"/>
        </w:rPr>
      </w:pPr>
      <w:r w:rsidRPr="00D425DE">
        <w:rPr>
          <w:rFonts w:hint="cs"/>
          <w:color w:val="auto"/>
          <w:cs/>
        </w:rPr>
        <w:t xml:space="preserve"> </w:t>
      </w:r>
      <w:r w:rsidR="00AB59B0" w:rsidRPr="00D425DE">
        <w:rPr>
          <w:color w:val="auto"/>
          <w:cs/>
        </w:rPr>
        <w:t>ลักษณะทางกายภาพของจังหวัดสมุทรปราการ เป็นที่ราบลุ่มชายฝั่งทะเล มีระดับความสูง</w:t>
      </w:r>
      <w:r w:rsidRPr="00D425DE">
        <w:rPr>
          <w:color w:val="auto"/>
          <w:cs/>
        </w:rPr>
        <w:br/>
      </w:r>
      <w:r w:rsidR="00AB59B0" w:rsidRPr="00D425DE">
        <w:rPr>
          <w:color w:val="auto"/>
          <w:cs/>
        </w:rPr>
        <w:t xml:space="preserve">ของผิวดินจากระดับน้ำทะเลปานกลางระหว่าง +0.50 ถึง +1.50 เมตร </w:t>
      </w:r>
      <w:proofErr w:type="spellStart"/>
      <w:r w:rsidR="00AB59B0" w:rsidRPr="00D425DE">
        <w:rPr>
          <w:color w:val="auto"/>
          <w:cs/>
        </w:rPr>
        <w:t>รทก</w:t>
      </w:r>
      <w:proofErr w:type="spellEnd"/>
      <w:r w:rsidR="00AB59B0" w:rsidRPr="00D425DE">
        <w:rPr>
          <w:color w:val="auto"/>
          <w:cs/>
        </w:rPr>
        <w:t xml:space="preserve">. แหล่งน้ำสำคัญของจังหวัดมี </w:t>
      </w:r>
      <w:r w:rsidRPr="00D425DE">
        <w:rPr>
          <w:color w:val="auto"/>
          <w:cs/>
        </w:rPr>
        <w:br/>
      </w:r>
      <w:r w:rsidR="00AB59B0" w:rsidRPr="00D425DE">
        <w:rPr>
          <w:color w:val="auto"/>
          <w:cs/>
        </w:rPr>
        <w:t>2 แหล่ง ได้แก่ แม่น้ำเจ้าพระยาและคลองระบายน้ำในพื้นที่ ซึ่งนอกจากจะทำหน้าที่เป็นแหล</w:t>
      </w:r>
      <w:r w:rsidRPr="00D425DE">
        <w:rPr>
          <w:color w:val="auto"/>
          <w:cs/>
        </w:rPr>
        <w:t xml:space="preserve">่งน้ำสำหรับเกษตรกรรม </w:t>
      </w:r>
      <w:r w:rsidR="00AB59B0" w:rsidRPr="00D425DE">
        <w:rPr>
          <w:color w:val="auto"/>
          <w:cs/>
        </w:rPr>
        <w:t>การประมงและเป็นเส้นทางคมนาคมทางน้ำแล้ว ยังทำหน้าที่ในการรองรับน้ำเหนือในฤดูฝน</w:t>
      </w:r>
      <w:r w:rsidRPr="00D425DE">
        <w:rPr>
          <w:color w:val="auto"/>
          <w:cs/>
        </w:rPr>
        <w:br/>
        <w:t>เพื่อระบาย</w:t>
      </w:r>
      <w:r w:rsidR="00AB59B0" w:rsidRPr="00D425DE">
        <w:rPr>
          <w:color w:val="auto"/>
          <w:cs/>
        </w:rPr>
        <w:t>ลงสู่ทะเลอ่าวไทย ซึ่งมีแหล่งน้ำที่สำคัญดังนี้</w:t>
      </w:r>
    </w:p>
    <w:p w:rsidR="00AB59B0" w:rsidRPr="00D425DE" w:rsidRDefault="00AB59B0" w:rsidP="00D81275">
      <w:pPr>
        <w:pStyle w:val="afb"/>
        <w:spacing w:before="0" w:after="0"/>
        <w:ind w:firstLine="1134"/>
        <w:rPr>
          <w:b/>
          <w:bCs/>
          <w:color w:val="auto"/>
        </w:rPr>
      </w:pPr>
      <w:r w:rsidRPr="00D425DE">
        <w:rPr>
          <w:b/>
          <w:bCs/>
          <w:color w:val="auto"/>
          <w:cs/>
        </w:rPr>
        <w:t>1.แม่น้ำเจ้าพระยา</w:t>
      </w:r>
      <w:r w:rsidR="00D81275" w:rsidRPr="00D425DE">
        <w:rPr>
          <w:rFonts w:hint="cs"/>
          <w:b/>
          <w:bCs/>
          <w:color w:val="auto"/>
          <w:cs/>
        </w:rPr>
        <w:t xml:space="preserve"> </w:t>
      </w:r>
      <w:r w:rsidRPr="00D425DE">
        <w:rPr>
          <w:color w:val="auto"/>
          <w:cs/>
        </w:rPr>
        <w:t>เป็นแม่น้ำสำคัญที่ไหลผ่านเขตจังหวัดสมุทรปราการ มีแนวการไหล</w:t>
      </w:r>
      <w:r w:rsidR="003351D1" w:rsidRPr="00D425DE">
        <w:rPr>
          <w:color w:val="auto"/>
          <w:spacing w:val="-6"/>
          <w:cs/>
        </w:rPr>
        <w:br/>
        <w:t>จากทิศเหนือ</w:t>
      </w:r>
      <w:r w:rsidRPr="00D425DE">
        <w:rPr>
          <w:color w:val="auto"/>
          <w:spacing w:val="-6"/>
          <w:cs/>
        </w:rPr>
        <w:t>ลงสู่ทิศใต้ ต่อเนื่องจากเขตกรุงเทพมหานคร โดยไหลผ่านอำเภอพระประแดง อำเภอพระสมุทรเจดีย์</w:t>
      </w:r>
      <w:r w:rsidRPr="00D425DE">
        <w:rPr>
          <w:color w:val="auto"/>
          <w:cs/>
        </w:rPr>
        <w:t xml:space="preserve"> </w:t>
      </w:r>
      <w:r w:rsidR="00D81275" w:rsidRPr="00D425DE">
        <w:rPr>
          <w:color w:val="auto"/>
          <w:cs/>
        </w:rPr>
        <w:br/>
      </w:r>
      <w:r w:rsidRPr="00D425DE">
        <w:rPr>
          <w:color w:val="auto"/>
          <w:cs/>
        </w:rPr>
        <w:t>และอำเภอเมืองสมุทรปราการ ระยะทางประมาณ 30 กิโลเมตร แม้ว่าแม่น้ำเจ้าพระยาจะเป็นแหล่งน้ำที่หล่อเลี้ยงพื้นที่การเกษตรในภาคกลาง แต่เนื่องจากแม่น้ำเจ้าพระยาช่วงที่ไหลผ่านจังหวัดสมุทรปราการ มีคุณภาพน้ำลดลงรวมทั้งได้รับอิทธิพลจากความเค็มของน้ำทะเล ประกอบกับเขตพื้นที่ที่แม่น้ำไหลผ่านมีการทำการเกษตรเพียงส่วนน้อยในเขตอำเภอพระประแดง ดังนั้น การใช้ประโยชน์จากแม่น้ำเจ้าพระยาจึงมีเฉพาะ ด้านการระบายน้ำ และการคมนาคมทางน้ำเป็นหลัก</w:t>
      </w:r>
    </w:p>
    <w:p w:rsidR="00AB59B0" w:rsidRPr="00D425DE" w:rsidRDefault="00AB59B0" w:rsidP="00323028">
      <w:pPr>
        <w:pStyle w:val="afb"/>
        <w:spacing w:before="0"/>
        <w:ind w:firstLine="1134"/>
        <w:rPr>
          <w:b/>
          <w:bCs/>
          <w:color w:val="auto"/>
        </w:rPr>
      </w:pPr>
      <w:r w:rsidRPr="00D425DE">
        <w:rPr>
          <w:b/>
          <w:bCs/>
          <w:color w:val="auto"/>
        </w:rPr>
        <w:t>2</w:t>
      </w:r>
      <w:r w:rsidRPr="00D425DE">
        <w:rPr>
          <w:b/>
          <w:bCs/>
          <w:color w:val="auto"/>
          <w:cs/>
        </w:rPr>
        <w:t>.</w:t>
      </w:r>
      <w:r w:rsidRPr="00D425DE">
        <w:rPr>
          <w:b/>
          <w:bCs/>
          <w:color w:val="auto"/>
        </w:rPr>
        <w:t xml:space="preserve"> </w:t>
      </w:r>
      <w:r w:rsidRPr="00D425DE">
        <w:rPr>
          <w:b/>
          <w:bCs/>
          <w:color w:val="auto"/>
          <w:cs/>
        </w:rPr>
        <w:t>คลองระบายน้ำ</w:t>
      </w:r>
      <w:r w:rsidR="003351D1" w:rsidRPr="00D425DE">
        <w:rPr>
          <w:rFonts w:hint="cs"/>
          <w:color w:val="auto"/>
          <w:cs/>
        </w:rPr>
        <w:t xml:space="preserve"> </w:t>
      </w:r>
      <w:r w:rsidRPr="00D425DE">
        <w:rPr>
          <w:color w:val="auto"/>
          <w:cs/>
        </w:rPr>
        <w:t>เป็นแหล่งน้ำสำคัญที่ใช้ในการบริหารจัดการด้านการชลประทานของจังหวัดสมุทรปราการ เนื่องจากจังหวัดสมุทรปราการมีระบบคลองในพื้นที่เชื่อมโยงกันเป็นจำนวนมาก คลองบางสาย เช่น คลองประเวศบุรีรมย์ คลองสำโรง คลองด่าน ถูกขุดขึ้นตั้งแต่สมัยอยุธยา ปัจจุบันพื้นที่การเกษตรในจังหวัดสมุทรปราการได้รับน้ำต้นทุนจากคลองสายต่าง ๆ ซึ่งได้รับปริมาณน้ำจากแหล่งน้ำในจังหวัดพื้นที่ตอนบน</w:t>
      </w:r>
      <w:r w:rsidR="003351D1" w:rsidRPr="00D425DE">
        <w:rPr>
          <w:color w:val="auto"/>
          <w:cs/>
        </w:rPr>
        <w:br/>
      </w:r>
      <w:r w:rsidRPr="00D425DE">
        <w:rPr>
          <w:color w:val="auto"/>
          <w:cs/>
        </w:rPr>
        <w:t>อีกทอดหนึ่ง ทำให้ในฤดูแล้งประสบปัญหาขาดแคลนน้ำ โดยไม่สามารถกำหนดปริมาณน้ำได้ตามระยะเวลา รายละเอียดดัง</w:t>
      </w:r>
      <w:r w:rsidR="00910F2C" w:rsidRPr="00D425DE">
        <w:rPr>
          <w:color w:val="auto"/>
        </w:rPr>
        <w:fldChar w:fldCharType="begin"/>
      </w:r>
      <w:r w:rsidR="00910F2C" w:rsidRPr="00D425DE">
        <w:rPr>
          <w:color w:val="auto"/>
        </w:rPr>
        <w:instrText xml:space="preserve"> </w:instrText>
      </w:r>
      <w:r w:rsidR="00910F2C" w:rsidRPr="00D425DE">
        <w:rPr>
          <w:rFonts w:hint="cs"/>
          <w:color w:val="auto"/>
        </w:rPr>
        <w:instrText>REF _Ref82511186 \h</w:instrText>
      </w:r>
      <w:r w:rsidR="00910F2C" w:rsidRPr="00D425DE">
        <w:rPr>
          <w:color w:val="auto"/>
        </w:rPr>
        <w:instrText xml:space="preserve"> </w:instrText>
      </w:r>
      <w:r w:rsidR="00910F2C" w:rsidRPr="00D425DE">
        <w:rPr>
          <w:color w:val="auto"/>
        </w:rPr>
      </w:r>
      <w:r w:rsidR="00910F2C" w:rsidRPr="00D425DE">
        <w:rPr>
          <w:color w:val="auto"/>
        </w:rPr>
        <w:fldChar w:fldCharType="separate"/>
      </w:r>
      <w:r w:rsidR="00A634D1" w:rsidRPr="00D425DE">
        <w:rPr>
          <w:cs/>
        </w:rPr>
        <w:t xml:space="preserve">ตารางที่ </w:t>
      </w:r>
      <w:r w:rsidR="00A634D1">
        <w:rPr>
          <w:noProof/>
          <w:cs/>
        </w:rPr>
        <w:t>1.1</w:t>
      </w:r>
      <w:r w:rsidR="00A634D1" w:rsidRPr="00D425DE">
        <w:rPr>
          <w:cs/>
        </w:rPr>
        <w:noBreakHyphen/>
      </w:r>
      <w:r w:rsidR="00910F2C" w:rsidRPr="00D425DE">
        <w:rPr>
          <w:color w:val="auto"/>
        </w:rPr>
        <w:fldChar w:fldCharType="end"/>
      </w:r>
      <w:r w:rsidR="00AE62F8">
        <w:rPr>
          <w:rFonts w:hint="cs"/>
          <w:color w:val="auto"/>
          <w:cs/>
        </w:rPr>
        <w:t>66</w:t>
      </w:r>
      <w:r w:rsidR="0009364A" w:rsidRPr="00D425DE">
        <w:rPr>
          <w:rFonts w:hint="cs"/>
          <w:color w:val="auto"/>
        </w:rPr>
        <w:t xml:space="preserve"> </w:t>
      </w:r>
    </w:p>
    <w:p w:rsidR="00AB59B0" w:rsidRPr="00D425DE" w:rsidRDefault="000075FF" w:rsidP="00025D03">
      <w:pPr>
        <w:pStyle w:val="af7"/>
        <w:spacing w:after="120"/>
        <w:rPr>
          <w:rFonts w:ascii="TH SarabunPSK" w:hAnsi="TH SarabunPSK" w:cs="TH SarabunPSK"/>
        </w:rPr>
      </w:pPr>
      <w:bookmarkStart w:id="464" w:name="_Toc51142281"/>
      <w:bookmarkStart w:id="465" w:name="_Toc82436730"/>
      <w:bookmarkStart w:id="466" w:name="_Toc82522485"/>
      <w:bookmarkStart w:id="467" w:name="_Toc120091918"/>
      <w:bookmarkStart w:id="468" w:name="_Hlk82177653"/>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66</w:t>
      </w:r>
      <w:r w:rsidR="00946E2A">
        <w:rPr>
          <w:noProof/>
        </w:rPr>
        <w:fldChar w:fldCharType="end"/>
      </w:r>
      <w:r>
        <w:rPr>
          <w:rFonts w:hint="cs"/>
          <w:cs/>
        </w:rPr>
        <w:t xml:space="preserve"> </w:t>
      </w:r>
      <w:r w:rsidR="00AB59B0" w:rsidRPr="00D425DE">
        <w:rPr>
          <w:rFonts w:ascii="TH SarabunPSK" w:hAnsi="TH SarabunPSK" w:cs="TH SarabunPSK"/>
          <w:cs/>
        </w:rPr>
        <w:t>แสดงข้อมูลรายชื่อคลองสายต่าง ๆ ในเขตจังหวัดฝั่งตะวันออก จำแนกตามความรับผิดชอบ</w:t>
      </w:r>
      <w:bookmarkEnd w:id="464"/>
      <w:bookmarkEnd w:id="465"/>
      <w:bookmarkEnd w:id="466"/>
      <w:bookmarkEnd w:id="467"/>
    </w:p>
    <w:tbl>
      <w:tblPr>
        <w:tblStyle w:val="ae"/>
        <w:tblW w:w="5084" w:type="pct"/>
        <w:tblInd w:w="-147" w:type="dxa"/>
        <w:tblLayout w:type="fixed"/>
        <w:tblLook w:val="04A0" w:firstRow="1" w:lastRow="0" w:firstColumn="1" w:lastColumn="0" w:noHBand="0" w:noVBand="1"/>
      </w:tblPr>
      <w:tblGrid>
        <w:gridCol w:w="636"/>
        <w:gridCol w:w="1770"/>
        <w:gridCol w:w="1229"/>
        <w:gridCol w:w="1016"/>
        <w:gridCol w:w="839"/>
        <w:gridCol w:w="1054"/>
        <w:gridCol w:w="1031"/>
        <w:gridCol w:w="1182"/>
        <w:gridCol w:w="686"/>
      </w:tblGrid>
      <w:tr w:rsidR="00D425DE" w:rsidRPr="00D425DE" w:rsidTr="006816E5">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100" w:firstRow="0" w:lastRow="0" w:firstColumn="1" w:lastColumn="0" w:oddVBand="0" w:evenVBand="0" w:oddHBand="0" w:evenHBand="0" w:firstRowFirstColumn="1" w:firstRowLastColumn="0" w:lastRowFirstColumn="0" w:lastRowLastColumn="0"/>
            <w:tcW w:w="337" w:type="pct"/>
            <w:vMerge w:val="restart"/>
            <w:shd w:val="clear" w:color="auto" w:fill="D9D9D9" w:themeFill="background1" w:themeFillShade="D9"/>
            <w:noWrap/>
            <w:vAlign w:val="center"/>
            <w:hideMark/>
          </w:tcPr>
          <w:bookmarkEnd w:id="468"/>
          <w:p w:rsidR="001F7081" w:rsidRPr="00D425DE" w:rsidRDefault="001F7081" w:rsidP="00851E71">
            <w:pPr>
              <w:jc w:val="center"/>
              <w:rPr>
                <w:rFonts w:ascii="TH SarabunPSK" w:hAnsi="TH SarabunPSK" w:cs="TH SarabunPSK"/>
                <w:b/>
                <w:bCs/>
                <w:spacing w:val="-14"/>
                <w:sz w:val="24"/>
                <w:szCs w:val="24"/>
              </w:rPr>
            </w:pPr>
            <w:r w:rsidRPr="00D425DE">
              <w:rPr>
                <w:rFonts w:ascii="TH SarabunPSK" w:hAnsi="TH SarabunPSK" w:cs="TH SarabunPSK"/>
                <w:b/>
                <w:bCs/>
                <w:spacing w:val="-14"/>
                <w:sz w:val="24"/>
                <w:szCs w:val="24"/>
                <w:cs/>
              </w:rPr>
              <w:t>ลำดับ</w:t>
            </w:r>
          </w:p>
        </w:tc>
        <w:tc>
          <w:tcPr>
            <w:tcW w:w="937" w:type="pct"/>
            <w:vMerge w:val="restart"/>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ชื่อคลอง</w:t>
            </w:r>
          </w:p>
        </w:tc>
        <w:tc>
          <w:tcPr>
            <w:tcW w:w="651" w:type="pct"/>
            <w:vMerge w:val="restart"/>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ประเภท</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คลอง</w:t>
            </w:r>
          </w:p>
        </w:tc>
        <w:tc>
          <w:tcPr>
            <w:tcW w:w="2086" w:type="pct"/>
            <w:gridSpan w:val="4"/>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ขนาดคลอง</w:t>
            </w:r>
          </w:p>
        </w:tc>
        <w:tc>
          <w:tcPr>
            <w:tcW w:w="626" w:type="pct"/>
            <w:vMerge w:val="restart"/>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ปริมาณน้ำ</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เก็บกักสูงสุด</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(ลบ.ม.)</w:t>
            </w:r>
          </w:p>
        </w:tc>
        <w:tc>
          <w:tcPr>
            <w:tcW w:w="363" w:type="pct"/>
            <w:vMerge w:val="restart"/>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22"/>
                <w:sz w:val="24"/>
                <w:szCs w:val="24"/>
              </w:rPr>
            </w:pPr>
            <w:r w:rsidRPr="00D425DE">
              <w:rPr>
                <w:rFonts w:ascii="TH SarabunPSK" w:hAnsi="TH SarabunPSK" w:cs="TH SarabunPSK"/>
                <w:b/>
                <w:bCs/>
                <w:spacing w:val="-22"/>
                <w:sz w:val="24"/>
                <w:szCs w:val="24"/>
                <w:cs/>
              </w:rPr>
              <w:t>หน่วย</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6"/>
                <w:sz w:val="24"/>
                <w:szCs w:val="24"/>
              </w:rPr>
            </w:pPr>
            <w:r w:rsidRPr="00D425DE">
              <w:rPr>
                <w:rFonts w:ascii="TH SarabunPSK" w:hAnsi="TH SarabunPSK" w:cs="TH SarabunPSK"/>
                <w:b/>
                <w:bCs/>
                <w:spacing w:val="-16"/>
                <w:sz w:val="24"/>
                <w:szCs w:val="24"/>
                <w:cs/>
              </w:rPr>
              <w:t>งาน</w:t>
            </w:r>
          </w:p>
        </w:tc>
      </w:tr>
      <w:tr w:rsidR="00D425DE" w:rsidRPr="00D425DE" w:rsidTr="006816E5">
        <w:trPr>
          <w:cnfStyle w:val="100000000000" w:firstRow="1" w:lastRow="0" w:firstColumn="0" w:lastColumn="0" w:oddVBand="0" w:evenVBand="0" w:oddHBand="0" w:evenHBand="0" w:firstRowFirstColumn="0" w:firstRowLastColumn="0" w:lastRowFirstColumn="0" w:lastRowLastColumn="0"/>
          <w:trHeight w:val="619"/>
          <w:tblHeader/>
        </w:trPr>
        <w:tc>
          <w:tcPr>
            <w:cnfStyle w:val="001000000100" w:firstRow="0" w:lastRow="0" w:firstColumn="1" w:lastColumn="0" w:oddVBand="0" w:evenVBand="0" w:oddHBand="0" w:evenHBand="0" w:firstRowFirstColumn="1" w:firstRowLastColumn="0" w:lastRowFirstColumn="0" w:lastRowLastColumn="0"/>
            <w:tcW w:w="337" w:type="pct"/>
            <w:vMerge/>
            <w:noWrap/>
            <w:hideMark/>
          </w:tcPr>
          <w:p w:rsidR="001F7081" w:rsidRPr="00D425DE" w:rsidRDefault="001F7081" w:rsidP="00851E71">
            <w:pPr>
              <w:jc w:val="center"/>
              <w:rPr>
                <w:rFonts w:ascii="TH SarabunPSK" w:hAnsi="TH SarabunPSK" w:cs="TH SarabunPSK"/>
                <w:sz w:val="24"/>
                <w:szCs w:val="24"/>
              </w:rPr>
            </w:pPr>
          </w:p>
        </w:tc>
        <w:tc>
          <w:tcPr>
            <w:tcW w:w="937" w:type="pct"/>
            <w:vMerge/>
            <w:noWrap/>
            <w:hideMark/>
          </w:tcPr>
          <w:p w:rsidR="001F7081" w:rsidRPr="00D425DE" w:rsidRDefault="001F7081" w:rsidP="00851E71">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651" w:type="pct"/>
            <w:vMerge/>
            <w:noWrap/>
            <w:hideMark/>
          </w:tcPr>
          <w:p w:rsidR="001F7081" w:rsidRPr="00D425DE" w:rsidRDefault="001F7081" w:rsidP="00851E71">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538" w:type="pct"/>
            <w:shd w:val="clear" w:color="auto" w:fill="D9D9D9" w:themeFill="background1" w:themeFillShade="D9"/>
            <w:noWrap/>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8"/>
                <w:sz w:val="24"/>
                <w:szCs w:val="24"/>
              </w:rPr>
            </w:pPr>
            <w:r w:rsidRPr="00D425DE">
              <w:rPr>
                <w:rFonts w:ascii="TH SarabunPSK" w:hAnsi="TH SarabunPSK" w:cs="TH SarabunPSK"/>
                <w:b/>
                <w:bCs/>
                <w:spacing w:val="-18"/>
                <w:sz w:val="24"/>
                <w:szCs w:val="24"/>
                <w:cs/>
              </w:rPr>
              <w:t>ความยาว</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8"/>
                <w:sz w:val="24"/>
                <w:szCs w:val="24"/>
              </w:rPr>
            </w:pPr>
            <w:r w:rsidRPr="00D425DE">
              <w:rPr>
                <w:rFonts w:ascii="TH SarabunPSK" w:hAnsi="TH SarabunPSK" w:cs="TH SarabunPSK"/>
                <w:b/>
                <w:bCs/>
                <w:spacing w:val="-18"/>
                <w:sz w:val="24"/>
                <w:szCs w:val="24"/>
                <w:cs/>
              </w:rPr>
              <w:t>(กม.)</w:t>
            </w:r>
          </w:p>
        </w:tc>
        <w:tc>
          <w:tcPr>
            <w:tcW w:w="444" w:type="pct"/>
            <w:shd w:val="clear" w:color="auto" w:fill="D9D9D9" w:themeFill="background1" w:themeFillShade="D9"/>
            <w:noWrap/>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ท้องคลอง</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เฉลี่ย(ม.)</w:t>
            </w:r>
          </w:p>
        </w:tc>
        <w:tc>
          <w:tcPr>
            <w:tcW w:w="558" w:type="pct"/>
            <w:shd w:val="clear" w:color="auto" w:fill="D9D9D9" w:themeFill="background1" w:themeFillShade="D9"/>
            <w:noWrap/>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ตลิ่งกว้าง</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เฉลี่ย(ม.)</w:t>
            </w:r>
          </w:p>
        </w:tc>
        <w:tc>
          <w:tcPr>
            <w:tcW w:w="546" w:type="pct"/>
            <w:shd w:val="clear" w:color="auto" w:fill="D9D9D9" w:themeFill="background1" w:themeFillShade="D9"/>
            <w:noWrap/>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ความลึก</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เฉลี่ย(ม.)</w:t>
            </w:r>
          </w:p>
        </w:tc>
        <w:tc>
          <w:tcPr>
            <w:tcW w:w="626" w:type="pct"/>
            <w:vMerge/>
            <w:noWrap/>
            <w:hideMark/>
          </w:tcPr>
          <w:p w:rsidR="001F7081" w:rsidRPr="00D425DE" w:rsidRDefault="001F7081" w:rsidP="00851E71">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363" w:type="pct"/>
            <w:vMerge/>
            <w:noWrap/>
            <w:hideMark/>
          </w:tcPr>
          <w:p w:rsidR="001F7081" w:rsidRPr="00D425DE" w:rsidRDefault="001F7081" w:rsidP="00851E71">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1</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คลองด่าน</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9</w:t>
            </w:r>
            <w:r w:rsidRPr="00D425DE">
              <w:rPr>
                <w:rFonts w:ascii="TH SarabunPSK" w:hAnsi="TH SarabunPSK" w:cs="TH SarabunPSK"/>
                <w:sz w:val="24"/>
                <w:szCs w:val="24"/>
                <w:cs/>
              </w:rPr>
              <w:t>.</w:t>
            </w:r>
            <w:r w:rsidRPr="00D425DE">
              <w:rPr>
                <w:rFonts w:ascii="TH SarabunPSK" w:hAnsi="TH SarabunPSK" w:cs="TH SarabunPSK"/>
                <w:sz w:val="24"/>
                <w:szCs w:val="24"/>
              </w:rPr>
              <w:t>000</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60</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1,338,750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2</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บางปลา</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w:t>
            </w:r>
            <w:r w:rsidRPr="00D425DE">
              <w:rPr>
                <w:rFonts w:ascii="TH SarabunPSK" w:hAnsi="TH SarabunPSK" w:cs="TH SarabunPSK"/>
                <w:sz w:val="24"/>
                <w:szCs w:val="24"/>
                <w:cs/>
              </w:rPr>
              <w:t>.</w:t>
            </w:r>
            <w:r w:rsidRPr="00D425DE">
              <w:rPr>
                <w:rFonts w:ascii="TH SarabunPSK" w:hAnsi="TH SarabunPSK" w:cs="TH SarabunPSK"/>
                <w:sz w:val="24"/>
                <w:szCs w:val="24"/>
              </w:rPr>
              <w:t>850</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16</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40</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20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972,160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3</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เจริญราษฎร์</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w:t>
            </w:r>
            <w:r w:rsidRPr="00D425DE">
              <w:rPr>
                <w:rFonts w:ascii="TH SarabunPSK" w:hAnsi="TH SarabunPSK" w:cs="TH SarabunPSK"/>
                <w:sz w:val="24"/>
                <w:szCs w:val="24"/>
                <w:cs/>
              </w:rPr>
              <w:t>.</w:t>
            </w:r>
            <w:r w:rsidRPr="00D425DE">
              <w:rPr>
                <w:rFonts w:ascii="TH SarabunPSK" w:hAnsi="TH SarabunPSK" w:cs="TH SarabunPSK"/>
                <w:sz w:val="24"/>
                <w:szCs w:val="24"/>
              </w:rPr>
              <w:t>480</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12</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30</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660,240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4</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ชายทะเล</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30</w:t>
            </w:r>
            <w:r w:rsidRPr="00D425DE">
              <w:rPr>
                <w:rFonts w:ascii="TH SarabunPSK" w:hAnsi="TH SarabunPSK" w:cs="TH SarabunPSK"/>
                <w:sz w:val="24"/>
                <w:szCs w:val="24"/>
                <w:cs/>
              </w:rPr>
              <w:t>.</w:t>
            </w:r>
            <w:r w:rsidRPr="00D425DE">
              <w:rPr>
                <w:rFonts w:ascii="TH SarabunPSK" w:hAnsi="TH SarabunPSK" w:cs="TH SarabunPSK"/>
                <w:sz w:val="24"/>
                <w:szCs w:val="24"/>
              </w:rPr>
              <w:t>000</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15</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40</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20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2,640,000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5</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จระเข้ใหญ่</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17</w:t>
            </w:r>
            <w:r w:rsidRPr="00D425DE">
              <w:rPr>
                <w:rFonts w:ascii="TH SarabunPSK" w:hAnsi="TH SarabunPSK" w:cs="TH SarabunPSK"/>
                <w:sz w:val="24"/>
                <w:szCs w:val="24"/>
                <w:cs/>
              </w:rPr>
              <w:t>.</w:t>
            </w:r>
            <w:r w:rsidRPr="00D425DE">
              <w:rPr>
                <w:rFonts w:ascii="TH SarabunPSK" w:hAnsi="TH SarabunPSK" w:cs="TH SarabunPSK"/>
                <w:sz w:val="24"/>
                <w:szCs w:val="24"/>
              </w:rPr>
              <w:t>145</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16</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40</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1,440,180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6</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ลาดบัว - บางพลี</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14</w:t>
            </w:r>
            <w:r w:rsidRPr="00D425DE">
              <w:rPr>
                <w:rFonts w:ascii="TH SarabunPSK" w:hAnsi="TH SarabunPSK" w:cs="TH SarabunPSK"/>
                <w:sz w:val="24"/>
                <w:szCs w:val="24"/>
                <w:cs/>
              </w:rPr>
              <w:t>.</w:t>
            </w:r>
            <w:r w:rsidRPr="00D425DE">
              <w:rPr>
                <w:rFonts w:ascii="TH SarabunPSK" w:hAnsi="TH SarabunPSK" w:cs="TH SarabunPSK"/>
                <w:sz w:val="24"/>
                <w:szCs w:val="24"/>
              </w:rPr>
              <w:t>550</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8</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30</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829,350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7</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เสาธง - เพชรพิชัย</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16</w:t>
            </w:r>
            <w:r w:rsidRPr="00D425DE">
              <w:rPr>
                <w:rFonts w:ascii="TH SarabunPSK" w:hAnsi="TH SarabunPSK" w:cs="TH SarabunPSK"/>
                <w:sz w:val="24"/>
                <w:szCs w:val="24"/>
                <w:cs/>
              </w:rPr>
              <w:t>.</w:t>
            </w:r>
            <w:r w:rsidRPr="00D425DE">
              <w:rPr>
                <w:rFonts w:ascii="TH SarabunPSK" w:hAnsi="TH SarabunPSK" w:cs="TH SarabunPSK"/>
                <w:sz w:val="24"/>
                <w:szCs w:val="24"/>
              </w:rPr>
              <w:t>000</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12</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30</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1,008,000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8</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สำโรง</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38</w:t>
            </w:r>
            <w:r w:rsidRPr="00D425DE">
              <w:rPr>
                <w:rFonts w:ascii="TH SarabunPSK" w:hAnsi="TH SarabunPSK" w:cs="TH SarabunPSK"/>
                <w:sz w:val="24"/>
                <w:szCs w:val="24"/>
                <w:cs/>
              </w:rPr>
              <w:t>.</w:t>
            </w:r>
            <w:r w:rsidRPr="00D425DE">
              <w:rPr>
                <w:rFonts w:ascii="TH SarabunPSK" w:hAnsi="TH SarabunPSK" w:cs="TH SarabunPSK"/>
                <w:sz w:val="24"/>
                <w:szCs w:val="24"/>
              </w:rPr>
              <w:t>150</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16</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45</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20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3,723,440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9</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บางโฉลง</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13</w:t>
            </w:r>
            <w:r w:rsidRPr="00D425DE">
              <w:rPr>
                <w:rFonts w:ascii="TH SarabunPSK" w:hAnsi="TH SarabunPSK" w:cs="TH SarabunPSK"/>
                <w:sz w:val="24"/>
                <w:szCs w:val="24"/>
                <w:cs/>
              </w:rPr>
              <w:t>.</w:t>
            </w:r>
            <w:r w:rsidRPr="00D425DE">
              <w:rPr>
                <w:rFonts w:ascii="TH SarabunPSK" w:hAnsi="TH SarabunPSK" w:cs="TH SarabunPSK"/>
                <w:sz w:val="24"/>
                <w:szCs w:val="24"/>
              </w:rPr>
              <w:t>100</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16</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40</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1,100,400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D425DE" w:rsidRPr="00D425DE" w:rsidTr="006816E5">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6724F3" w:rsidRPr="00D425DE" w:rsidRDefault="006724F3" w:rsidP="006724F3">
            <w:pPr>
              <w:jc w:val="center"/>
              <w:rPr>
                <w:rFonts w:ascii="TH SarabunPSK" w:hAnsi="TH SarabunPSK" w:cs="TH SarabunPSK"/>
                <w:b/>
                <w:bCs/>
                <w:sz w:val="24"/>
                <w:szCs w:val="24"/>
              </w:rPr>
            </w:pPr>
            <w:r w:rsidRPr="00D425DE">
              <w:rPr>
                <w:rFonts w:ascii="TH SarabunPSK" w:hAnsi="TH SarabunPSK" w:cs="TH SarabunPSK"/>
                <w:b/>
                <w:bCs/>
                <w:sz w:val="24"/>
                <w:szCs w:val="24"/>
              </w:rPr>
              <w:t>10</w:t>
            </w:r>
          </w:p>
        </w:tc>
        <w:tc>
          <w:tcPr>
            <w:tcW w:w="937"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กันยา</w:t>
            </w:r>
          </w:p>
        </w:tc>
        <w:tc>
          <w:tcPr>
            <w:tcW w:w="651"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w:t>
            </w:r>
            <w:r w:rsidRPr="00D425DE">
              <w:rPr>
                <w:rFonts w:ascii="TH SarabunPSK" w:hAnsi="TH SarabunPSK" w:cs="TH SarabunPSK"/>
                <w:sz w:val="24"/>
                <w:szCs w:val="24"/>
                <w:cs/>
              </w:rPr>
              <w:t>.</w:t>
            </w:r>
            <w:r w:rsidRPr="00D425DE">
              <w:rPr>
                <w:rFonts w:ascii="TH SarabunPSK" w:hAnsi="TH SarabunPSK" w:cs="TH SarabunPSK"/>
                <w:sz w:val="24"/>
                <w:szCs w:val="24"/>
              </w:rPr>
              <w:t>000</w:t>
            </w:r>
          </w:p>
        </w:tc>
        <w:tc>
          <w:tcPr>
            <w:tcW w:w="444"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w:t>
            </w:r>
          </w:p>
        </w:tc>
        <w:tc>
          <w:tcPr>
            <w:tcW w:w="558"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w:t>
            </w:r>
          </w:p>
        </w:tc>
        <w:tc>
          <w:tcPr>
            <w:tcW w:w="54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6724F3" w:rsidRPr="00D425DE" w:rsidRDefault="006724F3" w:rsidP="006724F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261,000</w:t>
            </w:r>
          </w:p>
        </w:tc>
        <w:tc>
          <w:tcPr>
            <w:tcW w:w="363" w:type="pct"/>
            <w:noWrap/>
          </w:tcPr>
          <w:p w:rsidR="006724F3" w:rsidRPr="00D425DE" w:rsidRDefault="006724F3" w:rsidP="006724F3">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bl>
    <w:p w:rsidR="00E13486" w:rsidRPr="00D425DE" w:rsidRDefault="00DF05A1" w:rsidP="00E13486">
      <w:pPr>
        <w:pStyle w:val="af7"/>
        <w:spacing w:after="120"/>
        <w:rPr>
          <w:rFonts w:ascii="TH SarabunPSK" w:hAnsi="TH SarabunPSK" w:cs="TH SarabunPSK"/>
        </w:rPr>
      </w:pPr>
      <w:r w:rsidRPr="00D425DE">
        <w:rPr>
          <w:rFonts w:ascii="TH SarabunPSK" w:hAnsi="TH SarabunPSK" w:cs="TH SarabunPSK"/>
          <w:cs/>
        </w:rPr>
        <w:lastRenderedPageBreak/>
        <w:fldChar w:fldCharType="begin"/>
      </w:r>
      <w:r w:rsidRPr="00D425DE">
        <w:rPr>
          <w:rFonts w:ascii="TH SarabunPSK" w:hAnsi="TH SarabunPSK" w:cs="TH SarabunPSK"/>
          <w:cs/>
        </w:rPr>
        <w:instrText xml:space="preserve"> </w:instrText>
      </w:r>
      <w:r w:rsidRPr="00D425DE">
        <w:rPr>
          <w:rFonts w:ascii="TH SarabunPSK" w:hAnsi="TH SarabunPSK" w:cs="TH SarabunPSK"/>
        </w:rPr>
        <w:instrText>REF _Ref</w:instrText>
      </w:r>
      <w:r w:rsidRPr="00D425DE">
        <w:rPr>
          <w:rFonts w:ascii="TH SarabunPSK" w:hAnsi="TH SarabunPSK" w:cs="TH SarabunPSK"/>
          <w:cs/>
        </w:rPr>
        <w:instrText xml:space="preserve">82511186 </w:instrText>
      </w:r>
      <w:r w:rsidRPr="00D425DE">
        <w:rPr>
          <w:rFonts w:ascii="TH SarabunPSK" w:hAnsi="TH SarabunPSK" w:cs="TH SarabunPSK"/>
        </w:rPr>
        <w:instrText>\h</w:instrText>
      </w:r>
      <w:r w:rsidRPr="00D425DE">
        <w:rPr>
          <w:rFonts w:ascii="TH SarabunPSK" w:hAnsi="TH SarabunPSK" w:cs="TH SarabunPSK"/>
          <w:cs/>
        </w:rPr>
        <w:instrText xml:space="preserve"> </w:instrText>
      </w:r>
      <w:r w:rsidRPr="00D425DE">
        <w:rPr>
          <w:rFonts w:ascii="TH SarabunPSK" w:hAnsi="TH SarabunPSK" w:cs="TH SarabunPSK"/>
          <w:cs/>
        </w:rPr>
      </w:r>
      <w:r w:rsidRPr="00D425DE">
        <w:rPr>
          <w:rFonts w:ascii="TH SarabunPSK" w:hAnsi="TH SarabunPSK" w:cs="TH SarabunPSK"/>
          <w:cs/>
        </w:rPr>
        <w:fldChar w:fldCharType="separate"/>
      </w:r>
      <w:r w:rsidR="00A634D1" w:rsidRPr="00D425DE">
        <w:rPr>
          <w:cs/>
        </w:rPr>
        <w:t xml:space="preserve">ตารางที่ </w:t>
      </w:r>
      <w:r w:rsidR="00A634D1">
        <w:rPr>
          <w:rFonts w:ascii="TH SarabunPSK" w:hAnsi="TH SarabunPSK" w:cs="TH SarabunPSK"/>
          <w:noProof/>
          <w:cs/>
        </w:rPr>
        <w:t>1.1</w:t>
      </w:r>
      <w:r w:rsidR="00A634D1" w:rsidRPr="00D425DE">
        <w:rPr>
          <w:rFonts w:ascii="TH SarabunPSK" w:hAnsi="TH SarabunPSK" w:cs="TH SarabunPSK"/>
          <w:cs/>
        </w:rPr>
        <w:noBreakHyphen/>
      </w:r>
      <w:r w:rsidRPr="00D425DE">
        <w:rPr>
          <w:rFonts w:ascii="TH SarabunPSK" w:hAnsi="TH SarabunPSK" w:cs="TH SarabunPSK"/>
          <w:cs/>
        </w:rPr>
        <w:fldChar w:fldCharType="end"/>
      </w:r>
      <w:r w:rsidR="00AE62F8">
        <w:rPr>
          <w:rFonts w:ascii="TH SarabunPSK" w:hAnsi="TH SarabunPSK" w:cs="TH SarabunPSK" w:hint="cs"/>
          <w:cs/>
        </w:rPr>
        <w:t>66</w:t>
      </w:r>
      <w:r w:rsidRPr="00D425DE">
        <w:rPr>
          <w:rFonts w:ascii="TH SarabunPSK" w:hAnsi="TH SarabunPSK" w:cs="TH SarabunPSK" w:hint="cs"/>
          <w:cs/>
        </w:rPr>
        <w:t xml:space="preserve"> </w:t>
      </w:r>
      <w:r w:rsidR="001F7081" w:rsidRPr="00D425DE">
        <w:rPr>
          <w:rFonts w:ascii="TH SarabunPSK" w:hAnsi="TH SarabunPSK" w:cs="TH SarabunPSK"/>
          <w:cs/>
        </w:rPr>
        <w:t>แสดงข้อมูลรายชื่อคลองสายต่าง ๆ ในเขตจังหวัดฝั่งตะวันออก จำแนกตามความรับผิดชอบ</w:t>
      </w:r>
      <w:r w:rsidR="001F7081" w:rsidRPr="00D425DE">
        <w:rPr>
          <w:rFonts w:ascii="TH SarabunPSK" w:hAnsi="TH SarabunPSK" w:cs="TH SarabunPSK"/>
        </w:rPr>
        <w:t xml:space="preserve"> </w:t>
      </w:r>
      <w:r w:rsidR="001F7081" w:rsidRPr="00D425DE">
        <w:rPr>
          <w:rFonts w:ascii="TH SarabunPSK" w:hAnsi="TH SarabunPSK" w:cs="TH SarabunPSK" w:hint="cs"/>
          <w:cs/>
        </w:rPr>
        <w:t>(ต่อ)</w:t>
      </w:r>
    </w:p>
    <w:tbl>
      <w:tblPr>
        <w:tblStyle w:val="ae"/>
        <w:tblW w:w="5084" w:type="pct"/>
        <w:tblInd w:w="-147" w:type="dxa"/>
        <w:tblLayout w:type="fixed"/>
        <w:tblLook w:val="04A0" w:firstRow="1" w:lastRow="0" w:firstColumn="1" w:lastColumn="0" w:noHBand="0" w:noVBand="1"/>
      </w:tblPr>
      <w:tblGrid>
        <w:gridCol w:w="636"/>
        <w:gridCol w:w="1770"/>
        <w:gridCol w:w="1229"/>
        <w:gridCol w:w="1016"/>
        <w:gridCol w:w="839"/>
        <w:gridCol w:w="1054"/>
        <w:gridCol w:w="1031"/>
        <w:gridCol w:w="1182"/>
        <w:gridCol w:w="686"/>
      </w:tblGrid>
      <w:tr w:rsidR="00E13486" w:rsidRPr="00D425DE" w:rsidTr="00E13486">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100" w:firstRow="0" w:lastRow="0" w:firstColumn="1" w:lastColumn="0" w:oddVBand="0" w:evenVBand="0" w:oddHBand="0" w:evenHBand="0" w:firstRowFirstColumn="1" w:firstRowLastColumn="0" w:lastRowFirstColumn="0" w:lastRowLastColumn="0"/>
            <w:tcW w:w="337" w:type="pct"/>
            <w:vMerge w:val="restart"/>
            <w:shd w:val="clear" w:color="auto" w:fill="D9D9D9" w:themeFill="background1" w:themeFillShade="D9"/>
            <w:noWrap/>
            <w:vAlign w:val="center"/>
            <w:hideMark/>
          </w:tcPr>
          <w:p w:rsidR="00E13486" w:rsidRPr="00D425DE" w:rsidRDefault="00E13486" w:rsidP="00E13486">
            <w:pPr>
              <w:jc w:val="center"/>
              <w:rPr>
                <w:rFonts w:ascii="TH SarabunPSK" w:hAnsi="TH SarabunPSK" w:cs="TH SarabunPSK"/>
                <w:b/>
                <w:bCs/>
                <w:spacing w:val="-14"/>
                <w:sz w:val="24"/>
                <w:szCs w:val="24"/>
              </w:rPr>
            </w:pPr>
            <w:r w:rsidRPr="00D425DE">
              <w:rPr>
                <w:rFonts w:ascii="TH SarabunPSK" w:hAnsi="TH SarabunPSK" w:cs="TH SarabunPSK"/>
                <w:b/>
                <w:bCs/>
                <w:spacing w:val="-14"/>
                <w:sz w:val="24"/>
                <w:szCs w:val="24"/>
                <w:cs/>
              </w:rPr>
              <w:t>ลำดับ</w:t>
            </w:r>
          </w:p>
        </w:tc>
        <w:tc>
          <w:tcPr>
            <w:tcW w:w="937" w:type="pct"/>
            <w:vMerge w:val="restart"/>
            <w:shd w:val="clear" w:color="auto" w:fill="D9D9D9" w:themeFill="background1" w:themeFillShade="D9"/>
            <w:noWrap/>
            <w:vAlign w:val="center"/>
            <w:hideMark/>
          </w:tcPr>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ชื่อคลอง</w:t>
            </w:r>
          </w:p>
        </w:tc>
        <w:tc>
          <w:tcPr>
            <w:tcW w:w="651" w:type="pct"/>
            <w:vMerge w:val="restart"/>
            <w:shd w:val="clear" w:color="auto" w:fill="D9D9D9" w:themeFill="background1" w:themeFillShade="D9"/>
            <w:noWrap/>
            <w:vAlign w:val="center"/>
            <w:hideMark/>
          </w:tcPr>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ประเภท</w:t>
            </w:r>
          </w:p>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คลอง</w:t>
            </w:r>
          </w:p>
        </w:tc>
        <w:tc>
          <w:tcPr>
            <w:tcW w:w="2086" w:type="pct"/>
            <w:gridSpan w:val="4"/>
            <w:shd w:val="clear" w:color="auto" w:fill="D9D9D9" w:themeFill="background1" w:themeFillShade="D9"/>
            <w:noWrap/>
            <w:vAlign w:val="center"/>
            <w:hideMark/>
          </w:tcPr>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ขนาดคลอง</w:t>
            </w:r>
          </w:p>
        </w:tc>
        <w:tc>
          <w:tcPr>
            <w:tcW w:w="626" w:type="pct"/>
            <w:vMerge w:val="restart"/>
            <w:shd w:val="clear" w:color="auto" w:fill="D9D9D9" w:themeFill="background1" w:themeFillShade="D9"/>
            <w:noWrap/>
            <w:vAlign w:val="center"/>
            <w:hideMark/>
          </w:tcPr>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ปริมาณน้ำ</w:t>
            </w:r>
          </w:p>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เก็บกักสูงสุด</w:t>
            </w:r>
          </w:p>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(ลบ.ม.)</w:t>
            </w:r>
          </w:p>
        </w:tc>
        <w:tc>
          <w:tcPr>
            <w:tcW w:w="363" w:type="pct"/>
            <w:vMerge w:val="restart"/>
            <w:shd w:val="clear" w:color="auto" w:fill="D9D9D9" w:themeFill="background1" w:themeFillShade="D9"/>
            <w:noWrap/>
            <w:vAlign w:val="center"/>
            <w:hideMark/>
          </w:tcPr>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22"/>
                <w:sz w:val="24"/>
                <w:szCs w:val="24"/>
              </w:rPr>
            </w:pPr>
            <w:r w:rsidRPr="00D425DE">
              <w:rPr>
                <w:rFonts w:ascii="TH SarabunPSK" w:hAnsi="TH SarabunPSK" w:cs="TH SarabunPSK"/>
                <w:b/>
                <w:bCs/>
                <w:spacing w:val="-22"/>
                <w:sz w:val="24"/>
                <w:szCs w:val="24"/>
                <w:cs/>
              </w:rPr>
              <w:t>หน่วย</w:t>
            </w:r>
          </w:p>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6"/>
                <w:sz w:val="24"/>
                <w:szCs w:val="24"/>
              </w:rPr>
            </w:pPr>
            <w:r w:rsidRPr="00D425DE">
              <w:rPr>
                <w:rFonts w:ascii="TH SarabunPSK" w:hAnsi="TH SarabunPSK" w:cs="TH SarabunPSK"/>
                <w:b/>
                <w:bCs/>
                <w:spacing w:val="-16"/>
                <w:sz w:val="24"/>
                <w:szCs w:val="24"/>
                <w:cs/>
              </w:rPr>
              <w:t>งาน</w:t>
            </w:r>
          </w:p>
        </w:tc>
      </w:tr>
      <w:tr w:rsidR="00E13486" w:rsidRPr="00D425DE" w:rsidTr="00E13486">
        <w:trPr>
          <w:cnfStyle w:val="100000000000" w:firstRow="1" w:lastRow="0" w:firstColumn="0" w:lastColumn="0" w:oddVBand="0" w:evenVBand="0" w:oddHBand="0" w:evenHBand="0" w:firstRowFirstColumn="0" w:firstRowLastColumn="0" w:lastRowFirstColumn="0" w:lastRowLastColumn="0"/>
          <w:trHeight w:val="619"/>
          <w:tblHeader/>
        </w:trPr>
        <w:tc>
          <w:tcPr>
            <w:cnfStyle w:val="001000000100" w:firstRow="0" w:lastRow="0" w:firstColumn="1" w:lastColumn="0" w:oddVBand="0" w:evenVBand="0" w:oddHBand="0" w:evenHBand="0" w:firstRowFirstColumn="1" w:firstRowLastColumn="0" w:lastRowFirstColumn="0" w:lastRowLastColumn="0"/>
            <w:tcW w:w="337" w:type="pct"/>
            <w:vMerge/>
            <w:noWrap/>
            <w:hideMark/>
          </w:tcPr>
          <w:p w:rsidR="00E13486" w:rsidRPr="00D425DE" w:rsidRDefault="00E13486" w:rsidP="00E13486">
            <w:pPr>
              <w:jc w:val="center"/>
              <w:rPr>
                <w:rFonts w:ascii="TH SarabunPSK" w:hAnsi="TH SarabunPSK" w:cs="TH SarabunPSK"/>
                <w:sz w:val="24"/>
                <w:szCs w:val="24"/>
              </w:rPr>
            </w:pPr>
          </w:p>
        </w:tc>
        <w:tc>
          <w:tcPr>
            <w:tcW w:w="937" w:type="pct"/>
            <w:vMerge/>
            <w:noWrap/>
            <w:hideMark/>
          </w:tcPr>
          <w:p w:rsidR="00E13486" w:rsidRPr="00D425DE" w:rsidRDefault="00E13486" w:rsidP="00E13486">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651" w:type="pct"/>
            <w:vMerge/>
            <w:noWrap/>
            <w:hideMark/>
          </w:tcPr>
          <w:p w:rsidR="00E13486" w:rsidRPr="00D425DE" w:rsidRDefault="00E13486" w:rsidP="00E13486">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538" w:type="pct"/>
            <w:shd w:val="clear" w:color="auto" w:fill="D9D9D9" w:themeFill="background1" w:themeFillShade="D9"/>
            <w:noWrap/>
            <w:hideMark/>
          </w:tcPr>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8"/>
                <w:sz w:val="24"/>
                <w:szCs w:val="24"/>
              </w:rPr>
            </w:pPr>
            <w:r w:rsidRPr="00D425DE">
              <w:rPr>
                <w:rFonts w:ascii="TH SarabunPSK" w:hAnsi="TH SarabunPSK" w:cs="TH SarabunPSK"/>
                <w:b/>
                <w:bCs/>
                <w:spacing w:val="-18"/>
                <w:sz w:val="24"/>
                <w:szCs w:val="24"/>
                <w:cs/>
              </w:rPr>
              <w:t>ความยาว</w:t>
            </w:r>
          </w:p>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8"/>
                <w:sz w:val="24"/>
                <w:szCs w:val="24"/>
              </w:rPr>
            </w:pPr>
            <w:r w:rsidRPr="00D425DE">
              <w:rPr>
                <w:rFonts w:ascii="TH SarabunPSK" w:hAnsi="TH SarabunPSK" w:cs="TH SarabunPSK"/>
                <w:b/>
                <w:bCs/>
                <w:spacing w:val="-18"/>
                <w:sz w:val="24"/>
                <w:szCs w:val="24"/>
                <w:cs/>
              </w:rPr>
              <w:t>(กม.)</w:t>
            </w:r>
          </w:p>
        </w:tc>
        <w:tc>
          <w:tcPr>
            <w:tcW w:w="444" w:type="pct"/>
            <w:shd w:val="clear" w:color="auto" w:fill="D9D9D9" w:themeFill="background1" w:themeFillShade="D9"/>
            <w:noWrap/>
            <w:hideMark/>
          </w:tcPr>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ท้องคลอง</w:t>
            </w:r>
          </w:p>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เฉลี่ย(ม.)</w:t>
            </w:r>
          </w:p>
        </w:tc>
        <w:tc>
          <w:tcPr>
            <w:tcW w:w="558" w:type="pct"/>
            <w:shd w:val="clear" w:color="auto" w:fill="D9D9D9" w:themeFill="background1" w:themeFillShade="D9"/>
            <w:noWrap/>
            <w:hideMark/>
          </w:tcPr>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ตลิ่งกว้าง</w:t>
            </w:r>
          </w:p>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เฉลี่ย(ม.)</w:t>
            </w:r>
          </w:p>
        </w:tc>
        <w:tc>
          <w:tcPr>
            <w:tcW w:w="546" w:type="pct"/>
            <w:shd w:val="clear" w:color="auto" w:fill="D9D9D9" w:themeFill="background1" w:themeFillShade="D9"/>
            <w:noWrap/>
            <w:hideMark/>
          </w:tcPr>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ความลึก</w:t>
            </w:r>
          </w:p>
          <w:p w:rsidR="00E13486" w:rsidRPr="00D425DE"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เฉลี่ย(ม.)</w:t>
            </w:r>
          </w:p>
        </w:tc>
        <w:tc>
          <w:tcPr>
            <w:tcW w:w="626" w:type="pct"/>
            <w:vMerge/>
            <w:noWrap/>
            <w:hideMark/>
          </w:tcPr>
          <w:p w:rsidR="00E13486" w:rsidRPr="00D425DE" w:rsidRDefault="00E13486" w:rsidP="00E13486">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363" w:type="pct"/>
            <w:vMerge/>
            <w:noWrap/>
            <w:hideMark/>
          </w:tcPr>
          <w:p w:rsidR="00E13486" w:rsidRPr="00D425DE" w:rsidRDefault="00E13486" w:rsidP="00E13486">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11</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ประเวศบุรีรมย์</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11</w:t>
            </w:r>
            <w:r w:rsidRPr="00D425DE">
              <w:rPr>
                <w:rFonts w:ascii="TH SarabunPSK" w:hAnsi="TH SarabunPSK" w:cs="TH SarabunPSK"/>
                <w:sz w:val="24"/>
                <w:szCs w:val="24"/>
                <w:cs/>
              </w:rPr>
              <w:t>.</w:t>
            </w:r>
            <w:r w:rsidRPr="00D425DE">
              <w:rPr>
                <w:rFonts w:ascii="TH SarabunPSK" w:hAnsi="TH SarabunPSK" w:cs="TH SarabunPSK"/>
                <w:sz w:val="24"/>
                <w:szCs w:val="24"/>
              </w:rPr>
              <w:t>000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16</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924,000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12</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บ้าน</w:t>
            </w:r>
            <w:proofErr w:type="spellStart"/>
            <w:r w:rsidRPr="00D425DE">
              <w:rPr>
                <w:rFonts w:ascii="TH SarabunPSK" w:hAnsi="TH SarabunPSK" w:cs="TH SarabunPSK"/>
                <w:sz w:val="24"/>
                <w:szCs w:val="24"/>
                <w:cs/>
              </w:rPr>
              <w:t>ระกาศ</w:t>
            </w:r>
            <w:proofErr w:type="spellEnd"/>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6</w:t>
            </w:r>
            <w:r w:rsidRPr="00D425DE">
              <w:rPr>
                <w:rFonts w:ascii="TH SarabunPSK" w:hAnsi="TH SarabunPSK" w:cs="TH SarabunPSK"/>
                <w:sz w:val="24"/>
                <w:szCs w:val="24"/>
                <w:cs/>
              </w:rPr>
              <w:t>.</w:t>
            </w:r>
            <w:r w:rsidRPr="00D425DE">
              <w:rPr>
                <w:rFonts w:ascii="TH SarabunPSK" w:hAnsi="TH SarabunPSK" w:cs="TH SarabunPSK"/>
                <w:sz w:val="24"/>
                <w:szCs w:val="24"/>
              </w:rPr>
              <w:t>500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12</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409,500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13</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ชวด</w:t>
            </w:r>
            <w:proofErr w:type="spellStart"/>
            <w:r w:rsidRPr="00D425DE">
              <w:rPr>
                <w:rFonts w:ascii="TH SarabunPSK" w:hAnsi="TH SarabunPSK" w:cs="TH SarabunPSK"/>
                <w:sz w:val="24"/>
                <w:szCs w:val="24"/>
                <w:cs/>
              </w:rPr>
              <w:t>พร้าว</w:t>
            </w:r>
            <w:proofErr w:type="spellEnd"/>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w:t>
            </w:r>
            <w:r w:rsidRPr="00D425DE">
              <w:rPr>
                <w:rFonts w:ascii="TH SarabunPSK" w:hAnsi="TH SarabunPSK" w:cs="TH SarabunPSK"/>
                <w:sz w:val="24"/>
                <w:szCs w:val="24"/>
                <w:cs/>
              </w:rPr>
              <w:t>.</w:t>
            </w:r>
            <w:r w:rsidRPr="00D425DE">
              <w:rPr>
                <w:rFonts w:ascii="TH SarabunPSK" w:hAnsi="TH SarabunPSK" w:cs="TH SarabunPSK"/>
                <w:sz w:val="24"/>
                <w:szCs w:val="24"/>
              </w:rPr>
              <w:t>000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12</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315,000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14</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เปร็ง</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7</w:t>
            </w:r>
            <w:r w:rsidRPr="00D425DE">
              <w:rPr>
                <w:rFonts w:ascii="TH SarabunPSK" w:hAnsi="TH SarabunPSK" w:cs="TH SarabunPSK"/>
                <w:sz w:val="24"/>
                <w:szCs w:val="24"/>
                <w:cs/>
              </w:rPr>
              <w:t>.</w:t>
            </w:r>
            <w:r w:rsidRPr="00D425DE">
              <w:rPr>
                <w:rFonts w:ascii="TH SarabunPSK" w:hAnsi="TH SarabunPSK" w:cs="TH SarabunPSK"/>
                <w:sz w:val="24"/>
                <w:szCs w:val="24"/>
              </w:rPr>
              <w:t>000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12</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00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441,000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15</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พระองค์ไชยานุชิต</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14</w:t>
            </w:r>
            <w:r w:rsidRPr="00D425DE">
              <w:rPr>
                <w:rFonts w:ascii="TH SarabunPSK" w:hAnsi="TH SarabunPSK" w:cs="TH SarabunPSK"/>
                <w:sz w:val="24"/>
                <w:szCs w:val="24"/>
                <w:cs/>
              </w:rPr>
              <w:t>.</w:t>
            </w:r>
            <w:r w:rsidRPr="00D425DE">
              <w:rPr>
                <w:rFonts w:ascii="TH SarabunPSK" w:hAnsi="TH SarabunPSK" w:cs="TH SarabunPSK"/>
                <w:sz w:val="24"/>
                <w:szCs w:val="24"/>
              </w:rPr>
              <w:t>500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50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1,903,125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16</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สุวรรณภูมิ</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10.120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48</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75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2,000,000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ชป</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17</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บางคลี่</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11</w:t>
            </w:r>
            <w:r w:rsidRPr="00D425DE">
              <w:rPr>
                <w:rFonts w:ascii="TH SarabunPSK" w:hAnsi="TH SarabunPSK" w:cs="TH SarabunPSK"/>
                <w:sz w:val="24"/>
                <w:szCs w:val="24"/>
                <w:cs/>
              </w:rPr>
              <w:t>.</w:t>
            </w:r>
            <w:r w:rsidRPr="00D425DE">
              <w:rPr>
                <w:rFonts w:ascii="TH SarabunPSK" w:hAnsi="TH SarabunPSK" w:cs="TH SarabunPSK"/>
                <w:sz w:val="24"/>
                <w:szCs w:val="24"/>
              </w:rPr>
              <w:t>760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426,300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18</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ปั้นหยา - บางเพรียง</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8</w:t>
            </w:r>
            <w:r w:rsidRPr="00D425DE">
              <w:rPr>
                <w:rFonts w:ascii="TH SarabunPSK" w:hAnsi="TH SarabunPSK" w:cs="TH SarabunPSK"/>
                <w:sz w:val="24"/>
                <w:szCs w:val="24"/>
                <w:cs/>
              </w:rPr>
              <w:t>.</w:t>
            </w:r>
            <w:r w:rsidRPr="00D425DE">
              <w:rPr>
                <w:rFonts w:ascii="TH SarabunPSK" w:hAnsi="TH SarabunPSK" w:cs="TH SarabunPSK"/>
                <w:sz w:val="24"/>
                <w:szCs w:val="24"/>
              </w:rPr>
              <w:t>220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297,975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19</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โก่งประทุน</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w:t>
            </w:r>
            <w:r w:rsidRPr="00D425DE">
              <w:rPr>
                <w:rFonts w:ascii="TH SarabunPSK" w:hAnsi="TH SarabunPSK" w:cs="TH SarabunPSK"/>
                <w:sz w:val="24"/>
                <w:szCs w:val="24"/>
                <w:cs/>
              </w:rPr>
              <w:t>.</w:t>
            </w:r>
            <w:r w:rsidRPr="00D425DE">
              <w:rPr>
                <w:rFonts w:ascii="TH SarabunPSK" w:hAnsi="TH SarabunPSK" w:cs="TH SarabunPSK"/>
                <w:sz w:val="24"/>
                <w:szCs w:val="24"/>
              </w:rPr>
              <w:t>670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140,100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rPr>
              <w:t>20</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บางปลาร้า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12</w:t>
            </w:r>
            <w:r w:rsidRPr="00D425DE">
              <w:rPr>
                <w:rFonts w:ascii="TH SarabunPSK" w:hAnsi="TH SarabunPSK" w:cs="TH SarabunPSK"/>
                <w:sz w:val="24"/>
                <w:szCs w:val="24"/>
                <w:cs/>
              </w:rPr>
              <w:t>.</w:t>
            </w:r>
            <w:r w:rsidRPr="00D425DE">
              <w:rPr>
                <w:rFonts w:ascii="TH SarabunPSK" w:hAnsi="TH SarabunPSK" w:cs="TH SarabunPSK"/>
                <w:sz w:val="24"/>
                <w:szCs w:val="24"/>
              </w:rPr>
              <w:t>580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4"/>
              </w:rPr>
              <w:t>377,400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4"/>
              </w:rPr>
              <w:t>21</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บางปู</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75,000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4"/>
              </w:rPr>
              <w:t>22</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มหาชื้น</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r w:rsidRPr="00D425DE">
              <w:rPr>
                <w:rFonts w:ascii="TH SarabunPSK" w:hAnsi="TH SarabunPSK" w:cs="TH SarabunPSK"/>
                <w:sz w:val="24"/>
                <w:szCs w:val="24"/>
                <w:cs/>
              </w:rPr>
              <w:t>.</w:t>
            </w:r>
            <w:r w:rsidRPr="00D425DE">
              <w:rPr>
                <w:rFonts w:ascii="TH SarabunPSK" w:hAnsi="TH SarabunPSK" w:cs="TH SarabunPSK"/>
                <w:sz w:val="24"/>
                <w:szCs w:val="24"/>
              </w:rPr>
              <w:t>615</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138,450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4"/>
              </w:rPr>
              <w:t>23</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ลาดหวาย</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10</w:t>
            </w:r>
            <w:r w:rsidRPr="00D425DE">
              <w:rPr>
                <w:rFonts w:ascii="TH SarabunPSK" w:hAnsi="TH SarabunPSK" w:cs="TH SarabunPSK"/>
                <w:sz w:val="24"/>
                <w:szCs w:val="24"/>
                <w:cs/>
              </w:rPr>
              <w:t>.</w:t>
            </w:r>
            <w:r w:rsidRPr="00D425DE">
              <w:rPr>
                <w:rFonts w:ascii="TH SarabunPSK" w:hAnsi="TH SarabunPSK" w:cs="TH SarabunPSK"/>
                <w:sz w:val="24"/>
                <w:szCs w:val="24"/>
              </w:rPr>
              <w:t>430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6</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404,163</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4"/>
              </w:rPr>
              <w:t>24</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สกัดยี่สิบห้า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230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76,713</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4"/>
              </w:rPr>
              <w:t>25</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สกัดห้าสิบ</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r w:rsidRPr="00D425DE">
              <w:rPr>
                <w:rFonts w:ascii="TH SarabunPSK" w:hAnsi="TH SarabunPSK" w:cs="TH SarabunPSK"/>
                <w:sz w:val="24"/>
                <w:szCs w:val="24"/>
                <w:cs/>
              </w:rPr>
              <w:t>.</w:t>
            </w:r>
            <w:r w:rsidRPr="00D425DE">
              <w:rPr>
                <w:rFonts w:ascii="TH SarabunPSK" w:hAnsi="TH SarabunPSK" w:cs="TH SarabunPSK"/>
                <w:sz w:val="24"/>
                <w:szCs w:val="24"/>
              </w:rPr>
              <w:t>300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102,125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4"/>
              </w:rPr>
              <w:t>26</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หัวเกลือ</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6</w:t>
            </w:r>
            <w:r w:rsidRPr="00D425DE">
              <w:rPr>
                <w:rFonts w:ascii="TH SarabunPSK" w:hAnsi="TH SarabunPSK" w:cs="TH SarabunPSK"/>
                <w:sz w:val="24"/>
                <w:szCs w:val="24"/>
                <w:cs/>
              </w:rPr>
              <w:t>.</w:t>
            </w:r>
            <w:r w:rsidRPr="00D425DE">
              <w:rPr>
                <w:rFonts w:ascii="TH SarabunPSK" w:hAnsi="TH SarabunPSK" w:cs="TH SarabunPSK"/>
                <w:sz w:val="24"/>
                <w:szCs w:val="24"/>
              </w:rPr>
              <w:t>190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185,700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4"/>
              </w:rPr>
              <w:t>27</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อ้อมคลองด่าน</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w:t>
            </w:r>
            <w:r w:rsidRPr="00D425DE">
              <w:rPr>
                <w:rFonts w:ascii="TH SarabunPSK" w:hAnsi="TH SarabunPSK" w:cs="TH SarabunPSK"/>
                <w:sz w:val="24"/>
                <w:szCs w:val="24"/>
                <w:cs/>
              </w:rPr>
              <w:t>.</w:t>
            </w:r>
            <w:r w:rsidRPr="00D425DE">
              <w:rPr>
                <w:rFonts w:ascii="TH SarabunPSK" w:hAnsi="TH SarabunPSK" w:cs="TH SarabunPSK"/>
                <w:sz w:val="24"/>
                <w:szCs w:val="24"/>
              </w:rPr>
              <w:t>100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20</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50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3</w:t>
            </w:r>
            <w:r w:rsidRPr="00D425DE">
              <w:rPr>
                <w:rFonts w:ascii="TH SarabunPSK" w:hAnsi="TH SarabunPSK" w:cs="TH SarabunPSK"/>
                <w:sz w:val="24"/>
                <w:szCs w:val="24"/>
                <w:cs/>
              </w:rPr>
              <w:t>.</w:t>
            </w:r>
            <w:r w:rsidRPr="00D425DE">
              <w:rPr>
                <w:rFonts w:ascii="TH SarabunPSK" w:hAnsi="TH SarabunPSK" w:cs="TH SarabunPSK"/>
                <w:sz w:val="24"/>
                <w:szCs w:val="24"/>
              </w:rPr>
              <w:t>20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123,200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4"/>
              </w:rPr>
              <w:t>28</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หกส่วน</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r w:rsidRPr="00D425DE">
              <w:rPr>
                <w:rFonts w:ascii="TH SarabunPSK" w:hAnsi="TH SarabunPSK" w:cs="TH SarabunPSK"/>
                <w:sz w:val="24"/>
                <w:szCs w:val="24"/>
                <w:cs/>
              </w:rPr>
              <w:t>.</w:t>
            </w:r>
            <w:r w:rsidRPr="00D425DE">
              <w:rPr>
                <w:rFonts w:ascii="TH SarabunPSK" w:hAnsi="TH SarabunPSK" w:cs="TH SarabunPSK"/>
                <w:sz w:val="24"/>
                <w:szCs w:val="24"/>
              </w:rPr>
              <w:t>450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18</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122,375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4"/>
              </w:rPr>
              <w:t>29</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ทับนาง - ตำ</w:t>
            </w:r>
            <w:proofErr w:type="spellStart"/>
            <w:r w:rsidRPr="00D425DE">
              <w:rPr>
                <w:rFonts w:ascii="TH SarabunPSK" w:hAnsi="TH SarabunPSK" w:cs="TH SarabunPSK"/>
                <w:sz w:val="24"/>
                <w:szCs w:val="24"/>
                <w:cs/>
              </w:rPr>
              <w:t>หรุ</w:t>
            </w:r>
            <w:proofErr w:type="spellEnd"/>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4"/>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11</w:t>
            </w:r>
            <w:r w:rsidRPr="00D425DE">
              <w:rPr>
                <w:rFonts w:ascii="TH SarabunPSK" w:hAnsi="TH SarabunPSK" w:cs="TH SarabunPSK"/>
                <w:sz w:val="24"/>
                <w:szCs w:val="24"/>
                <w:cs/>
              </w:rPr>
              <w:t>.</w:t>
            </w:r>
            <w:r w:rsidRPr="00D425DE">
              <w:rPr>
                <w:rFonts w:ascii="TH SarabunPSK" w:hAnsi="TH SarabunPSK" w:cs="TH SarabunPSK"/>
                <w:sz w:val="24"/>
                <w:szCs w:val="24"/>
              </w:rPr>
              <w:t>300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18</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2</w:t>
            </w:r>
            <w:r w:rsidRPr="00D425DE">
              <w:rPr>
                <w:rFonts w:ascii="TH SarabunPSK" w:hAnsi="TH SarabunPSK" w:cs="TH SarabunPSK"/>
                <w:sz w:val="24"/>
                <w:szCs w:val="24"/>
                <w:cs/>
              </w:rPr>
              <w:t>.</w:t>
            </w:r>
            <w:r w:rsidRPr="00D425DE">
              <w:rPr>
                <w:rFonts w:ascii="TH SarabunPSK" w:hAnsi="TH SarabunPSK" w:cs="TH SarabunPSK"/>
                <w:sz w:val="24"/>
                <w:szCs w:val="24"/>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4"/>
              </w:rPr>
              <w:t>310,750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30</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ควาย</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3</w:t>
            </w:r>
            <w:r w:rsidRPr="00D425DE">
              <w:rPr>
                <w:rFonts w:ascii="TH SarabunPSK" w:hAnsi="TH SarabunPSK" w:cs="TH SarabunPSK"/>
                <w:sz w:val="24"/>
                <w:szCs w:val="22"/>
                <w:cs/>
              </w:rPr>
              <w:t>.</w:t>
            </w:r>
            <w:r w:rsidRPr="00D425DE">
              <w:rPr>
                <w:rFonts w:ascii="TH SarabunPSK" w:hAnsi="TH SarabunPSK" w:cs="TH SarabunPSK"/>
                <w:sz w:val="24"/>
                <w:szCs w:val="22"/>
              </w:rPr>
              <w:t>100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6</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120,125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31</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หนองคา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800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18</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77,000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32</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หนึ่งบางปลา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6</w:t>
            </w:r>
            <w:r w:rsidRPr="00D425DE">
              <w:rPr>
                <w:rFonts w:ascii="TH SarabunPSK" w:hAnsi="TH SarabunPSK" w:cs="TH SarabunPSK"/>
                <w:sz w:val="24"/>
                <w:szCs w:val="22"/>
                <w:cs/>
              </w:rPr>
              <w:t>.</w:t>
            </w:r>
            <w:r w:rsidRPr="00D425DE">
              <w:rPr>
                <w:rFonts w:ascii="TH SarabunPSK" w:hAnsi="TH SarabunPSK" w:cs="TH SarabunPSK"/>
                <w:sz w:val="24"/>
                <w:szCs w:val="22"/>
              </w:rPr>
              <w:t>000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18</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165,000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33</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สองบางปลา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6</w:t>
            </w:r>
            <w:r w:rsidRPr="00D425DE">
              <w:rPr>
                <w:rFonts w:ascii="TH SarabunPSK" w:hAnsi="TH SarabunPSK" w:cs="TH SarabunPSK"/>
                <w:sz w:val="24"/>
                <w:szCs w:val="22"/>
                <w:cs/>
              </w:rPr>
              <w:t>.</w:t>
            </w:r>
            <w:r w:rsidRPr="00D425DE">
              <w:rPr>
                <w:rFonts w:ascii="TH SarabunPSK" w:hAnsi="TH SarabunPSK" w:cs="TH SarabunPSK"/>
                <w:sz w:val="24"/>
                <w:szCs w:val="22"/>
              </w:rPr>
              <w:t>000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18</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165,000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34</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สามบางปลา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6</w:t>
            </w:r>
            <w:r w:rsidRPr="00D425DE">
              <w:rPr>
                <w:rFonts w:ascii="TH SarabunPSK" w:hAnsi="TH SarabunPSK" w:cs="TH SarabunPSK"/>
                <w:sz w:val="24"/>
                <w:szCs w:val="22"/>
                <w:cs/>
              </w:rPr>
              <w:t>.</w:t>
            </w:r>
            <w:r w:rsidRPr="00D425DE">
              <w:rPr>
                <w:rFonts w:ascii="TH SarabunPSK" w:hAnsi="TH SarabunPSK" w:cs="TH SarabunPSK"/>
                <w:sz w:val="24"/>
                <w:szCs w:val="22"/>
              </w:rPr>
              <w:t>000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18</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165,000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35</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สี่บางปลา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9</w:t>
            </w:r>
            <w:r w:rsidRPr="00D425DE">
              <w:rPr>
                <w:rFonts w:ascii="TH SarabunPSK" w:hAnsi="TH SarabunPSK" w:cs="TH SarabunPSK"/>
                <w:sz w:val="24"/>
                <w:szCs w:val="22"/>
                <w:cs/>
              </w:rPr>
              <w:t>.</w:t>
            </w:r>
            <w:r w:rsidRPr="00D425DE">
              <w:rPr>
                <w:rFonts w:ascii="TH SarabunPSK" w:hAnsi="TH SarabunPSK" w:cs="TH SarabunPSK"/>
                <w:sz w:val="24"/>
                <w:szCs w:val="22"/>
              </w:rPr>
              <w:t>500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296,875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36</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ห้าบางปลา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9</w:t>
            </w:r>
            <w:r w:rsidRPr="00D425DE">
              <w:rPr>
                <w:rFonts w:ascii="TH SarabunPSK" w:hAnsi="TH SarabunPSK" w:cs="TH SarabunPSK"/>
                <w:sz w:val="24"/>
                <w:szCs w:val="22"/>
                <w:cs/>
              </w:rPr>
              <w:t>.</w:t>
            </w:r>
            <w:r w:rsidRPr="00D425DE">
              <w:rPr>
                <w:rFonts w:ascii="TH SarabunPSK" w:hAnsi="TH SarabunPSK" w:cs="TH SarabunPSK"/>
                <w:sz w:val="24"/>
                <w:szCs w:val="22"/>
              </w:rPr>
              <w:t>500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296,875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37</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หกบางปลา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9</w:t>
            </w:r>
            <w:r w:rsidRPr="00D425DE">
              <w:rPr>
                <w:rFonts w:ascii="TH SarabunPSK" w:hAnsi="TH SarabunPSK" w:cs="TH SarabunPSK"/>
                <w:sz w:val="24"/>
                <w:szCs w:val="22"/>
                <w:cs/>
              </w:rPr>
              <w:t>.</w:t>
            </w:r>
            <w:r w:rsidRPr="00D425DE">
              <w:rPr>
                <w:rFonts w:ascii="TH SarabunPSK" w:hAnsi="TH SarabunPSK" w:cs="TH SarabunPSK"/>
                <w:sz w:val="24"/>
                <w:szCs w:val="22"/>
              </w:rPr>
              <w:t>500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225,625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38</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เจ็ดบางปลา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8</w:t>
            </w:r>
            <w:r w:rsidRPr="00D425DE">
              <w:rPr>
                <w:rFonts w:ascii="TH SarabunPSK" w:hAnsi="TH SarabunPSK" w:cs="TH SarabunPSK"/>
                <w:sz w:val="24"/>
                <w:szCs w:val="22"/>
                <w:cs/>
              </w:rPr>
              <w:t>.</w:t>
            </w:r>
            <w:r w:rsidRPr="00D425DE">
              <w:rPr>
                <w:rFonts w:ascii="TH SarabunPSK" w:hAnsi="TH SarabunPSK" w:cs="TH SarabunPSK"/>
                <w:sz w:val="24"/>
                <w:szCs w:val="22"/>
              </w:rPr>
              <w:t>500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255,000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39</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แปดบางปลา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7</w:t>
            </w:r>
            <w:r w:rsidRPr="00D425DE">
              <w:rPr>
                <w:rFonts w:ascii="TH SarabunPSK" w:hAnsi="TH SarabunPSK" w:cs="TH SarabunPSK"/>
                <w:sz w:val="24"/>
                <w:szCs w:val="22"/>
                <w:cs/>
              </w:rPr>
              <w:t>.</w:t>
            </w:r>
            <w:r w:rsidRPr="00D425DE">
              <w:rPr>
                <w:rFonts w:ascii="TH SarabunPSK" w:hAnsi="TH SarabunPSK" w:cs="TH SarabunPSK"/>
                <w:sz w:val="24"/>
                <w:szCs w:val="22"/>
              </w:rPr>
              <w:t>800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185,250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40</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เก้าบางปลา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7</w:t>
            </w:r>
            <w:r w:rsidRPr="00D425DE">
              <w:rPr>
                <w:rFonts w:ascii="TH SarabunPSK" w:hAnsi="TH SarabunPSK" w:cs="TH SarabunPSK"/>
                <w:sz w:val="24"/>
                <w:szCs w:val="22"/>
                <w:cs/>
              </w:rPr>
              <w:t>.</w:t>
            </w:r>
            <w:r w:rsidRPr="00D425DE">
              <w:rPr>
                <w:rFonts w:ascii="TH SarabunPSK" w:hAnsi="TH SarabunPSK" w:cs="TH SarabunPSK"/>
                <w:sz w:val="24"/>
                <w:szCs w:val="22"/>
              </w:rPr>
              <w:t>500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234,375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41</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บางน้ำจืด</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11</w:t>
            </w:r>
            <w:r w:rsidRPr="00D425DE">
              <w:rPr>
                <w:rFonts w:ascii="TH SarabunPSK" w:hAnsi="TH SarabunPSK" w:cs="TH SarabunPSK"/>
                <w:sz w:val="24"/>
                <w:szCs w:val="22"/>
                <w:cs/>
              </w:rPr>
              <w:t>.</w:t>
            </w:r>
            <w:r w:rsidRPr="00D425DE">
              <w:rPr>
                <w:rFonts w:ascii="TH SarabunPSK" w:hAnsi="TH SarabunPSK" w:cs="TH SarabunPSK"/>
                <w:sz w:val="24"/>
                <w:szCs w:val="22"/>
              </w:rPr>
              <w:t>200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12</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30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588,000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42</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มอญ (</w:t>
            </w:r>
            <w:proofErr w:type="spellStart"/>
            <w:r w:rsidRPr="00D425DE">
              <w:rPr>
                <w:rFonts w:ascii="TH SarabunPSK" w:hAnsi="TH SarabunPSK" w:cs="TH SarabunPSK"/>
                <w:sz w:val="24"/>
                <w:szCs w:val="22"/>
                <w:cs/>
              </w:rPr>
              <w:t>จรเข้</w:t>
            </w:r>
            <w:proofErr w:type="spellEnd"/>
            <w:r w:rsidRPr="00D425DE">
              <w:rPr>
                <w:rFonts w:ascii="TH SarabunPSK" w:hAnsi="TH SarabunPSK" w:cs="TH SarabunPSK"/>
                <w:sz w:val="24"/>
                <w:szCs w:val="22"/>
                <w:cs/>
              </w:rPr>
              <w:t>น้อย)</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r w:rsidRPr="00D425DE">
              <w:rPr>
                <w:rFonts w:ascii="TH SarabunPSK" w:hAnsi="TH SarabunPSK" w:cs="TH SarabunPSK"/>
                <w:sz w:val="24"/>
                <w:szCs w:val="22"/>
                <w:cs/>
              </w:rPr>
              <w:t>.</w:t>
            </w:r>
            <w:r w:rsidRPr="00D425DE">
              <w:rPr>
                <w:rFonts w:ascii="TH SarabunPSK" w:hAnsi="TH SarabunPSK" w:cs="TH SarabunPSK"/>
                <w:sz w:val="24"/>
                <w:szCs w:val="22"/>
              </w:rPr>
              <w:t>150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193,125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43</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กาหลง</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7</w:t>
            </w:r>
            <w:r w:rsidRPr="00D425DE">
              <w:rPr>
                <w:rFonts w:ascii="TH SarabunPSK" w:hAnsi="TH SarabunPSK" w:cs="TH SarabunPSK"/>
                <w:sz w:val="24"/>
                <w:szCs w:val="22"/>
                <w:cs/>
              </w:rPr>
              <w:t>.</w:t>
            </w:r>
            <w:r w:rsidRPr="00D425DE">
              <w:rPr>
                <w:rFonts w:ascii="TH SarabunPSK" w:hAnsi="TH SarabunPSK" w:cs="TH SarabunPSK"/>
                <w:sz w:val="24"/>
                <w:szCs w:val="22"/>
              </w:rPr>
              <w:t>240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226,250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44</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ชวดงูเห่า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6</w:t>
            </w:r>
            <w:r w:rsidRPr="00D425DE">
              <w:rPr>
                <w:rFonts w:ascii="TH SarabunPSK" w:hAnsi="TH SarabunPSK" w:cs="TH SarabunPSK"/>
                <w:sz w:val="24"/>
                <w:szCs w:val="22"/>
                <w:cs/>
              </w:rPr>
              <w:t>.</w:t>
            </w:r>
            <w:r w:rsidRPr="00D425DE">
              <w:rPr>
                <w:rFonts w:ascii="TH SarabunPSK" w:hAnsi="TH SarabunPSK" w:cs="TH SarabunPSK"/>
                <w:sz w:val="24"/>
                <w:szCs w:val="22"/>
              </w:rPr>
              <w:t>800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204,000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45</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ชวดบัว</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280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68,400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46</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ชวดใหญ่</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w:t>
            </w:r>
            <w:r w:rsidRPr="00D425DE">
              <w:rPr>
                <w:rFonts w:ascii="TH SarabunPSK" w:hAnsi="TH SarabunPSK" w:cs="TH SarabunPSK"/>
                <w:sz w:val="24"/>
                <w:szCs w:val="22"/>
                <w:cs/>
              </w:rPr>
              <w:t>.</w:t>
            </w:r>
            <w:r w:rsidRPr="00D425DE">
              <w:rPr>
                <w:rFonts w:ascii="TH SarabunPSK" w:hAnsi="TH SarabunPSK" w:cs="TH SarabunPSK"/>
                <w:sz w:val="24"/>
                <w:szCs w:val="22"/>
              </w:rPr>
              <w:t>600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60,000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47</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ตาปู</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r w:rsidRPr="00D425DE">
              <w:rPr>
                <w:rFonts w:ascii="TH SarabunPSK" w:hAnsi="TH SarabunPSK" w:cs="TH SarabunPSK"/>
                <w:sz w:val="24"/>
                <w:szCs w:val="22"/>
                <w:cs/>
              </w:rPr>
              <w:t>.</w:t>
            </w:r>
            <w:r w:rsidRPr="00D425DE">
              <w:rPr>
                <w:rFonts w:ascii="TH SarabunPSK" w:hAnsi="TH SarabunPSK" w:cs="TH SarabunPSK"/>
                <w:sz w:val="24"/>
                <w:szCs w:val="22"/>
              </w:rPr>
              <w:t>420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162,600</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cs/>
              </w:rPr>
              <w:t>48</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บางกระเทียม</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6</w:t>
            </w:r>
            <w:r w:rsidRPr="00D425DE">
              <w:rPr>
                <w:rFonts w:ascii="TH SarabunPSK" w:hAnsi="TH SarabunPSK" w:cs="TH SarabunPSK"/>
                <w:sz w:val="24"/>
                <w:szCs w:val="22"/>
                <w:cs/>
              </w:rPr>
              <w:t>.</w:t>
            </w:r>
            <w:r w:rsidRPr="00D425DE">
              <w:rPr>
                <w:rFonts w:ascii="TH SarabunPSK" w:hAnsi="TH SarabunPSK" w:cs="TH SarabunPSK"/>
                <w:sz w:val="24"/>
                <w:szCs w:val="22"/>
              </w:rPr>
              <w:t>950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260,625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E13486">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rsidR="00E13486" w:rsidRPr="00D425DE" w:rsidRDefault="00E13486" w:rsidP="00E13486">
            <w:pPr>
              <w:jc w:val="center"/>
              <w:rPr>
                <w:rFonts w:ascii="TH SarabunPSK" w:hAnsi="TH SarabunPSK" w:cs="TH SarabunPSK"/>
                <w:b/>
                <w:bCs/>
                <w:sz w:val="24"/>
                <w:szCs w:val="22"/>
              </w:rPr>
            </w:pPr>
            <w:r w:rsidRPr="00D425DE">
              <w:rPr>
                <w:rFonts w:ascii="TH SarabunPSK" w:hAnsi="TH SarabunPSK" w:cs="TH SarabunPSK"/>
                <w:b/>
                <w:bCs/>
                <w:sz w:val="24"/>
                <w:szCs w:val="22"/>
              </w:rPr>
              <w:t>49</w:t>
            </w:r>
          </w:p>
        </w:tc>
        <w:tc>
          <w:tcPr>
            <w:tcW w:w="93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บางนา</w:t>
            </w:r>
          </w:p>
        </w:tc>
        <w:tc>
          <w:tcPr>
            <w:tcW w:w="651"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3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r w:rsidRPr="00D425DE">
              <w:rPr>
                <w:rFonts w:ascii="TH SarabunPSK" w:hAnsi="TH SarabunPSK" w:cs="TH SarabunPSK"/>
                <w:sz w:val="24"/>
                <w:szCs w:val="22"/>
                <w:cs/>
              </w:rPr>
              <w:t>.</w:t>
            </w:r>
            <w:r w:rsidRPr="00D425DE">
              <w:rPr>
                <w:rFonts w:ascii="TH SarabunPSK" w:hAnsi="TH SarabunPSK" w:cs="TH SarabunPSK"/>
                <w:sz w:val="24"/>
                <w:szCs w:val="22"/>
              </w:rPr>
              <w:t>250</w:t>
            </w:r>
          </w:p>
        </w:tc>
        <w:tc>
          <w:tcPr>
            <w:tcW w:w="444"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58"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25</w:t>
            </w:r>
          </w:p>
        </w:tc>
        <w:tc>
          <w:tcPr>
            <w:tcW w:w="54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159,375</w:t>
            </w:r>
          </w:p>
        </w:tc>
        <w:tc>
          <w:tcPr>
            <w:tcW w:w="363"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bl>
    <w:p w:rsidR="00E13486" w:rsidRPr="00E13486" w:rsidRDefault="00E13486" w:rsidP="00E13486">
      <w:pPr>
        <w:rPr>
          <w:rFonts w:ascii="TH SarabunPSK" w:hAnsi="TH SarabunPSK" w:cs="TH SarabunPSK"/>
          <w:b/>
          <w:bCs/>
          <w:sz w:val="28"/>
          <w:szCs w:val="28"/>
        </w:rPr>
      </w:pPr>
      <w:r w:rsidRPr="00E13486">
        <w:rPr>
          <w:rFonts w:ascii="TH SarabunPSK" w:hAnsi="TH SarabunPSK" w:cs="TH SarabunPSK"/>
          <w:b/>
          <w:bCs/>
          <w:sz w:val="28"/>
          <w:szCs w:val="28"/>
          <w:cs/>
        </w:rPr>
        <w:lastRenderedPageBreak/>
        <w:fldChar w:fldCharType="begin"/>
      </w:r>
      <w:r w:rsidRPr="00E13486">
        <w:rPr>
          <w:rFonts w:ascii="TH SarabunPSK" w:hAnsi="TH SarabunPSK" w:cs="TH SarabunPSK"/>
          <w:b/>
          <w:bCs/>
          <w:sz w:val="28"/>
          <w:szCs w:val="28"/>
          <w:cs/>
        </w:rPr>
        <w:instrText xml:space="preserve"> </w:instrText>
      </w:r>
      <w:r w:rsidRPr="00E13486">
        <w:rPr>
          <w:rFonts w:ascii="TH SarabunPSK" w:hAnsi="TH SarabunPSK" w:cs="TH SarabunPSK"/>
          <w:b/>
          <w:bCs/>
          <w:sz w:val="28"/>
          <w:szCs w:val="28"/>
        </w:rPr>
        <w:instrText>REF _Ref</w:instrText>
      </w:r>
      <w:r w:rsidRPr="00E13486">
        <w:rPr>
          <w:rFonts w:ascii="TH SarabunPSK" w:hAnsi="TH SarabunPSK" w:cs="TH SarabunPSK"/>
          <w:b/>
          <w:bCs/>
          <w:sz w:val="28"/>
          <w:szCs w:val="28"/>
          <w:cs/>
        </w:rPr>
        <w:instrText xml:space="preserve">82511186 </w:instrText>
      </w:r>
      <w:r w:rsidRPr="00E13486">
        <w:rPr>
          <w:rFonts w:ascii="TH SarabunPSK" w:hAnsi="TH SarabunPSK" w:cs="TH SarabunPSK"/>
          <w:b/>
          <w:bCs/>
          <w:sz w:val="28"/>
          <w:szCs w:val="28"/>
        </w:rPr>
        <w:instrText>\h</w:instrText>
      </w:r>
      <w:r w:rsidRPr="00E13486">
        <w:rPr>
          <w:rFonts w:ascii="TH SarabunPSK" w:hAnsi="TH SarabunPSK" w:cs="TH SarabunPSK"/>
          <w:b/>
          <w:bCs/>
          <w:sz w:val="28"/>
          <w:szCs w:val="28"/>
          <w:cs/>
        </w:rPr>
        <w:instrText xml:space="preserve"> </w:instrText>
      </w:r>
      <w:r w:rsidRPr="00E13486">
        <w:rPr>
          <w:rFonts w:ascii="TH SarabunPSK" w:hAnsi="TH SarabunPSK" w:cs="TH SarabunPSK"/>
          <w:b/>
          <w:bCs/>
          <w:sz w:val="28"/>
          <w:szCs w:val="28"/>
        </w:rPr>
        <w:instrText xml:space="preserve"> \* MERGEFORMAT </w:instrText>
      </w:r>
      <w:r w:rsidRPr="00E13486">
        <w:rPr>
          <w:rFonts w:ascii="TH SarabunPSK" w:hAnsi="TH SarabunPSK" w:cs="TH SarabunPSK"/>
          <w:b/>
          <w:bCs/>
          <w:sz w:val="28"/>
          <w:szCs w:val="28"/>
          <w:cs/>
        </w:rPr>
      </w:r>
      <w:r w:rsidRPr="00E13486">
        <w:rPr>
          <w:rFonts w:ascii="TH SarabunPSK" w:hAnsi="TH SarabunPSK" w:cs="TH SarabunPSK"/>
          <w:b/>
          <w:bCs/>
          <w:sz w:val="28"/>
          <w:szCs w:val="28"/>
          <w:cs/>
        </w:rPr>
        <w:fldChar w:fldCharType="separate"/>
      </w:r>
      <w:r w:rsidR="00A634D1" w:rsidRPr="00A634D1">
        <w:rPr>
          <w:rFonts w:ascii="TH SarabunPSK" w:hAnsi="TH SarabunPSK" w:cs="TH SarabunPSK"/>
          <w:b/>
          <w:bCs/>
          <w:sz w:val="28"/>
          <w:szCs w:val="28"/>
          <w:cs/>
        </w:rPr>
        <w:t xml:space="preserve">ตารางที่ </w:t>
      </w:r>
      <w:r w:rsidR="00A634D1" w:rsidRPr="00A634D1">
        <w:rPr>
          <w:rFonts w:ascii="TH SarabunPSK" w:hAnsi="TH SarabunPSK" w:cs="TH SarabunPSK"/>
          <w:b/>
          <w:bCs/>
          <w:noProof/>
          <w:sz w:val="28"/>
          <w:szCs w:val="28"/>
          <w:cs/>
        </w:rPr>
        <w:t>1.1</w:t>
      </w:r>
      <w:r w:rsidR="00A634D1" w:rsidRPr="00A634D1">
        <w:rPr>
          <w:rFonts w:ascii="TH SarabunPSK" w:hAnsi="TH SarabunPSK" w:cs="TH SarabunPSK"/>
          <w:b/>
          <w:bCs/>
          <w:noProof/>
          <w:sz w:val="28"/>
          <w:szCs w:val="28"/>
          <w:cs/>
        </w:rPr>
        <w:noBreakHyphen/>
      </w:r>
      <w:r w:rsidRPr="00E13486">
        <w:rPr>
          <w:rFonts w:ascii="TH SarabunPSK" w:hAnsi="TH SarabunPSK" w:cs="TH SarabunPSK"/>
          <w:b/>
          <w:bCs/>
          <w:sz w:val="28"/>
          <w:szCs w:val="28"/>
          <w:cs/>
        </w:rPr>
        <w:fldChar w:fldCharType="end"/>
      </w:r>
      <w:r w:rsidR="00AE62F8">
        <w:rPr>
          <w:rFonts w:ascii="TH SarabunPSK" w:hAnsi="TH SarabunPSK" w:cs="TH SarabunPSK"/>
          <w:b/>
          <w:bCs/>
          <w:sz w:val="28"/>
          <w:szCs w:val="28"/>
          <w:cs/>
        </w:rPr>
        <w:t>6</w:t>
      </w:r>
      <w:r w:rsidR="00AE62F8">
        <w:rPr>
          <w:rFonts w:ascii="TH SarabunPSK" w:hAnsi="TH SarabunPSK" w:cs="TH SarabunPSK" w:hint="cs"/>
          <w:b/>
          <w:bCs/>
          <w:sz w:val="28"/>
          <w:szCs w:val="28"/>
          <w:cs/>
        </w:rPr>
        <w:t>6</w:t>
      </w:r>
      <w:r w:rsidRPr="00E13486">
        <w:rPr>
          <w:rFonts w:ascii="TH SarabunPSK" w:hAnsi="TH SarabunPSK" w:cs="TH SarabunPSK"/>
          <w:b/>
          <w:bCs/>
          <w:sz w:val="28"/>
          <w:szCs w:val="28"/>
          <w:cs/>
        </w:rPr>
        <w:t xml:space="preserve"> แสดงข้อมูลรายชื่อคลองสายต่าง ๆ ในเขตจังหวัดฝั่งตะวันออก จำแนกตามความรับผิดชอบ</w:t>
      </w:r>
      <w:r w:rsidRPr="00E13486">
        <w:rPr>
          <w:rFonts w:ascii="TH SarabunPSK" w:hAnsi="TH SarabunPSK" w:cs="TH SarabunPSK"/>
          <w:b/>
          <w:bCs/>
          <w:sz w:val="28"/>
          <w:szCs w:val="28"/>
        </w:rPr>
        <w:t xml:space="preserve"> </w:t>
      </w:r>
      <w:r w:rsidRPr="00E13486">
        <w:rPr>
          <w:rFonts w:ascii="TH SarabunPSK" w:hAnsi="TH SarabunPSK" w:cs="TH SarabunPSK"/>
          <w:b/>
          <w:bCs/>
          <w:sz w:val="28"/>
          <w:szCs w:val="28"/>
          <w:cs/>
        </w:rPr>
        <w:t>(ต่อ)</w:t>
      </w:r>
    </w:p>
    <w:tbl>
      <w:tblPr>
        <w:tblStyle w:val="ae"/>
        <w:tblW w:w="5000" w:type="pct"/>
        <w:tblLook w:val="04A0" w:firstRow="1" w:lastRow="0" w:firstColumn="1" w:lastColumn="0" w:noHBand="0" w:noVBand="1"/>
      </w:tblPr>
      <w:tblGrid>
        <w:gridCol w:w="618"/>
        <w:gridCol w:w="1713"/>
        <w:gridCol w:w="1035"/>
        <w:gridCol w:w="934"/>
        <w:gridCol w:w="1070"/>
        <w:gridCol w:w="1072"/>
        <w:gridCol w:w="1025"/>
        <w:gridCol w:w="1153"/>
        <w:gridCol w:w="667"/>
      </w:tblGrid>
      <w:tr w:rsidR="00D425DE" w:rsidRPr="00D425DE" w:rsidTr="006E06FC">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100" w:firstRow="0" w:lastRow="0" w:firstColumn="1" w:lastColumn="0" w:oddVBand="0" w:evenVBand="0" w:oddHBand="0" w:evenHBand="0" w:firstRowFirstColumn="1" w:firstRowLastColumn="0" w:lastRowFirstColumn="0" w:lastRowLastColumn="0"/>
            <w:tcW w:w="333" w:type="pct"/>
            <w:vMerge w:val="restart"/>
            <w:shd w:val="clear" w:color="auto" w:fill="D9D9D9" w:themeFill="background1" w:themeFillShade="D9"/>
            <w:noWrap/>
            <w:vAlign w:val="center"/>
            <w:hideMark/>
          </w:tcPr>
          <w:p w:rsidR="001F7081" w:rsidRPr="00D425DE" w:rsidRDefault="001F7081" w:rsidP="00851E71">
            <w:pPr>
              <w:jc w:val="center"/>
              <w:rPr>
                <w:rFonts w:ascii="TH SarabunPSK" w:hAnsi="TH SarabunPSK" w:cs="TH SarabunPSK"/>
                <w:b/>
                <w:bCs/>
                <w:spacing w:val="-14"/>
                <w:sz w:val="24"/>
                <w:szCs w:val="24"/>
              </w:rPr>
            </w:pPr>
            <w:r w:rsidRPr="00D425DE">
              <w:rPr>
                <w:rFonts w:ascii="TH SarabunPSK" w:hAnsi="TH SarabunPSK" w:cs="TH SarabunPSK"/>
                <w:b/>
                <w:bCs/>
                <w:spacing w:val="-14"/>
                <w:sz w:val="24"/>
                <w:szCs w:val="24"/>
                <w:cs/>
              </w:rPr>
              <w:t>ลำดับ</w:t>
            </w:r>
          </w:p>
        </w:tc>
        <w:tc>
          <w:tcPr>
            <w:tcW w:w="922" w:type="pct"/>
            <w:vMerge w:val="restart"/>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ชื่อคลอง</w:t>
            </w:r>
          </w:p>
        </w:tc>
        <w:tc>
          <w:tcPr>
            <w:tcW w:w="557" w:type="pct"/>
            <w:vMerge w:val="restart"/>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ประเภท</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คลอง</w:t>
            </w:r>
          </w:p>
        </w:tc>
        <w:tc>
          <w:tcPr>
            <w:tcW w:w="2208" w:type="pct"/>
            <w:gridSpan w:val="4"/>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ขนาดคลอง</w:t>
            </w:r>
          </w:p>
        </w:tc>
        <w:tc>
          <w:tcPr>
            <w:tcW w:w="621" w:type="pct"/>
            <w:vMerge w:val="restart"/>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ปริมาณน้ำ</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เก็บกักสูงสุด</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(ลบ.ม.)</w:t>
            </w:r>
          </w:p>
        </w:tc>
        <w:tc>
          <w:tcPr>
            <w:tcW w:w="359" w:type="pct"/>
            <w:vMerge w:val="restart"/>
            <w:shd w:val="clear" w:color="auto" w:fill="D9D9D9" w:themeFill="background1" w:themeFillShade="D9"/>
            <w:noWrap/>
            <w:vAlign w:val="center"/>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22"/>
                <w:sz w:val="24"/>
                <w:szCs w:val="24"/>
              </w:rPr>
            </w:pPr>
            <w:r w:rsidRPr="00D425DE">
              <w:rPr>
                <w:rFonts w:ascii="TH SarabunPSK" w:hAnsi="TH SarabunPSK" w:cs="TH SarabunPSK"/>
                <w:b/>
                <w:bCs/>
                <w:spacing w:val="-22"/>
                <w:sz w:val="24"/>
                <w:szCs w:val="24"/>
                <w:cs/>
              </w:rPr>
              <w:t>หน่วย</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6"/>
                <w:sz w:val="24"/>
                <w:szCs w:val="24"/>
              </w:rPr>
            </w:pPr>
            <w:r w:rsidRPr="00D425DE">
              <w:rPr>
                <w:rFonts w:ascii="TH SarabunPSK" w:hAnsi="TH SarabunPSK" w:cs="TH SarabunPSK"/>
                <w:b/>
                <w:bCs/>
                <w:spacing w:val="-16"/>
                <w:sz w:val="24"/>
                <w:szCs w:val="24"/>
                <w:cs/>
              </w:rPr>
              <w:t>งาน</w:t>
            </w:r>
          </w:p>
        </w:tc>
      </w:tr>
      <w:tr w:rsidR="00D425DE" w:rsidRPr="00D425DE" w:rsidTr="006E06FC">
        <w:trPr>
          <w:cnfStyle w:val="100000000000" w:firstRow="1" w:lastRow="0" w:firstColumn="0" w:lastColumn="0" w:oddVBand="0" w:evenVBand="0" w:oddHBand="0" w:evenHBand="0" w:firstRowFirstColumn="0" w:firstRowLastColumn="0" w:lastRowFirstColumn="0" w:lastRowLastColumn="0"/>
          <w:trHeight w:val="619"/>
          <w:tblHeader/>
        </w:trPr>
        <w:tc>
          <w:tcPr>
            <w:cnfStyle w:val="001000000100" w:firstRow="0" w:lastRow="0" w:firstColumn="1" w:lastColumn="0" w:oddVBand="0" w:evenVBand="0" w:oddHBand="0" w:evenHBand="0" w:firstRowFirstColumn="1" w:firstRowLastColumn="0" w:lastRowFirstColumn="0" w:lastRowLastColumn="0"/>
            <w:tcW w:w="333" w:type="pct"/>
            <w:vMerge/>
            <w:noWrap/>
            <w:hideMark/>
          </w:tcPr>
          <w:p w:rsidR="001F7081" w:rsidRPr="00D425DE" w:rsidRDefault="001F7081" w:rsidP="00851E71">
            <w:pPr>
              <w:jc w:val="center"/>
              <w:rPr>
                <w:rFonts w:ascii="TH SarabunPSK" w:hAnsi="TH SarabunPSK" w:cs="TH SarabunPSK"/>
                <w:sz w:val="24"/>
                <w:szCs w:val="24"/>
              </w:rPr>
            </w:pPr>
          </w:p>
        </w:tc>
        <w:tc>
          <w:tcPr>
            <w:tcW w:w="922" w:type="pct"/>
            <w:vMerge/>
            <w:noWrap/>
            <w:hideMark/>
          </w:tcPr>
          <w:p w:rsidR="001F7081" w:rsidRPr="00D425DE" w:rsidRDefault="001F7081" w:rsidP="00851E71">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557" w:type="pct"/>
            <w:vMerge/>
            <w:noWrap/>
            <w:hideMark/>
          </w:tcPr>
          <w:p w:rsidR="001F7081" w:rsidRPr="00D425DE" w:rsidRDefault="001F7081" w:rsidP="00851E71">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503" w:type="pct"/>
            <w:shd w:val="clear" w:color="auto" w:fill="D9D9D9" w:themeFill="background1" w:themeFillShade="D9"/>
            <w:noWrap/>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8"/>
                <w:sz w:val="24"/>
                <w:szCs w:val="24"/>
              </w:rPr>
            </w:pPr>
            <w:r w:rsidRPr="00D425DE">
              <w:rPr>
                <w:rFonts w:ascii="TH SarabunPSK" w:hAnsi="TH SarabunPSK" w:cs="TH SarabunPSK"/>
                <w:b/>
                <w:bCs/>
                <w:spacing w:val="-18"/>
                <w:sz w:val="24"/>
                <w:szCs w:val="24"/>
                <w:cs/>
              </w:rPr>
              <w:t>ความยาว</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18"/>
                <w:sz w:val="24"/>
                <w:szCs w:val="24"/>
              </w:rPr>
            </w:pPr>
            <w:r w:rsidRPr="00D425DE">
              <w:rPr>
                <w:rFonts w:ascii="TH SarabunPSK" w:hAnsi="TH SarabunPSK" w:cs="TH SarabunPSK"/>
                <w:b/>
                <w:bCs/>
                <w:spacing w:val="-18"/>
                <w:sz w:val="24"/>
                <w:szCs w:val="24"/>
                <w:cs/>
              </w:rPr>
              <w:t>(กม.)</w:t>
            </w:r>
          </w:p>
        </w:tc>
        <w:tc>
          <w:tcPr>
            <w:tcW w:w="576" w:type="pct"/>
            <w:shd w:val="clear" w:color="auto" w:fill="D9D9D9" w:themeFill="background1" w:themeFillShade="D9"/>
            <w:noWrap/>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ท้องคลอง</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เฉลี่ย(ม.)</w:t>
            </w:r>
          </w:p>
        </w:tc>
        <w:tc>
          <w:tcPr>
            <w:tcW w:w="577" w:type="pct"/>
            <w:shd w:val="clear" w:color="auto" w:fill="D9D9D9" w:themeFill="background1" w:themeFillShade="D9"/>
            <w:noWrap/>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ตลิ่งกว้าง</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เฉลี่ย(ม.)</w:t>
            </w:r>
          </w:p>
        </w:tc>
        <w:tc>
          <w:tcPr>
            <w:tcW w:w="552" w:type="pct"/>
            <w:shd w:val="clear" w:color="auto" w:fill="D9D9D9" w:themeFill="background1" w:themeFillShade="D9"/>
            <w:noWrap/>
            <w:hideMark/>
          </w:tcPr>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ความลึก</w:t>
            </w:r>
          </w:p>
          <w:p w:rsidR="001F7081" w:rsidRPr="00D425DE" w:rsidRDefault="001F7081"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cs/>
              </w:rPr>
              <w:t>เฉลี่ย(ม.)</w:t>
            </w:r>
          </w:p>
        </w:tc>
        <w:tc>
          <w:tcPr>
            <w:tcW w:w="621" w:type="pct"/>
            <w:vMerge/>
            <w:noWrap/>
            <w:hideMark/>
          </w:tcPr>
          <w:p w:rsidR="001F7081" w:rsidRPr="00D425DE" w:rsidRDefault="001F7081" w:rsidP="00851E71">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359" w:type="pct"/>
            <w:vMerge/>
            <w:noWrap/>
            <w:hideMark/>
          </w:tcPr>
          <w:p w:rsidR="001F7081" w:rsidRPr="00D425DE" w:rsidRDefault="001F7081" w:rsidP="00851E71">
            <w:pP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b/>
                <w:bCs/>
                <w:sz w:val="24"/>
                <w:szCs w:val="22"/>
              </w:rPr>
            </w:pPr>
            <w:r w:rsidRPr="00D425DE">
              <w:rPr>
                <w:rFonts w:ascii="TH SarabunPSK" w:hAnsi="TH SarabunPSK" w:cs="TH SarabunPSK"/>
                <w:b/>
                <w:bCs/>
                <w:sz w:val="24"/>
                <w:szCs w:val="22"/>
              </w:rPr>
              <w:t>50</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ปากน้ำ</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r w:rsidRPr="00D425DE">
              <w:rPr>
                <w:rFonts w:ascii="TH SarabunPSK" w:hAnsi="TH SarabunPSK" w:cs="TH SarabunPSK"/>
                <w:sz w:val="24"/>
                <w:szCs w:val="22"/>
                <w:cs/>
              </w:rPr>
              <w:t>.</w:t>
            </w:r>
            <w:r w:rsidRPr="00D425DE">
              <w:rPr>
                <w:rFonts w:ascii="TH SarabunPSK" w:hAnsi="TH SarabunPSK" w:cs="TH SarabunPSK"/>
                <w:sz w:val="24"/>
                <w:szCs w:val="22"/>
              </w:rPr>
              <w:t>500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25</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206,250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b/>
                <w:bCs/>
                <w:sz w:val="24"/>
                <w:szCs w:val="22"/>
              </w:rPr>
            </w:pPr>
            <w:r w:rsidRPr="00D425DE">
              <w:rPr>
                <w:rFonts w:ascii="TH SarabunPSK" w:hAnsi="TH SarabunPSK" w:cs="TH SarabunPSK"/>
                <w:b/>
                <w:bCs/>
                <w:sz w:val="24"/>
                <w:szCs w:val="22"/>
              </w:rPr>
              <w:t>51</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มอญ</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r w:rsidRPr="00D425DE">
              <w:rPr>
                <w:rFonts w:ascii="TH SarabunPSK" w:hAnsi="TH SarabunPSK" w:cs="TH SarabunPSK"/>
                <w:sz w:val="24"/>
                <w:szCs w:val="22"/>
                <w:cs/>
              </w:rPr>
              <w:t>.</w:t>
            </w:r>
            <w:r w:rsidRPr="00D425DE">
              <w:rPr>
                <w:rFonts w:ascii="TH SarabunPSK" w:hAnsi="TH SarabunPSK" w:cs="TH SarabunPSK"/>
                <w:sz w:val="24"/>
                <w:szCs w:val="22"/>
              </w:rPr>
              <w:t>140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154,200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b/>
                <w:bCs/>
                <w:sz w:val="24"/>
                <w:szCs w:val="22"/>
              </w:rPr>
            </w:pPr>
            <w:r w:rsidRPr="00D425DE">
              <w:rPr>
                <w:rFonts w:ascii="TH SarabunPSK" w:hAnsi="TH SarabunPSK" w:cs="TH SarabunPSK"/>
                <w:b/>
                <w:bCs/>
                <w:sz w:val="24"/>
                <w:szCs w:val="22"/>
              </w:rPr>
              <w:t>52</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ลำต้นไทร</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3</w:t>
            </w:r>
            <w:r w:rsidRPr="00D425DE">
              <w:rPr>
                <w:rFonts w:ascii="TH SarabunPSK" w:hAnsi="TH SarabunPSK" w:cs="TH SarabunPSK"/>
                <w:sz w:val="24"/>
                <w:szCs w:val="22"/>
                <w:cs/>
              </w:rPr>
              <w:t>.</w:t>
            </w:r>
            <w:r w:rsidRPr="00D425DE">
              <w:rPr>
                <w:rFonts w:ascii="TH SarabunPSK" w:hAnsi="TH SarabunPSK" w:cs="TH SarabunPSK"/>
                <w:sz w:val="24"/>
                <w:szCs w:val="22"/>
              </w:rPr>
              <w:t>520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105,600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sz w:val="24"/>
                <w:szCs w:val="22"/>
              </w:rPr>
            </w:pPr>
            <w:r w:rsidRPr="00D425DE">
              <w:rPr>
                <w:rFonts w:ascii="TH SarabunPSK" w:hAnsi="TH SarabunPSK" w:cs="TH SarabunPSK"/>
                <w:b/>
                <w:bCs/>
                <w:sz w:val="24"/>
                <w:szCs w:val="22"/>
              </w:rPr>
              <w:t>53</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สาระ</w:t>
            </w:r>
            <w:proofErr w:type="spellStart"/>
            <w:r w:rsidRPr="00D425DE">
              <w:rPr>
                <w:rFonts w:ascii="TH SarabunPSK" w:hAnsi="TH SarabunPSK" w:cs="TH SarabunPSK"/>
                <w:sz w:val="24"/>
                <w:szCs w:val="22"/>
                <w:cs/>
              </w:rPr>
              <w:t>หงษ์</w:t>
            </w:r>
            <w:proofErr w:type="spellEnd"/>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r w:rsidRPr="00D425DE">
              <w:rPr>
                <w:rFonts w:ascii="TH SarabunPSK" w:hAnsi="TH SarabunPSK" w:cs="TH SarabunPSK"/>
                <w:sz w:val="24"/>
                <w:szCs w:val="22"/>
                <w:cs/>
              </w:rPr>
              <w:t>.</w:t>
            </w:r>
            <w:r w:rsidRPr="00D425DE">
              <w:rPr>
                <w:rFonts w:ascii="TH SarabunPSK" w:hAnsi="TH SarabunPSK" w:cs="TH SarabunPSK"/>
                <w:sz w:val="24"/>
                <w:szCs w:val="22"/>
              </w:rPr>
              <w:t>500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135,000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sz w:val="24"/>
                <w:szCs w:val="22"/>
              </w:rPr>
            </w:pPr>
            <w:r w:rsidRPr="00D425DE">
              <w:rPr>
                <w:rFonts w:ascii="TH SarabunPSK" w:hAnsi="TH SarabunPSK" w:cs="TH SarabunPSK"/>
                <w:b/>
                <w:bCs/>
                <w:sz w:val="24"/>
                <w:szCs w:val="22"/>
              </w:rPr>
              <w:t>54</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สนามพลี</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7</w:t>
            </w:r>
            <w:r w:rsidRPr="00D425DE">
              <w:rPr>
                <w:rFonts w:ascii="TH SarabunPSK" w:hAnsi="TH SarabunPSK" w:cs="TH SarabunPSK"/>
                <w:sz w:val="24"/>
                <w:szCs w:val="22"/>
                <w:cs/>
              </w:rPr>
              <w:t>.</w:t>
            </w:r>
            <w:r w:rsidRPr="00D425DE">
              <w:rPr>
                <w:rFonts w:ascii="TH SarabunPSK" w:hAnsi="TH SarabunPSK" w:cs="TH SarabunPSK"/>
                <w:sz w:val="24"/>
                <w:szCs w:val="22"/>
              </w:rPr>
              <w:t>350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220,500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sz w:val="24"/>
                <w:szCs w:val="22"/>
              </w:rPr>
            </w:pPr>
            <w:r w:rsidRPr="00D425DE">
              <w:rPr>
                <w:rFonts w:ascii="TH SarabunPSK" w:hAnsi="TH SarabunPSK" w:cs="TH SarabunPSK"/>
                <w:b/>
                <w:bCs/>
                <w:sz w:val="24"/>
                <w:szCs w:val="22"/>
              </w:rPr>
              <w:t>55</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โอ่งแตก</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r w:rsidRPr="00D425DE">
              <w:rPr>
                <w:rFonts w:ascii="TH SarabunPSK" w:hAnsi="TH SarabunPSK" w:cs="TH SarabunPSK"/>
                <w:sz w:val="24"/>
                <w:szCs w:val="22"/>
                <w:cs/>
              </w:rPr>
              <w:t>.</w:t>
            </w:r>
            <w:r w:rsidRPr="00D425DE">
              <w:rPr>
                <w:rFonts w:ascii="TH SarabunPSK" w:hAnsi="TH SarabunPSK" w:cs="TH SarabunPSK"/>
                <w:sz w:val="24"/>
                <w:szCs w:val="22"/>
              </w:rPr>
              <w:t>640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139,200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sz w:val="24"/>
                <w:szCs w:val="22"/>
              </w:rPr>
            </w:pPr>
            <w:r w:rsidRPr="00D425DE">
              <w:rPr>
                <w:rFonts w:ascii="TH SarabunPSK" w:hAnsi="TH SarabunPSK" w:cs="TH SarabunPSK"/>
                <w:b/>
                <w:bCs/>
                <w:sz w:val="24"/>
                <w:szCs w:val="22"/>
              </w:rPr>
              <w:t>56</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บางเสาธง</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3</w:t>
            </w:r>
            <w:r w:rsidRPr="00D425DE">
              <w:rPr>
                <w:rFonts w:ascii="TH SarabunPSK" w:hAnsi="TH SarabunPSK" w:cs="TH SarabunPSK"/>
                <w:sz w:val="24"/>
                <w:szCs w:val="22"/>
                <w:cs/>
              </w:rPr>
              <w:t>.</w:t>
            </w:r>
            <w:r w:rsidRPr="00D425DE">
              <w:rPr>
                <w:rFonts w:ascii="TH SarabunPSK" w:hAnsi="TH SarabunPSK" w:cs="TH SarabunPSK"/>
                <w:sz w:val="24"/>
                <w:szCs w:val="22"/>
              </w:rPr>
              <w:t>880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116,400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sz w:val="24"/>
                <w:szCs w:val="22"/>
              </w:rPr>
            </w:pPr>
            <w:r w:rsidRPr="00D425DE">
              <w:rPr>
                <w:rFonts w:ascii="TH SarabunPSK" w:hAnsi="TH SarabunPSK" w:cs="TH SarabunPSK"/>
                <w:b/>
                <w:bCs/>
                <w:sz w:val="24"/>
                <w:szCs w:val="22"/>
              </w:rPr>
              <w:t>57</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บางพลี</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540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76,200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sz w:val="24"/>
                <w:szCs w:val="22"/>
              </w:rPr>
            </w:pPr>
            <w:r w:rsidRPr="00D425DE">
              <w:rPr>
                <w:rFonts w:ascii="TH SarabunPSK" w:hAnsi="TH SarabunPSK" w:cs="TH SarabunPSK"/>
                <w:b/>
                <w:bCs/>
                <w:sz w:val="24"/>
                <w:szCs w:val="22"/>
              </w:rPr>
              <w:t>58</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บางเซา</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9</w:t>
            </w:r>
            <w:r w:rsidRPr="00D425DE">
              <w:rPr>
                <w:rFonts w:ascii="TH SarabunPSK" w:hAnsi="TH SarabunPSK" w:cs="TH SarabunPSK"/>
                <w:sz w:val="24"/>
                <w:szCs w:val="22"/>
                <w:cs/>
              </w:rPr>
              <w:t>.</w:t>
            </w:r>
            <w:r w:rsidRPr="00D425DE">
              <w:rPr>
                <w:rFonts w:ascii="TH SarabunPSK" w:hAnsi="TH SarabunPSK" w:cs="TH SarabunPSK"/>
                <w:sz w:val="24"/>
                <w:szCs w:val="22"/>
              </w:rPr>
              <w:t>200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276,000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sz w:val="24"/>
                <w:szCs w:val="22"/>
              </w:rPr>
            </w:pPr>
            <w:r w:rsidRPr="00D425DE">
              <w:rPr>
                <w:rFonts w:ascii="TH SarabunPSK" w:hAnsi="TH SarabunPSK" w:cs="TH SarabunPSK"/>
                <w:b/>
                <w:bCs/>
                <w:sz w:val="24"/>
                <w:szCs w:val="22"/>
              </w:rPr>
              <w:t>59</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ช้างตายบน</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w:t>
            </w:r>
            <w:r w:rsidRPr="00D425DE">
              <w:rPr>
                <w:rFonts w:ascii="TH SarabunPSK" w:hAnsi="TH SarabunPSK" w:cs="TH SarabunPSK"/>
                <w:sz w:val="24"/>
                <w:szCs w:val="22"/>
                <w:cs/>
              </w:rPr>
              <w:t>.</w:t>
            </w:r>
            <w:r w:rsidRPr="00D425DE">
              <w:rPr>
                <w:rFonts w:ascii="TH SarabunPSK" w:hAnsi="TH SarabunPSK" w:cs="TH SarabunPSK"/>
                <w:sz w:val="24"/>
                <w:szCs w:val="22"/>
              </w:rPr>
              <w:t>600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20</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48,000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7E20B4"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7E20B4" w:rsidRPr="00D425DE" w:rsidRDefault="007E20B4" w:rsidP="007E20B4">
            <w:pPr>
              <w:jc w:val="center"/>
              <w:rPr>
                <w:rFonts w:ascii="TH SarabunPSK" w:hAnsi="TH SarabunPSK" w:cs="TH SarabunPSK"/>
                <w:b/>
                <w:bCs/>
                <w:sz w:val="24"/>
                <w:szCs w:val="22"/>
              </w:rPr>
            </w:pPr>
            <w:r w:rsidRPr="00D425DE">
              <w:rPr>
                <w:rFonts w:ascii="TH SarabunPSK" w:hAnsi="TH SarabunPSK" w:cs="TH SarabunPSK"/>
                <w:b/>
                <w:bCs/>
                <w:sz w:val="24"/>
                <w:szCs w:val="22"/>
              </w:rPr>
              <w:t>60</w:t>
            </w:r>
          </w:p>
        </w:tc>
        <w:tc>
          <w:tcPr>
            <w:tcW w:w="922"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ช้างตายล่าง</w:t>
            </w:r>
          </w:p>
        </w:tc>
        <w:tc>
          <w:tcPr>
            <w:tcW w:w="557"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cs/>
              </w:rPr>
              <w:t>ธรรมชาติ</w:t>
            </w:r>
          </w:p>
        </w:tc>
        <w:tc>
          <w:tcPr>
            <w:tcW w:w="503"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3</w:t>
            </w:r>
            <w:r w:rsidRPr="00D425DE">
              <w:rPr>
                <w:rFonts w:ascii="TH SarabunPSK" w:hAnsi="TH SarabunPSK" w:cs="TH SarabunPSK"/>
                <w:sz w:val="24"/>
                <w:szCs w:val="22"/>
                <w:cs/>
              </w:rPr>
              <w:t>.</w:t>
            </w:r>
            <w:r w:rsidRPr="00D425DE">
              <w:rPr>
                <w:rFonts w:ascii="TH SarabunPSK" w:hAnsi="TH SarabunPSK" w:cs="TH SarabunPSK"/>
                <w:sz w:val="24"/>
                <w:szCs w:val="22"/>
              </w:rPr>
              <w:t>880</w:t>
            </w:r>
          </w:p>
        </w:tc>
        <w:tc>
          <w:tcPr>
            <w:tcW w:w="576"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5</w:t>
            </w:r>
          </w:p>
        </w:tc>
        <w:tc>
          <w:tcPr>
            <w:tcW w:w="577"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25</w:t>
            </w:r>
          </w:p>
        </w:tc>
        <w:tc>
          <w:tcPr>
            <w:tcW w:w="552"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50</w:t>
            </w:r>
          </w:p>
        </w:tc>
        <w:tc>
          <w:tcPr>
            <w:tcW w:w="621" w:type="pct"/>
            <w:noWrap/>
          </w:tcPr>
          <w:p w:rsidR="007E20B4" w:rsidRPr="00D425DE" w:rsidRDefault="007E20B4" w:rsidP="007E20B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r w:rsidRPr="00D425DE">
              <w:rPr>
                <w:rFonts w:ascii="TH SarabunPSK" w:hAnsi="TH SarabunPSK" w:cs="TH SarabunPSK"/>
                <w:sz w:val="24"/>
                <w:szCs w:val="22"/>
              </w:rPr>
              <w:t>145,500</w:t>
            </w:r>
          </w:p>
        </w:tc>
        <w:tc>
          <w:tcPr>
            <w:tcW w:w="359" w:type="pct"/>
            <w:noWrap/>
          </w:tcPr>
          <w:p w:rsidR="007E20B4" w:rsidRPr="00D425DE" w:rsidRDefault="007E20B4" w:rsidP="007E20B4">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2"/>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2"/>
              </w:rPr>
              <w:t>61</w:t>
            </w:r>
          </w:p>
        </w:tc>
        <w:tc>
          <w:tcPr>
            <w:tcW w:w="922"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2"/>
                <w:cs/>
              </w:rPr>
              <w:t>บางขวาง</w:t>
            </w:r>
          </w:p>
        </w:tc>
        <w:tc>
          <w:tcPr>
            <w:tcW w:w="55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2"/>
                <w:cs/>
              </w:rPr>
              <w:t>ธรรมชาติ</w:t>
            </w:r>
          </w:p>
        </w:tc>
        <w:tc>
          <w:tcPr>
            <w:tcW w:w="503"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4</w:t>
            </w:r>
            <w:r w:rsidRPr="00D425DE">
              <w:rPr>
                <w:rFonts w:ascii="TH SarabunPSK" w:hAnsi="TH SarabunPSK" w:cs="TH SarabunPSK"/>
                <w:sz w:val="24"/>
                <w:szCs w:val="22"/>
                <w:cs/>
              </w:rPr>
              <w:t>.</w:t>
            </w:r>
            <w:r w:rsidRPr="00D425DE">
              <w:rPr>
                <w:rFonts w:ascii="TH SarabunPSK" w:hAnsi="TH SarabunPSK" w:cs="TH SarabunPSK"/>
                <w:sz w:val="24"/>
                <w:szCs w:val="22"/>
              </w:rPr>
              <w:t>430</w:t>
            </w:r>
          </w:p>
        </w:tc>
        <w:tc>
          <w:tcPr>
            <w:tcW w:w="57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3</w:t>
            </w:r>
          </w:p>
        </w:tc>
        <w:tc>
          <w:tcPr>
            <w:tcW w:w="577"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12</w:t>
            </w:r>
          </w:p>
        </w:tc>
        <w:tc>
          <w:tcPr>
            <w:tcW w:w="552"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00</w:t>
            </w:r>
          </w:p>
        </w:tc>
        <w:tc>
          <w:tcPr>
            <w:tcW w:w="621"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66,450</w:t>
            </w:r>
          </w:p>
        </w:tc>
        <w:tc>
          <w:tcPr>
            <w:tcW w:w="359"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2"/>
              </w:rPr>
              <w:t>62</w:t>
            </w:r>
          </w:p>
        </w:tc>
        <w:tc>
          <w:tcPr>
            <w:tcW w:w="922"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2"/>
                <w:cs/>
              </w:rPr>
              <w:t>บางลำพู</w:t>
            </w:r>
          </w:p>
        </w:tc>
        <w:tc>
          <w:tcPr>
            <w:tcW w:w="55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2"/>
                <w:cs/>
              </w:rPr>
              <w:t>ธรรมชาติ</w:t>
            </w:r>
          </w:p>
        </w:tc>
        <w:tc>
          <w:tcPr>
            <w:tcW w:w="503"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1</w:t>
            </w:r>
            <w:r w:rsidRPr="00D425DE">
              <w:rPr>
                <w:rFonts w:ascii="TH SarabunPSK" w:hAnsi="TH SarabunPSK" w:cs="TH SarabunPSK"/>
                <w:sz w:val="24"/>
                <w:szCs w:val="22"/>
                <w:cs/>
              </w:rPr>
              <w:t>.</w:t>
            </w:r>
            <w:r w:rsidRPr="00D425DE">
              <w:rPr>
                <w:rFonts w:ascii="TH SarabunPSK" w:hAnsi="TH SarabunPSK" w:cs="TH SarabunPSK"/>
                <w:sz w:val="24"/>
                <w:szCs w:val="22"/>
              </w:rPr>
              <w:t>400</w:t>
            </w:r>
          </w:p>
        </w:tc>
        <w:tc>
          <w:tcPr>
            <w:tcW w:w="57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3</w:t>
            </w:r>
          </w:p>
        </w:tc>
        <w:tc>
          <w:tcPr>
            <w:tcW w:w="577"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12</w:t>
            </w:r>
          </w:p>
        </w:tc>
        <w:tc>
          <w:tcPr>
            <w:tcW w:w="552"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00</w:t>
            </w:r>
          </w:p>
        </w:tc>
        <w:tc>
          <w:tcPr>
            <w:tcW w:w="621"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21,000</w:t>
            </w:r>
          </w:p>
        </w:tc>
        <w:tc>
          <w:tcPr>
            <w:tcW w:w="359"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2"/>
              </w:rPr>
              <w:t>63</w:t>
            </w:r>
          </w:p>
        </w:tc>
        <w:tc>
          <w:tcPr>
            <w:tcW w:w="922"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2"/>
                <w:cs/>
              </w:rPr>
              <w:t>ศาลเจ้า</w:t>
            </w:r>
          </w:p>
        </w:tc>
        <w:tc>
          <w:tcPr>
            <w:tcW w:w="55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2"/>
                <w:cs/>
              </w:rPr>
              <w:t>ธรรมชาติ</w:t>
            </w:r>
          </w:p>
        </w:tc>
        <w:tc>
          <w:tcPr>
            <w:tcW w:w="503"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1</w:t>
            </w:r>
            <w:r w:rsidRPr="00D425DE">
              <w:rPr>
                <w:rFonts w:ascii="TH SarabunPSK" w:hAnsi="TH SarabunPSK" w:cs="TH SarabunPSK"/>
                <w:sz w:val="24"/>
                <w:szCs w:val="22"/>
                <w:cs/>
              </w:rPr>
              <w:t>.</w:t>
            </w:r>
            <w:r w:rsidRPr="00D425DE">
              <w:rPr>
                <w:rFonts w:ascii="TH SarabunPSK" w:hAnsi="TH SarabunPSK" w:cs="TH SarabunPSK"/>
                <w:sz w:val="24"/>
                <w:szCs w:val="22"/>
              </w:rPr>
              <w:t>400</w:t>
            </w:r>
          </w:p>
        </w:tc>
        <w:tc>
          <w:tcPr>
            <w:tcW w:w="57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3</w:t>
            </w:r>
          </w:p>
        </w:tc>
        <w:tc>
          <w:tcPr>
            <w:tcW w:w="577"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12</w:t>
            </w:r>
          </w:p>
        </w:tc>
        <w:tc>
          <w:tcPr>
            <w:tcW w:w="552"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00</w:t>
            </w:r>
          </w:p>
        </w:tc>
        <w:tc>
          <w:tcPr>
            <w:tcW w:w="621"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21,000</w:t>
            </w:r>
          </w:p>
        </w:tc>
        <w:tc>
          <w:tcPr>
            <w:tcW w:w="359"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2"/>
              </w:rPr>
              <w:t>64</w:t>
            </w:r>
          </w:p>
        </w:tc>
        <w:tc>
          <w:tcPr>
            <w:tcW w:w="922"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2"/>
                <w:cs/>
              </w:rPr>
              <w:t>บางกะสีบน</w:t>
            </w:r>
          </w:p>
        </w:tc>
        <w:tc>
          <w:tcPr>
            <w:tcW w:w="55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sz w:val="24"/>
                <w:szCs w:val="22"/>
                <w:cs/>
              </w:rPr>
              <w:t>ธรรมชาติ</w:t>
            </w:r>
          </w:p>
        </w:tc>
        <w:tc>
          <w:tcPr>
            <w:tcW w:w="503"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1</w:t>
            </w:r>
            <w:r w:rsidRPr="00D425DE">
              <w:rPr>
                <w:rFonts w:ascii="TH SarabunPSK" w:hAnsi="TH SarabunPSK" w:cs="TH SarabunPSK"/>
                <w:sz w:val="24"/>
                <w:szCs w:val="22"/>
                <w:cs/>
              </w:rPr>
              <w:t>.</w:t>
            </w:r>
            <w:r w:rsidRPr="00D425DE">
              <w:rPr>
                <w:rFonts w:ascii="TH SarabunPSK" w:hAnsi="TH SarabunPSK" w:cs="TH SarabunPSK"/>
                <w:sz w:val="24"/>
                <w:szCs w:val="22"/>
              </w:rPr>
              <w:t>467</w:t>
            </w:r>
          </w:p>
        </w:tc>
        <w:tc>
          <w:tcPr>
            <w:tcW w:w="57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3</w:t>
            </w:r>
          </w:p>
        </w:tc>
        <w:tc>
          <w:tcPr>
            <w:tcW w:w="577"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12</w:t>
            </w:r>
          </w:p>
        </w:tc>
        <w:tc>
          <w:tcPr>
            <w:tcW w:w="552"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2</w:t>
            </w:r>
            <w:r w:rsidRPr="00D425DE">
              <w:rPr>
                <w:rFonts w:ascii="TH SarabunPSK" w:hAnsi="TH SarabunPSK" w:cs="TH SarabunPSK"/>
                <w:sz w:val="24"/>
                <w:szCs w:val="22"/>
                <w:cs/>
              </w:rPr>
              <w:t>.</w:t>
            </w:r>
            <w:r w:rsidRPr="00D425DE">
              <w:rPr>
                <w:rFonts w:ascii="TH SarabunPSK" w:hAnsi="TH SarabunPSK" w:cs="TH SarabunPSK"/>
                <w:sz w:val="24"/>
                <w:szCs w:val="22"/>
              </w:rPr>
              <w:t>00</w:t>
            </w:r>
          </w:p>
        </w:tc>
        <w:tc>
          <w:tcPr>
            <w:tcW w:w="621"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sz w:val="24"/>
                <w:szCs w:val="22"/>
              </w:rPr>
              <w:t>22,005</w:t>
            </w:r>
          </w:p>
        </w:tc>
        <w:tc>
          <w:tcPr>
            <w:tcW w:w="359"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roofErr w:type="spellStart"/>
            <w:r w:rsidRPr="00D425DE">
              <w:rPr>
                <w:rFonts w:ascii="TH SarabunPSK" w:hAnsi="TH SarabunPSK" w:cs="TH SarabunPSK"/>
                <w:sz w:val="24"/>
                <w:szCs w:val="22"/>
                <w:cs/>
              </w:rPr>
              <w:t>อปท</w:t>
            </w:r>
            <w:proofErr w:type="spellEnd"/>
            <w:r w:rsidRPr="00D425DE">
              <w:rPr>
                <w:rFonts w:ascii="TH SarabunPSK" w:hAnsi="TH SarabunPSK" w:cs="TH SarabunPSK"/>
                <w:sz w:val="24"/>
                <w:szCs w:val="22"/>
                <w:cs/>
              </w:rPr>
              <w:t>.</w:t>
            </w:r>
          </w:p>
        </w:tc>
      </w:tr>
      <w:tr w:rsidR="00E13486" w:rsidRPr="00D425DE" w:rsidTr="006E06FC">
        <w:trPr>
          <w:trHeight w:val="227"/>
        </w:trPr>
        <w:tc>
          <w:tcPr>
            <w:cnfStyle w:val="001000000000" w:firstRow="0" w:lastRow="0" w:firstColumn="1" w:lastColumn="0" w:oddVBand="0" w:evenVBand="0" w:oddHBand="0" w:evenHBand="0" w:firstRowFirstColumn="0" w:firstRowLastColumn="0" w:lastRowFirstColumn="0" w:lastRowLastColumn="0"/>
            <w:tcW w:w="333" w:type="pct"/>
            <w:noWrap/>
          </w:tcPr>
          <w:p w:rsidR="00E13486" w:rsidRPr="00D425DE" w:rsidRDefault="00E13486" w:rsidP="00E13486">
            <w:pPr>
              <w:jc w:val="center"/>
              <w:rPr>
                <w:rFonts w:ascii="TH SarabunPSK" w:hAnsi="TH SarabunPSK" w:cs="TH SarabunPSK"/>
                <w:b/>
                <w:bCs/>
                <w:sz w:val="24"/>
                <w:szCs w:val="24"/>
              </w:rPr>
            </w:pPr>
            <w:r w:rsidRPr="00D425DE">
              <w:rPr>
                <w:rFonts w:ascii="TH SarabunPSK" w:hAnsi="TH SarabunPSK" w:cs="TH SarabunPSK"/>
                <w:b/>
                <w:bCs/>
                <w:sz w:val="24"/>
                <w:szCs w:val="24"/>
                <w:cs/>
              </w:rPr>
              <w:t>รวม</w:t>
            </w:r>
          </w:p>
        </w:tc>
        <w:tc>
          <w:tcPr>
            <w:tcW w:w="922"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r w:rsidRPr="00D425DE">
              <w:rPr>
                <w:rFonts w:ascii="TH SarabunPSK" w:hAnsi="TH SarabunPSK" w:cs="TH SarabunPSK"/>
                <w:b/>
                <w:bCs/>
                <w:spacing w:val="-12"/>
                <w:sz w:val="24"/>
                <w:szCs w:val="24"/>
              </w:rPr>
              <w:t>492</w:t>
            </w:r>
            <w:r w:rsidRPr="00D425DE">
              <w:rPr>
                <w:rFonts w:ascii="TH SarabunPSK" w:hAnsi="TH SarabunPSK" w:cs="TH SarabunPSK"/>
                <w:b/>
                <w:bCs/>
                <w:spacing w:val="-12"/>
                <w:sz w:val="24"/>
                <w:szCs w:val="24"/>
                <w:cs/>
              </w:rPr>
              <w:t>,</w:t>
            </w:r>
            <w:r w:rsidRPr="00D425DE">
              <w:rPr>
                <w:rFonts w:ascii="TH SarabunPSK" w:hAnsi="TH SarabunPSK" w:cs="TH SarabunPSK"/>
                <w:b/>
                <w:bCs/>
                <w:spacing w:val="-12"/>
                <w:sz w:val="24"/>
                <w:szCs w:val="24"/>
              </w:rPr>
              <w:t>277</w:t>
            </w:r>
          </w:p>
        </w:tc>
        <w:tc>
          <w:tcPr>
            <w:tcW w:w="557"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
        </w:tc>
        <w:tc>
          <w:tcPr>
            <w:tcW w:w="503"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576"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577"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r w:rsidRPr="00D425DE">
              <w:rPr>
                <w:rFonts w:ascii="TH SarabunPSK" w:hAnsi="TH SarabunPSK" w:cs="TH SarabunPSK"/>
                <w:b/>
                <w:bCs/>
                <w:sz w:val="24"/>
                <w:szCs w:val="24"/>
              </w:rPr>
              <w:t>28,608,200</w:t>
            </w:r>
          </w:p>
        </w:tc>
        <w:tc>
          <w:tcPr>
            <w:tcW w:w="552"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proofErr w:type="spellStart"/>
            <w:r w:rsidRPr="00D425DE">
              <w:rPr>
                <w:rFonts w:ascii="TH SarabunPSK" w:hAnsi="TH SarabunPSK" w:cs="TH SarabunPSK"/>
                <w:sz w:val="24"/>
                <w:szCs w:val="24"/>
                <w:cs/>
              </w:rPr>
              <w:t>อปท</w:t>
            </w:r>
            <w:proofErr w:type="spellEnd"/>
            <w:r w:rsidRPr="00D425DE">
              <w:rPr>
                <w:rFonts w:ascii="TH SarabunPSK" w:hAnsi="TH SarabunPSK" w:cs="TH SarabunPSK"/>
                <w:sz w:val="24"/>
                <w:szCs w:val="24"/>
                <w:cs/>
              </w:rPr>
              <w:t>.</w:t>
            </w:r>
          </w:p>
        </w:tc>
        <w:tc>
          <w:tcPr>
            <w:tcW w:w="621" w:type="pct"/>
            <w:noWrap/>
          </w:tcPr>
          <w:p w:rsidR="00E13486" w:rsidRPr="00D425DE" w:rsidRDefault="00E13486" w:rsidP="00E13486">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rPr>
            </w:pPr>
          </w:p>
        </w:tc>
        <w:tc>
          <w:tcPr>
            <w:tcW w:w="359" w:type="pct"/>
            <w:noWrap/>
          </w:tcPr>
          <w:p w:rsidR="00E13486" w:rsidRPr="00D425DE" w:rsidRDefault="00E13486" w:rsidP="00E13486">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4"/>
                <w:szCs w:val="24"/>
                <w:cs/>
              </w:rPr>
            </w:pPr>
          </w:p>
        </w:tc>
      </w:tr>
    </w:tbl>
    <w:p w:rsidR="001F7081" w:rsidRPr="00D425DE" w:rsidRDefault="001F7081" w:rsidP="006816E5">
      <w:pPr>
        <w:pStyle w:val="afd"/>
        <w:spacing w:after="120"/>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cs/>
        </w:rPr>
        <w:t xml:space="preserve">  โครงการบำรุงรักษาชลหารพิจิตร พ.ศ. 2562</w:t>
      </w:r>
    </w:p>
    <w:p w:rsidR="00AB59B0" w:rsidRPr="00D425DE" w:rsidRDefault="00AB59B0" w:rsidP="00093EFC">
      <w:pPr>
        <w:pStyle w:val="4"/>
      </w:pPr>
      <w:r w:rsidRPr="00D425DE">
        <w:rPr>
          <w:cs/>
        </w:rPr>
        <w:t>การบริหารจัดการน้ำ</w:t>
      </w:r>
    </w:p>
    <w:p w:rsidR="00AB59B0" w:rsidRPr="00D425DE" w:rsidRDefault="00BB487C" w:rsidP="00BB487C">
      <w:pPr>
        <w:pStyle w:val="afb"/>
        <w:spacing w:before="0" w:after="0"/>
        <w:ind w:firstLine="1276"/>
        <w:rPr>
          <w:color w:val="auto"/>
        </w:rPr>
      </w:pPr>
      <w:r w:rsidRPr="00D425DE">
        <w:rPr>
          <w:rFonts w:hint="cs"/>
          <w:color w:val="auto"/>
          <w:cs/>
        </w:rPr>
        <w:t xml:space="preserve"> </w:t>
      </w:r>
      <w:r w:rsidR="00AB59B0" w:rsidRPr="00D425DE">
        <w:rPr>
          <w:color w:val="auto"/>
          <w:cs/>
        </w:rPr>
        <w:t>จากลักษณะทางกายภาพของจังหวัดสมุทรปราการ สามารถแบ่งส่วนการบริหารจัดการน้ำ</w:t>
      </w:r>
      <w:r w:rsidR="002871D9">
        <w:rPr>
          <w:rFonts w:hint="cs"/>
          <w:color w:val="auto"/>
          <w:cs/>
        </w:rPr>
        <w:br/>
      </w:r>
      <w:r w:rsidR="00AB59B0" w:rsidRPr="00D425DE">
        <w:rPr>
          <w:color w:val="auto"/>
          <w:cs/>
        </w:rPr>
        <w:t>ตามลักษณะพื้นที่ได้ 3 ส่วน ประกอบด้วย</w:t>
      </w:r>
    </w:p>
    <w:p w:rsidR="00AB59B0" w:rsidRPr="00C17603" w:rsidRDefault="00AB59B0" w:rsidP="00093EFC">
      <w:pPr>
        <w:pStyle w:val="5"/>
        <w:rPr>
          <w:rFonts w:ascii="TH SarabunPSK" w:hAnsi="TH SarabunPSK" w:cs="TH SarabunPSK"/>
          <w:b/>
          <w:bCs/>
        </w:rPr>
      </w:pPr>
      <w:r w:rsidRPr="00C17603">
        <w:rPr>
          <w:rFonts w:ascii="TH SarabunPSK" w:hAnsi="TH SarabunPSK" w:cs="TH SarabunPSK"/>
          <w:b/>
          <w:bCs/>
          <w:cs/>
        </w:rPr>
        <w:t>พื้นที่ฝั่งตะวันตกของแม่น้ำเจ้าพระยา</w:t>
      </w:r>
    </w:p>
    <w:p w:rsidR="00AB59B0" w:rsidRPr="00C17603" w:rsidRDefault="00AB59B0" w:rsidP="006816E5">
      <w:pPr>
        <w:pStyle w:val="afb"/>
        <w:spacing w:before="0"/>
        <w:ind w:firstLine="1560"/>
        <w:rPr>
          <w:color w:val="auto"/>
        </w:rPr>
      </w:pPr>
      <w:r w:rsidRPr="00C17603">
        <w:rPr>
          <w:color w:val="auto"/>
          <w:spacing w:val="-6"/>
          <w:cs/>
        </w:rPr>
        <w:t xml:space="preserve">บริเวณอำเภอพระประแดง และอำเภอ  พระสมุทรเจดีย์ จำนวน 170 ตารางกิโลเมตร </w:t>
      </w:r>
      <w:r w:rsidR="006816E5" w:rsidRPr="00C17603">
        <w:rPr>
          <w:color w:val="auto"/>
          <w:spacing w:val="-6"/>
          <w:cs/>
        </w:rPr>
        <w:br/>
      </w:r>
      <w:r w:rsidRPr="00C17603">
        <w:rPr>
          <w:color w:val="auto"/>
          <w:spacing w:val="-6"/>
          <w:cs/>
        </w:rPr>
        <w:t>หรือ 106,250 ไร่</w:t>
      </w:r>
      <w:r w:rsidRPr="00C17603">
        <w:rPr>
          <w:color w:val="auto"/>
          <w:spacing w:val="-4"/>
          <w:cs/>
        </w:rPr>
        <w:t xml:space="preserve"> </w:t>
      </w:r>
      <w:r w:rsidRPr="00C17603">
        <w:rPr>
          <w:color w:val="auto"/>
          <w:cs/>
        </w:rPr>
        <w:t>เป็นพื้นที่ไม่มีระบบชลประทานอาศัยการเก็บกักน้ำในคลองที่รับน้ำจากแม่น้ำเจ้าพ</w:t>
      </w:r>
      <w:r w:rsidR="006816E5" w:rsidRPr="00C17603">
        <w:rPr>
          <w:color w:val="auto"/>
          <w:cs/>
        </w:rPr>
        <w:t>ระยา</w:t>
      </w:r>
      <w:r w:rsidR="006816E5" w:rsidRPr="00C17603">
        <w:rPr>
          <w:color w:val="auto"/>
          <w:cs/>
        </w:rPr>
        <w:br/>
        <w:t>และน้ำทะเลซึ่งเป็น</w:t>
      </w:r>
      <w:r w:rsidRPr="00C17603">
        <w:rPr>
          <w:color w:val="auto"/>
          <w:cs/>
        </w:rPr>
        <w:t>น้ำกร่อยทั้งหมด</w:t>
      </w:r>
    </w:p>
    <w:p w:rsidR="00AB59B0" w:rsidRPr="00C17603" w:rsidRDefault="00AB59B0" w:rsidP="00093EFC">
      <w:pPr>
        <w:pStyle w:val="5"/>
        <w:rPr>
          <w:rFonts w:ascii="TH SarabunPSK" w:hAnsi="TH SarabunPSK" w:cs="TH SarabunPSK"/>
          <w:b/>
          <w:bCs/>
        </w:rPr>
      </w:pPr>
      <w:r w:rsidRPr="00C17603">
        <w:rPr>
          <w:rFonts w:ascii="TH SarabunPSK" w:hAnsi="TH SarabunPSK" w:cs="TH SarabunPSK"/>
          <w:b/>
          <w:bCs/>
          <w:cs/>
        </w:rPr>
        <w:t>พื้นที่ฝั่งตะวันออกของแม่น้ำเจ้าพระยา ด้านภายในคันกั้นน้ำพระราชดำริ</w:t>
      </w:r>
    </w:p>
    <w:p w:rsidR="00AB59B0" w:rsidRPr="00C17603" w:rsidRDefault="00AB59B0" w:rsidP="006816E5">
      <w:pPr>
        <w:pStyle w:val="afb"/>
        <w:spacing w:before="0"/>
        <w:ind w:firstLine="1560"/>
        <w:rPr>
          <w:color w:val="auto"/>
        </w:rPr>
      </w:pPr>
      <w:r w:rsidRPr="00C17603">
        <w:rPr>
          <w:color w:val="auto"/>
          <w:cs/>
        </w:rPr>
        <w:t>บริเวณพื้นที่ปิดล้อมระหว่างแม่น้ำเจ้าพระยาและแนวคันกั้นน้ำพระราชดำริ ในเขตอำเภอเมืองสมุทรปราการ และบางส่วนของอำเภอบางพลี จำนวน 210 ตารางกิโลเมตร หรือ 131,250 ไร่ เป็นพื้นที่เขตชุมชนเมืองนอกเขตชลประทาน แต่สามารถรับน้ำจากคลองชลประทานภายนอก</w:t>
      </w:r>
      <w:r w:rsidRPr="00D425DE">
        <w:rPr>
          <w:color w:val="auto"/>
          <w:cs/>
        </w:rPr>
        <w:t>เข้าไปใช้บริหารจัดการได้</w:t>
      </w:r>
      <w:r w:rsidR="002871D9">
        <w:rPr>
          <w:rFonts w:hint="cs"/>
          <w:color w:val="auto"/>
          <w:cs/>
        </w:rPr>
        <w:br/>
      </w:r>
      <w:r w:rsidRPr="00D425DE">
        <w:rPr>
          <w:color w:val="auto"/>
          <w:spacing w:val="-4"/>
          <w:cs/>
        </w:rPr>
        <w:t>โดยมีพื้นที่ทำการเกษตรจำนวนน้อย ส่วนใหญ่ใช้ประโยชน์จากแหล่งน้ำเพื่อการระบายน้ำและรักษาระบบนิเวศน์</w:t>
      </w:r>
      <w:r w:rsidRPr="00D425DE">
        <w:rPr>
          <w:color w:val="auto"/>
          <w:cs/>
        </w:rPr>
        <w:t>ในเขต</w:t>
      </w:r>
      <w:r w:rsidRPr="00C17603">
        <w:rPr>
          <w:color w:val="auto"/>
          <w:cs/>
        </w:rPr>
        <w:t>เมืองเป็นหลัก</w:t>
      </w:r>
    </w:p>
    <w:p w:rsidR="00AB59B0" w:rsidRPr="00C17603" w:rsidRDefault="00AB59B0" w:rsidP="00093EFC">
      <w:pPr>
        <w:pStyle w:val="5"/>
        <w:rPr>
          <w:rFonts w:ascii="TH SarabunPSK" w:hAnsi="TH SarabunPSK" w:cs="TH SarabunPSK"/>
        </w:rPr>
      </w:pPr>
      <w:r w:rsidRPr="00C17603">
        <w:rPr>
          <w:rFonts w:ascii="TH SarabunPSK" w:hAnsi="TH SarabunPSK" w:cs="TH SarabunPSK"/>
          <w:cs/>
        </w:rPr>
        <w:t xml:space="preserve">พื้นที่ฝั่งตะวันออกของแม่น้ำเจ้าพระยา ด้านนอกแนวคันกั้นน้ำพระราชดำริ </w:t>
      </w:r>
    </w:p>
    <w:p w:rsidR="00AB59B0" w:rsidRPr="00D425DE" w:rsidRDefault="00AB59B0" w:rsidP="00BB487C">
      <w:pPr>
        <w:pStyle w:val="afb"/>
        <w:spacing w:before="0" w:after="0"/>
        <w:ind w:firstLine="1560"/>
        <w:rPr>
          <w:b/>
          <w:bCs/>
          <w:color w:val="auto"/>
        </w:rPr>
      </w:pPr>
      <w:r w:rsidRPr="00C17603">
        <w:rPr>
          <w:color w:val="auto"/>
          <w:cs/>
        </w:rPr>
        <w:t>ในเขตอำเภอบางบ่อ อำเภอบางเสาธง และบางส่วนของอำเภอเมืองสมุทรปราการ</w:t>
      </w:r>
      <w:r w:rsidRPr="00D425DE">
        <w:rPr>
          <w:color w:val="auto"/>
          <w:cs/>
        </w:rPr>
        <w:t xml:space="preserve"> อำเภอบางพลี จำนวน 264 ตารางกิโลเมตร หรือ 390,000 ไร่ เป็นพื้นที่ในเขตชลประทานลุ่มเจ้าพระยาฝั่งตะวันออก</w:t>
      </w:r>
      <w:r w:rsidR="002871D9">
        <w:rPr>
          <w:rFonts w:hint="cs"/>
          <w:color w:val="auto"/>
          <w:cs/>
        </w:rPr>
        <w:br/>
      </w:r>
      <w:r w:rsidRPr="00D425DE">
        <w:rPr>
          <w:color w:val="auto"/>
          <w:cs/>
        </w:rPr>
        <w:t>รับน้ำจากเขื่อนเจ้าพระยาและเขื่อนป่าสักชลสิทธิ์</w:t>
      </w:r>
    </w:p>
    <w:p w:rsidR="00AB59B0" w:rsidRPr="00D425DE" w:rsidRDefault="00AB59B0" w:rsidP="00BB487C">
      <w:pPr>
        <w:pStyle w:val="afb"/>
        <w:spacing w:before="0" w:after="0"/>
        <w:ind w:firstLine="1560"/>
        <w:rPr>
          <w:b/>
          <w:bCs/>
          <w:color w:val="auto"/>
          <w:highlight w:val="yellow"/>
        </w:rPr>
      </w:pPr>
      <w:r w:rsidRPr="00D425DE">
        <w:rPr>
          <w:color w:val="auto"/>
          <w:cs/>
        </w:rPr>
        <w:lastRenderedPageBreak/>
        <w:t>สำหรับแนวคันกั้นน้ำพระราชดำริเป็นคันป้องกันน้ำท่วม (</w:t>
      </w:r>
      <w:r w:rsidRPr="00D425DE">
        <w:rPr>
          <w:color w:val="auto"/>
        </w:rPr>
        <w:t>King</w:t>
      </w:r>
      <w:r w:rsidRPr="00D425DE">
        <w:rPr>
          <w:color w:val="auto"/>
          <w:cs/>
        </w:rPr>
        <w:t xml:space="preserve"> </w:t>
      </w:r>
      <w:r w:rsidRPr="00D425DE">
        <w:rPr>
          <w:color w:val="auto"/>
        </w:rPr>
        <w:t>dike</w:t>
      </w:r>
      <w:r w:rsidRPr="00D425DE">
        <w:rPr>
          <w:color w:val="auto"/>
          <w:cs/>
        </w:rPr>
        <w:t>) ที่พระบาทสมเด็จ</w:t>
      </w:r>
      <w:r w:rsidRPr="00D425DE">
        <w:rPr>
          <w:color w:val="auto"/>
          <w:cs/>
        </w:rPr>
        <w:br/>
        <w:t xml:space="preserve">พระเจ้าอยู่หัว รัชกาลที่ 9 ได้ทรงพระราชทานแนวทางป้องกันอุทกภัยที่เกิดขึ้นในปี 2523 และ 2526 </w:t>
      </w:r>
      <w:r w:rsidR="006816E5" w:rsidRPr="00D425DE">
        <w:rPr>
          <w:color w:val="auto"/>
          <w:cs/>
        </w:rPr>
        <w:br/>
      </w:r>
      <w:r w:rsidRPr="00D425DE">
        <w:rPr>
          <w:color w:val="auto"/>
          <w:cs/>
        </w:rPr>
        <w:t>โดยใช้แนวถนนในทิศทางเหนือ-ใต้ ตั้งแต่บริเวณจังหวัดปทุมธานี ผ่านกรุงเทพมหานคร และจรดแนวชายทะเลในเขตจังหวัดสมุทรปราการ โดยในเขตจังหวัดสมุทรปราการใช้แนวถนนกิ่งแก้วและถนนบางพลี-ตำ</w:t>
      </w:r>
      <w:proofErr w:type="spellStart"/>
      <w:r w:rsidRPr="00D425DE">
        <w:rPr>
          <w:color w:val="auto"/>
          <w:cs/>
        </w:rPr>
        <w:t>หรุ</w:t>
      </w:r>
      <w:proofErr w:type="spellEnd"/>
      <w:r w:rsidRPr="00D425DE">
        <w:rPr>
          <w:color w:val="auto"/>
          <w:cs/>
        </w:rPr>
        <w:t>เป็นแนวคันกั้นน้ำ  ปัจจุบันพื้นที่นอกแนวคันกั้นน้ำซึ่งเป็นพื้นที่รองรับการระบายน้ำตามแนวพระราชดำริ ประกอบด้วย</w:t>
      </w:r>
      <w:r w:rsidR="002871D9">
        <w:rPr>
          <w:rFonts w:hint="cs"/>
          <w:color w:val="auto"/>
          <w:cs/>
        </w:rPr>
        <w:br/>
      </w:r>
      <w:r w:rsidRPr="00D425DE">
        <w:rPr>
          <w:color w:val="auto"/>
          <w:cs/>
        </w:rPr>
        <w:t>คลองระบายน้ำตามธรรมชาติเชื่อมโยงถึงกันจำนวน 63 สาย ปริมาณน้ำเก็บกักสูงสุดประมาณ</w:t>
      </w:r>
      <w:r w:rsidR="002871D9">
        <w:rPr>
          <w:rFonts w:hint="cs"/>
          <w:color w:val="auto"/>
          <w:cs/>
        </w:rPr>
        <w:br/>
      </w:r>
      <w:r w:rsidRPr="00D425DE">
        <w:rPr>
          <w:color w:val="auto"/>
          <w:cs/>
        </w:rPr>
        <w:t>26.600 ล้านลูกบาศก์เมตร โดยคลองทั้งหมดมีลักษณะเป็นคลองดินมีการใช้ประโยชน์ทั้งในด้านการส่งน้ำ</w:t>
      </w:r>
      <w:r w:rsidR="002871D9">
        <w:rPr>
          <w:rFonts w:hint="cs"/>
          <w:color w:val="auto"/>
          <w:cs/>
        </w:rPr>
        <w:br/>
      </w:r>
      <w:r w:rsidRPr="00D425DE">
        <w:rPr>
          <w:color w:val="auto"/>
          <w:cs/>
        </w:rPr>
        <w:t>และระบายน้ำควบคู่กันไป คลองที่สำคัญได้แก่คลองประเวศบุรีรมย์  คลองพระองค์ไชยานุชิต คลองสำโรง</w:t>
      </w:r>
      <w:r w:rsidR="002871D9">
        <w:rPr>
          <w:rFonts w:hint="cs"/>
          <w:color w:val="auto"/>
          <w:cs/>
        </w:rPr>
        <w:br/>
      </w:r>
      <w:r w:rsidRPr="00D425DE">
        <w:rPr>
          <w:color w:val="auto"/>
          <w:cs/>
        </w:rPr>
        <w:t xml:space="preserve">คลองด่าน คลองลาดกระบัง คลองบางโฉลง คลองจระเข้ใหญ่ คลองบางเสาธง คลองบางปลา คลองชายทะเล คลองเจริญราษฎร์ และคลองระบายน้ำสุวรรณภูมิ ซึ่งอยู่ในความรับผิดชอบ ตาม </w:t>
      </w:r>
      <w:proofErr w:type="spellStart"/>
      <w:r w:rsidRPr="00D425DE">
        <w:rPr>
          <w:color w:val="auto"/>
          <w:cs/>
        </w:rPr>
        <w:t>พรบ</w:t>
      </w:r>
      <w:proofErr w:type="spellEnd"/>
      <w:r w:rsidRPr="00D425DE">
        <w:rPr>
          <w:color w:val="auto"/>
          <w:cs/>
        </w:rPr>
        <w:t xml:space="preserve">.การชลประทานหลวง </w:t>
      </w:r>
      <w:r w:rsidRPr="00D425DE">
        <w:rPr>
          <w:color w:val="auto"/>
          <w:spacing w:val="-6"/>
          <w:cs/>
        </w:rPr>
        <w:t>พ.ศ. 2485 สำหรับคลองขนาดเล็กต่างๆอยู่ในความรับผิดชอบขององค์กรปกครองส่วนท้องถิ่น มีจำนวน 48 คลอง</w:t>
      </w:r>
    </w:p>
    <w:p w:rsidR="00AB59B0" w:rsidRPr="00D425DE" w:rsidRDefault="00AB59B0" w:rsidP="00BB487C">
      <w:pPr>
        <w:pStyle w:val="3"/>
        <w:spacing w:before="120"/>
      </w:pPr>
      <w:r w:rsidRPr="00D425DE">
        <w:rPr>
          <w:cs/>
        </w:rPr>
        <w:t>ทรัพยากรป่าชายเลน</w:t>
      </w:r>
    </w:p>
    <w:p w:rsidR="00AB59B0" w:rsidRPr="00D425DE" w:rsidRDefault="00AB59B0" w:rsidP="006816E5">
      <w:pPr>
        <w:pStyle w:val="afb"/>
        <w:spacing w:before="0"/>
        <w:rPr>
          <w:color w:val="auto"/>
        </w:rPr>
      </w:pPr>
      <w:r w:rsidRPr="00D425DE">
        <w:rPr>
          <w:color w:val="auto"/>
          <w:cs/>
        </w:rPr>
        <w:t xml:space="preserve">จังหวัดสมุทรปราการเป็นจังหวัดที่มีพื้นที่ส่วนใหญ่เป็นที่ราบลุ่ม และที่ราบลุ่มปากแม่น้ำ ดังนั้น </w:t>
      </w:r>
      <w:r w:rsidR="006816E5" w:rsidRPr="00D425DE">
        <w:rPr>
          <w:color w:val="auto"/>
          <w:cs/>
        </w:rPr>
        <w:br/>
      </w:r>
      <w:r w:rsidRPr="00D425DE">
        <w:rPr>
          <w:color w:val="auto"/>
          <w:cs/>
        </w:rPr>
        <w:t xml:space="preserve">จึงมีพื้นที่ป่าชายเลน ซึ่งมีเนื้อที่ประมาณ </w:t>
      </w:r>
      <w:r w:rsidRPr="00D425DE">
        <w:rPr>
          <w:color w:val="auto"/>
        </w:rPr>
        <w:t xml:space="preserve">12,524.17 </w:t>
      </w:r>
      <w:r w:rsidRPr="00D425DE">
        <w:rPr>
          <w:color w:val="auto"/>
          <w:cs/>
        </w:rPr>
        <w:t xml:space="preserve">ไร่ ดินป่าชายเลนในจังหวัดฯ สามารถขุดหน้าตัดดินได้ลึกประมาณ </w:t>
      </w:r>
      <w:r w:rsidRPr="00D425DE">
        <w:rPr>
          <w:color w:val="auto"/>
        </w:rPr>
        <w:t xml:space="preserve">40 </w:t>
      </w:r>
      <w:r w:rsidRPr="00D425DE">
        <w:rPr>
          <w:color w:val="auto"/>
          <w:cs/>
        </w:rPr>
        <w:t>เซนติเมตร เกือบทั้งหมดเป็นดินเหนียวที่มีเนื้อละเอียดมาก (มีขนาดเส้นผ่านศูนย์กลางน้อยกว่า</w:t>
      </w:r>
      <w:r w:rsidR="002871D9">
        <w:rPr>
          <w:rFonts w:hint="cs"/>
          <w:color w:val="auto"/>
          <w:cs/>
        </w:rPr>
        <w:br/>
      </w:r>
      <w:r w:rsidRPr="00D425DE">
        <w:rPr>
          <w:color w:val="auto"/>
          <w:spacing w:val="-6"/>
        </w:rPr>
        <w:t xml:space="preserve">1 </w:t>
      </w:r>
      <w:r w:rsidRPr="00D425DE">
        <w:rPr>
          <w:color w:val="auto"/>
          <w:spacing w:val="-6"/>
          <w:cs/>
        </w:rPr>
        <w:t>มิลลิเมตร) ส่วนมากมีกลิ่นของซากพืช ซากสัตว์ ดินส่วนใหญ่มีสีในกลุ่มสีน้าตาล (</w:t>
      </w:r>
      <w:r w:rsidRPr="00D425DE">
        <w:rPr>
          <w:color w:val="auto"/>
          <w:spacing w:val="-6"/>
        </w:rPr>
        <w:t xml:space="preserve">7.5YR) </w:t>
      </w:r>
      <w:r w:rsidRPr="00D425DE">
        <w:rPr>
          <w:color w:val="auto"/>
          <w:spacing w:val="-6"/>
          <w:cs/>
        </w:rPr>
        <w:t>และกลุ่มสีเทาอมฟ้า</w:t>
      </w:r>
      <w:r w:rsidRPr="00D425DE">
        <w:rPr>
          <w:color w:val="auto"/>
          <w:cs/>
        </w:rPr>
        <w:t xml:space="preserve"> </w:t>
      </w:r>
      <w:r w:rsidR="006816E5" w:rsidRPr="00D425DE">
        <w:rPr>
          <w:color w:val="auto"/>
          <w:spacing w:val="-6"/>
        </w:rPr>
        <w:t>(</w:t>
      </w:r>
      <w:r w:rsidRPr="00D425DE">
        <w:rPr>
          <w:color w:val="auto"/>
          <w:spacing w:val="-6"/>
        </w:rPr>
        <w:t xml:space="preserve">G2) 4 </w:t>
      </w:r>
      <w:r w:rsidRPr="00D425DE">
        <w:rPr>
          <w:color w:val="auto"/>
          <w:spacing w:val="-6"/>
          <w:cs/>
        </w:rPr>
        <w:t xml:space="preserve">ที่ความลึก </w:t>
      </w:r>
      <w:r w:rsidRPr="00D425DE">
        <w:rPr>
          <w:color w:val="auto"/>
          <w:spacing w:val="-6"/>
        </w:rPr>
        <w:t xml:space="preserve">0-5 </w:t>
      </w:r>
      <w:r w:rsidRPr="00D425DE">
        <w:rPr>
          <w:color w:val="auto"/>
          <w:spacing w:val="-6"/>
          <w:cs/>
        </w:rPr>
        <w:t xml:space="preserve">เซนติเมตร อุณหภูมิดินอยู่ในช่วง </w:t>
      </w:r>
      <w:r w:rsidRPr="00D425DE">
        <w:rPr>
          <w:color w:val="auto"/>
          <w:spacing w:val="-6"/>
        </w:rPr>
        <w:t xml:space="preserve">27.0-31.0 </w:t>
      </w:r>
      <w:r w:rsidRPr="00D425DE">
        <w:rPr>
          <w:color w:val="auto"/>
          <w:spacing w:val="-6"/>
          <w:cs/>
        </w:rPr>
        <w:t xml:space="preserve">องศาเซลเซียส (เฉลี่ย </w:t>
      </w:r>
      <w:r w:rsidRPr="00D425DE">
        <w:rPr>
          <w:color w:val="auto"/>
          <w:spacing w:val="-6"/>
        </w:rPr>
        <w:t xml:space="preserve">29.0 </w:t>
      </w:r>
      <w:r w:rsidRPr="00D425DE">
        <w:rPr>
          <w:color w:val="auto"/>
          <w:spacing w:val="-6"/>
          <w:cs/>
        </w:rPr>
        <w:t>องศาเซลเซียส)</w:t>
      </w:r>
      <w:r w:rsidRPr="00D425DE">
        <w:rPr>
          <w:color w:val="auto"/>
          <w:cs/>
        </w:rPr>
        <w:t xml:space="preserve"> </w:t>
      </w:r>
      <w:r w:rsidR="006816E5" w:rsidRPr="00D425DE">
        <w:rPr>
          <w:color w:val="auto"/>
          <w:cs/>
        </w:rPr>
        <w:br/>
      </w:r>
      <w:r w:rsidRPr="00D425DE">
        <w:rPr>
          <w:color w:val="auto"/>
          <w:cs/>
        </w:rPr>
        <w:t xml:space="preserve">มีค่า </w:t>
      </w:r>
      <w:r w:rsidRPr="00D425DE">
        <w:rPr>
          <w:color w:val="auto"/>
        </w:rPr>
        <w:t xml:space="preserve">pH </w:t>
      </w:r>
      <w:r w:rsidRPr="00D425DE">
        <w:rPr>
          <w:color w:val="auto"/>
          <w:cs/>
        </w:rPr>
        <w:t xml:space="preserve">อยู่ระหว่าง </w:t>
      </w:r>
      <w:r w:rsidRPr="00D425DE">
        <w:rPr>
          <w:color w:val="auto"/>
        </w:rPr>
        <w:t xml:space="preserve">6.0-6.4 </w:t>
      </w:r>
      <w:r w:rsidRPr="00D425DE">
        <w:rPr>
          <w:color w:val="auto"/>
          <w:cs/>
        </w:rPr>
        <w:t xml:space="preserve">จัดอยู่ในกลุ่มดินที่มีความเป็นกรดปานกลาง ส่วนที่ความลึก </w:t>
      </w:r>
      <w:r w:rsidRPr="00D425DE">
        <w:rPr>
          <w:color w:val="auto"/>
        </w:rPr>
        <w:t xml:space="preserve">5-40 </w:t>
      </w:r>
      <w:r w:rsidRPr="00D425DE">
        <w:rPr>
          <w:color w:val="auto"/>
          <w:cs/>
        </w:rPr>
        <w:t xml:space="preserve">เซนติเมตร อุณหภูมิอยู่ในช่วงระหว่าง </w:t>
      </w:r>
      <w:r w:rsidRPr="00D425DE">
        <w:rPr>
          <w:color w:val="auto"/>
        </w:rPr>
        <w:t xml:space="preserve">25.0-28.0 </w:t>
      </w:r>
      <w:r w:rsidRPr="00D425DE">
        <w:rPr>
          <w:color w:val="auto"/>
          <w:cs/>
        </w:rPr>
        <w:t xml:space="preserve">องศาเซลเซียส ที่ความลึกจากผิวดินลึกลงไปถึงระดับ </w:t>
      </w:r>
      <w:r w:rsidRPr="00D425DE">
        <w:rPr>
          <w:color w:val="auto"/>
        </w:rPr>
        <w:t xml:space="preserve">40 </w:t>
      </w:r>
      <w:r w:rsidRPr="00D425DE">
        <w:rPr>
          <w:color w:val="auto"/>
          <w:cs/>
        </w:rPr>
        <w:t xml:space="preserve">เซนติเมตร  </w:t>
      </w:r>
      <w:r w:rsidRPr="00D425DE">
        <w:rPr>
          <w:color w:val="auto"/>
          <w:spacing w:val="4"/>
          <w:cs/>
        </w:rPr>
        <w:t>บนพื้นที่หน้าตัดส่วนมากพบรากไม้ปะปน และปริมาณจุดประ (</w:t>
      </w:r>
      <w:proofErr w:type="spellStart"/>
      <w:r w:rsidRPr="00D425DE">
        <w:rPr>
          <w:color w:val="auto"/>
          <w:spacing w:val="4"/>
        </w:rPr>
        <w:t>Jarosite</w:t>
      </w:r>
      <w:proofErr w:type="spellEnd"/>
      <w:r w:rsidRPr="00D425DE">
        <w:rPr>
          <w:color w:val="auto"/>
          <w:spacing w:val="4"/>
        </w:rPr>
        <w:t>)</w:t>
      </w:r>
      <w:r w:rsidRPr="00D425DE">
        <w:rPr>
          <w:color w:val="auto"/>
          <w:spacing w:val="4"/>
          <w:cs/>
        </w:rPr>
        <w:t>ในชั้นหน้าตัดดินระหว่าง</w:t>
      </w:r>
      <w:r w:rsidR="006816E5" w:rsidRPr="00D425DE">
        <w:rPr>
          <w:color w:val="auto"/>
          <w:spacing w:val="4"/>
          <w:cs/>
        </w:rPr>
        <w:br/>
      </w:r>
      <w:r w:rsidRPr="00D425DE">
        <w:rPr>
          <w:color w:val="auto"/>
          <w:spacing w:val="4"/>
          <w:cs/>
        </w:rPr>
        <w:t xml:space="preserve">ร้อยละ </w:t>
      </w:r>
      <w:r w:rsidRPr="00D425DE">
        <w:rPr>
          <w:color w:val="auto"/>
        </w:rPr>
        <w:t xml:space="preserve">2-20 </w:t>
      </w:r>
      <w:r w:rsidRPr="00D425DE">
        <w:rPr>
          <w:color w:val="auto"/>
          <w:cs/>
        </w:rPr>
        <w:t xml:space="preserve">แต่ไม่พบหินปะปนในชั้นหน้าตัดดินนี้ ปริมาณคาร์บอนรวมอยู่ในช่วงร้อยละ </w:t>
      </w:r>
      <w:r w:rsidRPr="00D425DE">
        <w:rPr>
          <w:color w:val="auto"/>
        </w:rPr>
        <w:t xml:space="preserve">1.78-3.67 </w:t>
      </w:r>
      <w:r w:rsidR="006816E5" w:rsidRPr="00D425DE">
        <w:rPr>
          <w:color w:val="auto"/>
          <w:cs/>
        </w:rPr>
        <w:br/>
      </w:r>
      <w:r w:rsidRPr="00D425DE">
        <w:rPr>
          <w:color w:val="auto"/>
          <w:cs/>
        </w:rPr>
        <w:t>โดยมีค่าเฉลี่ย</w:t>
      </w:r>
      <w:r w:rsidRPr="00D425DE">
        <w:rPr>
          <w:color w:val="auto"/>
          <w:spacing w:val="-4"/>
          <w:cs/>
        </w:rPr>
        <w:t xml:space="preserve">ร้อยละ </w:t>
      </w:r>
      <w:r w:rsidRPr="00D425DE">
        <w:rPr>
          <w:color w:val="auto"/>
          <w:spacing w:val="-4"/>
        </w:rPr>
        <w:t xml:space="preserve">2.73 </w:t>
      </w:r>
      <w:r w:rsidRPr="00D425DE">
        <w:rPr>
          <w:color w:val="auto"/>
          <w:spacing w:val="-4"/>
          <w:cs/>
        </w:rPr>
        <w:t xml:space="preserve">ปริมาณไนโตรเจน รวมอยู่ในช่วงร้อยละ </w:t>
      </w:r>
      <w:r w:rsidRPr="00D425DE">
        <w:rPr>
          <w:color w:val="auto"/>
          <w:spacing w:val="-4"/>
        </w:rPr>
        <w:t xml:space="preserve">0.23-0.41 </w:t>
      </w:r>
      <w:r w:rsidRPr="00D425DE">
        <w:rPr>
          <w:color w:val="auto"/>
          <w:spacing w:val="-4"/>
          <w:cs/>
        </w:rPr>
        <w:t xml:space="preserve">ค่าเฉลี่ยเท่ากับ </w:t>
      </w:r>
      <w:r w:rsidRPr="00D425DE">
        <w:rPr>
          <w:color w:val="auto"/>
          <w:spacing w:val="-4"/>
        </w:rPr>
        <w:t xml:space="preserve">0.32 </w:t>
      </w:r>
      <w:r w:rsidRPr="00D425DE">
        <w:rPr>
          <w:color w:val="auto"/>
          <w:spacing w:val="-4"/>
          <w:cs/>
        </w:rPr>
        <w:t xml:space="preserve">ค่า </w:t>
      </w:r>
      <w:r w:rsidRPr="00D425DE">
        <w:rPr>
          <w:color w:val="auto"/>
          <w:spacing w:val="-4"/>
        </w:rPr>
        <w:t xml:space="preserve">C:N ratio </w:t>
      </w:r>
      <w:r w:rsidRPr="00D425DE">
        <w:rPr>
          <w:color w:val="auto"/>
          <w:spacing w:val="-4"/>
          <w:cs/>
        </w:rPr>
        <w:t>ของดิน</w:t>
      </w:r>
      <w:r w:rsidRPr="00D425DE">
        <w:rPr>
          <w:color w:val="auto"/>
          <w:cs/>
        </w:rPr>
        <w:t xml:space="preserve">โดยรวมของจังหวัดสมุทรปราการเท่ากับ </w:t>
      </w:r>
      <w:r w:rsidRPr="00D425DE">
        <w:rPr>
          <w:color w:val="auto"/>
        </w:rPr>
        <w:t xml:space="preserve">8.5:1 </w:t>
      </w:r>
      <w:r w:rsidRPr="00D425DE">
        <w:rPr>
          <w:color w:val="auto"/>
          <w:cs/>
        </w:rPr>
        <w:t>บ่งชี้ว่าดินเลนบริเวณนี้มีไนโตรเจนในปริมาณ</w:t>
      </w:r>
      <w:r w:rsidR="006816E5" w:rsidRPr="00D425DE">
        <w:rPr>
          <w:color w:val="auto"/>
          <w:cs/>
        </w:rPr>
        <w:br/>
      </w:r>
      <w:r w:rsidRPr="00D425DE">
        <w:rPr>
          <w:color w:val="auto"/>
          <w:cs/>
        </w:rPr>
        <w:t xml:space="preserve">ที่ค่อนข้างมากเกินไปเทียบกับปริมาณคาร์บอนในดิน ปริมาณฟอสฟอรัสรวมอยู่ในช่วงร้อยละ </w:t>
      </w:r>
      <w:r w:rsidRPr="00D425DE">
        <w:rPr>
          <w:color w:val="auto"/>
        </w:rPr>
        <w:t xml:space="preserve">0.100-0.141 </w:t>
      </w:r>
      <w:r w:rsidRPr="00D425DE">
        <w:rPr>
          <w:color w:val="auto"/>
          <w:cs/>
        </w:rPr>
        <w:t xml:space="preserve">ค่าเฉลี่ยเท่ากับ </w:t>
      </w:r>
      <w:r w:rsidRPr="00D425DE">
        <w:rPr>
          <w:color w:val="auto"/>
        </w:rPr>
        <w:t>0.120</w:t>
      </w:r>
    </w:p>
    <w:p w:rsidR="00AB59B0" w:rsidRPr="00D425DE" w:rsidRDefault="00AB59B0" w:rsidP="00093EFC">
      <w:pPr>
        <w:pStyle w:val="4"/>
      </w:pPr>
      <w:r w:rsidRPr="00D425DE">
        <w:rPr>
          <w:cs/>
        </w:rPr>
        <w:t>พันธุ์ไม้และลักษณะโครงสร้างป่าชายเลน</w:t>
      </w:r>
    </w:p>
    <w:p w:rsidR="00AB59B0" w:rsidRDefault="00FE6A8B" w:rsidP="006816E5">
      <w:pPr>
        <w:pStyle w:val="afb"/>
        <w:spacing w:before="0"/>
        <w:ind w:firstLine="1276"/>
        <w:rPr>
          <w:color w:val="auto"/>
        </w:rPr>
      </w:pPr>
      <w:r w:rsidRPr="00D425DE">
        <w:rPr>
          <w:rFonts w:hint="cs"/>
          <w:color w:val="auto"/>
          <w:cs/>
        </w:rPr>
        <w:t xml:space="preserve"> </w:t>
      </w:r>
      <w:r w:rsidR="00AB59B0" w:rsidRPr="00D425DE">
        <w:rPr>
          <w:color w:val="auto"/>
          <w:cs/>
        </w:rPr>
        <w:t>พันธุ์ไม้เด่นในป่าชายเลนพื้นที่จังหวัดสมุทรปราการ มีจำนวน</w:t>
      </w:r>
      <w:r w:rsidR="00AB59B0" w:rsidRPr="00D425DE">
        <w:rPr>
          <w:color w:val="auto"/>
        </w:rPr>
        <w:t xml:space="preserve"> 2 </w:t>
      </w:r>
      <w:r w:rsidR="00AB59B0" w:rsidRPr="00D425DE">
        <w:rPr>
          <w:color w:val="auto"/>
          <w:cs/>
        </w:rPr>
        <w:t>วงศ์</w:t>
      </w:r>
      <w:r w:rsidR="00AB59B0" w:rsidRPr="00D425DE">
        <w:rPr>
          <w:color w:val="auto"/>
        </w:rPr>
        <w:t xml:space="preserve"> 2 </w:t>
      </w:r>
      <w:r w:rsidR="00AB59B0" w:rsidRPr="00D425DE">
        <w:rPr>
          <w:color w:val="auto"/>
          <w:cs/>
        </w:rPr>
        <w:t>สกุล และ</w:t>
      </w:r>
      <w:r w:rsidR="00AB59B0" w:rsidRPr="00D425DE">
        <w:rPr>
          <w:color w:val="auto"/>
        </w:rPr>
        <w:t xml:space="preserve"> 4 </w:t>
      </w:r>
      <w:r w:rsidR="00AB59B0" w:rsidRPr="00D425DE">
        <w:rPr>
          <w:color w:val="auto"/>
          <w:cs/>
        </w:rPr>
        <w:t>ชนิด คือ แสมทะเล</w:t>
      </w:r>
      <w:r w:rsidR="00AB59B0" w:rsidRPr="00D425DE">
        <w:rPr>
          <w:color w:val="auto"/>
        </w:rPr>
        <w:t xml:space="preserve">, </w:t>
      </w:r>
      <w:r w:rsidR="00AB59B0" w:rsidRPr="00D425DE">
        <w:rPr>
          <w:color w:val="auto"/>
          <w:spacing w:val="4"/>
          <w:cs/>
        </w:rPr>
        <w:t>แสมขาว</w:t>
      </w:r>
      <w:r w:rsidR="00AB59B0" w:rsidRPr="00D425DE">
        <w:rPr>
          <w:color w:val="auto"/>
          <w:spacing w:val="4"/>
        </w:rPr>
        <w:t xml:space="preserve">, </w:t>
      </w:r>
      <w:r w:rsidR="00AB59B0" w:rsidRPr="00D425DE">
        <w:rPr>
          <w:color w:val="auto"/>
          <w:spacing w:val="4"/>
          <w:cs/>
        </w:rPr>
        <w:t>แสมดำ และโกงกางใบเล็ก ความหนาแน่นเฉลี่ยรวมของต้นไม้ต่อพื้นที่เท่ากับ</w:t>
      </w:r>
      <w:r w:rsidR="006816E5" w:rsidRPr="00D425DE">
        <w:rPr>
          <w:color w:val="auto"/>
          <w:spacing w:val="4"/>
        </w:rPr>
        <w:t xml:space="preserve"> </w:t>
      </w:r>
      <w:r w:rsidR="00AB59B0" w:rsidRPr="00D425DE">
        <w:rPr>
          <w:color w:val="auto"/>
          <w:spacing w:val="4"/>
        </w:rPr>
        <w:t>225</w:t>
      </w:r>
      <w:r w:rsidR="00AB59B0" w:rsidRPr="00D425DE">
        <w:rPr>
          <w:color w:val="auto"/>
          <w:spacing w:val="4"/>
          <w:cs/>
        </w:rPr>
        <w:t>.</w:t>
      </w:r>
      <w:r w:rsidR="00AB59B0" w:rsidRPr="00D425DE">
        <w:rPr>
          <w:color w:val="auto"/>
          <w:spacing w:val="4"/>
        </w:rPr>
        <w:t xml:space="preserve">26 </w:t>
      </w:r>
      <w:r w:rsidR="00AB59B0" w:rsidRPr="00D425DE">
        <w:rPr>
          <w:color w:val="auto"/>
          <w:spacing w:val="4"/>
          <w:cs/>
        </w:rPr>
        <w:t xml:space="preserve">ต้น/ไร่ </w:t>
      </w:r>
      <w:r w:rsidR="00AB59B0" w:rsidRPr="00D425DE">
        <w:rPr>
          <w:color w:val="auto"/>
          <w:spacing w:val="-4"/>
          <w:cs/>
        </w:rPr>
        <w:t>มีขนาดเส้นผ่าศูนย์กลางเฉลี่ย และความสูงเฉลี่ย เท่ากับ</w:t>
      </w:r>
      <w:r w:rsidR="00AB59B0" w:rsidRPr="00D425DE">
        <w:rPr>
          <w:color w:val="auto"/>
          <w:spacing w:val="-4"/>
        </w:rPr>
        <w:t xml:space="preserve"> 11</w:t>
      </w:r>
      <w:r w:rsidR="00AB59B0" w:rsidRPr="00D425DE">
        <w:rPr>
          <w:color w:val="auto"/>
          <w:spacing w:val="-4"/>
          <w:cs/>
        </w:rPr>
        <w:t>.</w:t>
      </w:r>
      <w:r w:rsidR="00AB59B0" w:rsidRPr="00D425DE">
        <w:rPr>
          <w:color w:val="auto"/>
          <w:spacing w:val="-4"/>
        </w:rPr>
        <w:t xml:space="preserve">12 </w:t>
      </w:r>
      <w:r w:rsidR="00AB59B0" w:rsidRPr="00D425DE">
        <w:rPr>
          <w:color w:val="auto"/>
          <w:spacing w:val="-4"/>
          <w:cs/>
        </w:rPr>
        <w:t>เซนติเมตร และ</w:t>
      </w:r>
      <w:r w:rsidR="00AB59B0" w:rsidRPr="00D425DE">
        <w:rPr>
          <w:color w:val="auto"/>
          <w:spacing w:val="-4"/>
        </w:rPr>
        <w:t xml:space="preserve"> 7</w:t>
      </w:r>
      <w:r w:rsidR="00AB59B0" w:rsidRPr="00D425DE">
        <w:rPr>
          <w:color w:val="auto"/>
          <w:spacing w:val="-4"/>
          <w:cs/>
        </w:rPr>
        <w:t>.</w:t>
      </w:r>
      <w:r w:rsidR="00AB59B0" w:rsidRPr="00D425DE">
        <w:rPr>
          <w:color w:val="auto"/>
          <w:spacing w:val="-4"/>
        </w:rPr>
        <w:t xml:space="preserve">36 </w:t>
      </w:r>
      <w:r w:rsidR="00AB59B0" w:rsidRPr="00D425DE">
        <w:rPr>
          <w:color w:val="auto"/>
          <w:spacing w:val="-4"/>
          <w:cs/>
        </w:rPr>
        <w:t xml:space="preserve">เมตร ตามลำดับ </w:t>
      </w:r>
      <w:r w:rsidR="006816E5" w:rsidRPr="00D425DE">
        <w:rPr>
          <w:color w:val="auto"/>
          <w:spacing w:val="-4"/>
          <w:cs/>
        </w:rPr>
        <w:br/>
      </w:r>
      <w:r w:rsidR="00AB59B0" w:rsidRPr="00D425DE">
        <w:rPr>
          <w:color w:val="auto"/>
          <w:spacing w:val="-10"/>
          <w:cs/>
        </w:rPr>
        <w:t>ค่าดัชนีความหลากหลายทางชนิดพันธุ์ (</w:t>
      </w:r>
      <w:r w:rsidR="00AB59B0" w:rsidRPr="00D425DE">
        <w:rPr>
          <w:color w:val="auto"/>
          <w:spacing w:val="-10"/>
        </w:rPr>
        <w:t>Shannon</w:t>
      </w:r>
      <w:r w:rsidR="00AB59B0" w:rsidRPr="00D425DE">
        <w:rPr>
          <w:color w:val="auto"/>
          <w:spacing w:val="-10"/>
          <w:cs/>
        </w:rPr>
        <w:t>-</w:t>
      </w:r>
      <w:r w:rsidR="00AB59B0" w:rsidRPr="00D425DE">
        <w:rPr>
          <w:color w:val="auto"/>
          <w:spacing w:val="-10"/>
        </w:rPr>
        <w:t>Wiener diversity index</w:t>
      </w:r>
      <w:r w:rsidR="00AB59B0" w:rsidRPr="00D425DE">
        <w:rPr>
          <w:color w:val="auto"/>
          <w:spacing w:val="-10"/>
          <w:cs/>
        </w:rPr>
        <w:t>) มีค่าเท่ากับ</w:t>
      </w:r>
      <w:r w:rsidR="00AB59B0" w:rsidRPr="00D425DE">
        <w:rPr>
          <w:color w:val="auto"/>
          <w:spacing w:val="-10"/>
        </w:rPr>
        <w:t xml:space="preserve"> 0</w:t>
      </w:r>
      <w:r w:rsidR="00AB59B0" w:rsidRPr="00D425DE">
        <w:rPr>
          <w:color w:val="auto"/>
          <w:spacing w:val="-10"/>
          <w:cs/>
        </w:rPr>
        <w:t>.</w:t>
      </w:r>
      <w:r w:rsidR="00AB59B0" w:rsidRPr="00D425DE">
        <w:rPr>
          <w:color w:val="auto"/>
          <w:spacing w:val="-10"/>
        </w:rPr>
        <w:t>1688</w:t>
      </w:r>
      <w:r w:rsidR="00AB59B0" w:rsidRPr="00D425DE">
        <w:rPr>
          <w:color w:val="auto"/>
          <w:spacing w:val="-10"/>
          <w:cs/>
        </w:rPr>
        <w:t xml:space="preserve"> ค่าความชุกชุม</w:t>
      </w:r>
      <w:r w:rsidR="006816E5" w:rsidRPr="00D425DE">
        <w:rPr>
          <w:color w:val="auto"/>
          <w:spacing w:val="-10"/>
          <w:cs/>
        </w:rPr>
        <w:br/>
      </w:r>
      <w:r w:rsidR="00AB59B0" w:rsidRPr="00D425DE">
        <w:rPr>
          <w:color w:val="auto"/>
          <w:spacing w:val="-10"/>
          <w:cs/>
        </w:rPr>
        <w:t>ทางชนิ</w:t>
      </w:r>
      <w:r w:rsidR="00AB59B0" w:rsidRPr="00D425DE">
        <w:rPr>
          <w:color w:val="auto"/>
          <w:cs/>
        </w:rPr>
        <w:t>ดพันธุ์ (</w:t>
      </w:r>
      <w:proofErr w:type="spellStart"/>
      <w:r w:rsidR="00AB59B0" w:rsidRPr="00D425DE">
        <w:rPr>
          <w:color w:val="auto"/>
        </w:rPr>
        <w:t>Margalef</w:t>
      </w:r>
      <w:proofErr w:type="spellEnd"/>
      <w:r w:rsidR="00AB59B0" w:rsidRPr="00D425DE">
        <w:rPr>
          <w:color w:val="auto"/>
          <w:cs/>
        </w:rPr>
        <w:t>’</w:t>
      </w:r>
      <w:r w:rsidR="00AB59B0" w:rsidRPr="00D425DE">
        <w:rPr>
          <w:color w:val="auto"/>
        </w:rPr>
        <w:t>s index</w:t>
      </w:r>
      <w:r w:rsidR="00AB59B0" w:rsidRPr="00D425DE">
        <w:rPr>
          <w:color w:val="auto"/>
          <w:cs/>
        </w:rPr>
        <w:t>) เท่ากับ</w:t>
      </w:r>
      <w:r w:rsidR="00AB59B0" w:rsidRPr="00D425DE">
        <w:rPr>
          <w:color w:val="auto"/>
        </w:rPr>
        <w:t xml:space="preserve"> 1</w:t>
      </w:r>
      <w:r w:rsidR="00AB59B0" w:rsidRPr="00D425DE">
        <w:rPr>
          <w:color w:val="auto"/>
          <w:cs/>
        </w:rPr>
        <w:t>.</w:t>
      </w:r>
      <w:r w:rsidR="00AB59B0" w:rsidRPr="00D425DE">
        <w:rPr>
          <w:color w:val="auto"/>
        </w:rPr>
        <w:t xml:space="preserve">0996 </w:t>
      </w:r>
      <w:r w:rsidR="00AB59B0" w:rsidRPr="00D425DE">
        <w:rPr>
          <w:color w:val="auto"/>
          <w:cs/>
        </w:rPr>
        <w:t>และค่าความสม่ำเสมอทางชนิดพันธุ์ (</w:t>
      </w:r>
      <w:proofErr w:type="spellStart"/>
      <w:r w:rsidR="00AB59B0" w:rsidRPr="00D425DE">
        <w:rPr>
          <w:color w:val="auto"/>
        </w:rPr>
        <w:t>Pielou</w:t>
      </w:r>
      <w:proofErr w:type="spellEnd"/>
      <w:r w:rsidR="00AB59B0" w:rsidRPr="00D425DE">
        <w:rPr>
          <w:color w:val="auto"/>
          <w:cs/>
        </w:rPr>
        <w:t>’</w:t>
      </w:r>
      <w:r w:rsidR="00AB59B0" w:rsidRPr="00D425DE">
        <w:rPr>
          <w:color w:val="auto"/>
        </w:rPr>
        <w:t>s evenness</w:t>
      </w:r>
      <w:r w:rsidR="00AB59B0" w:rsidRPr="00D425DE">
        <w:rPr>
          <w:color w:val="auto"/>
          <w:cs/>
        </w:rPr>
        <w:t>) เท่ากับ</w:t>
      </w:r>
      <w:r w:rsidR="00AB59B0" w:rsidRPr="00D425DE">
        <w:rPr>
          <w:color w:val="auto"/>
        </w:rPr>
        <w:t xml:space="preserve"> 0</w:t>
      </w:r>
      <w:r w:rsidR="00AB59B0" w:rsidRPr="00D425DE">
        <w:rPr>
          <w:color w:val="auto"/>
          <w:cs/>
        </w:rPr>
        <w:t>.</w:t>
      </w:r>
      <w:r w:rsidR="00AB59B0" w:rsidRPr="00D425DE">
        <w:rPr>
          <w:color w:val="auto"/>
        </w:rPr>
        <w:t xml:space="preserve">2803 </w:t>
      </w:r>
      <w:r w:rsidR="00AB59B0" w:rsidRPr="00D425DE">
        <w:rPr>
          <w:color w:val="auto"/>
          <w:cs/>
        </w:rPr>
        <w:t>พันธุ์ไม้ที่มีค่าดัชนีความสำคัญ (</w:t>
      </w:r>
      <w:r w:rsidR="00AB59B0" w:rsidRPr="00D425DE">
        <w:rPr>
          <w:color w:val="auto"/>
        </w:rPr>
        <w:t>Important Value Index</w:t>
      </w:r>
      <w:r w:rsidR="00AB59B0" w:rsidRPr="00D425DE">
        <w:rPr>
          <w:color w:val="auto"/>
          <w:cs/>
        </w:rPr>
        <w:t>) สูงที่สุด คือ แสมขาว มีค่าเท่ากับ</w:t>
      </w:r>
      <w:r w:rsidR="00AB59B0" w:rsidRPr="00D425DE">
        <w:rPr>
          <w:color w:val="auto"/>
        </w:rPr>
        <w:t xml:space="preserve"> 182</w:t>
      </w:r>
      <w:r w:rsidR="00AB59B0" w:rsidRPr="00D425DE">
        <w:rPr>
          <w:color w:val="auto"/>
          <w:cs/>
        </w:rPr>
        <w:t>.</w:t>
      </w:r>
      <w:r w:rsidR="00AB59B0" w:rsidRPr="00D425DE">
        <w:rPr>
          <w:color w:val="auto"/>
        </w:rPr>
        <w:t xml:space="preserve">56 </w:t>
      </w:r>
      <w:r w:rsidR="00AB59B0" w:rsidRPr="00D425DE">
        <w:rPr>
          <w:color w:val="auto"/>
          <w:cs/>
        </w:rPr>
        <w:t>รองลงมา คือ แสมทะเล เท่ากับ</w:t>
      </w:r>
      <w:r w:rsidR="00AB59B0" w:rsidRPr="00D425DE">
        <w:rPr>
          <w:color w:val="auto"/>
        </w:rPr>
        <w:t xml:space="preserve"> 61</w:t>
      </w:r>
      <w:r w:rsidR="00AB59B0" w:rsidRPr="00D425DE">
        <w:rPr>
          <w:color w:val="auto"/>
          <w:cs/>
        </w:rPr>
        <w:t>.</w:t>
      </w:r>
      <w:r w:rsidR="00AB59B0" w:rsidRPr="00D425DE">
        <w:rPr>
          <w:color w:val="auto"/>
        </w:rPr>
        <w:t xml:space="preserve">72 </w:t>
      </w:r>
    </w:p>
    <w:p w:rsidR="00E13486" w:rsidRPr="00D425DE" w:rsidRDefault="00E13486" w:rsidP="006816E5">
      <w:pPr>
        <w:pStyle w:val="afb"/>
        <w:spacing w:before="0"/>
        <w:ind w:firstLine="1276"/>
        <w:rPr>
          <w:color w:val="auto"/>
          <w:spacing w:val="-4"/>
        </w:rPr>
      </w:pPr>
    </w:p>
    <w:p w:rsidR="00AB59B0" w:rsidRPr="00D425DE" w:rsidRDefault="00AB59B0" w:rsidP="00093EFC">
      <w:pPr>
        <w:pStyle w:val="4"/>
      </w:pPr>
      <w:r w:rsidRPr="00D425DE">
        <w:rPr>
          <w:cs/>
        </w:rPr>
        <w:lastRenderedPageBreak/>
        <w:t>สัตว์ที่พบในป่าชายเลน</w:t>
      </w:r>
    </w:p>
    <w:p w:rsidR="00AB59B0" w:rsidRPr="00D425DE" w:rsidRDefault="006816E5" w:rsidP="006816E5">
      <w:pPr>
        <w:pStyle w:val="afb"/>
        <w:spacing w:before="0" w:after="0"/>
        <w:ind w:firstLine="1276"/>
        <w:rPr>
          <w:b/>
          <w:bCs/>
          <w:color w:val="auto"/>
        </w:rPr>
      </w:pPr>
      <w:r w:rsidRPr="00D425DE">
        <w:rPr>
          <w:rFonts w:hint="cs"/>
          <w:color w:val="auto"/>
          <w:cs/>
        </w:rPr>
        <w:t xml:space="preserve"> </w:t>
      </w:r>
      <w:r w:rsidR="00AB59B0" w:rsidRPr="00D425DE">
        <w:rPr>
          <w:color w:val="auto"/>
          <w:cs/>
        </w:rPr>
        <w:t xml:space="preserve">สัตว์ที่พบในป่าชายเลนจังหวัดสมุทรปราการ ประกอบไปด้วย </w:t>
      </w:r>
    </w:p>
    <w:p w:rsidR="00AB59B0" w:rsidRPr="00D425DE" w:rsidRDefault="006816E5" w:rsidP="006816E5">
      <w:pPr>
        <w:ind w:firstLine="1276"/>
        <w:jc w:val="thaiDistribute"/>
        <w:rPr>
          <w:rFonts w:ascii="TH SarabunPSK" w:hAnsi="TH SarabunPSK" w:cs="TH SarabunPSK"/>
        </w:rPr>
      </w:pPr>
      <w:r w:rsidRPr="00D425DE">
        <w:rPr>
          <w:rFonts w:ascii="TH SarabunPSK" w:hAnsi="TH SarabunPSK" w:cs="TH SarabunPSK" w:hint="cs"/>
          <w:cs/>
        </w:rPr>
        <w:t xml:space="preserve"> </w:t>
      </w:r>
      <w:r w:rsidR="00AB59B0" w:rsidRPr="00D425DE">
        <w:rPr>
          <w:rFonts w:ascii="TH SarabunPSK" w:hAnsi="TH SarabunPSK" w:cs="TH SarabunPSK"/>
          <w:b/>
          <w:bCs/>
          <w:cs/>
        </w:rPr>
        <w:t>(1) กลุ่มของประชาคมสิ่งมีชีวิตพื้นป่าชายเลน (</w:t>
      </w:r>
      <w:r w:rsidR="00AB59B0" w:rsidRPr="00D425DE">
        <w:rPr>
          <w:rFonts w:ascii="TH SarabunPSK" w:hAnsi="TH SarabunPSK" w:cs="TH SarabunPSK"/>
          <w:b/>
          <w:bCs/>
        </w:rPr>
        <w:t>Mangrove Benthic Organism</w:t>
      </w:r>
      <w:r w:rsidR="00AB59B0" w:rsidRPr="00D425DE">
        <w:rPr>
          <w:rFonts w:ascii="TH SarabunPSK" w:hAnsi="TH SarabunPSK" w:cs="TH SarabunPSK"/>
          <w:b/>
          <w:bCs/>
          <w:cs/>
        </w:rPr>
        <w:t>) หรือสัตว์หน้าดินพื้นป่าชายเลน</w:t>
      </w:r>
      <w:r w:rsidR="00AB59B0" w:rsidRPr="00D425DE">
        <w:rPr>
          <w:rFonts w:ascii="TH SarabunPSK" w:hAnsi="TH SarabunPSK" w:cs="TH SarabunPSK"/>
          <w:cs/>
        </w:rPr>
        <w:t xml:space="preserve"> ในจังหวัดฯ พบมีค่าความหนาแน่น เท่ากับ</w:t>
      </w:r>
      <w:r w:rsidR="00AB59B0" w:rsidRPr="00D425DE">
        <w:rPr>
          <w:rFonts w:ascii="TH SarabunPSK" w:hAnsi="TH SarabunPSK" w:cs="TH SarabunPSK"/>
        </w:rPr>
        <w:t xml:space="preserve"> 70</w:t>
      </w:r>
      <w:r w:rsidR="00AB59B0" w:rsidRPr="00D425DE">
        <w:rPr>
          <w:rFonts w:ascii="TH SarabunPSK" w:hAnsi="TH SarabunPSK" w:cs="TH SarabunPSK"/>
          <w:cs/>
        </w:rPr>
        <w:t>.</w:t>
      </w:r>
      <w:r w:rsidR="00AB59B0" w:rsidRPr="00D425DE">
        <w:rPr>
          <w:rFonts w:ascii="TH SarabunPSK" w:hAnsi="TH SarabunPSK" w:cs="TH SarabunPSK"/>
        </w:rPr>
        <w:t xml:space="preserve">00 </w:t>
      </w:r>
      <w:r w:rsidR="00AB59B0" w:rsidRPr="00D425DE">
        <w:rPr>
          <w:rFonts w:ascii="TH SarabunPSK" w:hAnsi="TH SarabunPSK" w:cs="TH SarabunPSK"/>
          <w:cs/>
        </w:rPr>
        <w:t>ตัว/ตารางเมตร มีค่าดัชนี</w:t>
      </w:r>
      <w:r w:rsidR="00B776D2" w:rsidRPr="00D425DE">
        <w:rPr>
          <w:rFonts w:ascii="TH SarabunPSK" w:hAnsi="TH SarabunPSK" w:cs="TH SarabunPSK"/>
          <w:cs/>
        </w:rPr>
        <w:br/>
      </w:r>
      <w:r w:rsidR="00AB59B0" w:rsidRPr="00D425DE">
        <w:rPr>
          <w:rFonts w:ascii="TH SarabunPSK" w:hAnsi="TH SarabunPSK" w:cs="TH SarabunPSK"/>
          <w:cs/>
        </w:rPr>
        <w:t>ความหลากหลาย (</w:t>
      </w:r>
      <w:r w:rsidR="00AB59B0" w:rsidRPr="00D425DE">
        <w:rPr>
          <w:rFonts w:ascii="TH SarabunPSK" w:hAnsi="TH SarabunPSK" w:cs="TH SarabunPSK"/>
        </w:rPr>
        <w:t>H</w:t>
      </w:r>
      <w:r w:rsidR="00AB59B0" w:rsidRPr="00D425DE">
        <w:rPr>
          <w:rFonts w:ascii="TH SarabunPSK" w:hAnsi="TH SarabunPSK" w:cs="TH SarabunPSK"/>
          <w:cs/>
        </w:rPr>
        <w:t xml:space="preserve">/) </w:t>
      </w:r>
      <w:r w:rsidR="00AB59B0" w:rsidRPr="00D425DE">
        <w:rPr>
          <w:rFonts w:ascii="TH SarabunPSK" w:hAnsi="TH SarabunPSK" w:cs="TH SarabunPSK"/>
          <w:spacing w:val="-16"/>
          <w:cs/>
        </w:rPr>
        <w:t>เท่ากับ</w:t>
      </w:r>
      <w:r w:rsidR="00AB59B0" w:rsidRPr="00D425DE">
        <w:rPr>
          <w:rFonts w:ascii="TH SarabunPSK" w:hAnsi="TH SarabunPSK" w:cs="TH SarabunPSK"/>
          <w:spacing w:val="-16"/>
        </w:rPr>
        <w:t xml:space="preserve"> 0</w:t>
      </w:r>
      <w:r w:rsidR="00AB59B0" w:rsidRPr="00D425DE">
        <w:rPr>
          <w:rFonts w:ascii="TH SarabunPSK" w:hAnsi="TH SarabunPSK" w:cs="TH SarabunPSK"/>
          <w:spacing w:val="-16"/>
          <w:cs/>
        </w:rPr>
        <w:t>.</w:t>
      </w:r>
      <w:r w:rsidR="00AB59B0" w:rsidRPr="00D425DE">
        <w:rPr>
          <w:rFonts w:ascii="TH SarabunPSK" w:hAnsi="TH SarabunPSK" w:cs="TH SarabunPSK"/>
          <w:spacing w:val="-16"/>
        </w:rPr>
        <w:t xml:space="preserve">37 </w:t>
      </w:r>
      <w:r w:rsidR="00AB59B0" w:rsidRPr="00D425DE">
        <w:rPr>
          <w:rFonts w:ascii="TH SarabunPSK" w:hAnsi="TH SarabunPSK" w:cs="TH SarabunPSK"/>
          <w:spacing w:val="-16"/>
          <w:cs/>
        </w:rPr>
        <w:t>และมีค่าความสม่ำเสมอ (</w:t>
      </w:r>
      <w:r w:rsidR="00AB59B0" w:rsidRPr="00D425DE">
        <w:rPr>
          <w:rFonts w:ascii="TH SarabunPSK" w:hAnsi="TH SarabunPSK" w:cs="TH SarabunPSK"/>
          <w:spacing w:val="-16"/>
        </w:rPr>
        <w:t>J</w:t>
      </w:r>
      <w:r w:rsidR="00AB59B0" w:rsidRPr="00D425DE">
        <w:rPr>
          <w:rFonts w:ascii="TH SarabunPSK" w:hAnsi="TH SarabunPSK" w:cs="TH SarabunPSK"/>
          <w:spacing w:val="-16"/>
          <w:cs/>
        </w:rPr>
        <w:t>/) เท่ากับ</w:t>
      </w:r>
      <w:r w:rsidR="00AB59B0" w:rsidRPr="00D425DE">
        <w:rPr>
          <w:rFonts w:ascii="TH SarabunPSK" w:hAnsi="TH SarabunPSK" w:cs="TH SarabunPSK"/>
          <w:spacing w:val="-16"/>
        </w:rPr>
        <w:t xml:space="preserve"> 0</w:t>
      </w:r>
      <w:r w:rsidR="00AB59B0" w:rsidRPr="00D425DE">
        <w:rPr>
          <w:rFonts w:ascii="TH SarabunPSK" w:hAnsi="TH SarabunPSK" w:cs="TH SarabunPSK"/>
          <w:spacing w:val="-16"/>
          <w:cs/>
        </w:rPr>
        <w:t>.</w:t>
      </w:r>
      <w:r w:rsidR="00AB59B0" w:rsidRPr="00D425DE">
        <w:rPr>
          <w:rFonts w:ascii="TH SarabunPSK" w:hAnsi="TH SarabunPSK" w:cs="TH SarabunPSK"/>
          <w:spacing w:val="-16"/>
        </w:rPr>
        <w:t xml:space="preserve">24 </w:t>
      </w:r>
      <w:r w:rsidR="00AB59B0" w:rsidRPr="00D425DE">
        <w:rPr>
          <w:rFonts w:ascii="TH SarabunPSK" w:hAnsi="TH SarabunPSK" w:cs="TH SarabunPSK"/>
          <w:spacing w:val="-16"/>
          <w:cs/>
        </w:rPr>
        <w:t>สัตว์ที่พบได้แก่ หอย</w:t>
      </w:r>
      <w:proofErr w:type="spellStart"/>
      <w:r w:rsidR="00AB59B0" w:rsidRPr="00D425DE">
        <w:rPr>
          <w:rFonts w:ascii="TH SarabunPSK" w:hAnsi="TH SarabunPSK" w:cs="TH SarabunPSK"/>
          <w:spacing w:val="-16"/>
          <w:cs/>
        </w:rPr>
        <w:t>เรด</w:t>
      </w:r>
      <w:proofErr w:type="spellEnd"/>
      <w:r w:rsidR="00AB59B0" w:rsidRPr="00D425DE">
        <w:rPr>
          <w:rFonts w:ascii="TH SarabunPSK" w:hAnsi="TH SarabunPSK" w:cs="TH SarabunPSK"/>
          <w:spacing w:val="-16"/>
          <w:cs/>
        </w:rPr>
        <w:t xml:space="preserve">เชลล์ ปูแสม </w:t>
      </w:r>
      <w:r w:rsidR="00B776D2" w:rsidRPr="00D425DE">
        <w:rPr>
          <w:rFonts w:ascii="TH SarabunPSK" w:hAnsi="TH SarabunPSK" w:cs="TH SarabunPSK"/>
          <w:spacing w:val="-16"/>
          <w:cs/>
        </w:rPr>
        <w:br/>
      </w:r>
      <w:r w:rsidR="00AB59B0" w:rsidRPr="00D425DE">
        <w:rPr>
          <w:rFonts w:ascii="TH SarabunPSK" w:hAnsi="TH SarabunPSK" w:cs="TH SarabunPSK"/>
          <w:spacing w:val="-16"/>
          <w:cs/>
        </w:rPr>
        <w:t>ปูก้ามดาบ และไส้เดือนทะเล</w:t>
      </w:r>
    </w:p>
    <w:p w:rsidR="00AB59B0" w:rsidRPr="00D425DE" w:rsidRDefault="00AB59B0" w:rsidP="006816E5">
      <w:pPr>
        <w:ind w:firstLine="1418"/>
        <w:jc w:val="thaiDistribute"/>
        <w:rPr>
          <w:rFonts w:ascii="TH SarabunPSK" w:hAnsi="TH SarabunPSK" w:cs="TH SarabunPSK"/>
        </w:rPr>
      </w:pPr>
      <w:r w:rsidRPr="00D425DE">
        <w:rPr>
          <w:rFonts w:ascii="TH SarabunPSK" w:hAnsi="TH SarabunPSK" w:cs="TH SarabunPSK"/>
          <w:b/>
          <w:bCs/>
          <w:cs/>
        </w:rPr>
        <w:t xml:space="preserve">(2) กลุ่มของนกในป่าชายเลน </w:t>
      </w:r>
      <w:r w:rsidRPr="00D425DE">
        <w:rPr>
          <w:rFonts w:ascii="TH SarabunPSK" w:hAnsi="TH SarabunPSK" w:cs="TH SarabunPSK"/>
          <w:cs/>
        </w:rPr>
        <w:t>ในจังหวัดสมุทรปราการ พบจำนวน</w:t>
      </w:r>
      <w:r w:rsidRPr="00D425DE">
        <w:rPr>
          <w:rFonts w:ascii="TH SarabunPSK" w:hAnsi="TH SarabunPSK" w:cs="TH SarabunPSK"/>
        </w:rPr>
        <w:t xml:space="preserve"> 16 </w:t>
      </w:r>
      <w:r w:rsidRPr="00D425DE">
        <w:rPr>
          <w:rFonts w:ascii="TH SarabunPSK" w:hAnsi="TH SarabunPSK" w:cs="TH SarabunPSK"/>
          <w:cs/>
        </w:rPr>
        <w:t>ชนิด</w:t>
      </w:r>
      <w:r w:rsidRPr="00D425DE">
        <w:rPr>
          <w:rFonts w:ascii="TH SarabunPSK" w:hAnsi="TH SarabunPSK" w:cs="TH SarabunPSK"/>
        </w:rPr>
        <w:t xml:space="preserve"> 15 </w:t>
      </w:r>
      <w:r w:rsidRPr="00D425DE">
        <w:rPr>
          <w:rFonts w:ascii="TH SarabunPSK" w:hAnsi="TH SarabunPSK" w:cs="TH SarabunPSK"/>
          <w:cs/>
        </w:rPr>
        <w:t>สกุล</w:t>
      </w:r>
      <w:r w:rsidRPr="00D425DE">
        <w:rPr>
          <w:rFonts w:ascii="TH SarabunPSK" w:hAnsi="TH SarabunPSK" w:cs="TH SarabunPSK"/>
        </w:rPr>
        <w:t xml:space="preserve"> 8 </w:t>
      </w:r>
      <w:r w:rsidRPr="00D425DE">
        <w:rPr>
          <w:rFonts w:ascii="TH SarabunPSK" w:hAnsi="TH SarabunPSK" w:cs="TH SarabunPSK"/>
          <w:cs/>
        </w:rPr>
        <w:t>วงศ์</w:t>
      </w:r>
      <w:r w:rsidR="002871D9">
        <w:rPr>
          <w:rFonts w:ascii="TH SarabunPSK" w:hAnsi="TH SarabunPSK" w:cs="TH SarabunPSK" w:hint="cs"/>
          <w:cs/>
        </w:rPr>
        <w:br/>
      </w:r>
      <w:r w:rsidRPr="00D425DE">
        <w:rPr>
          <w:rFonts w:ascii="TH SarabunPSK" w:hAnsi="TH SarabunPSK" w:cs="TH SarabunPSK"/>
          <w:cs/>
        </w:rPr>
        <w:t>และ</w:t>
      </w:r>
      <w:r w:rsidRPr="00D425DE">
        <w:rPr>
          <w:rFonts w:ascii="TH SarabunPSK" w:hAnsi="TH SarabunPSK" w:cs="TH SarabunPSK"/>
        </w:rPr>
        <w:t xml:space="preserve"> 4 </w:t>
      </w:r>
      <w:r w:rsidRPr="00D425DE">
        <w:rPr>
          <w:rFonts w:ascii="TH SarabunPSK" w:hAnsi="TH SarabunPSK" w:cs="TH SarabunPSK"/>
          <w:cs/>
        </w:rPr>
        <w:t>อันดับ ตัวอย่างนกที่พบได้แก่ นกตีนเทียน นกหัวโตเล็กขาเหลือง นกกินเปี้ยว เป็นต้น</w:t>
      </w:r>
    </w:p>
    <w:p w:rsidR="00AB59B0" w:rsidRPr="00D425DE" w:rsidRDefault="00AB59B0" w:rsidP="00D425DE">
      <w:pPr>
        <w:spacing w:after="120"/>
        <w:ind w:firstLine="1418"/>
        <w:jc w:val="thaiDistribute"/>
        <w:rPr>
          <w:rFonts w:ascii="TH SarabunPSK" w:hAnsi="TH SarabunPSK" w:cs="TH SarabunPSK"/>
        </w:rPr>
      </w:pPr>
      <w:r w:rsidRPr="00D425DE">
        <w:rPr>
          <w:rFonts w:ascii="TH SarabunPSK" w:hAnsi="TH SarabunPSK" w:cs="TH SarabunPSK"/>
          <w:b/>
          <w:bCs/>
          <w:cs/>
        </w:rPr>
        <w:t>(3) กลุ่มของแมลง</w:t>
      </w:r>
      <w:r w:rsidRPr="00D425DE">
        <w:rPr>
          <w:rFonts w:ascii="TH SarabunPSK" w:hAnsi="TH SarabunPSK" w:cs="TH SarabunPSK"/>
          <w:cs/>
        </w:rPr>
        <w:t xml:space="preserve"> พบจำนวน</w:t>
      </w:r>
      <w:r w:rsidRPr="00D425DE">
        <w:rPr>
          <w:rFonts w:ascii="TH SarabunPSK" w:hAnsi="TH SarabunPSK" w:cs="TH SarabunPSK"/>
        </w:rPr>
        <w:t xml:space="preserve"> 6 </w:t>
      </w:r>
      <w:r w:rsidRPr="00D425DE">
        <w:rPr>
          <w:rFonts w:ascii="TH SarabunPSK" w:hAnsi="TH SarabunPSK" w:cs="TH SarabunPSK"/>
          <w:cs/>
        </w:rPr>
        <w:t>อันดับ</w:t>
      </w:r>
      <w:r w:rsidRPr="00D425DE">
        <w:rPr>
          <w:rFonts w:ascii="TH SarabunPSK" w:hAnsi="TH SarabunPSK" w:cs="TH SarabunPSK"/>
        </w:rPr>
        <w:t xml:space="preserve"> 10 </w:t>
      </w:r>
      <w:r w:rsidRPr="00D425DE">
        <w:rPr>
          <w:rFonts w:ascii="TH SarabunPSK" w:hAnsi="TH SarabunPSK" w:cs="TH SarabunPSK"/>
          <w:cs/>
        </w:rPr>
        <w:t>วงศ์ และ</w:t>
      </w:r>
      <w:r w:rsidRPr="00D425DE">
        <w:rPr>
          <w:rFonts w:ascii="TH SarabunPSK" w:hAnsi="TH SarabunPSK" w:cs="TH SarabunPSK"/>
        </w:rPr>
        <w:t xml:space="preserve"> 13 </w:t>
      </w:r>
      <w:r w:rsidRPr="00D425DE">
        <w:rPr>
          <w:rFonts w:ascii="TH SarabunPSK" w:hAnsi="TH SarabunPSK" w:cs="TH SarabunPSK"/>
          <w:cs/>
        </w:rPr>
        <w:t>ชนิดได้แก่ แมลงค่อมทอง</w:t>
      </w:r>
      <w:r w:rsidRPr="00D425DE">
        <w:rPr>
          <w:rFonts w:ascii="TH SarabunPSK" w:hAnsi="TH SarabunPSK" w:cs="TH SarabunPSK"/>
        </w:rPr>
        <w:t xml:space="preserve">, </w:t>
      </w:r>
      <w:r w:rsidRPr="00D425DE">
        <w:rPr>
          <w:rFonts w:ascii="TH SarabunPSK" w:hAnsi="TH SarabunPSK" w:cs="TH SarabunPSK"/>
          <w:cs/>
        </w:rPr>
        <w:br/>
        <w:t>มวนหลังแข็ง</w:t>
      </w:r>
      <w:r w:rsidRPr="00D425DE">
        <w:rPr>
          <w:rFonts w:ascii="TH SarabunPSK" w:hAnsi="TH SarabunPSK" w:cs="TH SarabunPSK"/>
        </w:rPr>
        <w:t xml:space="preserve">, </w:t>
      </w:r>
      <w:r w:rsidRPr="00D425DE">
        <w:rPr>
          <w:rFonts w:ascii="TH SarabunPSK" w:hAnsi="TH SarabunPSK" w:cs="TH SarabunPSK"/>
          <w:cs/>
        </w:rPr>
        <w:t>ต่อ</w:t>
      </w:r>
      <w:r w:rsidRPr="00D425DE">
        <w:rPr>
          <w:rFonts w:ascii="TH SarabunPSK" w:hAnsi="TH SarabunPSK" w:cs="TH SarabunPSK"/>
        </w:rPr>
        <w:t xml:space="preserve">, </w:t>
      </w:r>
      <w:r w:rsidRPr="00D425DE">
        <w:rPr>
          <w:rFonts w:ascii="TH SarabunPSK" w:hAnsi="TH SarabunPSK" w:cs="TH SarabunPSK"/>
          <w:cs/>
        </w:rPr>
        <w:t>ผีเสื้อเณรธรรมดา เป็นต้น โดยไม่สามารถจำแนกวงศ์ได้</w:t>
      </w:r>
      <w:r w:rsidRPr="00D425DE">
        <w:rPr>
          <w:rFonts w:ascii="TH SarabunPSK" w:hAnsi="TH SarabunPSK" w:cs="TH SarabunPSK"/>
        </w:rPr>
        <w:t xml:space="preserve"> 1 </w:t>
      </w:r>
      <w:r w:rsidRPr="00D425DE">
        <w:rPr>
          <w:rFonts w:ascii="TH SarabunPSK" w:hAnsi="TH SarabunPSK" w:cs="TH SarabunPSK"/>
          <w:cs/>
        </w:rPr>
        <w:t>ชนิด ได้แก่ ผีเสื้อกลางวัน ฯลฯ</w:t>
      </w:r>
    </w:p>
    <w:p w:rsidR="00AB59B0" w:rsidRPr="00D425DE" w:rsidRDefault="00AB59B0" w:rsidP="00093EFC">
      <w:pPr>
        <w:pStyle w:val="4"/>
      </w:pPr>
      <w:r w:rsidRPr="00D425DE">
        <w:rPr>
          <w:cs/>
        </w:rPr>
        <w:t>การใช้ประโยชน์ที่ดินในพื้นที่ป่าชายเลน</w:t>
      </w:r>
    </w:p>
    <w:p w:rsidR="00FE6A8B" w:rsidRPr="00D425DE" w:rsidRDefault="003C4D5D" w:rsidP="00B776D2">
      <w:pPr>
        <w:pStyle w:val="afb"/>
        <w:spacing w:before="0"/>
        <w:ind w:firstLine="1276"/>
        <w:rPr>
          <w:color w:val="auto"/>
          <w:cs/>
        </w:rPr>
      </w:pPr>
      <w:r w:rsidRPr="00D425DE">
        <w:rPr>
          <w:color w:val="auto"/>
          <w:cs/>
        </w:rPr>
        <w:t>การเปลี่ยนแปลงพื้นที่ป่าชายเลนในจังหวัดสมุทรปราการ เกิดจากการใช้ประโยชน์ที่ดินในพื้นที่</w:t>
      </w:r>
      <w:r w:rsidR="002871D9">
        <w:rPr>
          <w:rFonts w:hint="cs"/>
          <w:color w:val="auto"/>
          <w:cs/>
        </w:rPr>
        <w:br/>
      </w:r>
      <w:r w:rsidRPr="00D425DE">
        <w:rPr>
          <w:color w:val="auto"/>
          <w:cs/>
        </w:rPr>
        <w:t xml:space="preserve">ป่าชายเลนในประเทศไทยเพื่อกิจกรรมอื่น ๆ เช่น การทำเกษตรกรรม  พื้นที่เพาะเลี้ยงสัตว์น้ำ พื้นที่ท่าเทียบเรือ และพื้นที่เมืองและสิ่งก่อสร้าง เป็นต้น จากข้อมูลพื้นที่การใช้ประโยชน์ที่ดินป่าชายเลนในประเทศไทย </w:t>
      </w:r>
      <w:r w:rsidRPr="00D425DE">
        <w:rPr>
          <w:color w:val="auto"/>
          <w:cs/>
        </w:rPr>
        <w:br/>
        <w:t>ปี พ.ศ.2562  ในเขตพื้นที่จังหวัดสมุทรปราการได้จำแนกเขตการใช้ประโยชน์พื้นที่ป่าชายเลน</w:t>
      </w:r>
      <w:r w:rsidR="00A7461F" w:rsidRPr="00D425DE">
        <w:rPr>
          <w:rFonts w:hint="cs"/>
          <w:color w:val="auto"/>
          <w:cs/>
        </w:rPr>
        <w:t xml:space="preserve"> ดังตารางที่ </w:t>
      </w:r>
      <w:r w:rsidR="00A7461F" w:rsidRPr="00D425DE">
        <w:rPr>
          <w:color w:val="auto"/>
          <w:cs/>
        </w:rPr>
        <w:t xml:space="preserve">ตารางที่ </w:t>
      </w:r>
      <w:r w:rsidR="00A7461F" w:rsidRPr="00D425DE">
        <w:rPr>
          <w:color w:val="auto"/>
          <w:cs/>
        </w:rPr>
        <w:fldChar w:fldCharType="begin"/>
      </w:r>
      <w:r w:rsidR="00A7461F" w:rsidRPr="00D425DE">
        <w:rPr>
          <w:color w:val="auto"/>
          <w:cs/>
        </w:rPr>
        <w:instrText xml:space="preserve"> </w:instrText>
      </w:r>
      <w:r w:rsidR="00A7461F" w:rsidRPr="00D425DE">
        <w:rPr>
          <w:color w:val="auto"/>
        </w:rPr>
        <w:instrText xml:space="preserve">STYLEREF </w:instrText>
      </w:r>
      <w:r w:rsidR="00A7461F" w:rsidRPr="00D425DE">
        <w:rPr>
          <w:color w:val="auto"/>
          <w:cs/>
        </w:rPr>
        <w:instrText xml:space="preserve">1 </w:instrText>
      </w:r>
      <w:r w:rsidR="00A7461F" w:rsidRPr="00D425DE">
        <w:rPr>
          <w:color w:val="auto"/>
        </w:rPr>
        <w:instrText>\s</w:instrText>
      </w:r>
      <w:r w:rsidR="00A7461F" w:rsidRPr="00D425DE">
        <w:rPr>
          <w:color w:val="auto"/>
          <w:cs/>
        </w:rPr>
        <w:instrText xml:space="preserve"> </w:instrText>
      </w:r>
      <w:r w:rsidR="00A7461F" w:rsidRPr="00D425DE">
        <w:rPr>
          <w:color w:val="auto"/>
          <w:cs/>
        </w:rPr>
        <w:fldChar w:fldCharType="separate"/>
      </w:r>
      <w:r w:rsidR="00A634D1">
        <w:rPr>
          <w:noProof/>
          <w:color w:val="auto"/>
          <w:cs/>
        </w:rPr>
        <w:t>1.1</w:t>
      </w:r>
      <w:r w:rsidR="00A7461F" w:rsidRPr="00D425DE">
        <w:rPr>
          <w:color w:val="auto"/>
          <w:cs/>
        </w:rPr>
        <w:fldChar w:fldCharType="end"/>
      </w:r>
      <w:r w:rsidR="00A7461F" w:rsidRPr="00D425DE">
        <w:rPr>
          <w:color w:val="auto"/>
          <w:cs/>
        </w:rPr>
        <w:noBreakHyphen/>
      </w:r>
      <w:r w:rsidR="00AE62F8">
        <w:rPr>
          <w:rFonts w:hint="cs"/>
          <w:color w:val="auto"/>
          <w:cs/>
        </w:rPr>
        <w:t>67</w:t>
      </w:r>
      <w:r w:rsidR="00A7461F" w:rsidRPr="00D425DE">
        <w:rPr>
          <w:color w:val="auto"/>
        </w:rPr>
        <w:t xml:space="preserve"> </w:t>
      </w:r>
      <w:r w:rsidR="00A7461F" w:rsidRPr="00D425DE">
        <w:rPr>
          <w:rFonts w:hint="cs"/>
          <w:color w:val="auto"/>
          <w:cs/>
        </w:rPr>
        <w:t>และแบ่ง</w:t>
      </w:r>
      <w:r w:rsidRPr="00D425DE">
        <w:rPr>
          <w:color w:val="auto"/>
          <w:cs/>
        </w:rPr>
        <w:t>เป็นพื้นที่ต่าง ๆ แยกตามเขตการปกครองระดับอำเภอ และแบ่งแยกตามจังหวัด</w:t>
      </w:r>
      <w:r w:rsidR="00A7461F" w:rsidRPr="00D425DE">
        <w:rPr>
          <w:b/>
          <w:bCs/>
          <w:color w:val="auto"/>
        </w:rPr>
        <w:t xml:space="preserve"> </w:t>
      </w:r>
      <w:r w:rsidR="00A7461F" w:rsidRPr="00D425DE">
        <w:rPr>
          <w:b/>
          <w:bCs/>
          <w:color w:val="auto"/>
        </w:rPr>
        <w:br/>
      </w:r>
      <w:r w:rsidR="00A7461F" w:rsidRPr="00D425DE">
        <w:rPr>
          <w:rFonts w:hint="cs"/>
          <w:color w:val="auto"/>
          <w:cs/>
        </w:rPr>
        <w:t>ดัง</w:t>
      </w:r>
      <w:r w:rsidR="005A7E9F">
        <w:rPr>
          <w:color w:val="auto"/>
          <w:cs/>
        </w:rPr>
        <w:t>ตารางที่ 1.1</w:t>
      </w:r>
      <w:r w:rsidR="00AE62F8">
        <w:rPr>
          <w:rFonts w:hint="cs"/>
          <w:color w:val="auto"/>
          <w:cs/>
        </w:rPr>
        <w:t>-68</w:t>
      </w:r>
    </w:p>
    <w:p w:rsidR="00AB59B0" w:rsidRPr="00D425DE" w:rsidRDefault="000075FF" w:rsidP="00025D03">
      <w:pPr>
        <w:pStyle w:val="af7"/>
        <w:spacing w:after="120"/>
        <w:rPr>
          <w:rFonts w:ascii="TH SarabunPSK" w:hAnsi="TH SarabunPSK" w:cs="TH SarabunPSK"/>
          <w:u w:val="single"/>
        </w:rPr>
      </w:pPr>
      <w:bookmarkStart w:id="469" w:name="_Toc51142282"/>
      <w:bookmarkStart w:id="470" w:name="_Toc82436731"/>
      <w:bookmarkStart w:id="471" w:name="_Toc82522486"/>
      <w:bookmarkStart w:id="472" w:name="_Toc120091919"/>
      <w:bookmarkStart w:id="473" w:name="_Hlk82177690"/>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67</w:t>
      </w:r>
      <w:r w:rsidR="00946E2A">
        <w:rPr>
          <w:noProof/>
        </w:rPr>
        <w:fldChar w:fldCharType="end"/>
      </w:r>
      <w:r>
        <w:rPr>
          <w:rFonts w:hint="cs"/>
          <w:cs/>
        </w:rPr>
        <w:t xml:space="preserve"> </w:t>
      </w:r>
      <w:r w:rsidR="00DF05A1" w:rsidRPr="00D425DE">
        <w:rPr>
          <w:rFonts w:ascii="TH SarabunPSK" w:hAnsi="TH SarabunPSK" w:cs="TH SarabunPSK" w:hint="cs"/>
          <w:cs/>
        </w:rPr>
        <w:t>แสดง</w:t>
      </w:r>
      <w:r w:rsidR="00AB59B0" w:rsidRPr="00D425DE">
        <w:rPr>
          <w:rFonts w:ascii="TH SarabunPSK" w:hAnsi="TH SarabunPSK" w:cs="TH SarabunPSK"/>
          <w:cs/>
        </w:rPr>
        <w:t>การจำแนกเขตการใช้ประโยชน์ที่ดินในพื้นที่ป่าชายเลน ตามเขตอำเภอ</w:t>
      </w:r>
      <w:bookmarkEnd w:id="469"/>
      <w:bookmarkEnd w:id="470"/>
      <w:bookmarkEnd w:id="471"/>
      <w:bookmarkEnd w:id="472"/>
    </w:p>
    <w:tbl>
      <w:tblPr>
        <w:tblStyle w:val="ae"/>
        <w:tblW w:w="5000" w:type="pct"/>
        <w:tblLook w:val="0000" w:firstRow="0" w:lastRow="0" w:firstColumn="0" w:lastColumn="0" w:noHBand="0" w:noVBand="0"/>
      </w:tblPr>
      <w:tblGrid>
        <w:gridCol w:w="1550"/>
        <w:gridCol w:w="1548"/>
        <w:gridCol w:w="1548"/>
        <w:gridCol w:w="1547"/>
        <w:gridCol w:w="1547"/>
        <w:gridCol w:w="1547"/>
      </w:tblGrid>
      <w:tr w:rsidR="00D425DE" w:rsidRPr="00D425DE" w:rsidTr="00FE6A8B">
        <w:trPr>
          <w:trHeight w:val="262"/>
        </w:trPr>
        <w:tc>
          <w:tcPr>
            <w:tcW w:w="834" w:type="pct"/>
            <w:shd w:val="clear" w:color="auto" w:fill="D9D9D9" w:themeFill="background1" w:themeFillShade="D9"/>
          </w:tcPr>
          <w:bookmarkEnd w:id="473"/>
          <w:p w:rsidR="00AB59B0" w:rsidRPr="00D425DE" w:rsidRDefault="00AB59B0" w:rsidP="00851E71">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อำเภอ</w:t>
            </w:r>
          </w:p>
        </w:tc>
        <w:tc>
          <w:tcPr>
            <w:tcW w:w="833" w:type="pct"/>
            <w:shd w:val="clear" w:color="auto" w:fill="D9D9D9" w:themeFill="background1" w:themeFillShade="D9"/>
          </w:tcPr>
          <w:p w:rsidR="00AB59B0" w:rsidRPr="00D425DE" w:rsidRDefault="00AB59B0" w:rsidP="00851E71">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ป่าชายเลน (ไร่)</w:t>
            </w:r>
          </w:p>
        </w:tc>
        <w:tc>
          <w:tcPr>
            <w:tcW w:w="833" w:type="pct"/>
            <w:shd w:val="clear" w:color="auto" w:fill="D9D9D9" w:themeFill="background1" w:themeFillShade="D9"/>
          </w:tcPr>
          <w:p w:rsidR="00AB59B0" w:rsidRPr="00D425DE" w:rsidRDefault="00AB59B0" w:rsidP="00851E71">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นากุ้ง</w:t>
            </w:r>
            <w:r w:rsidRPr="00D425DE">
              <w:rPr>
                <w:rFonts w:ascii="TH SarabunPSK" w:eastAsiaTheme="minorEastAsia" w:hAnsi="TH SarabunPSK" w:cs="TH SarabunPSK"/>
                <w:b/>
                <w:bCs/>
                <w:sz w:val="28"/>
                <w:szCs w:val="28"/>
              </w:rPr>
              <w:t xml:space="preserve"> </w:t>
            </w:r>
            <w:r w:rsidRPr="00D425DE">
              <w:rPr>
                <w:rFonts w:ascii="TH SarabunPSK" w:eastAsiaTheme="minorEastAsia" w:hAnsi="TH SarabunPSK" w:cs="TH SarabunPSK"/>
                <w:b/>
                <w:bCs/>
                <w:sz w:val="28"/>
                <w:szCs w:val="28"/>
                <w:cs/>
              </w:rPr>
              <w:t>(ไร่)</w:t>
            </w:r>
          </w:p>
        </w:tc>
        <w:tc>
          <w:tcPr>
            <w:tcW w:w="833" w:type="pct"/>
            <w:shd w:val="clear" w:color="auto" w:fill="D9D9D9" w:themeFill="background1" w:themeFillShade="D9"/>
          </w:tcPr>
          <w:p w:rsidR="00AB59B0" w:rsidRPr="00D425DE" w:rsidRDefault="00AB59B0" w:rsidP="00851E71">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พื้นที่เกษตร</w:t>
            </w:r>
            <w:r w:rsidRPr="00D425DE">
              <w:rPr>
                <w:rFonts w:ascii="TH SarabunPSK" w:eastAsiaTheme="minorEastAsia" w:hAnsi="TH SarabunPSK" w:cs="TH SarabunPSK"/>
                <w:b/>
                <w:bCs/>
                <w:sz w:val="28"/>
                <w:szCs w:val="28"/>
              </w:rPr>
              <w:t xml:space="preserve"> </w:t>
            </w:r>
            <w:r w:rsidRPr="00D425DE">
              <w:rPr>
                <w:rFonts w:ascii="TH SarabunPSK" w:eastAsiaTheme="minorEastAsia" w:hAnsi="TH SarabunPSK" w:cs="TH SarabunPSK"/>
                <w:b/>
                <w:bCs/>
                <w:sz w:val="28"/>
                <w:szCs w:val="28"/>
                <w:cs/>
              </w:rPr>
              <w:t>(ไร่)</w:t>
            </w:r>
          </w:p>
        </w:tc>
        <w:tc>
          <w:tcPr>
            <w:tcW w:w="833" w:type="pct"/>
            <w:shd w:val="clear" w:color="auto" w:fill="D9D9D9" w:themeFill="background1" w:themeFillShade="D9"/>
          </w:tcPr>
          <w:p w:rsidR="00AB59B0" w:rsidRPr="00D425DE" w:rsidRDefault="00AB59B0" w:rsidP="00851E71">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อื่นๆ</w:t>
            </w:r>
            <w:r w:rsidRPr="00D425DE">
              <w:rPr>
                <w:rFonts w:ascii="TH SarabunPSK" w:eastAsiaTheme="minorEastAsia" w:hAnsi="TH SarabunPSK" w:cs="TH SarabunPSK"/>
                <w:b/>
                <w:bCs/>
                <w:sz w:val="28"/>
                <w:szCs w:val="28"/>
              </w:rPr>
              <w:t xml:space="preserve"> </w:t>
            </w:r>
            <w:r w:rsidRPr="00D425DE">
              <w:rPr>
                <w:rFonts w:ascii="TH SarabunPSK" w:eastAsiaTheme="minorEastAsia" w:hAnsi="TH SarabunPSK" w:cs="TH SarabunPSK"/>
                <w:b/>
                <w:bCs/>
                <w:sz w:val="28"/>
                <w:szCs w:val="28"/>
                <w:cs/>
              </w:rPr>
              <w:t>(ไร่)</w:t>
            </w:r>
          </w:p>
        </w:tc>
        <w:tc>
          <w:tcPr>
            <w:tcW w:w="833" w:type="pct"/>
            <w:shd w:val="clear" w:color="auto" w:fill="D9D9D9" w:themeFill="background1" w:themeFillShade="D9"/>
          </w:tcPr>
          <w:p w:rsidR="00AB59B0" w:rsidRPr="00D425DE" w:rsidRDefault="00AB59B0" w:rsidP="00851E71">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รวม</w:t>
            </w:r>
            <w:r w:rsidRPr="00D425DE">
              <w:rPr>
                <w:rFonts w:ascii="TH SarabunPSK" w:eastAsiaTheme="minorEastAsia" w:hAnsi="TH SarabunPSK" w:cs="TH SarabunPSK"/>
                <w:b/>
                <w:bCs/>
                <w:sz w:val="28"/>
                <w:szCs w:val="28"/>
              </w:rPr>
              <w:t xml:space="preserve"> </w:t>
            </w:r>
            <w:r w:rsidRPr="00D425DE">
              <w:rPr>
                <w:rFonts w:ascii="TH SarabunPSK" w:eastAsiaTheme="minorEastAsia" w:hAnsi="TH SarabunPSK" w:cs="TH SarabunPSK"/>
                <w:b/>
                <w:bCs/>
                <w:sz w:val="28"/>
                <w:szCs w:val="28"/>
                <w:cs/>
              </w:rPr>
              <w:t>(ไร่)</w:t>
            </w:r>
          </w:p>
        </w:tc>
      </w:tr>
      <w:tr w:rsidR="00D425DE" w:rsidRPr="00D425DE" w:rsidTr="00FE6A8B">
        <w:trPr>
          <w:trHeight w:val="275"/>
        </w:trPr>
        <w:tc>
          <w:tcPr>
            <w:tcW w:w="834" w:type="pct"/>
          </w:tcPr>
          <w:p w:rsidR="00FE6A8B" w:rsidRPr="00D425DE" w:rsidRDefault="00FE6A8B" w:rsidP="00FE6A8B">
            <w:pPr>
              <w:rPr>
                <w:rFonts w:ascii="TH SarabunPSK" w:eastAsiaTheme="minorEastAsia" w:hAnsi="TH SarabunPSK" w:cs="TH SarabunPSK"/>
                <w:sz w:val="28"/>
                <w:szCs w:val="28"/>
              </w:rPr>
            </w:pPr>
            <w:r w:rsidRPr="00D425DE">
              <w:rPr>
                <w:rFonts w:ascii="TH SarabunPSK" w:eastAsiaTheme="minorEastAsia" w:hAnsi="TH SarabunPSK" w:cs="TH SarabunPSK"/>
                <w:sz w:val="28"/>
                <w:szCs w:val="28"/>
                <w:cs/>
              </w:rPr>
              <w:t xml:space="preserve">พระประแดง </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r>
      <w:tr w:rsidR="00D425DE" w:rsidRPr="00D425DE" w:rsidTr="00FE6A8B">
        <w:trPr>
          <w:trHeight w:val="275"/>
        </w:trPr>
        <w:tc>
          <w:tcPr>
            <w:tcW w:w="834" w:type="pct"/>
          </w:tcPr>
          <w:p w:rsidR="00FE6A8B" w:rsidRPr="00D425DE" w:rsidRDefault="00FE6A8B" w:rsidP="00FE6A8B">
            <w:pPr>
              <w:rPr>
                <w:rFonts w:ascii="TH SarabunPSK" w:eastAsiaTheme="minorEastAsia" w:hAnsi="TH SarabunPSK" w:cs="TH SarabunPSK"/>
                <w:sz w:val="28"/>
                <w:szCs w:val="28"/>
              </w:rPr>
            </w:pPr>
            <w:r w:rsidRPr="00D425DE">
              <w:rPr>
                <w:rFonts w:ascii="TH SarabunPSK" w:eastAsiaTheme="minorEastAsia" w:hAnsi="TH SarabunPSK" w:cs="TH SarabunPSK"/>
                <w:sz w:val="28"/>
                <w:szCs w:val="28"/>
                <w:cs/>
              </w:rPr>
              <w:t xml:space="preserve">พระสมุทรเจดีย์ </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43,093.54</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20.45</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7,718.22</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50,832.21</w:t>
            </w:r>
          </w:p>
        </w:tc>
      </w:tr>
      <w:tr w:rsidR="00D425DE" w:rsidRPr="00D425DE" w:rsidTr="00FE6A8B">
        <w:trPr>
          <w:trHeight w:val="275"/>
        </w:trPr>
        <w:tc>
          <w:tcPr>
            <w:tcW w:w="834" w:type="pct"/>
          </w:tcPr>
          <w:p w:rsidR="00FE6A8B" w:rsidRPr="00D425DE" w:rsidRDefault="00FE6A8B" w:rsidP="00FE6A8B">
            <w:pPr>
              <w:rPr>
                <w:rFonts w:ascii="TH SarabunPSK" w:eastAsiaTheme="minorEastAsia" w:hAnsi="TH SarabunPSK" w:cs="TH SarabunPSK"/>
                <w:sz w:val="28"/>
                <w:szCs w:val="28"/>
              </w:rPr>
            </w:pPr>
            <w:r w:rsidRPr="00D425DE">
              <w:rPr>
                <w:rFonts w:ascii="TH SarabunPSK" w:eastAsiaTheme="minorEastAsia" w:hAnsi="TH SarabunPSK" w:cs="TH SarabunPSK"/>
                <w:sz w:val="28"/>
                <w:szCs w:val="28"/>
                <w:cs/>
              </w:rPr>
              <w:t>เมืองฯ</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712.44</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3,257.16</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3,969.6</w:t>
            </w:r>
          </w:p>
        </w:tc>
      </w:tr>
      <w:tr w:rsidR="00D425DE" w:rsidRPr="00D425DE" w:rsidTr="00FE6A8B">
        <w:trPr>
          <w:trHeight w:val="275"/>
        </w:trPr>
        <w:tc>
          <w:tcPr>
            <w:tcW w:w="834" w:type="pct"/>
          </w:tcPr>
          <w:p w:rsidR="00FE6A8B" w:rsidRPr="00D425DE" w:rsidRDefault="00FE6A8B" w:rsidP="00FE6A8B">
            <w:pPr>
              <w:rPr>
                <w:rFonts w:ascii="TH SarabunPSK" w:eastAsiaTheme="minorEastAsia" w:hAnsi="TH SarabunPSK" w:cs="TH SarabunPSK"/>
                <w:sz w:val="28"/>
                <w:szCs w:val="28"/>
              </w:rPr>
            </w:pPr>
            <w:r w:rsidRPr="00D425DE">
              <w:rPr>
                <w:rFonts w:ascii="TH SarabunPSK" w:eastAsiaTheme="minorEastAsia" w:hAnsi="TH SarabunPSK" w:cs="TH SarabunPSK"/>
                <w:sz w:val="28"/>
                <w:szCs w:val="28"/>
                <w:cs/>
              </w:rPr>
              <w:t xml:space="preserve">บางบ่อ </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4,663.09</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2,529.5</w:t>
            </w:r>
          </w:p>
        </w:tc>
        <w:tc>
          <w:tcPr>
            <w:tcW w:w="833" w:type="pct"/>
          </w:tcPr>
          <w:p w:rsidR="00FE6A8B" w:rsidRPr="00D425DE" w:rsidRDefault="00FE6A8B" w:rsidP="00FE6A8B">
            <w:pPr>
              <w:jc w:val="center"/>
              <w:rPr>
                <w:rFonts w:ascii="TH SarabunPSK" w:eastAsiaTheme="minorEastAsia" w:hAnsi="TH SarabunPSK" w:cs="TH SarabunPSK"/>
                <w:sz w:val="28"/>
                <w:szCs w:val="28"/>
              </w:rPr>
            </w:pPr>
            <w:r w:rsidRPr="00D425DE">
              <w:rPr>
                <w:sz w:val="28"/>
                <w:szCs w:val="28"/>
              </w:rPr>
              <w:t>7,192.59</w:t>
            </w:r>
          </w:p>
        </w:tc>
      </w:tr>
      <w:tr w:rsidR="00D425DE" w:rsidRPr="00D425DE" w:rsidTr="00FE6A8B">
        <w:trPr>
          <w:trHeight w:val="262"/>
        </w:trPr>
        <w:tc>
          <w:tcPr>
            <w:tcW w:w="834" w:type="pct"/>
          </w:tcPr>
          <w:p w:rsidR="00FE6A8B" w:rsidRPr="00D425DE" w:rsidRDefault="00FE6A8B" w:rsidP="00FE6A8B">
            <w:pP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รวม</w:t>
            </w:r>
          </w:p>
        </w:tc>
        <w:tc>
          <w:tcPr>
            <w:tcW w:w="833" w:type="pct"/>
          </w:tcPr>
          <w:p w:rsidR="00FE6A8B" w:rsidRPr="00D425DE" w:rsidRDefault="00FE6A8B" w:rsidP="00FE6A8B">
            <w:pPr>
              <w:jc w:val="center"/>
              <w:rPr>
                <w:rFonts w:ascii="TH SarabunPSK" w:eastAsiaTheme="minorEastAsia" w:hAnsi="TH SarabunPSK" w:cs="TH SarabunPSK"/>
                <w:b/>
                <w:bCs/>
                <w:sz w:val="28"/>
                <w:szCs w:val="28"/>
              </w:rPr>
            </w:pPr>
            <w:r w:rsidRPr="00D425DE">
              <w:rPr>
                <w:sz w:val="28"/>
                <w:szCs w:val="28"/>
              </w:rPr>
              <w:t>0</w:t>
            </w:r>
          </w:p>
        </w:tc>
        <w:tc>
          <w:tcPr>
            <w:tcW w:w="833" w:type="pct"/>
          </w:tcPr>
          <w:p w:rsidR="00FE6A8B" w:rsidRPr="00D425DE" w:rsidRDefault="00FE6A8B" w:rsidP="00FE6A8B">
            <w:pPr>
              <w:jc w:val="center"/>
              <w:rPr>
                <w:rFonts w:ascii="TH SarabunPSK" w:eastAsiaTheme="minorEastAsia" w:hAnsi="TH SarabunPSK" w:cs="TH SarabunPSK"/>
                <w:b/>
                <w:bCs/>
                <w:sz w:val="28"/>
                <w:szCs w:val="28"/>
              </w:rPr>
            </w:pPr>
            <w:r w:rsidRPr="00D425DE">
              <w:rPr>
                <w:sz w:val="28"/>
                <w:szCs w:val="28"/>
              </w:rPr>
              <w:t>48,469.07</w:t>
            </w:r>
          </w:p>
        </w:tc>
        <w:tc>
          <w:tcPr>
            <w:tcW w:w="833" w:type="pct"/>
          </w:tcPr>
          <w:p w:rsidR="00FE6A8B" w:rsidRPr="00D425DE" w:rsidRDefault="00FE6A8B" w:rsidP="00FE6A8B">
            <w:pPr>
              <w:jc w:val="center"/>
              <w:rPr>
                <w:rFonts w:ascii="TH SarabunPSK" w:eastAsiaTheme="minorEastAsia" w:hAnsi="TH SarabunPSK" w:cs="TH SarabunPSK"/>
                <w:b/>
                <w:bCs/>
                <w:sz w:val="28"/>
                <w:szCs w:val="28"/>
              </w:rPr>
            </w:pPr>
            <w:r w:rsidRPr="00D425DE">
              <w:rPr>
                <w:sz w:val="28"/>
                <w:szCs w:val="28"/>
              </w:rPr>
              <w:t>20.45</w:t>
            </w:r>
          </w:p>
        </w:tc>
        <w:tc>
          <w:tcPr>
            <w:tcW w:w="833" w:type="pct"/>
          </w:tcPr>
          <w:p w:rsidR="00FE6A8B" w:rsidRPr="00D425DE" w:rsidRDefault="00FE6A8B" w:rsidP="00FE6A8B">
            <w:pPr>
              <w:jc w:val="center"/>
              <w:rPr>
                <w:rFonts w:ascii="TH SarabunPSK" w:eastAsiaTheme="minorEastAsia" w:hAnsi="TH SarabunPSK" w:cs="TH SarabunPSK"/>
                <w:b/>
                <w:bCs/>
                <w:sz w:val="28"/>
                <w:szCs w:val="28"/>
              </w:rPr>
            </w:pPr>
            <w:r w:rsidRPr="00D425DE">
              <w:rPr>
                <w:sz w:val="28"/>
                <w:szCs w:val="28"/>
              </w:rPr>
              <w:t>13,504.88</w:t>
            </w:r>
          </w:p>
        </w:tc>
        <w:tc>
          <w:tcPr>
            <w:tcW w:w="833" w:type="pct"/>
          </w:tcPr>
          <w:p w:rsidR="00FE6A8B" w:rsidRPr="00D425DE" w:rsidRDefault="00FE6A8B" w:rsidP="00FE6A8B">
            <w:pPr>
              <w:jc w:val="center"/>
              <w:rPr>
                <w:rFonts w:ascii="TH SarabunPSK" w:eastAsiaTheme="minorEastAsia" w:hAnsi="TH SarabunPSK" w:cs="TH SarabunPSK"/>
                <w:b/>
                <w:bCs/>
                <w:sz w:val="28"/>
                <w:szCs w:val="28"/>
              </w:rPr>
            </w:pPr>
            <w:r w:rsidRPr="00D425DE">
              <w:rPr>
                <w:sz w:val="28"/>
                <w:szCs w:val="28"/>
              </w:rPr>
              <w:t>61,994.4</w:t>
            </w:r>
          </w:p>
        </w:tc>
      </w:tr>
    </w:tbl>
    <w:p w:rsidR="00AB59B0" w:rsidRPr="00D425DE" w:rsidRDefault="00AB59B0" w:rsidP="00FE6A8B">
      <w:pPr>
        <w:pStyle w:val="afd"/>
        <w:tabs>
          <w:tab w:val="center" w:pos="4535"/>
        </w:tabs>
        <w:spacing w:after="120"/>
        <w:rPr>
          <w:rFonts w:ascii="TH SarabunPSK" w:hAnsi="TH SarabunPSK" w:cs="TH SarabunPSK"/>
        </w:rPr>
      </w:pPr>
      <w:r w:rsidRPr="00D425DE">
        <w:rPr>
          <w:rFonts w:ascii="TH SarabunPSK" w:hAnsi="TH SarabunPSK" w:cs="TH SarabunPSK"/>
          <w:b/>
          <w:bCs/>
          <w:cs/>
        </w:rPr>
        <w:t>แหล่งที่มา</w:t>
      </w:r>
      <w:r w:rsidR="00FE6A8B" w:rsidRPr="00D425DE">
        <w:rPr>
          <w:rFonts w:ascii="TH SarabunPSK" w:hAnsi="TH SarabunPSK" w:cs="TH SarabunPSK" w:hint="cs"/>
          <w:b/>
          <w:bCs/>
          <w:cs/>
        </w:rPr>
        <w:t xml:space="preserve"> </w:t>
      </w:r>
      <w:r w:rsidRPr="00D425DE">
        <w:rPr>
          <w:rFonts w:ascii="TH SarabunPSK" w:hAnsi="TH SarabunPSK" w:cs="TH SarabunPSK"/>
          <w:b/>
          <w:bCs/>
          <w:cs/>
        </w:rPr>
        <w:t>:</w:t>
      </w:r>
      <w:r w:rsidRPr="00D425DE">
        <w:rPr>
          <w:rFonts w:ascii="TH SarabunPSK" w:hAnsi="TH SarabunPSK" w:cs="TH SarabunPSK"/>
          <w:cs/>
        </w:rPr>
        <w:t xml:space="preserve"> กรมทรัพยากรทางทะเลและชายฝั่ง</w:t>
      </w:r>
      <w:r w:rsidR="00FE6A8B" w:rsidRPr="00D425DE">
        <w:rPr>
          <w:rFonts w:ascii="TH SarabunPSK" w:hAnsi="TH SarabunPSK" w:cs="TH SarabunPSK"/>
          <w:cs/>
        </w:rPr>
        <w:tab/>
      </w:r>
    </w:p>
    <w:p w:rsidR="00FE6A8B" w:rsidRDefault="00FE6A8B" w:rsidP="003C4D5D">
      <w:pPr>
        <w:pStyle w:val="afd"/>
        <w:tabs>
          <w:tab w:val="center" w:pos="4535"/>
        </w:tabs>
        <w:spacing w:after="120"/>
        <w:ind w:left="993" w:hanging="993"/>
        <w:rPr>
          <w:rFonts w:ascii="TH SarabunPSK" w:hAnsi="TH SarabunPSK" w:cs="TH SarabunPSK"/>
        </w:rPr>
      </w:pPr>
      <w:r w:rsidRPr="00D425DE">
        <w:rPr>
          <w:rFonts w:ascii="TH SarabunPSK" w:hAnsi="TH SarabunPSK" w:cs="TH SarabunPSK"/>
          <w:b/>
          <w:bCs/>
          <w:cs/>
        </w:rPr>
        <w:t>หมายเหตุ</w:t>
      </w:r>
      <w:r w:rsidRPr="00D425DE">
        <w:rPr>
          <w:rFonts w:ascii="TH SarabunPSK" w:hAnsi="TH SarabunPSK" w:cs="TH SarabunPSK"/>
          <w:cs/>
        </w:rPr>
        <w:t xml:space="preserve"> : </w:t>
      </w:r>
      <w:r w:rsidRPr="00D425DE">
        <w:rPr>
          <w:rFonts w:ascii="TH SarabunPSK" w:hAnsi="TH SarabunPSK" w:cs="TH SarabunPSK" w:hint="cs"/>
          <w:cs/>
        </w:rPr>
        <w:t xml:space="preserve"> </w:t>
      </w:r>
      <w:r w:rsidRPr="00D425DE">
        <w:rPr>
          <w:rFonts w:ascii="TH SarabunPSK" w:hAnsi="TH SarabunPSK" w:cs="TH SarabunPSK"/>
          <w:cs/>
        </w:rPr>
        <w:t>พื้นที่อื่น ๆ ประกอบด้วย เมืองและสิ่งก่อสร้าง</w:t>
      </w:r>
      <w:r w:rsidRPr="00D425DE">
        <w:rPr>
          <w:rFonts w:ascii="TH SarabunPSK" w:hAnsi="TH SarabunPSK" w:cs="TH SarabunPSK"/>
        </w:rPr>
        <w:t>,</w:t>
      </w:r>
      <w:r w:rsidRPr="00D425DE">
        <w:rPr>
          <w:rFonts w:ascii="TH SarabunPSK" w:hAnsi="TH SarabunPSK" w:cs="TH SarabunPSK"/>
          <w:cs/>
        </w:rPr>
        <w:t>ท่าเทียบเรือ</w:t>
      </w:r>
      <w:r w:rsidRPr="00D425DE">
        <w:rPr>
          <w:rFonts w:ascii="TH SarabunPSK" w:hAnsi="TH SarabunPSK" w:cs="TH SarabunPSK"/>
        </w:rPr>
        <w:t>,</w:t>
      </w:r>
      <w:r w:rsidRPr="00D425DE">
        <w:rPr>
          <w:rFonts w:ascii="TH SarabunPSK" w:hAnsi="TH SarabunPSK" w:cs="TH SarabunPSK"/>
          <w:cs/>
        </w:rPr>
        <w:t>เลนงอก/หาดเลน</w:t>
      </w:r>
      <w:r w:rsidRPr="00D425DE">
        <w:rPr>
          <w:rFonts w:ascii="TH SarabunPSK" w:hAnsi="TH SarabunPSK" w:cs="TH SarabunPSK"/>
        </w:rPr>
        <w:t>,</w:t>
      </w:r>
      <w:r w:rsidRPr="00D425DE">
        <w:rPr>
          <w:rFonts w:ascii="TH SarabunPSK" w:hAnsi="TH SarabunPSK" w:cs="TH SarabunPSK"/>
          <w:cs/>
        </w:rPr>
        <w:t>แม่น้ำ คูแพรก ขุมเหมือง ทะเล</w:t>
      </w:r>
      <w:r w:rsidRPr="00D425DE">
        <w:rPr>
          <w:rFonts w:ascii="TH SarabunPSK" w:hAnsi="TH SarabunPSK" w:cs="TH SarabunPSK"/>
        </w:rPr>
        <w:t>,</w:t>
      </w:r>
      <w:r w:rsidRPr="00D425DE">
        <w:rPr>
          <w:rFonts w:ascii="TH SarabunPSK" w:hAnsi="TH SarabunPSK" w:cs="TH SarabunPSK" w:hint="cs"/>
          <w:cs/>
        </w:rPr>
        <w:t xml:space="preserve"> </w:t>
      </w:r>
      <w:r w:rsidRPr="00D425DE">
        <w:rPr>
          <w:rFonts w:ascii="TH SarabunPSK" w:hAnsi="TH SarabunPSK" w:cs="TH SarabunPSK"/>
          <w:cs/>
        </w:rPr>
        <w:t>ระบบนิเวศไม้พื้นล่าง</w:t>
      </w:r>
    </w:p>
    <w:p w:rsidR="00E13486" w:rsidRPr="00D425DE" w:rsidRDefault="000075FF" w:rsidP="00025D03">
      <w:pPr>
        <w:pStyle w:val="af7"/>
        <w:spacing w:after="120"/>
        <w:rPr>
          <w:rFonts w:ascii="TH SarabunPSK" w:hAnsi="TH SarabunPSK" w:cs="TH SarabunPSK"/>
        </w:rPr>
      </w:pPr>
      <w:bookmarkStart w:id="474" w:name="_Toc120091920"/>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68</w:t>
      </w:r>
      <w:r w:rsidR="00946E2A">
        <w:rPr>
          <w:noProof/>
        </w:rPr>
        <w:fldChar w:fldCharType="end"/>
      </w:r>
      <w:r>
        <w:rPr>
          <w:rFonts w:hint="cs"/>
          <w:cs/>
        </w:rPr>
        <w:t xml:space="preserve"> </w:t>
      </w:r>
      <w:r w:rsidR="00E13486" w:rsidRPr="00D425DE">
        <w:rPr>
          <w:rFonts w:ascii="TH SarabunPSK" w:hAnsi="TH SarabunPSK" w:cs="TH SarabunPSK" w:hint="cs"/>
          <w:cs/>
        </w:rPr>
        <w:t>แสดง</w:t>
      </w:r>
      <w:r w:rsidR="00E13486" w:rsidRPr="00D425DE">
        <w:rPr>
          <w:rFonts w:ascii="TH SarabunPSK" w:hAnsi="TH SarabunPSK" w:cs="TH SarabunPSK"/>
          <w:cs/>
        </w:rPr>
        <w:t>การใช้ประโยชน์ที่ดินในพื้นที่ป่าชายเล</w:t>
      </w:r>
      <w:r w:rsidR="00E13486" w:rsidRPr="00D425DE">
        <w:rPr>
          <w:rFonts w:ascii="TH SarabunPSK" w:hAnsi="TH SarabunPSK" w:cs="TH SarabunPSK" w:hint="cs"/>
          <w:cs/>
        </w:rPr>
        <w:t>น</w:t>
      </w:r>
      <w:bookmarkEnd w:id="474"/>
    </w:p>
    <w:tbl>
      <w:tblPr>
        <w:tblStyle w:val="ae"/>
        <w:tblpPr w:leftFromText="180" w:rightFromText="180" w:vertAnchor="text" w:horzAnchor="margin" w:tblpY="67"/>
        <w:tblW w:w="5053" w:type="pct"/>
        <w:tblLook w:val="0000" w:firstRow="0" w:lastRow="0" w:firstColumn="0" w:lastColumn="0" w:noHBand="0" w:noVBand="0"/>
      </w:tblPr>
      <w:tblGrid>
        <w:gridCol w:w="1384"/>
        <w:gridCol w:w="1276"/>
        <w:gridCol w:w="1417"/>
        <w:gridCol w:w="1560"/>
        <w:gridCol w:w="1415"/>
        <w:gridCol w:w="1278"/>
        <w:gridCol w:w="1055"/>
      </w:tblGrid>
      <w:tr w:rsidR="002871D9" w:rsidRPr="00D425DE" w:rsidTr="002871D9">
        <w:trPr>
          <w:trHeight w:val="277"/>
        </w:trPr>
        <w:tc>
          <w:tcPr>
            <w:tcW w:w="737" w:type="pct"/>
            <w:shd w:val="clear" w:color="auto" w:fill="D9D9D9" w:themeFill="background1" w:themeFillShade="D9"/>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hint="cs"/>
                <w:b/>
                <w:bCs/>
                <w:sz w:val="28"/>
                <w:szCs w:val="28"/>
                <w:cs/>
              </w:rPr>
              <w:t>จังหวัด</w:t>
            </w:r>
          </w:p>
        </w:tc>
        <w:tc>
          <w:tcPr>
            <w:tcW w:w="680" w:type="pct"/>
            <w:shd w:val="clear" w:color="auto" w:fill="D9D9D9" w:themeFill="background1" w:themeFillShade="D9"/>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ป่าชายเลน (ไร่)</w:t>
            </w:r>
          </w:p>
        </w:tc>
        <w:tc>
          <w:tcPr>
            <w:tcW w:w="755" w:type="pct"/>
            <w:shd w:val="clear" w:color="auto" w:fill="D9D9D9" w:themeFill="background1" w:themeFillShade="D9"/>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hint="cs"/>
                <w:b/>
                <w:bCs/>
                <w:sz w:val="28"/>
                <w:szCs w:val="28"/>
                <w:cs/>
              </w:rPr>
              <w:t>พื้นที่เพาะเลี้ยงสัตว์น้ำ</w:t>
            </w:r>
            <w:r w:rsidRPr="00D425DE">
              <w:rPr>
                <w:rFonts w:ascii="TH SarabunPSK" w:eastAsiaTheme="minorEastAsia" w:hAnsi="TH SarabunPSK" w:cs="TH SarabunPSK"/>
                <w:b/>
                <w:bCs/>
                <w:sz w:val="28"/>
                <w:szCs w:val="28"/>
              </w:rPr>
              <w:t xml:space="preserve"> </w:t>
            </w:r>
            <w:r w:rsidRPr="00D425DE">
              <w:rPr>
                <w:rFonts w:ascii="TH SarabunPSK" w:eastAsiaTheme="minorEastAsia" w:hAnsi="TH SarabunPSK" w:cs="TH SarabunPSK"/>
                <w:b/>
                <w:bCs/>
                <w:sz w:val="28"/>
                <w:szCs w:val="28"/>
                <w:cs/>
              </w:rPr>
              <w:t>(ไร่)</w:t>
            </w:r>
          </w:p>
        </w:tc>
        <w:tc>
          <w:tcPr>
            <w:tcW w:w="831" w:type="pct"/>
            <w:shd w:val="clear" w:color="auto" w:fill="D9D9D9" w:themeFill="background1" w:themeFillShade="D9"/>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พื้นที่เกษตร</w:t>
            </w:r>
            <w:r w:rsidRPr="00D425DE">
              <w:rPr>
                <w:rFonts w:ascii="TH SarabunPSK" w:eastAsiaTheme="minorEastAsia" w:hAnsi="TH SarabunPSK" w:cs="TH SarabunPSK" w:hint="cs"/>
                <w:b/>
                <w:bCs/>
                <w:sz w:val="28"/>
                <w:szCs w:val="28"/>
                <w:cs/>
              </w:rPr>
              <w:t>กรรม</w:t>
            </w:r>
            <w:r w:rsidRPr="00D425DE">
              <w:rPr>
                <w:rFonts w:ascii="TH SarabunPSK" w:eastAsiaTheme="minorEastAsia" w:hAnsi="TH SarabunPSK" w:cs="TH SarabunPSK"/>
                <w:b/>
                <w:bCs/>
                <w:sz w:val="28"/>
                <w:szCs w:val="28"/>
              </w:rPr>
              <w:t xml:space="preserve"> </w:t>
            </w:r>
            <w:r w:rsidRPr="00D425DE">
              <w:rPr>
                <w:rFonts w:ascii="TH SarabunPSK" w:eastAsiaTheme="minorEastAsia" w:hAnsi="TH SarabunPSK" w:cs="TH SarabunPSK"/>
                <w:b/>
                <w:bCs/>
                <w:sz w:val="28"/>
                <w:szCs w:val="28"/>
                <w:cs/>
              </w:rPr>
              <w:t>(ไร่)</w:t>
            </w:r>
          </w:p>
        </w:tc>
        <w:tc>
          <w:tcPr>
            <w:tcW w:w="754" w:type="pct"/>
            <w:shd w:val="clear" w:color="auto" w:fill="D9D9D9" w:themeFill="background1" w:themeFillShade="D9"/>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hint="cs"/>
                <w:b/>
                <w:bCs/>
                <w:sz w:val="28"/>
                <w:szCs w:val="28"/>
                <w:cs/>
              </w:rPr>
              <w:t>พื้นที่เมืองและสิ่งก่อสร้าง</w:t>
            </w:r>
          </w:p>
        </w:tc>
        <w:tc>
          <w:tcPr>
            <w:tcW w:w="681" w:type="pct"/>
            <w:shd w:val="clear" w:color="auto" w:fill="D9D9D9" w:themeFill="background1" w:themeFillShade="D9"/>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hint="cs"/>
                <w:b/>
                <w:bCs/>
                <w:sz w:val="28"/>
                <w:szCs w:val="28"/>
                <w:cs/>
              </w:rPr>
              <w:t>ท่าเทียบเรือ</w:t>
            </w:r>
          </w:p>
        </w:tc>
        <w:tc>
          <w:tcPr>
            <w:tcW w:w="562" w:type="pct"/>
            <w:shd w:val="clear" w:color="auto" w:fill="D9D9D9" w:themeFill="background1" w:themeFillShade="D9"/>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hint="cs"/>
                <w:b/>
                <w:bCs/>
                <w:sz w:val="28"/>
                <w:szCs w:val="28"/>
                <w:cs/>
              </w:rPr>
              <w:t>อื่นๆ (ไร่)</w:t>
            </w:r>
          </w:p>
        </w:tc>
      </w:tr>
      <w:tr w:rsidR="002871D9" w:rsidRPr="00D425DE" w:rsidTr="002871D9">
        <w:trPr>
          <w:trHeight w:val="291"/>
        </w:trPr>
        <w:tc>
          <w:tcPr>
            <w:tcW w:w="737" w:type="pct"/>
          </w:tcPr>
          <w:p w:rsidR="00E13486" w:rsidRPr="00D425DE" w:rsidRDefault="00E13486" w:rsidP="00E13486">
            <w:pPr>
              <w:rPr>
                <w:rFonts w:ascii="TH SarabunPSK" w:eastAsiaTheme="minorEastAsia" w:hAnsi="TH SarabunPSK" w:cs="TH SarabunPSK"/>
                <w:b/>
                <w:bCs/>
                <w:sz w:val="28"/>
                <w:szCs w:val="28"/>
                <w:cs/>
              </w:rPr>
            </w:pPr>
            <w:r w:rsidRPr="00D425DE">
              <w:rPr>
                <w:rFonts w:ascii="TH SarabunPSK" w:eastAsiaTheme="minorEastAsia" w:hAnsi="TH SarabunPSK" w:cs="TH SarabunPSK" w:hint="cs"/>
                <w:b/>
                <w:bCs/>
                <w:sz w:val="28"/>
                <w:szCs w:val="28"/>
                <w:cs/>
              </w:rPr>
              <w:t>สมุทรปราการ</w:t>
            </w:r>
          </w:p>
        </w:tc>
        <w:tc>
          <w:tcPr>
            <w:tcW w:w="680" w:type="pct"/>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21</w:t>
            </w:r>
            <w:r w:rsidRPr="00D425DE">
              <w:rPr>
                <w:rFonts w:ascii="TH SarabunPSK" w:eastAsiaTheme="minorEastAsia" w:hAnsi="TH SarabunPSK" w:cs="TH SarabunPSK"/>
                <w:b/>
                <w:bCs/>
                <w:sz w:val="28"/>
                <w:szCs w:val="28"/>
              </w:rPr>
              <w:t>,</w:t>
            </w:r>
            <w:r w:rsidRPr="00D425DE">
              <w:rPr>
                <w:rFonts w:ascii="TH SarabunPSK" w:eastAsiaTheme="minorEastAsia" w:hAnsi="TH SarabunPSK" w:cs="TH SarabunPSK"/>
                <w:b/>
                <w:bCs/>
                <w:sz w:val="28"/>
                <w:szCs w:val="28"/>
                <w:cs/>
              </w:rPr>
              <w:t>087</w:t>
            </w:r>
          </w:p>
        </w:tc>
        <w:tc>
          <w:tcPr>
            <w:tcW w:w="755" w:type="pct"/>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48</w:t>
            </w:r>
            <w:r w:rsidRPr="00D425DE">
              <w:rPr>
                <w:rFonts w:ascii="TH SarabunPSK" w:eastAsiaTheme="minorEastAsia" w:hAnsi="TH SarabunPSK" w:cs="TH SarabunPSK"/>
                <w:b/>
                <w:bCs/>
                <w:sz w:val="28"/>
                <w:szCs w:val="28"/>
              </w:rPr>
              <w:t>,</w:t>
            </w:r>
            <w:r w:rsidRPr="00D425DE">
              <w:rPr>
                <w:rFonts w:ascii="TH SarabunPSK" w:eastAsiaTheme="minorEastAsia" w:hAnsi="TH SarabunPSK" w:cs="TH SarabunPSK"/>
                <w:b/>
                <w:bCs/>
                <w:sz w:val="28"/>
                <w:szCs w:val="28"/>
                <w:cs/>
              </w:rPr>
              <w:t>469</w:t>
            </w:r>
          </w:p>
        </w:tc>
        <w:tc>
          <w:tcPr>
            <w:tcW w:w="831" w:type="pct"/>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cs/>
              </w:rPr>
              <w:t>20.4</w:t>
            </w:r>
            <w:r w:rsidRPr="00D425DE">
              <w:rPr>
                <w:rFonts w:ascii="TH SarabunPSK" w:eastAsiaTheme="minorEastAsia" w:hAnsi="TH SarabunPSK" w:cs="TH SarabunPSK"/>
                <w:b/>
                <w:bCs/>
                <w:sz w:val="28"/>
                <w:szCs w:val="28"/>
              </w:rPr>
              <w:t>5</w:t>
            </w:r>
          </w:p>
        </w:tc>
        <w:tc>
          <w:tcPr>
            <w:tcW w:w="754" w:type="pct"/>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rPr>
              <w:t>6,162.24</w:t>
            </w:r>
          </w:p>
        </w:tc>
        <w:tc>
          <w:tcPr>
            <w:tcW w:w="681" w:type="pct"/>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rPr>
              <w:t>124.27</w:t>
            </w:r>
          </w:p>
        </w:tc>
        <w:tc>
          <w:tcPr>
            <w:tcW w:w="562" w:type="pct"/>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rPr>
              <w:t>7218,38</w:t>
            </w:r>
          </w:p>
        </w:tc>
      </w:tr>
      <w:tr w:rsidR="00E13486" w:rsidRPr="00D425DE" w:rsidTr="002871D9">
        <w:trPr>
          <w:trHeight w:val="291"/>
        </w:trPr>
        <w:tc>
          <w:tcPr>
            <w:tcW w:w="737" w:type="pct"/>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hint="cs"/>
                <w:b/>
                <w:bCs/>
                <w:sz w:val="28"/>
                <w:szCs w:val="28"/>
                <w:cs/>
              </w:rPr>
              <w:t>รวม</w:t>
            </w:r>
          </w:p>
        </w:tc>
        <w:tc>
          <w:tcPr>
            <w:tcW w:w="4263" w:type="pct"/>
            <w:gridSpan w:val="6"/>
          </w:tcPr>
          <w:p w:rsidR="00E13486" w:rsidRPr="00D425DE" w:rsidRDefault="00E13486" w:rsidP="00E13486">
            <w:pPr>
              <w:jc w:val="center"/>
              <w:rPr>
                <w:rFonts w:ascii="TH SarabunPSK" w:eastAsiaTheme="minorEastAsia" w:hAnsi="TH SarabunPSK" w:cs="TH SarabunPSK"/>
                <w:b/>
                <w:bCs/>
                <w:sz w:val="28"/>
                <w:szCs w:val="28"/>
              </w:rPr>
            </w:pPr>
            <w:r w:rsidRPr="00D425DE">
              <w:rPr>
                <w:rFonts w:ascii="TH SarabunPSK" w:eastAsiaTheme="minorEastAsia" w:hAnsi="TH SarabunPSK" w:cs="TH SarabunPSK"/>
                <w:b/>
                <w:bCs/>
                <w:sz w:val="28"/>
                <w:szCs w:val="28"/>
              </w:rPr>
              <w:t>83,081.34</w:t>
            </w:r>
          </w:p>
        </w:tc>
      </w:tr>
    </w:tbl>
    <w:p w:rsidR="00A7461F" w:rsidRPr="00D425DE" w:rsidRDefault="00E13486" w:rsidP="00E13486">
      <w:pPr>
        <w:pStyle w:val="afd"/>
        <w:tabs>
          <w:tab w:val="center" w:pos="4535"/>
        </w:tabs>
        <w:spacing w:after="120"/>
        <w:ind w:left="0" w:firstLine="0"/>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hint="cs"/>
          <w:b/>
          <w:bCs/>
          <w:cs/>
        </w:rPr>
        <w:t xml:space="preserve"> </w:t>
      </w:r>
      <w:r w:rsidRPr="00D425DE">
        <w:rPr>
          <w:rFonts w:ascii="TH SarabunPSK" w:hAnsi="TH SarabunPSK" w:cs="TH SarabunPSK"/>
          <w:b/>
          <w:bCs/>
          <w:cs/>
        </w:rPr>
        <w:t>:</w:t>
      </w:r>
      <w:r w:rsidRPr="00D425DE">
        <w:rPr>
          <w:rFonts w:ascii="TH SarabunPSK" w:hAnsi="TH SarabunPSK" w:cs="TH SarabunPSK"/>
          <w:cs/>
        </w:rPr>
        <w:t xml:space="preserve"> กรมทรัพยากรทางทะเลและชายฝั่ง</w:t>
      </w:r>
    </w:p>
    <w:p w:rsidR="00A7461F" w:rsidRPr="00D425DE" w:rsidRDefault="00A7461F" w:rsidP="00A7461F">
      <w:pPr>
        <w:pStyle w:val="afd"/>
        <w:tabs>
          <w:tab w:val="center" w:pos="4535"/>
        </w:tabs>
        <w:spacing w:after="120"/>
        <w:ind w:left="993" w:hanging="993"/>
        <w:rPr>
          <w:rFonts w:ascii="TH SarabunPSK" w:hAnsi="TH SarabunPSK" w:cs="TH SarabunPSK"/>
        </w:rPr>
      </w:pPr>
      <w:r w:rsidRPr="00D425DE">
        <w:rPr>
          <w:rFonts w:ascii="TH SarabunPSK" w:hAnsi="TH SarabunPSK" w:cs="TH SarabunPSK"/>
          <w:b/>
          <w:bCs/>
          <w:cs/>
        </w:rPr>
        <w:lastRenderedPageBreak/>
        <w:t>หมายเหตุ</w:t>
      </w:r>
      <w:r w:rsidRPr="00D425DE">
        <w:rPr>
          <w:rFonts w:ascii="TH SarabunPSK" w:hAnsi="TH SarabunPSK" w:cs="TH SarabunPSK"/>
          <w:cs/>
        </w:rPr>
        <w:t xml:space="preserve"> : </w:t>
      </w:r>
      <w:r w:rsidRPr="00D425DE">
        <w:rPr>
          <w:rFonts w:ascii="TH SarabunPSK" w:hAnsi="TH SarabunPSK" w:cs="TH SarabunPSK" w:hint="cs"/>
          <w:cs/>
        </w:rPr>
        <w:t xml:space="preserve"> </w:t>
      </w:r>
      <w:r w:rsidRPr="00D425DE">
        <w:rPr>
          <w:rFonts w:ascii="TH SarabunPSK" w:hAnsi="TH SarabunPSK" w:cs="TH SarabunPSK"/>
          <w:cs/>
        </w:rPr>
        <w:t>พื้นที่อื่น ๆ ประกอบด้วย เมืองและสิ่งก่อสร้าง</w:t>
      </w:r>
      <w:r w:rsidRPr="00D425DE">
        <w:rPr>
          <w:rFonts w:ascii="TH SarabunPSK" w:hAnsi="TH SarabunPSK" w:cs="TH SarabunPSK"/>
        </w:rPr>
        <w:t>,</w:t>
      </w:r>
      <w:r w:rsidRPr="00D425DE">
        <w:rPr>
          <w:rFonts w:ascii="TH SarabunPSK" w:hAnsi="TH SarabunPSK" w:cs="TH SarabunPSK"/>
          <w:cs/>
        </w:rPr>
        <w:t>ท่าเทียบเรือ</w:t>
      </w:r>
      <w:r w:rsidRPr="00D425DE">
        <w:rPr>
          <w:rFonts w:ascii="TH SarabunPSK" w:hAnsi="TH SarabunPSK" w:cs="TH SarabunPSK"/>
        </w:rPr>
        <w:t>,</w:t>
      </w:r>
      <w:r w:rsidRPr="00D425DE">
        <w:rPr>
          <w:rFonts w:ascii="TH SarabunPSK" w:hAnsi="TH SarabunPSK" w:cs="TH SarabunPSK"/>
          <w:cs/>
        </w:rPr>
        <w:t>เลนงอก/หาดเลน</w:t>
      </w:r>
      <w:r w:rsidRPr="00D425DE">
        <w:rPr>
          <w:rFonts w:ascii="TH SarabunPSK" w:hAnsi="TH SarabunPSK" w:cs="TH SarabunPSK"/>
        </w:rPr>
        <w:t>,</w:t>
      </w:r>
      <w:r w:rsidRPr="00D425DE">
        <w:rPr>
          <w:rFonts w:ascii="TH SarabunPSK" w:hAnsi="TH SarabunPSK" w:cs="TH SarabunPSK"/>
          <w:cs/>
        </w:rPr>
        <w:t>แม่น้ำ คูแพรก ขุมเหมือง ทะเล</w:t>
      </w:r>
      <w:r w:rsidRPr="00D425DE">
        <w:rPr>
          <w:rFonts w:ascii="TH SarabunPSK" w:hAnsi="TH SarabunPSK" w:cs="TH SarabunPSK"/>
        </w:rPr>
        <w:t>,</w:t>
      </w:r>
      <w:r w:rsidRPr="00D425DE">
        <w:rPr>
          <w:rFonts w:ascii="TH SarabunPSK" w:hAnsi="TH SarabunPSK" w:cs="TH SarabunPSK" w:hint="cs"/>
          <w:cs/>
        </w:rPr>
        <w:t xml:space="preserve"> </w:t>
      </w:r>
      <w:r w:rsidRPr="00D425DE">
        <w:rPr>
          <w:rFonts w:ascii="TH SarabunPSK" w:hAnsi="TH SarabunPSK" w:cs="TH SarabunPSK"/>
          <w:cs/>
        </w:rPr>
        <w:t>ระบบนิเวศไม้พื้นล่าง</w:t>
      </w:r>
    </w:p>
    <w:p w:rsidR="00AB59B0" w:rsidRPr="00D425DE" w:rsidRDefault="00AB59B0" w:rsidP="006F29EF">
      <w:pPr>
        <w:pStyle w:val="3"/>
      </w:pPr>
      <w:r w:rsidRPr="00D425DE">
        <w:rPr>
          <w:cs/>
        </w:rPr>
        <w:t>สถานการณ์ขยะและของเสียอันตราย</w:t>
      </w:r>
    </w:p>
    <w:p w:rsidR="00AB59B0" w:rsidRPr="00D425DE" w:rsidRDefault="00AB59B0" w:rsidP="00093EFC">
      <w:pPr>
        <w:pStyle w:val="4"/>
      </w:pPr>
      <w:r w:rsidRPr="00D425DE">
        <w:rPr>
          <w:cs/>
        </w:rPr>
        <w:t>สถานการณ์ขยะมูลฝอย</w:t>
      </w:r>
    </w:p>
    <w:p w:rsidR="00954585" w:rsidRPr="00D425DE" w:rsidRDefault="00954585" w:rsidP="00B776D2">
      <w:pPr>
        <w:pStyle w:val="afb"/>
        <w:spacing w:before="0" w:after="0"/>
        <w:ind w:firstLine="1276"/>
        <w:rPr>
          <w:color w:val="auto"/>
        </w:rPr>
      </w:pPr>
      <w:r w:rsidRPr="00D425DE">
        <w:rPr>
          <w:color w:val="auto"/>
          <w:cs/>
        </w:rPr>
        <w:t>ข้อมูลจากสำนักงานสิ่งแวดล้อมภาคที่ 6 (นนทบุรี) พบว่าในปี 2562 จังหวัดสมุทรปราการ มีปริมาณขยะมูลฝอยเกิดขึ้น ประมาณ 2</w:t>
      </w:r>
      <w:r w:rsidRPr="00D425DE">
        <w:rPr>
          <w:color w:val="auto"/>
        </w:rPr>
        <w:t>,</w:t>
      </w:r>
      <w:r w:rsidRPr="00D425DE">
        <w:rPr>
          <w:color w:val="auto"/>
          <w:cs/>
        </w:rPr>
        <w:t>362 ตันต่อวัน หรือ แบ่งเป็นปริมาณขยะมูลฝอยที่รวบรวมนำไปกำจัดถูกต้อง 2</w:t>
      </w:r>
      <w:r w:rsidRPr="00D425DE">
        <w:rPr>
          <w:color w:val="auto"/>
        </w:rPr>
        <w:t>,</w:t>
      </w:r>
      <w:r w:rsidRPr="00D425DE">
        <w:rPr>
          <w:color w:val="auto"/>
          <w:cs/>
        </w:rPr>
        <w:t>271 ตันต่อวัน คิดเป็นร้อยละ 96 ของปริมาณขยะมูลฝอยที่เกิดขึ้นทั้งหมด ปริมาณขยะที่ถูกนำไปใช้ประโยชน์ 299 ตันต่อวัน ปริมาณขยะตกค้าง 616</w:t>
      </w:r>
      <w:r w:rsidRPr="00D425DE">
        <w:rPr>
          <w:color w:val="auto"/>
        </w:rPr>
        <w:t>,</w:t>
      </w:r>
      <w:r w:rsidRPr="00D425DE">
        <w:rPr>
          <w:color w:val="auto"/>
          <w:cs/>
        </w:rPr>
        <w:t>143 ตัน ทั้งนี้ในปัจจุบัน ขยะที่เกิดขึ้นถูกส่งไปกำจัดอย่างถูกต้อง คิดเป็นร้อยละ 100 ของปริมาณมูลฝอยที่เกิดขึ้น</w:t>
      </w:r>
    </w:p>
    <w:p w:rsidR="00AB59B0" w:rsidRPr="00D425DE" w:rsidRDefault="00954585" w:rsidP="00954585">
      <w:pPr>
        <w:pStyle w:val="afb"/>
        <w:spacing w:before="0"/>
        <w:ind w:firstLine="1276"/>
        <w:rPr>
          <w:color w:val="auto"/>
        </w:rPr>
      </w:pPr>
      <w:r w:rsidRPr="00D425DE">
        <w:rPr>
          <w:color w:val="auto"/>
          <w:cs/>
        </w:rPr>
        <w:t>รูปแบบการนำขยะกลับมาใช้ประโยชน์ เช่น การใช้ประโยชน์จากขยะรีไซเคิล โดยการคัดแยกและนำกลับคืนวัสดุรีไซเคิล ประเภทแก้ว กระดาษ พลาสติก เหล็ก และอลูมิเนียม มีการดำเนินงานผ่านกิจกรรมต่างๆ ได้แก่ การซื้อขายวัสดุรีไซเคิลโดยผ่านร้านรับซื้อของเก่า ศูนย์วัสดุรีไซเคิลชุมชน ธนาคารขยะรีไซเคิล การใช้ประโยชน์จากขยะอินทรีย์ ประเภทเศษอาหาร พืช ผัก ผลไม้ต่างๆ เพื่อนำไปทำปุ๋ยหมักอินทรีย์สำหรับใช้บำรุงดินเพื่อการเกษตร</w:t>
      </w:r>
      <w:r w:rsidR="00AB59B0" w:rsidRPr="00D425DE">
        <w:rPr>
          <w:color w:val="auto"/>
          <w:cs/>
        </w:rPr>
        <w:t xml:space="preserve">เมื่อพิจารณาปริมาณขยะมูลฝอยที่คาดว่าจะเกิดขึ้นในอีก </w:t>
      </w:r>
      <w:r w:rsidR="00AB59B0" w:rsidRPr="00D425DE">
        <w:rPr>
          <w:color w:val="auto"/>
        </w:rPr>
        <w:t xml:space="preserve">20 </w:t>
      </w:r>
      <w:r w:rsidR="00AB59B0" w:rsidRPr="00D425DE">
        <w:rPr>
          <w:color w:val="auto"/>
          <w:cs/>
        </w:rPr>
        <w:t xml:space="preserve">ปีข้างหน้า </w:t>
      </w:r>
      <w:r w:rsidRPr="00D425DE">
        <w:rPr>
          <w:color w:val="auto"/>
          <w:cs/>
        </w:rPr>
        <w:br/>
      </w:r>
      <w:r w:rsidR="00AB59B0" w:rsidRPr="00D425DE">
        <w:rPr>
          <w:color w:val="auto"/>
          <w:cs/>
        </w:rPr>
        <w:t xml:space="preserve">(พ.ศ. </w:t>
      </w:r>
      <w:r w:rsidR="00AB59B0" w:rsidRPr="00D425DE">
        <w:rPr>
          <w:color w:val="auto"/>
        </w:rPr>
        <w:t>25</w:t>
      </w:r>
      <w:r w:rsidR="00AB59B0" w:rsidRPr="00D425DE">
        <w:rPr>
          <w:color w:val="auto"/>
          <w:cs/>
        </w:rPr>
        <w:t>64</w:t>
      </w:r>
      <w:r w:rsidR="00AB59B0" w:rsidRPr="00D425DE">
        <w:rPr>
          <w:color w:val="auto"/>
        </w:rPr>
        <w:t>-25</w:t>
      </w:r>
      <w:r w:rsidR="00AB59B0" w:rsidRPr="00D425DE">
        <w:rPr>
          <w:color w:val="auto"/>
          <w:cs/>
        </w:rPr>
        <w:t>83</w:t>
      </w:r>
      <w:r w:rsidR="00AB59B0" w:rsidRPr="00D425DE">
        <w:rPr>
          <w:color w:val="auto"/>
        </w:rPr>
        <w:t xml:space="preserve">) </w:t>
      </w:r>
      <w:r w:rsidR="00AB59B0" w:rsidRPr="00D425DE">
        <w:rPr>
          <w:color w:val="auto"/>
          <w:cs/>
        </w:rPr>
        <w:t>โดยคาดการณ์จากจำนวนประชากรรวมจำนวนประชากรแฝง พบว่า จะมีปริมาณ</w:t>
      </w:r>
      <w:r w:rsidRPr="00D425DE">
        <w:rPr>
          <w:color w:val="auto"/>
          <w:cs/>
        </w:rPr>
        <w:br/>
      </w:r>
      <w:r w:rsidR="00AB59B0" w:rsidRPr="00D425DE">
        <w:rPr>
          <w:color w:val="auto"/>
          <w:cs/>
        </w:rPr>
        <w:t>ขยะมูลฝอยเกิดขึ้นตั้งแต่</w:t>
      </w:r>
      <w:r w:rsidRPr="00D425DE">
        <w:rPr>
          <w:rFonts w:hint="cs"/>
          <w:color w:val="auto"/>
          <w:cs/>
        </w:rPr>
        <w:t xml:space="preserve"> </w:t>
      </w:r>
      <w:r w:rsidR="00AB59B0" w:rsidRPr="00D425DE">
        <w:rPr>
          <w:color w:val="auto"/>
        </w:rPr>
        <w:t>1,764 - 2,227</w:t>
      </w:r>
      <w:r w:rsidRPr="00D425DE">
        <w:rPr>
          <w:rFonts w:hint="cs"/>
          <w:color w:val="auto"/>
          <w:cs/>
        </w:rPr>
        <w:t xml:space="preserve"> </w:t>
      </w:r>
      <w:r w:rsidR="00AB59B0" w:rsidRPr="00D425DE">
        <w:rPr>
          <w:color w:val="auto"/>
          <w:cs/>
        </w:rPr>
        <w:t>ตัน/ปี ซึ่งหากไม่มีการจัดการที่ถูกต้องจะก่อให้เกิดผลกระทบอย่างรุนแรงทั้งทางด้านเศรษฐกิจ สังคมและสิ่งแวดล้อม</w:t>
      </w:r>
    </w:p>
    <w:p w:rsidR="009054B5" w:rsidRPr="00D425DE" w:rsidRDefault="00954585" w:rsidP="00954585">
      <w:pPr>
        <w:pStyle w:val="afb"/>
        <w:spacing w:before="0"/>
        <w:ind w:firstLine="1276"/>
        <w:rPr>
          <w:color w:val="auto"/>
          <w:cs/>
        </w:rPr>
      </w:pPr>
      <w:r w:rsidRPr="00D425DE">
        <w:rPr>
          <w:color w:val="auto"/>
          <w:cs/>
        </w:rPr>
        <w:t xml:space="preserve">เมื่อพิจารณาปริมาณขยะมูลฝอยที่คาดว่าจะเกิดขึ้นในอีก </w:t>
      </w:r>
      <w:r w:rsidRPr="00D425DE">
        <w:rPr>
          <w:color w:val="auto"/>
        </w:rPr>
        <w:t xml:space="preserve">20 </w:t>
      </w:r>
      <w:r w:rsidRPr="00D425DE">
        <w:rPr>
          <w:color w:val="auto"/>
          <w:cs/>
        </w:rPr>
        <w:t xml:space="preserve">ปีข้างหน้า (พ.ศ. </w:t>
      </w:r>
      <w:r w:rsidRPr="00D425DE">
        <w:rPr>
          <w:color w:val="auto"/>
        </w:rPr>
        <w:t>2564-2583)</w:t>
      </w:r>
      <w:r w:rsidR="002871D9">
        <w:rPr>
          <w:rFonts w:hint="cs"/>
          <w:color w:val="auto"/>
          <w:cs/>
        </w:rPr>
        <w:br/>
      </w:r>
      <w:r w:rsidRPr="00D425DE">
        <w:rPr>
          <w:color w:val="auto"/>
          <w:cs/>
        </w:rPr>
        <w:t>โดยคาดการณ์จากจำนวนประชากรรวมจำนวนประชากรแฝง พบว่า จะมีปริมาณขยะมูลฝอยเกิดขึ้นตั้งแต่</w:t>
      </w:r>
      <w:r w:rsidR="002871D9">
        <w:rPr>
          <w:rFonts w:hint="cs"/>
          <w:color w:val="auto"/>
          <w:cs/>
        </w:rPr>
        <w:br/>
      </w:r>
      <w:r w:rsidRPr="00D425DE">
        <w:rPr>
          <w:color w:val="auto"/>
        </w:rPr>
        <w:t xml:space="preserve">1,764 - 2,227 </w:t>
      </w:r>
      <w:r w:rsidRPr="00D425DE">
        <w:rPr>
          <w:color w:val="auto"/>
          <w:cs/>
        </w:rPr>
        <w:t>ตัน/ปี ซึ่งหากไม่มีการจัดการที่ถูกต้องจะก่อให้เกิดผลกระทบอย่างรุนแรงทั้งทางด้านเศรษฐกิจ สังคมและสิ่งแวดล้อม</w:t>
      </w:r>
    </w:p>
    <w:p w:rsidR="00AB59B0" w:rsidRPr="00D425DE" w:rsidRDefault="000075FF" w:rsidP="00025D03">
      <w:pPr>
        <w:pStyle w:val="af7"/>
        <w:spacing w:after="120"/>
        <w:rPr>
          <w:rFonts w:ascii="TH SarabunPSK" w:hAnsi="TH SarabunPSK" w:cs="TH SarabunPSK"/>
        </w:rPr>
      </w:pPr>
      <w:bookmarkStart w:id="475" w:name="_Toc51142283"/>
      <w:bookmarkStart w:id="476" w:name="_Toc82436732"/>
      <w:bookmarkStart w:id="477" w:name="_Toc82522487"/>
      <w:bookmarkStart w:id="478" w:name="_Toc120091921"/>
      <w:bookmarkStart w:id="479" w:name="_Hlk82177702"/>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69</w:t>
      </w:r>
      <w:r w:rsidR="00946E2A">
        <w:rPr>
          <w:noProof/>
        </w:rPr>
        <w:fldChar w:fldCharType="end"/>
      </w:r>
      <w:r>
        <w:rPr>
          <w:rFonts w:hint="cs"/>
          <w:cs/>
        </w:rPr>
        <w:t xml:space="preserve"> </w:t>
      </w:r>
      <w:r w:rsidR="00CE1517" w:rsidRPr="00D425DE">
        <w:rPr>
          <w:rFonts w:ascii="TH SarabunPSK" w:hAnsi="TH SarabunPSK" w:cs="TH SarabunPSK" w:hint="cs"/>
          <w:cs/>
        </w:rPr>
        <w:t>แสดง</w:t>
      </w:r>
      <w:r w:rsidR="00AB59B0" w:rsidRPr="00D425DE">
        <w:rPr>
          <w:rFonts w:ascii="TH SarabunPSK" w:hAnsi="TH SarabunPSK" w:cs="TH SarabunPSK"/>
          <w:cs/>
        </w:rPr>
        <w:t xml:space="preserve">การคาดการณ์จำนวนประชากรและปริมาณมูลฝอยที่เกิดขึ้นในจังหวัดสมุทรปราการ </w:t>
      </w:r>
      <w:r w:rsidR="00AB59B0" w:rsidRPr="00D425DE">
        <w:rPr>
          <w:rFonts w:ascii="TH SarabunPSK" w:hAnsi="TH SarabunPSK" w:cs="TH SarabunPSK"/>
          <w:cs/>
        </w:rPr>
        <w:br/>
        <w:t>ระหว่างปี พ.ศ. 25</w:t>
      </w:r>
      <w:r w:rsidR="00AB59B0" w:rsidRPr="00D425DE">
        <w:rPr>
          <w:rFonts w:ascii="TH SarabunPSK" w:hAnsi="TH SarabunPSK" w:cs="TH SarabunPSK"/>
        </w:rPr>
        <w:t>6</w:t>
      </w:r>
      <w:r w:rsidR="00AB59B0" w:rsidRPr="00D425DE">
        <w:rPr>
          <w:rFonts w:ascii="TH SarabunPSK" w:hAnsi="TH SarabunPSK" w:cs="TH SarabunPSK"/>
          <w:cs/>
        </w:rPr>
        <w:t>4-25</w:t>
      </w:r>
      <w:r w:rsidR="00AB59B0" w:rsidRPr="00D425DE">
        <w:rPr>
          <w:rFonts w:ascii="TH SarabunPSK" w:hAnsi="TH SarabunPSK" w:cs="TH SarabunPSK"/>
        </w:rPr>
        <w:t>8</w:t>
      </w:r>
      <w:r w:rsidR="00AB59B0" w:rsidRPr="00D425DE">
        <w:rPr>
          <w:rFonts w:ascii="TH SarabunPSK" w:hAnsi="TH SarabunPSK" w:cs="TH SarabunPSK"/>
          <w:cs/>
        </w:rPr>
        <w:t>3</w:t>
      </w:r>
      <w:bookmarkEnd w:id="475"/>
      <w:bookmarkEnd w:id="476"/>
      <w:bookmarkEnd w:id="477"/>
      <w:bookmarkEnd w:id="478"/>
    </w:p>
    <w:tbl>
      <w:tblPr>
        <w:tblStyle w:val="ae"/>
        <w:tblW w:w="5037" w:type="pct"/>
        <w:tblLook w:val="01E0" w:firstRow="1" w:lastRow="1" w:firstColumn="1" w:lastColumn="1" w:noHBand="0" w:noVBand="0"/>
      </w:tblPr>
      <w:tblGrid>
        <w:gridCol w:w="988"/>
        <w:gridCol w:w="2414"/>
        <w:gridCol w:w="1843"/>
        <w:gridCol w:w="2126"/>
        <w:gridCol w:w="1985"/>
      </w:tblGrid>
      <w:tr w:rsidR="00D425DE" w:rsidRPr="00EC028D" w:rsidTr="00B776D2">
        <w:trPr>
          <w:cnfStyle w:val="100000000000" w:firstRow="1" w:lastRow="0" w:firstColumn="0" w:lastColumn="0" w:oddVBand="0" w:evenVBand="0" w:oddHBand="0" w:evenHBand="0" w:firstRowFirstColumn="0" w:firstRowLastColumn="0" w:lastRowFirstColumn="0" w:lastRowLastColumn="0"/>
          <w:trHeight w:val="472"/>
        </w:trPr>
        <w:tc>
          <w:tcPr>
            <w:cnfStyle w:val="001000000100" w:firstRow="0" w:lastRow="0" w:firstColumn="1" w:lastColumn="0" w:oddVBand="0" w:evenVBand="0" w:oddHBand="0" w:evenHBand="0" w:firstRowFirstColumn="1" w:firstRowLastColumn="0" w:lastRowFirstColumn="0" w:lastRowLastColumn="0"/>
            <w:tcW w:w="528" w:type="pct"/>
            <w:shd w:val="clear" w:color="auto" w:fill="D9D9D9" w:themeFill="background1" w:themeFillShade="D9"/>
            <w:vAlign w:val="center"/>
          </w:tcPr>
          <w:bookmarkEnd w:id="479"/>
          <w:p w:rsidR="00AB59B0" w:rsidRPr="00EC028D" w:rsidRDefault="00AB59B0" w:rsidP="00B776D2">
            <w:pPr>
              <w:jc w:val="center"/>
              <w:rPr>
                <w:rFonts w:ascii="TH SarabunPSK" w:hAnsi="TH SarabunPSK" w:cs="TH SarabunPSK"/>
                <w:b/>
                <w:bCs/>
                <w:sz w:val="28"/>
                <w:szCs w:val="28"/>
                <w:cs/>
              </w:rPr>
            </w:pPr>
            <w:r w:rsidRPr="00EC028D">
              <w:rPr>
                <w:rFonts w:ascii="TH SarabunPSK" w:hAnsi="TH SarabunPSK" w:cs="TH SarabunPSK"/>
                <w:b/>
                <w:bCs/>
                <w:sz w:val="28"/>
                <w:szCs w:val="28"/>
                <w:cs/>
              </w:rPr>
              <w:t>ปี พ.ศ.</w:t>
            </w:r>
          </w:p>
        </w:tc>
        <w:tc>
          <w:tcPr>
            <w:tcW w:w="1290" w:type="pct"/>
            <w:shd w:val="clear" w:color="auto" w:fill="D9D9D9" w:themeFill="background1" w:themeFillShade="D9"/>
            <w:vAlign w:val="center"/>
          </w:tcPr>
          <w:p w:rsidR="00AB59B0" w:rsidRPr="00EC028D" w:rsidRDefault="00AB59B0" w:rsidP="00B776D2">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EC028D">
              <w:rPr>
                <w:rFonts w:ascii="TH SarabunPSK" w:hAnsi="TH SarabunPSK" w:cs="TH SarabunPSK"/>
                <w:b/>
                <w:bCs/>
                <w:sz w:val="28"/>
                <w:szCs w:val="28"/>
                <w:cs/>
              </w:rPr>
              <w:t>จำนวนประชากร (คน)</w:t>
            </w:r>
          </w:p>
        </w:tc>
        <w:tc>
          <w:tcPr>
            <w:tcW w:w="985" w:type="pct"/>
            <w:shd w:val="clear" w:color="auto" w:fill="D9D9D9" w:themeFill="background1" w:themeFillShade="D9"/>
            <w:vAlign w:val="center"/>
          </w:tcPr>
          <w:p w:rsidR="00AB59B0" w:rsidRPr="00EC028D" w:rsidRDefault="00AB59B0" w:rsidP="00B776D2">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EC028D">
              <w:rPr>
                <w:rFonts w:ascii="TH SarabunPSK" w:hAnsi="TH SarabunPSK" w:cs="TH SarabunPSK"/>
                <w:b/>
                <w:bCs/>
                <w:sz w:val="28"/>
                <w:szCs w:val="28"/>
                <w:cs/>
              </w:rPr>
              <w:t>ปริมาณมูลฝอย</w:t>
            </w:r>
          </w:p>
          <w:p w:rsidR="00AB59B0" w:rsidRPr="00EC028D" w:rsidRDefault="00AB59B0" w:rsidP="00B776D2">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EC028D">
              <w:rPr>
                <w:rFonts w:ascii="TH SarabunPSK" w:hAnsi="TH SarabunPSK" w:cs="TH SarabunPSK"/>
                <w:b/>
                <w:bCs/>
                <w:sz w:val="28"/>
                <w:szCs w:val="28"/>
                <w:cs/>
              </w:rPr>
              <w:t>(ตัน/ปี)</w:t>
            </w:r>
          </w:p>
        </w:tc>
        <w:tc>
          <w:tcPr>
            <w:tcW w:w="1136" w:type="pct"/>
            <w:shd w:val="clear" w:color="auto" w:fill="D9D9D9" w:themeFill="background1" w:themeFillShade="D9"/>
            <w:vAlign w:val="center"/>
          </w:tcPr>
          <w:p w:rsidR="00AB59B0" w:rsidRPr="00EC028D" w:rsidRDefault="00AB59B0" w:rsidP="00B776D2">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EC028D">
              <w:rPr>
                <w:rFonts w:ascii="TH SarabunPSK" w:hAnsi="TH SarabunPSK" w:cs="TH SarabunPSK"/>
                <w:b/>
                <w:bCs/>
                <w:sz w:val="28"/>
                <w:szCs w:val="28"/>
                <w:cs/>
              </w:rPr>
              <w:t>จำนวนประชากร รวมประชากรแฝง (คน)</w:t>
            </w:r>
          </w:p>
        </w:tc>
        <w:tc>
          <w:tcPr>
            <w:cnfStyle w:val="000100001000" w:firstRow="0" w:lastRow="0" w:firstColumn="0" w:lastColumn="1" w:oddVBand="0" w:evenVBand="0" w:oddHBand="0" w:evenHBand="0" w:firstRowFirstColumn="0" w:firstRowLastColumn="1" w:lastRowFirstColumn="0" w:lastRowLastColumn="0"/>
            <w:tcW w:w="1061" w:type="pct"/>
            <w:shd w:val="clear" w:color="auto" w:fill="D9D9D9" w:themeFill="background1" w:themeFillShade="D9"/>
            <w:vAlign w:val="center"/>
          </w:tcPr>
          <w:p w:rsidR="00AB59B0" w:rsidRPr="00EC028D" w:rsidRDefault="00AB59B0" w:rsidP="00B776D2">
            <w:pPr>
              <w:jc w:val="center"/>
              <w:rPr>
                <w:rFonts w:ascii="TH SarabunPSK" w:hAnsi="TH SarabunPSK" w:cs="TH SarabunPSK"/>
                <w:b/>
                <w:bCs/>
                <w:sz w:val="28"/>
                <w:szCs w:val="28"/>
              </w:rPr>
            </w:pPr>
            <w:r w:rsidRPr="00EC028D">
              <w:rPr>
                <w:rFonts w:ascii="TH SarabunPSK" w:hAnsi="TH SarabunPSK" w:cs="TH SarabunPSK"/>
                <w:b/>
                <w:bCs/>
                <w:sz w:val="28"/>
                <w:szCs w:val="28"/>
                <w:cs/>
              </w:rPr>
              <w:t>ปริมาณมูลฝอย</w:t>
            </w:r>
          </w:p>
          <w:p w:rsidR="00AB59B0" w:rsidRPr="00EC028D" w:rsidRDefault="00AB59B0" w:rsidP="00B776D2">
            <w:pPr>
              <w:jc w:val="center"/>
              <w:rPr>
                <w:rFonts w:ascii="TH SarabunPSK" w:hAnsi="TH SarabunPSK" w:cs="TH SarabunPSK"/>
                <w:b/>
                <w:bCs/>
                <w:sz w:val="28"/>
                <w:szCs w:val="28"/>
                <w:cs/>
              </w:rPr>
            </w:pPr>
            <w:r w:rsidRPr="00EC028D">
              <w:rPr>
                <w:rFonts w:ascii="TH SarabunPSK" w:hAnsi="TH SarabunPSK" w:cs="TH SarabunPSK"/>
                <w:b/>
                <w:bCs/>
                <w:sz w:val="28"/>
                <w:szCs w:val="28"/>
                <w:cs/>
              </w:rPr>
              <w:t>(คิดรวมประชากรแฝง) (ตัน/ปี)</w:t>
            </w:r>
          </w:p>
        </w:tc>
      </w:tr>
      <w:tr w:rsidR="00D425DE" w:rsidRPr="00EC028D" w:rsidTr="00851E71">
        <w:tc>
          <w:tcPr>
            <w:cnfStyle w:val="001000000000" w:firstRow="0" w:lastRow="0" w:firstColumn="1" w:lastColumn="0" w:oddVBand="0" w:evenVBand="0" w:oddHBand="0" w:evenHBand="0" w:firstRowFirstColumn="0" w:firstRowLastColumn="0" w:lastRowFirstColumn="0" w:lastRowLastColumn="0"/>
            <w:tcW w:w="528"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256</w:t>
            </w:r>
            <w:r w:rsidRPr="00EC028D">
              <w:rPr>
                <w:rFonts w:ascii="TH SarabunPSK" w:hAnsi="TH SarabunPSK" w:cs="TH SarabunPSK"/>
                <w:sz w:val="28"/>
                <w:szCs w:val="28"/>
                <w:cs/>
              </w:rPr>
              <w:t>4</w:t>
            </w:r>
          </w:p>
        </w:tc>
        <w:tc>
          <w:tcPr>
            <w:tcW w:w="1290"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1,343,177</w:t>
            </w:r>
          </w:p>
        </w:tc>
        <w:tc>
          <w:tcPr>
            <w:tcW w:w="985"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1,075</w:t>
            </w:r>
          </w:p>
        </w:tc>
        <w:tc>
          <w:tcPr>
            <w:tcW w:w="1136"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2,417,719</w:t>
            </w:r>
          </w:p>
        </w:tc>
        <w:tc>
          <w:tcPr>
            <w:cnfStyle w:val="000100000000" w:firstRow="0" w:lastRow="0" w:firstColumn="0" w:lastColumn="1" w:oddVBand="0" w:evenVBand="0" w:oddHBand="0" w:evenHBand="0" w:firstRowFirstColumn="0" w:firstRowLastColumn="0" w:lastRowFirstColumn="0" w:lastRowLastColumn="0"/>
            <w:tcW w:w="1061"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1,934</w:t>
            </w:r>
          </w:p>
        </w:tc>
      </w:tr>
      <w:tr w:rsidR="00D425DE" w:rsidRPr="00EC028D" w:rsidTr="00851E71">
        <w:tc>
          <w:tcPr>
            <w:cnfStyle w:val="001000000000" w:firstRow="0" w:lastRow="0" w:firstColumn="1" w:lastColumn="0" w:oddVBand="0" w:evenVBand="0" w:oddHBand="0" w:evenHBand="0" w:firstRowFirstColumn="0" w:firstRowLastColumn="0" w:lastRowFirstColumn="0" w:lastRowLastColumn="0"/>
            <w:tcW w:w="528"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256</w:t>
            </w:r>
            <w:r w:rsidRPr="00EC028D">
              <w:rPr>
                <w:rFonts w:ascii="TH SarabunPSK" w:hAnsi="TH SarabunPSK" w:cs="TH SarabunPSK"/>
                <w:sz w:val="28"/>
                <w:szCs w:val="28"/>
                <w:cs/>
              </w:rPr>
              <w:t>5</w:t>
            </w:r>
          </w:p>
        </w:tc>
        <w:tc>
          <w:tcPr>
            <w:tcW w:w="1290"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1,360,108</w:t>
            </w:r>
          </w:p>
        </w:tc>
        <w:tc>
          <w:tcPr>
            <w:tcW w:w="985"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1,088</w:t>
            </w:r>
          </w:p>
        </w:tc>
        <w:tc>
          <w:tcPr>
            <w:tcW w:w="1136"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2,448,194</w:t>
            </w:r>
          </w:p>
        </w:tc>
        <w:tc>
          <w:tcPr>
            <w:cnfStyle w:val="000100000000" w:firstRow="0" w:lastRow="0" w:firstColumn="0" w:lastColumn="1" w:oddVBand="0" w:evenVBand="0" w:oddHBand="0" w:evenHBand="0" w:firstRowFirstColumn="0" w:firstRowLastColumn="0" w:lastRowFirstColumn="0" w:lastRowLastColumn="0"/>
            <w:tcW w:w="1061"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1,959</w:t>
            </w:r>
          </w:p>
        </w:tc>
      </w:tr>
      <w:tr w:rsidR="00D425DE" w:rsidRPr="00EC028D" w:rsidTr="00851E71">
        <w:tc>
          <w:tcPr>
            <w:cnfStyle w:val="001000000000" w:firstRow="0" w:lastRow="0" w:firstColumn="1" w:lastColumn="0" w:oddVBand="0" w:evenVBand="0" w:oddHBand="0" w:evenHBand="0" w:firstRowFirstColumn="0" w:firstRowLastColumn="0" w:lastRowFirstColumn="0" w:lastRowLastColumn="0"/>
            <w:tcW w:w="528"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256</w:t>
            </w:r>
            <w:r w:rsidRPr="00EC028D">
              <w:rPr>
                <w:rFonts w:ascii="TH SarabunPSK" w:hAnsi="TH SarabunPSK" w:cs="TH SarabunPSK"/>
                <w:sz w:val="28"/>
                <w:szCs w:val="28"/>
                <w:cs/>
              </w:rPr>
              <w:t>6</w:t>
            </w:r>
          </w:p>
        </w:tc>
        <w:tc>
          <w:tcPr>
            <w:tcW w:w="1290"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1,377,039</w:t>
            </w:r>
          </w:p>
        </w:tc>
        <w:tc>
          <w:tcPr>
            <w:tcW w:w="985"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1,102</w:t>
            </w:r>
          </w:p>
        </w:tc>
        <w:tc>
          <w:tcPr>
            <w:tcW w:w="1136"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2,478,670</w:t>
            </w:r>
          </w:p>
        </w:tc>
        <w:tc>
          <w:tcPr>
            <w:cnfStyle w:val="000100000000" w:firstRow="0" w:lastRow="0" w:firstColumn="0" w:lastColumn="1" w:oddVBand="0" w:evenVBand="0" w:oddHBand="0" w:evenHBand="0" w:firstRowFirstColumn="0" w:firstRowLastColumn="0" w:lastRowFirstColumn="0" w:lastRowLastColumn="0"/>
            <w:tcW w:w="1061"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1,983</w:t>
            </w:r>
          </w:p>
        </w:tc>
      </w:tr>
      <w:tr w:rsidR="00D425DE" w:rsidRPr="00EC028D" w:rsidTr="00851E71">
        <w:trPr>
          <w:trHeight w:val="220"/>
        </w:trPr>
        <w:tc>
          <w:tcPr>
            <w:cnfStyle w:val="001000000000" w:firstRow="0" w:lastRow="0" w:firstColumn="1" w:lastColumn="0" w:oddVBand="0" w:evenVBand="0" w:oddHBand="0" w:evenHBand="0" w:firstRowFirstColumn="0" w:firstRowLastColumn="0" w:lastRowFirstColumn="0" w:lastRowLastColumn="0"/>
            <w:tcW w:w="528"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256</w:t>
            </w:r>
            <w:r w:rsidRPr="00EC028D">
              <w:rPr>
                <w:rFonts w:ascii="TH SarabunPSK" w:hAnsi="TH SarabunPSK" w:cs="TH SarabunPSK"/>
                <w:sz w:val="28"/>
                <w:szCs w:val="28"/>
                <w:cs/>
              </w:rPr>
              <w:t>7</w:t>
            </w:r>
          </w:p>
        </w:tc>
        <w:tc>
          <w:tcPr>
            <w:tcW w:w="1290"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1,393,970</w:t>
            </w:r>
          </w:p>
        </w:tc>
        <w:tc>
          <w:tcPr>
            <w:tcW w:w="985"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1,115</w:t>
            </w:r>
          </w:p>
        </w:tc>
        <w:tc>
          <w:tcPr>
            <w:tcW w:w="1136"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2,509,146</w:t>
            </w:r>
          </w:p>
        </w:tc>
        <w:tc>
          <w:tcPr>
            <w:cnfStyle w:val="000100000000" w:firstRow="0" w:lastRow="0" w:firstColumn="0" w:lastColumn="1" w:oddVBand="0" w:evenVBand="0" w:oddHBand="0" w:evenHBand="0" w:firstRowFirstColumn="0" w:firstRowLastColumn="0" w:lastRowFirstColumn="0" w:lastRowLastColumn="0"/>
            <w:tcW w:w="1061"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2,007</w:t>
            </w:r>
          </w:p>
        </w:tc>
      </w:tr>
      <w:tr w:rsidR="00D425DE" w:rsidRPr="00EC028D" w:rsidTr="00851E71">
        <w:tc>
          <w:tcPr>
            <w:cnfStyle w:val="001000000000" w:firstRow="0" w:lastRow="0" w:firstColumn="1" w:lastColumn="0" w:oddVBand="0" w:evenVBand="0" w:oddHBand="0" w:evenHBand="0" w:firstRowFirstColumn="0" w:firstRowLastColumn="0" w:lastRowFirstColumn="0" w:lastRowLastColumn="0"/>
            <w:tcW w:w="528"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256</w:t>
            </w:r>
            <w:r w:rsidRPr="00EC028D">
              <w:rPr>
                <w:rFonts w:ascii="TH SarabunPSK" w:hAnsi="TH SarabunPSK" w:cs="TH SarabunPSK"/>
                <w:sz w:val="28"/>
                <w:szCs w:val="28"/>
                <w:cs/>
              </w:rPr>
              <w:t>8</w:t>
            </w:r>
          </w:p>
        </w:tc>
        <w:tc>
          <w:tcPr>
            <w:tcW w:w="1290"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1,410,901</w:t>
            </w:r>
          </w:p>
        </w:tc>
        <w:tc>
          <w:tcPr>
            <w:tcW w:w="985"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1,129</w:t>
            </w:r>
          </w:p>
        </w:tc>
        <w:tc>
          <w:tcPr>
            <w:tcW w:w="1136"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2,539,622</w:t>
            </w:r>
          </w:p>
        </w:tc>
        <w:tc>
          <w:tcPr>
            <w:cnfStyle w:val="000100000000" w:firstRow="0" w:lastRow="0" w:firstColumn="0" w:lastColumn="1" w:oddVBand="0" w:evenVBand="0" w:oddHBand="0" w:evenHBand="0" w:firstRowFirstColumn="0" w:firstRowLastColumn="0" w:lastRowFirstColumn="0" w:lastRowLastColumn="0"/>
            <w:tcW w:w="1061"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2,032</w:t>
            </w:r>
          </w:p>
        </w:tc>
      </w:tr>
      <w:tr w:rsidR="00D425DE" w:rsidRPr="00EC028D" w:rsidTr="00851E71">
        <w:tc>
          <w:tcPr>
            <w:cnfStyle w:val="001000000000" w:firstRow="0" w:lastRow="0" w:firstColumn="1" w:lastColumn="0" w:oddVBand="0" w:evenVBand="0" w:oddHBand="0" w:evenHBand="0" w:firstRowFirstColumn="0" w:firstRowLastColumn="0" w:lastRowFirstColumn="0" w:lastRowLastColumn="0"/>
            <w:tcW w:w="528"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256</w:t>
            </w:r>
            <w:r w:rsidRPr="00EC028D">
              <w:rPr>
                <w:rFonts w:ascii="TH SarabunPSK" w:hAnsi="TH SarabunPSK" w:cs="TH SarabunPSK"/>
                <w:sz w:val="28"/>
                <w:szCs w:val="28"/>
                <w:cs/>
              </w:rPr>
              <w:t>9</w:t>
            </w:r>
          </w:p>
        </w:tc>
        <w:tc>
          <w:tcPr>
            <w:tcW w:w="1290"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1,427,832</w:t>
            </w:r>
          </w:p>
        </w:tc>
        <w:tc>
          <w:tcPr>
            <w:tcW w:w="985"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1,142</w:t>
            </w:r>
          </w:p>
        </w:tc>
        <w:tc>
          <w:tcPr>
            <w:tcW w:w="1136"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2,570,098</w:t>
            </w:r>
          </w:p>
        </w:tc>
        <w:tc>
          <w:tcPr>
            <w:cnfStyle w:val="000100000000" w:firstRow="0" w:lastRow="0" w:firstColumn="0" w:lastColumn="1" w:oddVBand="0" w:evenVBand="0" w:oddHBand="0" w:evenHBand="0" w:firstRowFirstColumn="0" w:firstRowLastColumn="0" w:lastRowFirstColumn="0" w:lastRowLastColumn="0"/>
            <w:tcW w:w="1061"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2,056</w:t>
            </w:r>
          </w:p>
        </w:tc>
      </w:tr>
      <w:tr w:rsidR="00D425DE" w:rsidRPr="00EC028D" w:rsidTr="00851E71">
        <w:tc>
          <w:tcPr>
            <w:cnfStyle w:val="001000000000" w:firstRow="0" w:lastRow="0" w:firstColumn="1" w:lastColumn="0" w:oddVBand="0" w:evenVBand="0" w:oddHBand="0" w:evenHBand="0" w:firstRowFirstColumn="0" w:firstRowLastColumn="0" w:lastRowFirstColumn="0" w:lastRowLastColumn="0"/>
            <w:tcW w:w="528"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25</w:t>
            </w:r>
            <w:r w:rsidRPr="00EC028D">
              <w:rPr>
                <w:rFonts w:ascii="TH SarabunPSK" w:hAnsi="TH SarabunPSK" w:cs="TH SarabunPSK"/>
                <w:sz w:val="28"/>
                <w:szCs w:val="28"/>
                <w:cs/>
              </w:rPr>
              <w:t>70</w:t>
            </w:r>
          </w:p>
        </w:tc>
        <w:tc>
          <w:tcPr>
            <w:tcW w:w="1290"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1,444,763</w:t>
            </w:r>
          </w:p>
        </w:tc>
        <w:tc>
          <w:tcPr>
            <w:tcW w:w="985"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1,156</w:t>
            </w:r>
          </w:p>
        </w:tc>
        <w:tc>
          <w:tcPr>
            <w:tcW w:w="1136"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2,600,573</w:t>
            </w:r>
          </w:p>
        </w:tc>
        <w:tc>
          <w:tcPr>
            <w:cnfStyle w:val="000100000000" w:firstRow="0" w:lastRow="0" w:firstColumn="0" w:lastColumn="1" w:oddVBand="0" w:evenVBand="0" w:oddHBand="0" w:evenHBand="0" w:firstRowFirstColumn="0" w:firstRowLastColumn="0" w:lastRowFirstColumn="0" w:lastRowLastColumn="0"/>
            <w:tcW w:w="1061"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2,080</w:t>
            </w:r>
          </w:p>
        </w:tc>
      </w:tr>
      <w:tr w:rsidR="00D425DE" w:rsidRPr="00EC028D" w:rsidTr="00851E71">
        <w:trPr>
          <w:trHeight w:val="220"/>
        </w:trPr>
        <w:tc>
          <w:tcPr>
            <w:cnfStyle w:val="001000000000" w:firstRow="0" w:lastRow="0" w:firstColumn="1" w:lastColumn="0" w:oddVBand="0" w:evenVBand="0" w:oddHBand="0" w:evenHBand="0" w:firstRowFirstColumn="0" w:firstRowLastColumn="0" w:lastRowFirstColumn="0" w:lastRowLastColumn="0"/>
            <w:tcW w:w="528"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257</w:t>
            </w:r>
            <w:r w:rsidRPr="00EC028D">
              <w:rPr>
                <w:rFonts w:ascii="TH SarabunPSK" w:hAnsi="TH SarabunPSK" w:cs="TH SarabunPSK"/>
                <w:sz w:val="28"/>
                <w:szCs w:val="28"/>
                <w:cs/>
              </w:rPr>
              <w:t>1</w:t>
            </w:r>
          </w:p>
        </w:tc>
        <w:tc>
          <w:tcPr>
            <w:tcW w:w="1290"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1,461,694</w:t>
            </w:r>
          </w:p>
        </w:tc>
        <w:tc>
          <w:tcPr>
            <w:tcW w:w="985"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1,169</w:t>
            </w:r>
          </w:p>
        </w:tc>
        <w:tc>
          <w:tcPr>
            <w:tcW w:w="1136" w:type="pct"/>
          </w:tcPr>
          <w:p w:rsidR="00AB59B0" w:rsidRPr="00EC028D"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2,631,049</w:t>
            </w:r>
          </w:p>
        </w:tc>
        <w:tc>
          <w:tcPr>
            <w:cnfStyle w:val="000100000000" w:firstRow="0" w:lastRow="0" w:firstColumn="0" w:lastColumn="1" w:oddVBand="0" w:evenVBand="0" w:oddHBand="0" w:evenHBand="0" w:firstRowFirstColumn="0" w:firstRowLastColumn="0" w:lastRowFirstColumn="0" w:lastRowLastColumn="0"/>
            <w:tcW w:w="1061"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2,105</w:t>
            </w:r>
          </w:p>
        </w:tc>
      </w:tr>
      <w:tr w:rsidR="00D425DE" w:rsidRPr="00EC028D" w:rsidTr="00851E71">
        <w:trPr>
          <w:cnfStyle w:val="010000000000" w:firstRow="0" w:lastRow="1" w:firstColumn="0" w:lastColumn="0" w:oddVBand="0" w:evenVBand="0" w:oddHBand="0" w:evenHBand="0" w:firstRowFirstColumn="0" w:firstRowLastColumn="0" w:lastRowFirstColumn="0" w:lastRowLastColumn="0"/>
          <w:trHeight w:val="230"/>
        </w:trPr>
        <w:tc>
          <w:tcPr>
            <w:cnfStyle w:val="001000000001" w:firstRow="0" w:lastRow="0" w:firstColumn="1" w:lastColumn="0" w:oddVBand="0" w:evenVBand="0" w:oddHBand="0" w:evenHBand="0" w:firstRowFirstColumn="0" w:firstRowLastColumn="0" w:lastRowFirstColumn="1" w:lastRowLastColumn="0"/>
            <w:tcW w:w="528"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257</w:t>
            </w:r>
            <w:r w:rsidRPr="00EC028D">
              <w:rPr>
                <w:rFonts w:ascii="TH SarabunPSK" w:hAnsi="TH SarabunPSK" w:cs="TH SarabunPSK"/>
                <w:sz w:val="28"/>
                <w:szCs w:val="28"/>
                <w:cs/>
              </w:rPr>
              <w:t>2</w:t>
            </w:r>
          </w:p>
        </w:tc>
        <w:tc>
          <w:tcPr>
            <w:tcW w:w="1290" w:type="pct"/>
          </w:tcPr>
          <w:p w:rsidR="00AB59B0" w:rsidRPr="00EC028D" w:rsidRDefault="00AB59B0" w:rsidP="00851E71">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1,478,625</w:t>
            </w:r>
          </w:p>
        </w:tc>
        <w:tc>
          <w:tcPr>
            <w:tcW w:w="985" w:type="pct"/>
          </w:tcPr>
          <w:p w:rsidR="00AB59B0" w:rsidRPr="00EC028D" w:rsidRDefault="00AB59B0" w:rsidP="00851E71">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1,183</w:t>
            </w:r>
          </w:p>
        </w:tc>
        <w:tc>
          <w:tcPr>
            <w:tcW w:w="1136" w:type="pct"/>
          </w:tcPr>
          <w:p w:rsidR="00AB59B0" w:rsidRPr="00EC028D" w:rsidRDefault="00AB59B0" w:rsidP="00851E71">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2,661,525</w:t>
            </w:r>
          </w:p>
        </w:tc>
        <w:tc>
          <w:tcPr>
            <w:cnfStyle w:val="000100000010" w:firstRow="0" w:lastRow="0" w:firstColumn="0" w:lastColumn="1" w:oddVBand="0" w:evenVBand="0" w:oddHBand="0" w:evenHBand="0" w:firstRowFirstColumn="0" w:firstRowLastColumn="0" w:lastRowFirstColumn="0" w:lastRowLastColumn="1"/>
            <w:tcW w:w="1061" w:type="pct"/>
          </w:tcPr>
          <w:p w:rsidR="00AB59B0" w:rsidRPr="00EC028D" w:rsidRDefault="00AB59B0" w:rsidP="00851E71">
            <w:pPr>
              <w:jc w:val="center"/>
              <w:rPr>
                <w:rFonts w:ascii="TH SarabunPSK" w:hAnsi="TH SarabunPSK" w:cs="TH SarabunPSK"/>
                <w:sz w:val="28"/>
                <w:szCs w:val="28"/>
              </w:rPr>
            </w:pPr>
            <w:r w:rsidRPr="00EC028D">
              <w:rPr>
                <w:rFonts w:ascii="TH SarabunPSK" w:hAnsi="TH SarabunPSK" w:cs="TH SarabunPSK"/>
                <w:sz w:val="28"/>
                <w:szCs w:val="28"/>
              </w:rPr>
              <w:t>2,129</w:t>
            </w:r>
          </w:p>
        </w:tc>
      </w:tr>
    </w:tbl>
    <w:p w:rsidR="00E13486" w:rsidRPr="00D425DE" w:rsidRDefault="00E13486" w:rsidP="00E13486">
      <w:pPr>
        <w:pStyle w:val="af7"/>
        <w:spacing w:before="0" w:after="120"/>
        <w:rPr>
          <w:rFonts w:ascii="TH SarabunPSK" w:hAnsi="TH SarabunPSK" w:cs="TH SarabunPSK"/>
        </w:rPr>
      </w:pPr>
      <w:r w:rsidRPr="00D425DE">
        <w:rPr>
          <w:cs/>
        </w:rPr>
        <w:lastRenderedPageBreak/>
        <w:t xml:space="preserve">ตารางที่ </w:t>
      </w: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 xml:space="preserve">STYLEREF </w:instrText>
      </w:r>
      <w:r w:rsidRPr="00D425DE">
        <w:rPr>
          <w:rFonts w:ascii="TH SarabunPSK" w:hAnsi="TH SarabunPSK" w:cs="TH SarabunPSK"/>
          <w:cs/>
        </w:rPr>
        <w:instrText xml:space="preserve">1 </w:instrText>
      </w:r>
      <w:r w:rsidRPr="00D425DE">
        <w:rPr>
          <w:rFonts w:ascii="TH SarabunPSK" w:hAnsi="TH SarabunPSK" w:cs="TH SarabunPSK"/>
        </w:rPr>
        <w:instrText>\s</w:instrText>
      </w:r>
      <w:r w:rsidRPr="00D425DE">
        <w:rPr>
          <w:rFonts w:ascii="TH SarabunPSK" w:hAnsi="TH SarabunPSK" w:cs="TH SarabunPSK"/>
          <w:cs/>
        </w:rPr>
        <w:instrText xml:space="preserve"> </w:instrText>
      </w:r>
      <w:r w:rsidRPr="00D425DE">
        <w:rPr>
          <w:rFonts w:ascii="TH SarabunPSK" w:hAnsi="TH SarabunPSK" w:cs="TH SarabunPSK"/>
          <w:cs/>
        </w:rPr>
        <w:fldChar w:fldCharType="separate"/>
      </w:r>
      <w:r w:rsidR="00A634D1">
        <w:rPr>
          <w:rFonts w:ascii="TH SarabunPSK" w:hAnsi="TH SarabunPSK" w:cs="TH SarabunPSK"/>
          <w:noProof/>
          <w:cs/>
        </w:rPr>
        <w:t>1.1</w:t>
      </w:r>
      <w:r w:rsidRPr="00D425DE">
        <w:rPr>
          <w:rFonts w:ascii="TH SarabunPSK" w:hAnsi="TH SarabunPSK" w:cs="TH SarabunPSK"/>
          <w:cs/>
        </w:rPr>
        <w:fldChar w:fldCharType="end"/>
      </w:r>
      <w:r w:rsidRPr="00D425DE">
        <w:rPr>
          <w:rFonts w:ascii="TH SarabunPSK" w:hAnsi="TH SarabunPSK" w:cs="TH SarabunPSK"/>
          <w:cs/>
        </w:rPr>
        <w:noBreakHyphen/>
      </w:r>
      <w:r w:rsidR="00AE62F8">
        <w:rPr>
          <w:rFonts w:ascii="TH SarabunPSK" w:hAnsi="TH SarabunPSK" w:cs="TH SarabunPSK" w:hint="cs"/>
          <w:cs/>
        </w:rPr>
        <w:t>69</w:t>
      </w:r>
      <w:r w:rsidRPr="00D425DE">
        <w:rPr>
          <w:rFonts w:ascii="TH SarabunPSK" w:hAnsi="TH SarabunPSK" w:cs="TH SarabunPSK" w:hint="cs"/>
          <w:cs/>
        </w:rPr>
        <w:t xml:space="preserve"> แสดง</w:t>
      </w:r>
      <w:r w:rsidRPr="00D425DE">
        <w:rPr>
          <w:rFonts w:ascii="TH SarabunPSK" w:hAnsi="TH SarabunPSK" w:cs="TH SarabunPSK"/>
          <w:cs/>
        </w:rPr>
        <w:t xml:space="preserve">การคาดการณ์จำนวนประชากรและปริมาณมูลฝอยที่เกิดขึ้นในจังหวัดสมุทรปราการ </w:t>
      </w:r>
      <w:r w:rsidRPr="00D425DE">
        <w:rPr>
          <w:rFonts w:ascii="TH SarabunPSK" w:hAnsi="TH SarabunPSK" w:cs="TH SarabunPSK"/>
          <w:cs/>
        </w:rPr>
        <w:br/>
        <w:t>ระหว่างปี พ.ศ. 25</w:t>
      </w:r>
      <w:r w:rsidRPr="00D425DE">
        <w:rPr>
          <w:rFonts w:ascii="TH SarabunPSK" w:hAnsi="TH SarabunPSK" w:cs="TH SarabunPSK"/>
        </w:rPr>
        <w:t>6</w:t>
      </w:r>
      <w:r w:rsidRPr="00D425DE">
        <w:rPr>
          <w:rFonts w:ascii="TH SarabunPSK" w:hAnsi="TH SarabunPSK" w:cs="TH SarabunPSK"/>
          <w:cs/>
        </w:rPr>
        <w:t>4-25</w:t>
      </w:r>
      <w:r w:rsidRPr="00D425DE">
        <w:rPr>
          <w:rFonts w:ascii="TH SarabunPSK" w:hAnsi="TH SarabunPSK" w:cs="TH SarabunPSK"/>
        </w:rPr>
        <w:t>8</w:t>
      </w:r>
      <w:r w:rsidRPr="00D425DE">
        <w:rPr>
          <w:rFonts w:ascii="TH SarabunPSK" w:hAnsi="TH SarabunPSK" w:cs="TH SarabunPSK"/>
          <w:cs/>
        </w:rPr>
        <w:t>3</w:t>
      </w:r>
      <w:r>
        <w:rPr>
          <w:rFonts w:ascii="TH SarabunPSK" w:hAnsi="TH SarabunPSK" w:cs="TH SarabunPSK" w:hint="cs"/>
          <w:cs/>
        </w:rPr>
        <w:t xml:space="preserve"> (ต่อ)</w:t>
      </w:r>
    </w:p>
    <w:tbl>
      <w:tblPr>
        <w:tblStyle w:val="ae"/>
        <w:tblW w:w="5037" w:type="pct"/>
        <w:tblLook w:val="01E0" w:firstRow="1" w:lastRow="1" w:firstColumn="1" w:lastColumn="1" w:noHBand="0" w:noVBand="0"/>
      </w:tblPr>
      <w:tblGrid>
        <w:gridCol w:w="988"/>
        <w:gridCol w:w="2414"/>
        <w:gridCol w:w="1843"/>
        <w:gridCol w:w="2126"/>
        <w:gridCol w:w="1985"/>
      </w:tblGrid>
      <w:tr w:rsidR="00E13486" w:rsidRPr="00EC028D" w:rsidTr="00E13486">
        <w:trPr>
          <w:cnfStyle w:val="100000000000" w:firstRow="1" w:lastRow="0" w:firstColumn="0" w:lastColumn="0" w:oddVBand="0" w:evenVBand="0" w:oddHBand="0" w:evenHBand="0" w:firstRowFirstColumn="0" w:firstRowLastColumn="0" w:lastRowFirstColumn="0" w:lastRowLastColumn="0"/>
          <w:trHeight w:val="472"/>
        </w:trPr>
        <w:tc>
          <w:tcPr>
            <w:cnfStyle w:val="001000000100" w:firstRow="0" w:lastRow="0" w:firstColumn="1" w:lastColumn="0" w:oddVBand="0" w:evenVBand="0" w:oddHBand="0" w:evenHBand="0" w:firstRowFirstColumn="1" w:firstRowLastColumn="0" w:lastRowFirstColumn="0" w:lastRowLastColumn="0"/>
            <w:tcW w:w="528" w:type="pct"/>
            <w:shd w:val="clear" w:color="auto" w:fill="D9D9D9" w:themeFill="background1" w:themeFillShade="D9"/>
            <w:vAlign w:val="center"/>
          </w:tcPr>
          <w:p w:rsidR="00E13486" w:rsidRPr="00EC028D" w:rsidRDefault="00E13486" w:rsidP="00E13486">
            <w:pPr>
              <w:jc w:val="center"/>
              <w:rPr>
                <w:rFonts w:ascii="TH SarabunPSK" w:hAnsi="TH SarabunPSK" w:cs="TH SarabunPSK"/>
                <w:b/>
                <w:bCs/>
                <w:sz w:val="28"/>
                <w:szCs w:val="28"/>
                <w:cs/>
              </w:rPr>
            </w:pPr>
            <w:r w:rsidRPr="00EC028D">
              <w:rPr>
                <w:rFonts w:ascii="TH SarabunPSK" w:hAnsi="TH SarabunPSK" w:cs="TH SarabunPSK"/>
                <w:b/>
                <w:bCs/>
                <w:sz w:val="28"/>
                <w:szCs w:val="28"/>
                <w:cs/>
              </w:rPr>
              <w:t>ปี พ.ศ.</w:t>
            </w:r>
          </w:p>
        </w:tc>
        <w:tc>
          <w:tcPr>
            <w:tcW w:w="1290" w:type="pct"/>
            <w:shd w:val="clear" w:color="auto" w:fill="D9D9D9" w:themeFill="background1" w:themeFillShade="D9"/>
            <w:vAlign w:val="center"/>
          </w:tcPr>
          <w:p w:rsidR="00E13486" w:rsidRPr="00EC028D"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cs/>
              </w:rPr>
            </w:pPr>
            <w:r w:rsidRPr="00EC028D">
              <w:rPr>
                <w:rFonts w:ascii="TH SarabunPSK" w:hAnsi="TH SarabunPSK" w:cs="TH SarabunPSK"/>
                <w:b/>
                <w:bCs/>
                <w:sz w:val="28"/>
                <w:szCs w:val="28"/>
                <w:cs/>
              </w:rPr>
              <w:t>จำนวนประชากร (คน)</w:t>
            </w:r>
          </w:p>
        </w:tc>
        <w:tc>
          <w:tcPr>
            <w:tcW w:w="985" w:type="pct"/>
            <w:shd w:val="clear" w:color="auto" w:fill="D9D9D9" w:themeFill="background1" w:themeFillShade="D9"/>
            <w:vAlign w:val="center"/>
          </w:tcPr>
          <w:p w:rsidR="00E13486" w:rsidRPr="00EC028D"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EC028D">
              <w:rPr>
                <w:rFonts w:ascii="TH SarabunPSK" w:hAnsi="TH SarabunPSK" w:cs="TH SarabunPSK"/>
                <w:b/>
                <w:bCs/>
                <w:sz w:val="28"/>
                <w:szCs w:val="28"/>
                <w:cs/>
              </w:rPr>
              <w:t>ปริมาณมูลฝอย</w:t>
            </w:r>
          </w:p>
          <w:p w:rsidR="00E13486" w:rsidRPr="00EC028D"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EC028D">
              <w:rPr>
                <w:rFonts w:ascii="TH SarabunPSK" w:hAnsi="TH SarabunPSK" w:cs="TH SarabunPSK"/>
                <w:b/>
                <w:bCs/>
                <w:sz w:val="28"/>
                <w:szCs w:val="28"/>
                <w:cs/>
              </w:rPr>
              <w:t>(ตัน/ปี)</w:t>
            </w:r>
          </w:p>
        </w:tc>
        <w:tc>
          <w:tcPr>
            <w:tcW w:w="1136" w:type="pct"/>
            <w:shd w:val="clear" w:color="auto" w:fill="D9D9D9" w:themeFill="background1" w:themeFillShade="D9"/>
            <w:vAlign w:val="center"/>
          </w:tcPr>
          <w:p w:rsidR="00E13486" w:rsidRPr="00EC028D" w:rsidRDefault="00E13486" w:rsidP="00E13486">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r w:rsidRPr="00EC028D">
              <w:rPr>
                <w:rFonts w:ascii="TH SarabunPSK" w:hAnsi="TH SarabunPSK" w:cs="TH SarabunPSK"/>
                <w:b/>
                <w:bCs/>
                <w:sz w:val="28"/>
                <w:szCs w:val="28"/>
                <w:cs/>
              </w:rPr>
              <w:t>จำนวนประชากร รวมประชากรแฝง (คน)</w:t>
            </w:r>
          </w:p>
        </w:tc>
        <w:tc>
          <w:tcPr>
            <w:cnfStyle w:val="000100001000" w:firstRow="0" w:lastRow="0" w:firstColumn="0" w:lastColumn="1" w:oddVBand="0" w:evenVBand="0" w:oddHBand="0" w:evenHBand="0" w:firstRowFirstColumn="0" w:firstRowLastColumn="1" w:lastRowFirstColumn="0" w:lastRowLastColumn="0"/>
            <w:tcW w:w="1061" w:type="pct"/>
            <w:shd w:val="clear" w:color="auto" w:fill="D9D9D9" w:themeFill="background1" w:themeFillShade="D9"/>
            <w:vAlign w:val="center"/>
          </w:tcPr>
          <w:p w:rsidR="00E13486" w:rsidRPr="00EC028D" w:rsidRDefault="00E13486" w:rsidP="00E13486">
            <w:pPr>
              <w:jc w:val="center"/>
              <w:rPr>
                <w:rFonts w:ascii="TH SarabunPSK" w:hAnsi="TH SarabunPSK" w:cs="TH SarabunPSK"/>
                <w:b/>
                <w:bCs/>
                <w:sz w:val="28"/>
                <w:szCs w:val="28"/>
              </w:rPr>
            </w:pPr>
            <w:r w:rsidRPr="00EC028D">
              <w:rPr>
                <w:rFonts w:ascii="TH SarabunPSK" w:hAnsi="TH SarabunPSK" w:cs="TH SarabunPSK"/>
                <w:b/>
                <w:bCs/>
                <w:sz w:val="28"/>
                <w:szCs w:val="28"/>
                <w:cs/>
              </w:rPr>
              <w:t>ปริมาณมูลฝอย</w:t>
            </w:r>
          </w:p>
          <w:p w:rsidR="00E13486" w:rsidRPr="00EC028D" w:rsidRDefault="00E13486" w:rsidP="00E13486">
            <w:pPr>
              <w:jc w:val="center"/>
              <w:rPr>
                <w:rFonts w:ascii="TH SarabunPSK" w:hAnsi="TH SarabunPSK" w:cs="TH SarabunPSK"/>
                <w:b/>
                <w:bCs/>
                <w:sz w:val="28"/>
                <w:szCs w:val="28"/>
                <w:cs/>
              </w:rPr>
            </w:pPr>
            <w:r w:rsidRPr="00EC028D">
              <w:rPr>
                <w:rFonts w:ascii="TH SarabunPSK" w:hAnsi="TH SarabunPSK" w:cs="TH SarabunPSK"/>
                <w:b/>
                <w:bCs/>
                <w:sz w:val="28"/>
                <w:szCs w:val="28"/>
                <w:cs/>
              </w:rPr>
              <w:t>(คิดรวมประชากรแฝง) (ตัน/ปี)</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257</w:t>
            </w:r>
            <w:r w:rsidRPr="00EC028D">
              <w:rPr>
                <w:rFonts w:ascii="TH SarabunPSK" w:hAnsi="TH SarabunPSK" w:cs="TH SarabunPSK"/>
                <w:sz w:val="28"/>
                <w:szCs w:val="28"/>
                <w:cs/>
              </w:rPr>
              <w:t>3</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1,495,556</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1,196</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2,692,001</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2,154</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257</w:t>
            </w:r>
            <w:r w:rsidRPr="00EC028D">
              <w:rPr>
                <w:rFonts w:ascii="TH SarabunPSK" w:hAnsi="TH SarabunPSK" w:cs="TH SarabunPSK"/>
                <w:sz w:val="28"/>
                <w:szCs w:val="28"/>
                <w:cs/>
              </w:rPr>
              <w:t>4</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1,512,487</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1,210</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2,722,477</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2,178</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257</w:t>
            </w:r>
            <w:r w:rsidRPr="00EC028D">
              <w:rPr>
                <w:rFonts w:ascii="TH SarabunPSK" w:hAnsi="TH SarabunPSK" w:cs="TH SarabunPSK"/>
                <w:sz w:val="28"/>
                <w:szCs w:val="28"/>
                <w:cs/>
              </w:rPr>
              <w:t>5</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1,529,418</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1,224</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2,752,952</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2,202</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257</w:t>
            </w:r>
            <w:r w:rsidRPr="00EC028D">
              <w:rPr>
                <w:rFonts w:ascii="TH SarabunPSK" w:hAnsi="TH SarabunPSK" w:cs="TH SarabunPSK"/>
                <w:sz w:val="28"/>
                <w:szCs w:val="28"/>
                <w:cs/>
              </w:rPr>
              <w:t>6</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1,546,349</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1,237</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2,783,428</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2,227</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257</w:t>
            </w:r>
            <w:r w:rsidRPr="00EC028D">
              <w:rPr>
                <w:rFonts w:ascii="TH SarabunPSK" w:hAnsi="TH SarabunPSK" w:cs="TH SarabunPSK"/>
                <w:sz w:val="28"/>
                <w:szCs w:val="28"/>
                <w:cs/>
              </w:rPr>
              <w:t>7</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rPr>
              <w:t>1</w:t>
            </w:r>
            <w:r w:rsidRPr="00EC028D">
              <w:rPr>
                <w:rFonts w:ascii="TH SarabunPSK" w:hAnsi="TH SarabunPSK" w:cs="TH SarabunPSK"/>
                <w:sz w:val="28"/>
                <w:szCs w:val="28"/>
                <w:cs/>
              </w:rPr>
              <w:t>,579,349</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1,263</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2,816,429</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w:t>
            </w:r>
            <w:r w:rsidRPr="00EC028D">
              <w:rPr>
                <w:rFonts w:ascii="TH SarabunPSK" w:hAnsi="TH SarabunPSK" w:cs="TH SarabunPSK"/>
                <w:sz w:val="28"/>
                <w:szCs w:val="28"/>
                <w:cs/>
              </w:rPr>
              <w:t>,</w:t>
            </w:r>
            <w:r w:rsidRPr="00EC028D">
              <w:rPr>
                <w:rFonts w:ascii="TH SarabunPSK" w:hAnsi="TH SarabunPSK" w:cs="TH SarabunPSK"/>
                <w:sz w:val="28"/>
                <w:szCs w:val="28"/>
              </w:rPr>
              <w:t>253</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257</w:t>
            </w:r>
            <w:r w:rsidRPr="00EC028D">
              <w:rPr>
                <w:rFonts w:ascii="TH SarabunPSK" w:hAnsi="TH SarabunPSK" w:cs="TH SarabunPSK"/>
                <w:sz w:val="28"/>
                <w:szCs w:val="28"/>
                <w:cs/>
              </w:rPr>
              <w:t>8</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1,604,349</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1,283</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2,847,629</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cs/>
              </w:rPr>
              <w:t>2,278</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257</w:t>
            </w:r>
            <w:r w:rsidRPr="00EC028D">
              <w:rPr>
                <w:rFonts w:ascii="TH SarabunPSK" w:hAnsi="TH SarabunPSK" w:cs="TH SarabunPSK"/>
                <w:sz w:val="28"/>
                <w:szCs w:val="28"/>
                <w:cs/>
              </w:rPr>
              <w:t>9</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1,629,349</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1,303</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2,877,641</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cs/>
              </w:rPr>
              <w:t>2,302</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w:t>
            </w:r>
            <w:r w:rsidRPr="00EC028D">
              <w:rPr>
                <w:rFonts w:ascii="TH SarabunPSK" w:hAnsi="TH SarabunPSK" w:cs="TH SarabunPSK"/>
                <w:sz w:val="28"/>
                <w:szCs w:val="28"/>
                <w:cs/>
              </w:rPr>
              <w:t>80</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1,650,847</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1,320</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2,907,641</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cs/>
              </w:rPr>
              <w:t>2,326</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258</w:t>
            </w:r>
            <w:r w:rsidRPr="00EC028D">
              <w:rPr>
                <w:rFonts w:ascii="TH SarabunPSK" w:hAnsi="TH SarabunPSK" w:cs="TH SarabunPSK"/>
                <w:sz w:val="28"/>
                <w:szCs w:val="28"/>
                <w:cs/>
              </w:rPr>
              <w:t>1</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1,678,449</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1,343</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2,936,761</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cs/>
              </w:rPr>
              <w:t>2,349</w:t>
            </w:r>
          </w:p>
        </w:tc>
      </w:tr>
      <w:tr w:rsidR="00E13486" w:rsidRPr="00EC028D" w:rsidTr="00E13486">
        <w:trPr>
          <w:trHeight w:val="230"/>
        </w:trPr>
        <w:tc>
          <w:tcPr>
            <w:cnfStyle w:val="001000000000" w:firstRow="0" w:lastRow="0" w:firstColumn="1" w:lastColumn="0" w:oddVBand="0" w:evenVBand="0" w:oddHBand="0" w:evenHBand="0" w:firstRowFirstColumn="0" w:firstRowLastColumn="0" w:lastRowFirstColumn="0"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258</w:t>
            </w:r>
            <w:r w:rsidRPr="00EC028D">
              <w:rPr>
                <w:rFonts w:ascii="TH SarabunPSK" w:hAnsi="TH SarabunPSK" w:cs="TH SarabunPSK"/>
                <w:sz w:val="28"/>
                <w:szCs w:val="28"/>
                <w:cs/>
              </w:rPr>
              <w:t>2</w:t>
            </w:r>
          </w:p>
        </w:tc>
        <w:tc>
          <w:tcPr>
            <w:tcW w:w="1290"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1,700,449</w:t>
            </w:r>
          </w:p>
        </w:tc>
        <w:tc>
          <w:tcPr>
            <w:tcW w:w="985"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1,360</w:t>
            </w:r>
          </w:p>
        </w:tc>
        <w:tc>
          <w:tcPr>
            <w:tcW w:w="1136" w:type="pct"/>
          </w:tcPr>
          <w:p w:rsidR="00E13486" w:rsidRPr="00EC028D" w:rsidRDefault="00E13486" w:rsidP="00E13486">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2,966,761</w:t>
            </w:r>
          </w:p>
        </w:tc>
        <w:tc>
          <w:tcPr>
            <w:cnfStyle w:val="000100000000" w:firstRow="0" w:lastRow="0" w:firstColumn="0" w:lastColumn="1" w:oddVBand="0" w:evenVBand="0" w:oddHBand="0" w:evenHBand="0" w:firstRowFirstColumn="0" w:firstRowLastColumn="0" w:lastRowFirstColumn="0" w:lastRowLastColumn="0"/>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cs/>
              </w:rPr>
              <w:t>2,373</w:t>
            </w:r>
          </w:p>
        </w:tc>
      </w:tr>
      <w:tr w:rsidR="00E13486" w:rsidRPr="00EC028D" w:rsidTr="00E13486">
        <w:trPr>
          <w:cnfStyle w:val="010000000000" w:firstRow="0" w:lastRow="1" w:firstColumn="0" w:lastColumn="0" w:oddVBand="0" w:evenVBand="0" w:oddHBand="0" w:evenHBand="0" w:firstRowFirstColumn="0" w:firstRowLastColumn="0" w:lastRowFirstColumn="0" w:lastRowLastColumn="0"/>
          <w:trHeight w:val="230"/>
        </w:trPr>
        <w:tc>
          <w:tcPr>
            <w:cnfStyle w:val="001000000001" w:firstRow="0" w:lastRow="0" w:firstColumn="1" w:lastColumn="0" w:oddVBand="0" w:evenVBand="0" w:oddHBand="0" w:evenHBand="0" w:firstRowFirstColumn="0" w:firstRowLastColumn="0" w:lastRowFirstColumn="1" w:lastRowLastColumn="0"/>
            <w:tcW w:w="528"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rPr>
              <w:t>258</w:t>
            </w:r>
            <w:r w:rsidRPr="00EC028D">
              <w:rPr>
                <w:rFonts w:ascii="TH SarabunPSK" w:hAnsi="TH SarabunPSK" w:cs="TH SarabunPSK"/>
                <w:sz w:val="28"/>
                <w:szCs w:val="28"/>
                <w:cs/>
              </w:rPr>
              <w:t>3</w:t>
            </w:r>
          </w:p>
        </w:tc>
        <w:tc>
          <w:tcPr>
            <w:tcW w:w="1290" w:type="pct"/>
          </w:tcPr>
          <w:p w:rsidR="00E13486" w:rsidRPr="00EC028D" w:rsidRDefault="00E13486" w:rsidP="00E13486">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1,725,439</w:t>
            </w:r>
          </w:p>
        </w:tc>
        <w:tc>
          <w:tcPr>
            <w:tcW w:w="985" w:type="pct"/>
          </w:tcPr>
          <w:p w:rsidR="00E13486" w:rsidRPr="00EC028D" w:rsidRDefault="00E13486" w:rsidP="00E13486">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1,380</w:t>
            </w:r>
          </w:p>
        </w:tc>
        <w:tc>
          <w:tcPr>
            <w:tcW w:w="1136" w:type="pct"/>
          </w:tcPr>
          <w:p w:rsidR="00E13486" w:rsidRPr="00EC028D" w:rsidRDefault="00E13486" w:rsidP="00E13486">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sz w:val="28"/>
                <w:szCs w:val="28"/>
              </w:rPr>
            </w:pPr>
            <w:r w:rsidRPr="00EC028D">
              <w:rPr>
                <w:rFonts w:ascii="TH SarabunPSK" w:hAnsi="TH SarabunPSK" w:cs="TH SarabunPSK"/>
                <w:sz w:val="28"/>
                <w:szCs w:val="28"/>
                <w:cs/>
              </w:rPr>
              <w:t>2,997,861</w:t>
            </w:r>
          </w:p>
        </w:tc>
        <w:tc>
          <w:tcPr>
            <w:cnfStyle w:val="000100000010" w:firstRow="0" w:lastRow="0" w:firstColumn="0" w:lastColumn="1" w:oddVBand="0" w:evenVBand="0" w:oddHBand="0" w:evenHBand="0" w:firstRowFirstColumn="0" w:firstRowLastColumn="0" w:lastRowFirstColumn="0" w:lastRowLastColumn="1"/>
            <w:tcW w:w="1061" w:type="pct"/>
          </w:tcPr>
          <w:p w:rsidR="00E13486" w:rsidRPr="00EC028D" w:rsidRDefault="00E13486" w:rsidP="00E13486">
            <w:pPr>
              <w:jc w:val="center"/>
              <w:rPr>
                <w:rFonts w:ascii="TH SarabunPSK" w:hAnsi="TH SarabunPSK" w:cs="TH SarabunPSK"/>
                <w:sz w:val="28"/>
                <w:szCs w:val="28"/>
              </w:rPr>
            </w:pPr>
            <w:r w:rsidRPr="00EC028D">
              <w:rPr>
                <w:rFonts w:ascii="TH SarabunPSK" w:hAnsi="TH SarabunPSK" w:cs="TH SarabunPSK"/>
                <w:sz w:val="28"/>
                <w:szCs w:val="28"/>
                <w:cs/>
              </w:rPr>
              <w:t>2,398</w:t>
            </w:r>
          </w:p>
        </w:tc>
      </w:tr>
    </w:tbl>
    <w:p w:rsidR="00EB0686" w:rsidRPr="00D425DE" w:rsidRDefault="00EB0686" w:rsidP="00AE62F8">
      <w:pPr>
        <w:pStyle w:val="afd"/>
        <w:spacing w:before="0" w:after="120"/>
        <w:ind w:left="0" w:firstLine="0"/>
        <w:rPr>
          <w:rFonts w:ascii="TH SarabunPSK" w:hAnsi="TH SarabunPSK" w:cs="TH SarabunPSK"/>
        </w:rPr>
      </w:pPr>
      <w:r w:rsidRPr="00D425DE">
        <w:rPr>
          <w:rFonts w:ascii="TH SarabunPSK" w:hAnsi="TH SarabunPSK" w:cs="TH SarabunPSK"/>
          <w:b/>
          <w:bCs/>
          <w:cs/>
        </w:rPr>
        <w:t xml:space="preserve">หมายเหตุ : </w:t>
      </w:r>
      <w:r w:rsidRPr="00D425DE">
        <w:rPr>
          <w:rFonts w:ascii="TH SarabunPSK" w:hAnsi="TH SarabunPSK" w:cs="TH SarabunPSK"/>
          <w:cs/>
        </w:rPr>
        <w:t>ปริมาณมูลฝอยคิดจากอัตราการเกิดขยะมูลฝอย 0.8 กิโลกรัม/คน/วัน (กรมควบคุมมลพิษ</w:t>
      </w:r>
      <w:r w:rsidRPr="00D425DE">
        <w:rPr>
          <w:rFonts w:ascii="TH SarabunPSK" w:hAnsi="TH SarabunPSK" w:cs="TH SarabunPSK"/>
        </w:rPr>
        <w:t xml:space="preserve">, </w:t>
      </w:r>
      <w:r w:rsidRPr="00D425DE">
        <w:rPr>
          <w:rFonts w:ascii="TH SarabunPSK" w:hAnsi="TH SarabunPSK" w:cs="TH SarabunPSK"/>
          <w:cs/>
        </w:rPr>
        <w:t>2561)</w:t>
      </w:r>
    </w:p>
    <w:p w:rsidR="00AB59B0" w:rsidRPr="00C17603" w:rsidRDefault="00AB59B0" w:rsidP="00093EFC">
      <w:pPr>
        <w:pStyle w:val="4"/>
      </w:pPr>
      <w:r w:rsidRPr="00C17603">
        <w:rPr>
          <w:cs/>
        </w:rPr>
        <w:t>ระบบกำจัดขยะมูลฝอย</w:t>
      </w:r>
    </w:p>
    <w:p w:rsidR="00AB59B0" w:rsidRPr="00C17603" w:rsidRDefault="004704EC" w:rsidP="004704EC">
      <w:pPr>
        <w:pStyle w:val="afb"/>
        <w:spacing w:before="0"/>
        <w:ind w:firstLine="1276"/>
        <w:rPr>
          <w:color w:val="auto"/>
        </w:rPr>
      </w:pPr>
      <w:r w:rsidRPr="00C17603">
        <w:rPr>
          <w:color w:val="auto"/>
          <w:cs/>
        </w:rPr>
        <w:t xml:space="preserve"> </w:t>
      </w:r>
      <w:r w:rsidR="00AB59B0" w:rsidRPr="00C17603">
        <w:rPr>
          <w:color w:val="auto"/>
          <w:cs/>
        </w:rPr>
        <w:t>สถานที่กำจัดขยะมูลฝอยของจังหวัดสมุทรปราการ มีจำนวน 3 แห่ง ซึ่งดำเนินการ</w:t>
      </w:r>
      <w:r w:rsidRPr="00C17603">
        <w:rPr>
          <w:color w:val="auto"/>
          <w:cs/>
        </w:rPr>
        <w:br/>
      </w:r>
      <w:r w:rsidR="00AB59B0" w:rsidRPr="00C17603">
        <w:rPr>
          <w:color w:val="auto"/>
          <w:cs/>
        </w:rPr>
        <w:t>โดยภาคเอกชนทั้งหมด รายละเอียดดังนี้</w:t>
      </w:r>
    </w:p>
    <w:p w:rsidR="00AB59B0" w:rsidRPr="00C17603" w:rsidRDefault="00AB59B0" w:rsidP="004704EC">
      <w:pPr>
        <w:pStyle w:val="5"/>
        <w:ind w:firstLine="1276"/>
        <w:rPr>
          <w:rFonts w:ascii="TH SarabunPSK" w:hAnsi="TH SarabunPSK" w:cs="TH SarabunPSK"/>
        </w:rPr>
      </w:pPr>
      <w:r w:rsidRPr="00C17603">
        <w:rPr>
          <w:rFonts w:ascii="TH SarabunPSK" w:hAnsi="TH SarabunPSK" w:cs="TH SarabunPSK"/>
          <w:b/>
          <w:bCs/>
          <w:cs/>
        </w:rPr>
        <w:t>สถานที่กำจัดขยะมูลฝอยตำบลบางปลา</w:t>
      </w:r>
      <w:r w:rsidRPr="00C17603">
        <w:rPr>
          <w:rFonts w:ascii="TH SarabunPSK" w:hAnsi="TH SarabunPSK" w:cs="TH SarabunPSK"/>
          <w:cs/>
        </w:rPr>
        <w:t xml:space="preserve"> ตั้งอยู่ที่ตำบลบางปลา อำเภอบางพลี จังหวัดสมุทรปราการ มีพื้นที่สำหรับฝังกลบขยะมูลฝอยประมาณ 50 ไร่ พบว่ามีขยะเก่าสะสมจำนวน 490</w:t>
      </w:r>
      <w:r w:rsidRPr="00C17603">
        <w:rPr>
          <w:rFonts w:ascii="TH SarabunPSK" w:hAnsi="TH SarabunPSK" w:cs="TH SarabunPSK"/>
        </w:rPr>
        <w:t>,</w:t>
      </w:r>
      <w:r w:rsidRPr="00C17603">
        <w:rPr>
          <w:rFonts w:ascii="TH SarabunPSK" w:hAnsi="TH SarabunPSK" w:cs="TH SarabunPSK"/>
          <w:cs/>
        </w:rPr>
        <w:t>000 ตัน การบริหารจัดการ เป็นการกำจัดแบบเทกองกลางแจ้ง (</w:t>
      </w:r>
      <w:r w:rsidRPr="00C17603">
        <w:rPr>
          <w:rFonts w:ascii="TH SarabunPSK" w:hAnsi="TH SarabunPSK" w:cs="TH SarabunPSK"/>
        </w:rPr>
        <w:t xml:space="preserve">Open Dump) </w:t>
      </w:r>
      <w:r w:rsidRPr="00C17603">
        <w:rPr>
          <w:rFonts w:ascii="TH SarabunPSK" w:hAnsi="TH SarabunPSK" w:cs="TH SarabunPSK"/>
          <w:cs/>
        </w:rPr>
        <w:t>แต่เดิมมีองค์กรปกครองส่วนท้องถิ่น</w:t>
      </w:r>
      <w:r w:rsidR="004704EC" w:rsidRPr="00C17603">
        <w:rPr>
          <w:rFonts w:ascii="TH SarabunPSK" w:hAnsi="TH SarabunPSK" w:cs="TH SarabunPSK"/>
          <w:cs/>
        </w:rPr>
        <w:br/>
      </w:r>
      <w:r w:rsidRPr="00C17603">
        <w:rPr>
          <w:rFonts w:ascii="TH SarabunPSK" w:hAnsi="TH SarabunPSK" w:cs="TH SarabunPSK"/>
          <w:cs/>
        </w:rPr>
        <w:t>ในจังหวัดสมุทรปราการ นำขยะมูลฝอยมากำจัด 15 แห่ง และนอกจังหวัด 3 แห่ง ปริมาณขยะมูลฝอยรวม</w:t>
      </w:r>
      <w:r w:rsidR="002871D9">
        <w:rPr>
          <w:rFonts w:ascii="TH SarabunPSK" w:hAnsi="TH SarabunPSK" w:cs="TH SarabunPSK" w:hint="cs"/>
          <w:cs/>
        </w:rPr>
        <w:br/>
      </w:r>
      <w:r w:rsidRPr="00C17603">
        <w:rPr>
          <w:rFonts w:ascii="TH SarabunPSK" w:hAnsi="TH SarabunPSK" w:cs="TH SarabunPSK"/>
          <w:cs/>
        </w:rPr>
        <w:t>500-700 ตัน/วัน แต่การดำเนินการไม่ได้มาตรฐานมีปัญหาร้องเรียนน้ำเสีย กลิ่นเหม็น และมีเหตุเพลิงไหม้</w:t>
      </w:r>
      <w:r w:rsidR="002871D9">
        <w:rPr>
          <w:rFonts w:ascii="TH SarabunPSK" w:hAnsi="TH SarabunPSK" w:cs="TH SarabunPSK" w:hint="cs"/>
          <w:cs/>
        </w:rPr>
        <w:br/>
      </w:r>
      <w:r w:rsidRPr="00C17603">
        <w:rPr>
          <w:rFonts w:ascii="TH SarabunPSK" w:hAnsi="TH SarabunPSK" w:cs="TH SarabunPSK"/>
          <w:cs/>
        </w:rPr>
        <w:t xml:space="preserve">ในปี 2555 องค์การบริหารส่วนตำบลบางปลา จึงระงับการต่อใบอนุญาตกำจัดสิ่งปฏิกูลมูลฝอย คณะทำงานแก้ไขปัญหาบ่อขยะบางปลา ซึ่งมีนายอำเภอบางพลีเป็นประธานได้สรุปให้ปิดและไม่ต่ออายุใบอนุญาตเนื่องจากบ่อขยะดังกล่าวไม่ได้มาตรฐาน และได้มีการแจ้งให้องค์กรปกครองส่วนท้องถิ่นทั้งหมด ห้ามนำขยะมากำจัดในบริเวณดังกล่าว </w:t>
      </w:r>
    </w:p>
    <w:p w:rsidR="00AB59B0" w:rsidRPr="00C17603" w:rsidRDefault="00AB59B0" w:rsidP="00323028">
      <w:pPr>
        <w:pStyle w:val="afb"/>
        <w:spacing w:before="0" w:after="0"/>
        <w:ind w:firstLine="1560"/>
        <w:rPr>
          <w:color w:val="auto"/>
        </w:rPr>
      </w:pPr>
      <w:r w:rsidRPr="00C17603">
        <w:rPr>
          <w:color w:val="auto"/>
          <w:cs/>
        </w:rPr>
        <w:t>ปัจจุบันบ่อขยะดังกล่าวไม่มีการรับกำจัดขยะมูลฝอยใหม่ และได้ดำเนินการในส่วน</w:t>
      </w:r>
      <w:r w:rsidR="004704EC" w:rsidRPr="00C17603">
        <w:rPr>
          <w:color w:val="auto"/>
          <w:cs/>
        </w:rPr>
        <w:br/>
      </w:r>
      <w:r w:rsidRPr="00C17603">
        <w:rPr>
          <w:color w:val="auto"/>
          <w:cs/>
        </w:rPr>
        <w:t>ของขยะมูลฝอยตกค้างสะสม ดังนี้</w:t>
      </w:r>
    </w:p>
    <w:p w:rsidR="00AB59B0" w:rsidRPr="00C17603" w:rsidRDefault="00AB59B0" w:rsidP="004704EC">
      <w:pPr>
        <w:ind w:firstLine="1560"/>
        <w:jc w:val="thaiDistribute"/>
        <w:rPr>
          <w:rFonts w:ascii="TH SarabunPSK" w:hAnsi="TH SarabunPSK" w:cs="TH SarabunPSK"/>
        </w:rPr>
      </w:pPr>
      <w:r w:rsidRPr="00C17603">
        <w:rPr>
          <w:rFonts w:ascii="TH SarabunPSK" w:hAnsi="TH SarabunPSK" w:cs="TH SarabunPSK"/>
          <w:b/>
          <w:bCs/>
          <w:cs/>
        </w:rPr>
        <w:t>1. เจ้าของกรรมสิทธิ์รายที่ ๑</w:t>
      </w:r>
      <w:r w:rsidRPr="00C17603">
        <w:rPr>
          <w:rFonts w:ascii="TH SarabunPSK" w:hAnsi="TH SarabunPSK" w:cs="TH SarabunPSK"/>
          <w:cs/>
        </w:rPr>
        <w:t xml:space="preserve"> ให้บริษัท อินทา</w:t>
      </w:r>
      <w:proofErr w:type="spellStart"/>
      <w:r w:rsidRPr="00C17603">
        <w:rPr>
          <w:rFonts w:ascii="TH SarabunPSK" w:hAnsi="TH SarabunPSK" w:cs="TH SarabunPSK"/>
          <w:cs/>
        </w:rPr>
        <w:t>เนีย</w:t>
      </w:r>
      <w:proofErr w:type="spellEnd"/>
      <w:r w:rsidRPr="00C17603">
        <w:rPr>
          <w:rFonts w:ascii="TH SarabunPSK" w:hAnsi="TH SarabunPSK" w:cs="TH SarabunPSK"/>
          <w:cs/>
        </w:rPr>
        <w:t xml:space="preserve"> </w:t>
      </w:r>
      <w:proofErr w:type="spellStart"/>
      <w:r w:rsidRPr="00C17603">
        <w:rPr>
          <w:rFonts w:ascii="TH SarabunPSK" w:hAnsi="TH SarabunPSK" w:cs="TH SarabunPSK"/>
          <w:cs/>
        </w:rPr>
        <w:t>กรีน</w:t>
      </w:r>
      <w:proofErr w:type="spellEnd"/>
      <w:r w:rsidRPr="00C17603">
        <w:rPr>
          <w:rFonts w:ascii="TH SarabunPSK" w:hAnsi="TH SarabunPSK" w:cs="TH SarabunPSK"/>
          <w:cs/>
        </w:rPr>
        <w:t xml:space="preserve"> </w:t>
      </w:r>
      <w:proofErr w:type="spellStart"/>
      <w:r w:rsidRPr="00C17603">
        <w:rPr>
          <w:rFonts w:ascii="TH SarabunPSK" w:hAnsi="TH SarabunPSK" w:cs="TH SarabunPSK"/>
          <w:cs/>
        </w:rPr>
        <w:t>พาวเว่อร์</w:t>
      </w:r>
      <w:proofErr w:type="spellEnd"/>
      <w:r w:rsidRPr="00C17603">
        <w:rPr>
          <w:rFonts w:ascii="TH SarabunPSK" w:hAnsi="TH SarabunPSK" w:cs="TH SarabunPSK"/>
          <w:cs/>
        </w:rPr>
        <w:t xml:space="preserve"> จำกัด เช่าที่ดินเพื่อจะนำไปสร้างโรงงานผลิตน้ำมันจากขยะพลาสติก (</w:t>
      </w:r>
      <w:r w:rsidRPr="00C17603">
        <w:rPr>
          <w:rFonts w:ascii="TH SarabunPSK" w:hAnsi="TH SarabunPSK" w:cs="TH SarabunPSK"/>
        </w:rPr>
        <w:t>Pyrolysis Oil System)</w:t>
      </w:r>
    </w:p>
    <w:p w:rsidR="00AB59B0" w:rsidRPr="00C17603" w:rsidRDefault="00AB59B0" w:rsidP="004704EC">
      <w:pPr>
        <w:ind w:firstLine="1560"/>
        <w:jc w:val="thaiDistribute"/>
        <w:rPr>
          <w:rFonts w:ascii="TH SarabunPSK" w:hAnsi="TH SarabunPSK" w:cs="TH SarabunPSK"/>
        </w:rPr>
      </w:pPr>
      <w:r w:rsidRPr="00C17603">
        <w:rPr>
          <w:rFonts w:ascii="TH SarabunPSK" w:hAnsi="TH SarabunPSK" w:cs="TH SarabunPSK"/>
          <w:b/>
          <w:bCs/>
          <w:spacing w:val="-8"/>
          <w:cs/>
        </w:rPr>
        <w:lastRenderedPageBreak/>
        <w:t>2</w:t>
      </w:r>
      <w:r w:rsidR="006E06FC" w:rsidRPr="00C17603">
        <w:rPr>
          <w:rFonts w:ascii="TH SarabunPSK" w:hAnsi="TH SarabunPSK" w:cs="TH SarabunPSK"/>
          <w:b/>
          <w:bCs/>
          <w:spacing w:val="-8"/>
          <w:cs/>
        </w:rPr>
        <w:t>.</w:t>
      </w:r>
      <w:r w:rsidRPr="00C17603">
        <w:rPr>
          <w:rFonts w:ascii="TH SarabunPSK" w:hAnsi="TH SarabunPSK" w:cs="TH SarabunPSK"/>
          <w:b/>
          <w:bCs/>
          <w:spacing w:val="-8"/>
          <w:cs/>
        </w:rPr>
        <w:t xml:space="preserve"> เจ้าของกรรมสิทธิ์รายที่ ๒</w:t>
      </w:r>
      <w:r w:rsidRPr="00C17603">
        <w:rPr>
          <w:rFonts w:ascii="TH SarabunPSK" w:hAnsi="TH SarabunPSK" w:cs="TH SarabunPSK"/>
          <w:spacing w:val="-8"/>
          <w:cs/>
        </w:rPr>
        <w:t xml:space="preserve"> ขายที่ดินให้กับบริษัท สมุทรปราการ รี</w:t>
      </w:r>
      <w:proofErr w:type="spellStart"/>
      <w:r w:rsidRPr="00C17603">
        <w:rPr>
          <w:rFonts w:ascii="TH SarabunPSK" w:hAnsi="TH SarabunPSK" w:cs="TH SarabunPSK"/>
          <w:spacing w:val="-8"/>
          <w:cs/>
        </w:rPr>
        <w:t>นิว</w:t>
      </w:r>
      <w:proofErr w:type="spellEnd"/>
      <w:r w:rsidRPr="00C17603">
        <w:rPr>
          <w:rFonts w:ascii="TH SarabunPSK" w:hAnsi="TH SarabunPSK" w:cs="TH SarabunPSK"/>
          <w:spacing w:val="-8"/>
          <w:cs/>
        </w:rPr>
        <w:t>เอ</w:t>
      </w:r>
      <w:proofErr w:type="spellStart"/>
      <w:r w:rsidRPr="00C17603">
        <w:rPr>
          <w:rFonts w:ascii="TH SarabunPSK" w:hAnsi="TH SarabunPSK" w:cs="TH SarabunPSK"/>
          <w:spacing w:val="-8"/>
          <w:cs/>
        </w:rPr>
        <w:t>เบิ้ล</w:t>
      </w:r>
      <w:proofErr w:type="spellEnd"/>
      <w:r w:rsidRPr="00C17603">
        <w:rPr>
          <w:rFonts w:ascii="TH SarabunPSK" w:hAnsi="TH SarabunPSK" w:cs="TH SarabunPSK"/>
          <w:spacing w:val="-8"/>
          <w:cs/>
        </w:rPr>
        <w:t xml:space="preserve"> เอ</w:t>
      </w:r>
      <w:proofErr w:type="spellStart"/>
      <w:r w:rsidRPr="00C17603">
        <w:rPr>
          <w:rFonts w:ascii="TH SarabunPSK" w:hAnsi="TH SarabunPSK" w:cs="TH SarabunPSK"/>
          <w:spacing w:val="-8"/>
          <w:cs/>
        </w:rPr>
        <w:t>เนอร์</w:t>
      </w:r>
      <w:proofErr w:type="spellEnd"/>
      <w:r w:rsidRPr="00C17603">
        <w:rPr>
          <w:rFonts w:ascii="TH SarabunPSK" w:hAnsi="TH SarabunPSK" w:cs="TH SarabunPSK"/>
          <w:spacing w:val="-8"/>
          <w:cs/>
        </w:rPr>
        <w:t>จี้ จำกัด</w:t>
      </w:r>
      <w:r w:rsidRPr="00C17603">
        <w:rPr>
          <w:rFonts w:ascii="TH SarabunPSK" w:hAnsi="TH SarabunPSK" w:cs="TH SarabunPSK"/>
          <w:cs/>
        </w:rPr>
        <w:t xml:space="preserve"> เพื่อจะทำการสร้างศูนย์บริหารจัดการขยะชุมชนโดยวิธีเปลี่ยนเป็นพลังงานทดแทนแบบครบวงจรเป็นมิตรกับสิ่งแวดล้อม ซึ่งอยู่ระหว่างขั้นตอนการวางเงินมัดจำ</w:t>
      </w:r>
    </w:p>
    <w:p w:rsidR="00AB59B0" w:rsidRPr="00C17603" w:rsidRDefault="00AB59B0" w:rsidP="00323028">
      <w:pPr>
        <w:pStyle w:val="5"/>
        <w:ind w:firstLine="1276"/>
        <w:rPr>
          <w:rFonts w:ascii="TH SarabunPSK" w:hAnsi="TH SarabunPSK" w:cs="TH SarabunPSK"/>
        </w:rPr>
      </w:pPr>
      <w:r w:rsidRPr="00C17603">
        <w:rPr>
          <w:rFonts w:ascii="TH SarabunPSK" w:hAnsi="TH SarabunPSK" w:cs="TH SarabunPSK"/>
          <w:b/>
          <w:bCs/>
          <w:spacing w:val="-10"/>
          <w:cs/>
        </w:rPr>
        <w:t>สถานที่กำจัดขยะมูลฝอยตำบลแพ</w:t>
      </w:r>
      <w:proofErr w:type="spellStart"/>
      <w:r w:rsidRPr="00C17603">
        <w:rPr>
          <w:rFonts w:ascii="TH SarabunPSK" w:hAnsi="TH SarabunPSK" w:cs="TH SarabunPSK"/>
          <w:b/>
          <w:bCs/>
          <w:spacing w:val="-10"/>
          <w:cs/>
        </w:rPr>
        <w:t>รกษา</w:t>
      </w:r>
      <w:proofErr w:type="spellEnd"/>
      <w:r w:rsidRPr="00C17603">
        <w:rPr>
          <w:rFonts w:ascii="TH SarabunPSK" w:hAnsi="TH SarabunPSK" w:cs="TH SarabunPSK"/>
          <w:spacing w:val="-10"/>
          <w:cs/>
        </w:rPr>
        <w:t xml:space="preserve"> ตั้งอยู่ที่ตำบลแพ</w:t>
      </w:r>
      <w:proofErr w:type="spellStart"/>
      <w:r w:rsidRPr="00C17603">
        <w:rPr>
          <w:rFonts w:ascii="TH SarabunPSK" w:hAnsi="TH SarabunPSK" w:cs="TH SarabunPSK"/>
          <w:spacing w:val="-10"/>
          <w:cs/>
        </w:rPr>
        <w:t>รกษา</w:t>
      </w:r>
      <w:proofErr w:type="spellEnd"/>
      <w:r w:rsidRPr="00C17603">
        <w:rPr>
          <w:rFonts w:ascii="TH SarabunPSK" w:hAnsi="TH SarabunPSK" w:cs="TH SarabunPSK"/>
          <w:spacing w:val="-10"/>
          <w:cs/>
        </w:rPr>
        <w:t xml:space="preserve"> อำเภอเมืองสมุทรปราการ </w:t>
      </w:r>
      <w:r w:rsidRPr="00C17603">
        <w:rPr>
          <w:rFonts w:ascii="TH SarabunPSK" w:hAnsi="TH SarabunPSK" w:cs="TH SarabunPSK"/>
          <w:cs/>
        </w:rPr>
        <w:t xml:space="preserve">จังหวัดสมุทรปราการ มีพื้นที่สำหรับฝังกลบขยะมูลฝอยประมาณ 150 ไร่ พบว่า มีขยะเก่าสะสมจำนวน 4,000,000 ตัน การบริหารจัดการ </w:t>
      </w:r>
      <w:r w:rsidRPr="00C17603">
        <w:rPr>
          <w:rFonts w:ascii="TH SarabunPSK" w:hAnsi="TH SarabunPSK" w:cs="TH SarabunPSK"/>
          <w:spacing w:val="-10"/>
          <w:cs/>
        </w:rPr>
        <w:t>เป็นการกำจัดแบบเทกองกลางแจ้ง (</w:t>
      </w:r>
      <w:r w:rsidRPr="00C17603">
        <w:rPr>
          <w:rFonts w:ascii="TH SarabunPSK" w:hAnsi="TH SarabunPSK" w:cs="TH SarabunPSK"/>
          <w:spacing w:val="-10"/>
        </w:rPr>
        <w:t xml:space="preserve">Open Dump) </w:t>
      </w:r>
      <w:r w:rsidRPr="00C17603">
        <w:rPr>
          <w:rFonts w:ascii="TH SarabunPSK" w:hAnsi="TH SarabunPSK" w:cs="TH SarabunPSK"/>
          <w:spacing w:val="-10"/>
          <w:cs/>
        </w:rPr>
        <w:t xml:space="preserve">มีบริษัท เด่นชัยปากน้ำ จำกัด </w:t>
      </w:r>
      <w:r w:rsidRPr="00C17603">
        <w:rPr>
          <w:rFonts w:ascii="TH SarabunPSK" w:hAnsi="TH SarabunPSK" w:cs="TH SarabunPSK"/>
          <w:cs/>
        </w:rPr>
        <w:t>เป็นเจ้าของกรรมสิทธิ์ แต่เดิมมีองค์กรปกครองส่ว</w:t>
      </w:r>
      <w:r w:rsidR="004704EC" w:rsidRPr="00C17603">
        <w:rPr>
          <w:rFonts w:ascii="TH SarabunPSK" w:hAnsi="TH SarabunPSK" w:cs="TH SarabunPSK"/>
          <w:cs/>
        </w:rPr>
        <w:t>นท้องถิ่นในจังหวัดสมุทรปราการ</w:t>
      </w:r>
      <w:r w:rsidRPr="00C17603">
        <w:rPr>
          <w:rFonts w:ascii="TH SarabunPSK" w:hAnsi="TH SarabunPSK" w:cs="TH SarabunPSK"/>
          <w:cs/>
        </w:rPr>
        <w:t>หลายแห่ง นำขยะมูลฝอยมากำจัด แต่ปัจจุบันไม่มีการรับขยะมูลฝอยใหม่จากองค์กรปกครองส่วนท้องถิ่นหรือเอกชนรายใดเข้ามาเพิ่มเติม เนื่องจากเกิดเหตุเพลิงไหม้ หลังเกิดเหตุมีบริษัทปูนซีเมนต์ติดต่อขอรับขยะมูลฝอยตกค้างสะสม</w:t>
      </w:r>
      <w:r w:rsidR="004704EC" w:rsidRPr="00C17603">
        <w:rPr>
          <w:rFonts w:ascii="TH SarabunPSK" w:hAnsi="TH SarabunPSK" w:cs="TH SarabunPSK"/>
          <w:cs/>
        </w:rPr>
        <w:br/>
      </w:r>
      <w:r w:rsidRPr="00C17603">
        <w:rPr>
          <w:rFonts w:ascii="TH SarabunPSK" w:hAnsi="TH SarabunPSK" w:cs="TH SarabunPSK"/>
          <w:cs/>
        </w:rPr>
        <w:t xml:space="preserve">ไปกำจัด โดยไม่คิดค่าใช้จ่าย แต่เนื่องจากขาดงบประมาณในการขนส่งขยะมูลฝอย จึงไม่ได้มีการดำเนินการดังกล่าว ทางเจ้าของบ่อขยะจึงมีการวางมาตรการในเฝ้าระวังและฟื้นฟู โดยมีการนำขยะเก่าที่อยู่ในบ่อน้ำมาทำการตากและผึ่งให้แห้ง จากนั้นจึงใช้ดินกลบทับ มีการจัดเวรยามเพื่อเฝ้าระวังตลอด 24 ชั่วโมง ใช้ </w:t>
      </w:r>
      <w:r w:rsidRPr="00C17603">
        <w:rPr>
          <w:rFonts w:ascii="TH SarabunPSK" w:hAnsi="TH SarabunPSK" w:cs="TH SarabunPSK"/>
        </w:rPr>
        <w:t xml:space="preserve">EM </w:t>
      </w:r>
      <w:r w:rsidR="004704EC" w:rsidRPr="00C17603">
        <w:rPr>
          <w:rFonts w:ascii="TH SarabunPSK" w:hAnsi="TH SarabunPSK" w:cs="TH SarabunPSK"/>
          <w:cs/>
        </w:rPr>
        <w:br/>
      </w:r>
      <w:r w:rsidRPr="00C17603">
        <w:rPr>
          <w:rFonts w:ascii="TH SarabunPSK" w:hAnsi="TH SarabunPSK" w:cs="TH SarabunPSK"/>
          <w:cs/>
        </w:rPr>
        <w:t>ระงับกลิ่นและกำจัดแมลง มีการติดตั้งเครื่องฉีดน้ำเพื่อสเปรย์น้ำให้เกิดความชื้น ปรับปรุงภูมิทัศน์และจัดทำถนนโดยรอบบ่อขยะเพื่อรองรับเหตุฉุกเฉิน</w:t>
      </w:r>
    </w:p>
    <w:p w:rsidR="00AB59B0" w:rsidRPr="00C17603" w:rsidRDefault="00AB59B0" w:rsidP="004704EC">
      <w:pPr>
        <w:pStyle w:val="5"/>
        <w:spacing w:after="120"/>
        <w:rPr>
          <w:rFonts w:ascii="TH SarabunPSK" w:hAnsi="TH SarabunPSK" w:cs="TH SarabunPSK"/>
          <w:cs/>
        </w:rPr>
      </w:pPr>
      <w:r w:rsidRPr="00C17603">
        <w:rPr>
          <w:rFonts w:ascii="TH SarabunPSK" w:hAnsi="TH SarabunPSK" w:cs="TH SarabunPSK"/>
          <w:b/>
          <w:bCs/>
          <w:cs/>
        </w:rPr>
        <w:t>สถานที่กำจัดขยะมูลฝอยตำบลแพ</w:t>
      </w:r>
      <w:proofErr w:type="spellStart"/>
      <w:r w:rsidRPr="00C17603">
        <w:rPr>
          <w:rFonts w:ascii="TH SarabunPSK" w:hAnsi="TH SarabunPSK" w:cs="TH SarabunPSK"/>
          <w:b/>
          <w:bCs/>
          <w:cs/>
        </w:rPr>
        <w:t>รกษา</w:t>
      </w:r>
      <w:proofErr w:type="spellEnd"/>
      <w:r w:rsidRPr="00C17603">
        <w:rPr>
          <w:rFonts w:ascii="TH SarabunPSK" w:hAnsi="TH SarabunPSK" w:cs="TH SarabunPSK"/>
          <w:b/>
          <w:bCs/>
          <w:cs/>
        </w:rPr>
        <w:t>ใหม่</w:t>
      </w:r>
      <w:r w:rsidRPr="00C17603">
        <w:rPr>
          <w:rFonts w:ascii="TH SarabunPSK" w:hAnsi="TH SarabunPSK" w:cs="TH SarabunPSK"/>
          <w:cs/>
        </w:rPr>
        <w:t xml:space="preserve"> ตั้งอยู่ที่ตำบลแพ</w:t>
      </w:r>
      <w:proofErr w:type="spellStart"/>
      <w:r w:rsidRPr="00C17603">
        <w:rPr>
          <w:rFonts w:ascii="TH SarabunPSK" w:hAnsi="TH SarabunPSK" w:cs="TH SarabunPSK"/>
          <w:cs/>
        </w:rPr>
        <w:t>รกษา</w:t>
      </w:r>
      <w:proofErr w:type="spellEnd"/>
      <w:r w:rsidRPr="00C17603">
        <w:rPr>
          <w:rFonts w:ascii="TH SarabunPSK" w:hAnsi="TH SarabunPSK" w:cs="TH SarabunPSK"/>
          <w:cs/>
        </w:rPr>
        <w:t>ใหม่ อำเภอ</w:t>
      </w:r>
      <w:r w:rsidR="00DA3610" w:rsidRPr="00C17603">
        <w:rPr>
          <w:rFonts w:ascii="TH SarabunPSK" w:hAnsi="TH SarabunPSK" w:cs="TH SarabunPSK"/>
          <w:cs/>
        </w:rPr>
        <w:br/>
      </w:r>
      <w:r w:rsidRPr="00C17603">
        <w:rPr>
          <w:rFonts w:ascii="TH SarabunPSK" w:hAnsi="TH SarabunPSK" w:cs="TH SarabunPSK"/>
          <w:spacing w:val="-10"/>
          <w:cs/>
        </w:rPr>
        <w:t>เมืองสมุทรปราการ จังหวัดสมุทรปราการ มีพื้นที่ประมาณ 161 ไร่ พบว่ามีขยะเก่าสะสมจำนวน 1</w:t>
      </w:r>
      <w:r w:rsidRPr="00C17603">
        <w:rPr>
          <w:rFonts w:ascii="TH SarabunPSK" w:hAnsi="TH SarabunPSK" w:cs="TH SarabunPSK"/>
          <w:spacing w:val="-10"/>
        </w:rPr>
        <w:t>,</w:t>
      </w:r>
      <w:r w:rsidRPr="00C17603">
        <w:rPr>
          <w:rFonts w:ascii="TH SarabunPSK" w:hAnsi="TH SarabunPSK" w:cs="TH SarabunPSK"/>
          <w:spacing w:val="-10"/>
          <w:cs/>
        </w:rPr>
        <w:t>600</w:t>
      </w:r>
      <w:r w:rsidRPr="00C17603">
        <w:rPr>
          <w:rFonts w:ascii="TH SarabunPSK" w:hAnsi="TH SarabunPSK" w:cs="TH SarabunPSK"/>
          <w:spacing w:val="-10"/>
        </w:rPr>
        <w:t>,</w:t>
      </w:r>
      <w:r w:rsidRPr="00C17603">
        <w:rPr>
          <w:rFonts w:ascii="TH SarabunPSK" w:hAnsi="TH SarabunPSK" w:cs="TH SarabunPSK"/>
          <w:spacing w:val="-10"/>
          <w:cs/>
        </w:rPr>
        <w:t xml:space="preserve">000 ตัน </w:t>
      </w:r>
      <w:r w:rsidR="00DA3610" w:rsidRPr="00C17603">
        <w:rPr>
          <w:rFonts w:ascii="TH SarabunPSK" w:hAnsi="TH SarabunPSK" w:cs="TH SarabunPSK"/>
          <w:spacing w:val="-10"/>
          <w:cs/>
        </w:rPr>
        <w:br/>
      </w:r>
      <w:r w:rsidRPr="00C17603">
        <w:rPr>
          <w:rFonts w:ascii="TH SarabunPSK" w:hAnsi="TH SarabunPSK" w:cs="TH SarabunPSK"/>
          <w:spacing w:val="-10"/>
          <w:cs/>
        </w:rPr>
        <w:t>การบริหารจัดการเป็นการกำจัดการฝังกลบโดยมีการควบคุม (</w:t>
      </w:r>
      <w:r w:rsidRPr="00C17603">
        <w:rPr>
          <w:rFonts w:ascii="TH SarabunPSK" w:hAnsi="TH SarabunPSK" w:cs="TH SarabunPSK"/>
          <w:spacing w:val="-10"/>
        </w:rPr>
        <w:t>Control Dump)</w:t>
      </w:r>
      <w:r w:rsidRPr="00C17603">
        <w:rPr>
          <w:rFonts w:ascii="TH SarabunPSK" w:hAnsi="TH SarabunPSK" w:cs="TH SarabunPSK"/>
          <w:spacing w:val="-10"/>
          <w:cs/>
        </w:rPr>
        <w:t xml:space="preserve"> มีบริษัท อีส</w:t>
      </w:r>
      <w:proofErr w:type="spellStart"/>
      <w:r w:rsidRPr="00C17603">
        <w:rPr>
          <w:rFonts w:ascii="TH SarabunPSK" w:hAnsi="TH SarabunPSK" w:cs="TH SarabunPSK"/>
          <w:spacing w:val="-10"/>
          <w:cs/>
        </w:rPr>
        <w:t>เทิร์น</w:t>
      </w:r>
      <w:proofErr w:type="spellEnd"/>
      <w:r w:rsidRPr="00C17603">
        <w:rPr>
          <w:rFonts w:ascii="TH SarabunPSK" w:hAnsi="TH SarabunPSK" w:cs="TH SarabunPSK"/>
          <w:spacing w:val="-10"/>
          <w:cs/>
        </w:rPr>
        <w:t xml:space="preserve"> เอ</w:t>
      </w:r>
      <w:proofErr w:type="spellStart"/>
      <w:r w:rsidRPr="00C17603">
        <w:rPr>
          <w:rFonts w:ascii="TH SarabunPSK" w:hAnsi="TH SarabunPSK" w:cs="TH SarabunPSK"/>
          <w:spacing w:val="-10"/>
          <w:cs/>
        </w:rPr>
        <w:t>เนอร์</w:t>
      </w:r>
      <w:proofErr w:type="spellEnd"/>
      <w:r w:rsidRPr="00C17603">
        <w:rPr>
          <w:rFonts w:ascii="TH SarabunPSK" w:hAnsi="TH SarabunPSK" w:cs="TH SarabunPSK"/>
          <w:spacing w:val="-10"/>
          <w:cs/>
        </w:rPr>
        <w:t xml:space="preserve">จี้ </w:t>
      </w:r>
      <w:proofErr w:type="spellStart"/>
      <w:r w:rsidRPr="00C17603">
        <w:rPr>
          <w:rFonts w:ascii="TH SarabunPSK" w:hAnsi="TH SarabunPSK" w:cs="TH SarabunPSK"/>
          <w:spacing w:val="-10"/>
          <w:cs/>
        </w:rPr>
        <w:t>พลัส</w:t>
      </w:r>
      <w:proofErr w:type="spellEnd"/>
      <w:r w:rsidRPr="00C17603">
        <w:rPr>
          <w:rFonts w:ascii="TH SarabunPSK" w:hAnsi="TH SarabunPSK" w:cs="TH SarabunPSK"/>
          <w:spacing w:val="-10"/>
          <w:cs/>
        </w:rPr>
        <w:t xml:space="preserve"> จำกัด</w:t>
      </w:r>
      <w:r w:rsidRPr="00C17603">
        <w:rPr>
          <w:rFonts w:ascii="TH SarabunPSK" w:hAnsi="TH SarabunPSK" w:cs="TH SarabunPSK"/>
          <w:spacing w:val="-4"/>
          <w:cs/>
        </w:rPr>
        <w:t xml:space="preserve"> เป็นเจ้าของ ซึ่งเป็นบ่อขยะที่องค์กรปกครองส่วนท้องถิ่นในพื้นที่</w:t>
      </w:r>
      <w:r w:rsidRPr="00C17603">
        <w:rPr>
          <w:rFonts w:ascii="TH SarabunPSK" w:hAnsi="TH SarabunPSK" w:cs="TH SarabunPSK"/>
          <w:cs/>
        </w:rPr>
        <w:t>จังหวัดสมุทรปราการนำขยะมาทิ้ง ปริมาณขยะมูลฝอย 1</w:t>
      </w:r>
      <w:r w:rsidRPr="00C17603">
        <w:rPr>
          <w:rFonts w:ascii="TH SarabunPSK" w:hAnsi="TH SarabunPSK" w:cs="TH SarabunPSK"/>
        </w:rPr>
        <w:t>,</w:t>
      </w:r>
      <w:r w:rsidRPr="00C17603">
        <w:rPr>
          <w:rFonts w:ascii="TH SarabunPSK" w:hAnsi="TH SarabunPSK" w:cs="TH SarabunPSK"/>
          <w:cs/>
        </w:rPr>
        <w:t xml:space="preserve">800 ตัน/วัน ปัจจุบันทางบริษัท ได้มีการปรับปรุงพื้นที่บ่อฝังกลบใหม่ให้ถูกต้องตามหลักสุขาภิบาลด้วยการใช้ดินปิดทับ มีการฉีดพ่น </w:t>
      </w:r>
      <w:r w:rsidRPr="00C17603">
        <w:rPr>
          <w:rFonts w:ascii="TH SarabunPSK" w:hAnsi="TH SarabunPSK" w:cs="TH SarabunPSK"/>
        </w:rPr>
        <w:t xml:space="preserve">EM </w:t>
      </w:r>
      <w:r w:rsidRPr="00C17603">
        <w:rPr>
          <w:rFonts w:ascii="TH SarabunPSK" w:hAnsi="TH SarabunPSK" w:cs="TH SarabunPSK"/>
          <w:cs/>
        </w:rPr>
        <w:t xml:space="preserve">เพื่อระงับกลิ่น มีการติดตั้งเครื่องรื้อร่อนขยะเก่าโดยการแยกพลาสติกออกจากขยะซึ่งจะสามารถลดปริมาณขยะฝังกลบได้ อีกทั้งกำลังดำเนินการก่อสร้างโรงผลิตกระแสไฟฟ้าจากเชื้อเพลิง </w:t>
      </w:r>
      <w:r w:rsidRPr="00C17603">
        <w:rPr>
          <w:rFonts w:ascii="TH SarabunPSK" w:hAnsi="TH SarabunPSK" w:cs="TH SarabunPSK"/>
        </w:rPr>
        <w:t xml:space="preserve">RDF </w:t>
      </w:r>
      <w:r w:rsidRPr="00C17603">
        <w:rPr>
          <w:rFonts w:ascii="TH SarabunPSK" w:hAnsi="TH SarabunPSK" w:cs="TH SarabunPSK"/>
          <w:cs/>
        </w:rPr>
        <w:t xml:space="preserve">ขนาด 9.98 </w:t>
      </w:r>
      <w:r w:rsidRPr="00C17603">
        <w:rPr>
          <w:rFonts w:ascii="TH SarabunPSK" w:hAnsi="TH SarabunPSK" w:cs="TH SarabunPSK"/>
        </w:rPr>
        <w:t xml:space="preserve">MW </w:t>
      </w:r>
      <w:r w:rsidRPr="00C17603">
        <w:rPr>
          <w:rFonts w:ascii="TH SarabunPSK" w:hAnsi="TH SarabunPSK" w:cs="TH SarabunPSK"/>
          <w:cs/>
        </w:rPr>
        <w:t>ซึ่งคาดว่าจะใช้เวลา</w:t>
      </w:r>
      <w:r w:rsidRPr="00C17603">
        <w:rPr>
          <w:rFonts w:ascii="TH SarabunPSK" w:hAnsi="TH SarabunPSK" w:cs="TH SarabunPSK"/>
          <w:spacing w:val="-4"/>
          <w:cs/>
        </w:rPr>
        <w:t xml:space="preserve">ก่อสร้างจำนวน 2 ปี และมีการวางระบบ </w:t>
      </w:r>
      <w:r w:rsidRPr="00C17603">
        <w:rPr>
          <w:rFonts w:ascii="TH SarabunPSK" w:hAnsi="TH SarabunPSK" w:cs="TH SarabunPSK"/>
          <w:spacing w:val="-12"/>
        </w:rPr>
        <w:t xml:space="preserve">Water Treatment </w:t>
      </w:r>
      <w:r w:rsidRPr="00C17603">
        <w:rPr>
          <w:rFonts w:ascii="TH SarabunPSK" w:hAnsi="TH SarabunPSK" w:cs="TH SarabunPSK"/>
          <w:spacing w:val="-12"/>
          <w:cs/>
        </w:rPr>
        <w:t xml:space="preserve">โดยใช้วิธีการ </w:t>
      </w:r>
      <w:r w:rsidRPr="00C17603">
        <w:rPr>
          <w:rFonts w:ascii="TH SarabunPSK" w:hAnsi="TH SarabunPSK" w:cs="TH SarabunPSK"/>
          <w:spacing w:val="-12"/>
        </w:rPr>
        <w:t xml:space="preserve">Ultra Filter </w:t>
      </w:r>
      <w:r w:rsidRPr="00C17603">
        <w:rPr>
          <w:rFonts w:ascii="TH SarabunPSK" w:hAnsi="TH SarabunPSK" w:cs="TH SarabunPSK"/>
          <w:spacing w:val="-12"/>
          <w:cs/>
        </w:rPr>
        <w:t>ซึ่งจะสามารถบำบัดน้ำชะจากขยะได้ในปริมาณ 1</w:t>
      </w:r>
      <w:r w:rsidRPr="00C17603">
        <w:rPr>
          <w:rFonts w:ascii="TH SarabunPSK" w:hAnsi="TH SarabunPSK" w:cs="TH SarabunPSK"/>
          <w:spacing w:val="-12"/>
        </w:rPr>
        <w:t>,</w:t>
      </w:r>
      <w:r w:rsidRPr="00C17603">
        <w:rPr>
          <w:rFonts w:ascii="TH SarabunPSK" w:hAnsi="TH SarabunPSK" w:cs="TH SarabunPSK"/>
          <w:spacing w:val="-12"/>
          <w:cs/>
        </w:rPr>
        <w:t>000 ลูกบาศก์เมตร/วัน</w:t>
      </w:r>
    </w:p>
    <w:p w:rsidR="00AB59B0" w:rsidRPr="00C17603" w:rsidRDefault="00AB59B0" w:rsidP="00093EFC">
      <w:pPr>
        <w:pStyle w:val="4"/>
      </w:pPr>
      <w:r w:rsidRPr="00C17603">
        <w:rPr>
          <w:cs/>
        </w:rPr>
        <w:t>สถานการณ์ด้านกากอุตสาหกรรม</w:t>
      </w:r>
    </w:p>
    <w:p w:rsidR="00AB59B0" w:rsidRDefault="004704EC" w:rsidP="004704EC">
      <w:pPr>
        <w:pStyle w:val="afb"/>
        <w:spacing w:before="0"/>
        <w:ind w:firstLine="1276"/>
        <w:rPr>
          <w:color w:val="auto"/>
        </w:rPr>
      </w:pPr>
      <w:r w:rsidRPr="00C17603">
        <w:rPr>
          <w:color w:val="auto"/>
          <w:cs/>
        </w:rPr>
        <w:t xml:space="preserve"> </w:t>
      </w:r>
      <w:r w:rsidR="00AB59B0" w:rsidRPr="00C17603">
        <w:rPr>
          <w:color w:val="auto"/>
          <w:cs/>
        </w:rPr>
        <w:t xml:space="preserve">จากข้อมูลการขออนุญาตนำสิ่งปฏิกูลหรือวัสดุที่ไม่ใช้แล้วออกนอกบริเวณโรงงาน (สก.2) </w:t>
      </w:r>
      <w:r w:rsidRPr="00C17603">
        <w:rPr>
          <w:color w:val="auto"/>
          <w:cs/>
        </w:rPr>
        <w:br/>
      </w:r>
      <w:r w:rsidR="00AB59B0" w:rsidRPr="00C17603">
        <w:rPr>
          <w:color w:val="auto"/>
          <w:cs/>
        </w:rPr>
        <w:t>จากกรมโรงงานอุตสาหกรรม พบว่าในปี พ.ศ. 2562 มีโรงงานอุตสาหกรรมในพื้นที่ของจังหวัดสมุทรปราการ</w:t>
      </w:r>
      <w:r w:rsidR="002871D9">
        <w:rPr>
          <w:rFonts w:hint="cs"/>
          <w:color w:val="auto"/>
          <w:cs/>
        </w:rPr>
        <w:br/>
      </w:r>
      <w:r w:rsidR="00AB59B0" w:rsidRPr="00C17603">
        <w:rPr>
          <w:color w:val="auto"/>
          <w:cs/>
        </w:rPr>
        <w:t>ขออนุญาตนำสิ่งปฏิกูลหรือวัสดุที่ไม่ใช้แล้วออกนอกบริเวณโรงงาน (สก.2) จำนวน 1</w:t>
      </w:r>
      <w:r w:rsidR="00AB59B0" w:rsidRPr="00C17603">
        <w:rPr>
          <w:color w:val="auto"/>
        </w:rPr>
        <w:t>,</w:t>
      </w:r>
      <w:r w:rsidR="00AB59B0" w:rsidRPr="00C17603">
        <w:rPr>
          <w:color w:val="auto"/>
          <w:cs/>
        </w:rPr>
        <w:t>444</w:t>
      </w:r>
      <w:r w:rsidR="00AB59B0" w:rsidRPr="00C17603">
        <w:rPr>
          <w:color w:val="auto"/>
        </w:rPr>
        <w:t>,</w:t>
      </w:r>
      <w:r w:rsidR="00AB59B0" w:rsidRPr="00C17603">
        <w:rPr>
          <w:color w:val="auto"/>
          <w:cs/>
        </w:rPr>
        <w:t>260.869 ตัน</w:t>
      </w:r>
      <w:r w:rsidR="002871D9">
        <w:rPr>
          <w:rFonts w:hint="cs"/>
          <w:color w:val="auto"/>
          <w:cs/>
        </w:rPr>
        <w:br/>
      </w:r>
      <w:r w:rsidR="00AB59B0" w:rsidRPr="00C17603">
        <w:rPr>
          <w:color w:val="auto"/>
          <w:cs/>
        </w:rPr>
        <w:t>แบ่งออกเป็นสิ่งปฏิกูลหรือวัสดุที่ไม่ใช้แล้วที่ไม่เป็นอันตราย จำนวน 1</w:t>
      </w:r>
      <w:r w:rsidR="00AB59B0" w:rsidRPr="00C17603">
        <w:rPr>
          <w:color w:val="auto"/>
        </w:rPr>
        <w:t>,</w:t>
      </w:r>
      <w:r w:rsidR="00AB59B0" w:rsidRPr="00C17603">
        <w:rPr>
          <w:color w:val="auto"/>
          <w:cs/>
        </w:rPr>
        <w:t>149</w:t>
      </w:r>
      <w:r w:rsidR="00AB59B0" w:rsidRPr="00C17603">
        <w:rPr>
          <w:color w:val="auto"/>
        </w:rPr>
        <w:t>,</w:t>
      </w:r>
      <w:r w:rsidR="00AB59B0" w:rsidRPr="00C17603">
        <w:rPr>
          <w:color w:val="auto"/>
          <w:cs/>
        </w:rPr>
        <w:t>834.350 ตัน คิดเป็นร้อยละ 79.61 และสิ่งปฏิกูลหรือวัสดุที่ไม่ใช้แล้วอันตราย 294</w:t>
      </w:r>
      <w:r w:rsidR="00AB59B0" w:rsidRPr="00C17603">
        <w:rPr>
          <w:color w:val="auto"/>
        </w:rPr>
        <w:t>,</w:t>
      </w:r>
      <w:r w:rsidR="00AB59B0" w:rsidRPr="00C17603">
        <w:rPr>
          <w:color w:val="auto"/>
          <w:cs/>
        </w:rPr>
        <w:t>426.520 จำนวน ตัน คิดเป็นร้อยละ 20.39 รายละเอียดแยกตามอำเภอท้องที่ตามบัญชี</w:t>
      </w:r>
    </w:p>
    <w:p w:rsidR="00E13486" w:rsidRDefault="00E13486" w:rsidP="004704EC">
      <w:pPr>
        <w:pStyle w:val="afb"/>
        <w:spacing w:before="0"/>
        <w:ind w:firstLine="1276"/>
        <w:rPr>
          <w:color w:val="auto"/>
        </w:rPr>
      </w:pPr>
    </w:p>
    <w:p w:rsidR="00E13486" w:rsidRDefault="00E13486" w:rsidP="004704EC">
      <w:pPr>
        <w:pStyle w:val="afb"/>
        <w:spacing w:before="0"/>
        <w:ind w:firstLine="1276"/>
        <w:rPr>
          <w:color w:val="auto"/>
        </w:rPr>
      </w:pPr>
    </w:p>
    <w:p w:rsidR="00E13486" w:rsidRPr="00C17603" w:rsidRDefault="00E13486" w:rsidP="004704EC">
      <w:pPr>
        <w:pStyle w:val="afb"/>
        <w:spacing w:before="0"/>
        <w:ind w:firstLine="1276"/>
        <w:rPr>
          <w:color w:val="auto"/>
        </w:rPr>
      </w:pPr>
    </w:p>
    <w:p w:rsidR="00AB59B0" w:rsidRPr="00C17603" w:rsidRDefault="000075FF" w:rsidP="00025D03">
      <w:pPr>
        <w:pStyle w:val="af7"/>
        <w:spacing w:after="120"/>
        <w:rPr>
          <w:rFonts w:ascii="TH SarabunPSK" w:hAnsi="TH SarabunPSK" w:cs="TH SarabunPSK"/>
        </w:rPr>
      </w:pPr>
      <w:bookmarkStart w:id="480" w:name="_Toc51142284"/>
      <w:bookmarkStart w:id="481" w:name="_Toc82436733"/>
      <w:bookmarkStart w:id="482" w:name="_Toc82522488"/>
      <w:bookmarkStart w:id="483" w:name="_Toc120091922"/>
      <w:bookmarkStart w:id="484" w:name="_Hlk82177759"/>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70</w:t>
      </w:r>
      <w:r w:rsidR="00946E2A">
        <w:rPr>
          <w:noProof/>
        </w:rPr>
        <w:fldChar w:fldCharType="end"/>
      </w:r>
      <w:r>
        <w:rPr>
          <w:rFonts w:hint="cs"/>
          <w:cs/>
        </w:rPr>
        <w:t xml:space="preserve"> </w:t>
      </w:r>
      <w:r w:rsidR="00CE1517" w:rsidRPr="00C17603">
        <w:rPr>
          <w:rFonts w:ascii="TH SarabunPSK" w:hAnsi="TH SarabunPSK" w:cs="TH SarabunPSK"/>
          <w:cs/>
        </w:rPr>
        <w:t>แสดง</w:t>
      </w:r>
      <w:r w:rsidR="00AB59B0" w:rsidRPr="00C17603">
        <w:rPr>
          <w:rFonts w:ascii="TH SarabunPSK" w:hAnsi="TH SarabunPSK" w:cs="TH SarabunPSK"/>
          <w:cs/>
        </w:rPr>
        <w:t>บัญชีสรุปปริมาณวัสดุที่ไม่ใช้แล้วที่ได้รับอนุญาต (สก.2) ของโรงงานอุตสาหกรรม</w:t>
      </w:r>
      <w:r w:rsidR="00AB59B0" w:rsidRPr="00C17603">
        <w:rPr>
          <w:rFonts w:ascii="TH SarabunPSK" w:hAnsi="TH SarabunPSK" w:cs="TH SarabunPSK"/>
          <w:cs/>
        </w:rPr>
        <w:br/>
        <w:t>ในพื้นที่จังหวัดสมุทรปราการ ปี พ.ศ. 25</w:t>
      </w:r>
      <w:r w:rsidR="00AB59B0" w:rsidRPr="00C17603">
        <w:rPr>
          <w:rFonts w:ascii="TH SarabunPSK" w:hAnsi="TH SarabunPSK" w:cs="TH SarabunPSK"/>
        </w:rPr>
        <w:t>6</w:t>
      </w:r>
      <w:r w:rsidR="00AB59B0" w:rsidRPr="00C17603">
        <w:rPr>
          <w:rFonts w:ascii="TH SarabunPSK" w:hAnsi="TH SarabunPSK" w:cs="TH SarabunPSK"/>
          <w:cs/>
        </w:rPr>
        <w:t>2</w:t>
      </w:r>
      <w:bookmarkEnd w:id="480"/>
      <w:bookmarkEnd w:id="481"/>
      <w:bookmarkEnd w:id="482"/>
      <w:bookmarkEnd w:id="483"/>
    </w:p>
    <w:tbl>
      <w:tblPr>
        <w:tblStyle w:val="ae"/>
        <w:tblW w:w="5000" w:type="pct"/>
        <w:tblLook w:val="04A0" w:firstRow="1" w:lastRow="0" w:firstColumn="1" w:lastColumn="0" w:noHBand="0" w:noVBand="1"/>
      </w:tblPr>
      <w:tblGrid>
        <w:gridCol w:w="1343"/>
        <w:gridCol w:w="4577"/>
        <w:gridCol w:w="1560"/>
        <w:gridCol w:w="1807"/>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267"/>
        </w:trPr>
        <w:tc>
          <w:tcPr>
            <w:cnfStyle w:val="001000000100" w:firstRow="0" w:lastRow="0" w:firstColumn="1" w:lastColumn="0" w:oddVBand="0" w:evenVBand="0" w:oddHBand="0" w:evenHBand="0" w:firstRowFirstColumn="1" w:firstRowLastColumn="0" w:lastRowFirstColumn="0" w:lastRowLastColumn="0"/>
            <w:tcW w:w="723" w:type="pct"/>
            <w:shd w:val="clear" w:color="auto" w:fill="D9D9D9" w:themeFill="background1" w:themeFillShade="D9"/>
            <w:hideMark/>
          </w:tcPr>
          <w:bookmarkEnd w:id="484"/>
          <w:p w:rsidR="00AB59B0" w:rsidRPr="00D425DE" w:rsidRDefault="00AB59B0" w:rsidP="00851E71">
            <w:pPr>
              <w:jc w:val="center"/>
              <w:rPr>
                <w:rFonts w:ascii="TH SarabunPSK" w:hAnsi="TH SarabunPSK" w:cs="TH SarabunPSK"/>
                <w:b/>
                <w:bCs/>
                <w:szCs w:val="28"/>
              </w:rPr>
            </w:pPr>
            <w:r w:rsidRPr="00D425DE">
              <w:rPr>
                <w:rFonts w:ascii="TH SarabunPSK" w:hAnsi="TH SarabunPSK" w:cs="TH SarabunPSK"/>
                <w:b/>
                <w:bCs/>
                <w:szCs w:val="28"/>
                <w:cs/>
              </w:rPr>
              <w:t>ลำดับที่</w:t>
            </w:r>
          </w:p>
        </w:tc>
        <w:tc>
          <w:tcPr>
            <w:tcW w:w="2464" w:type="pct"/>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อำเภอ</w:t>
            </w:r>
          </w:p>
        </w:tc>
        <w:tc>
          <w:tcPr>
            <w:tcW w:w="840" w:type="pct"/>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จำนวนรายการ</w:t>
            </w:r>
          </w:p>
        </w:tc>
        <w:tc>
          <w:tcPr>
            <w:tcW w:w="973" w:type="pct"/>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ปริมาณ (ตัน)</w:t>
            </w:r>
          </w:p>
        </w:tc>
      </w:tr>
      <w:tr w:rsidR="00D425DE" w:rsidRPr="00D425DE" w:rsidTr="00851E71">
        <w:trPr>
          <w:trHeight w:val="279"/>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1</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เมืองสมุทรปราการ</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5,190</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477,502</w:t>
            </w:r>
            <w:r w:rsidRPr="00D425DE">
              <w:rPr>
                <w:rFonts w:ascii="TH SarabunPSK" w:hAnsi="TH SarabunPSK" w:cs="TH SarabunPSK"/>
                <w:cs/>
              </w:rPr>
              <w:t>.</w:t>
            </w:r>
            <w:r w:rsidRPr="00D425DE">
              <w:rPr>
                <w:rFonts w:ascii="TH SarabunPSK" w:hAnsi="TH SarabunPSK" w:cs="TH SarabunPSK"/>
              </w:rPr>
              <w:t>32</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2</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บางบ่อ</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507</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35,377</w:t>
            </w:r>
            <w:r w:rsidRPr="00D425DE">
              <w:rPr>
                <w:rFonts w:ascii="TH SarabunPSK" w:hAnsi="TH SarabunPSK" w:cs="TH SarabunPSK"/>
                <w:cs/>
              </w:rPr>
              <w:t>.</w:t>
            </w:r>
            <w:r w:rsidRPr="00D425DE">
              <w:rPr>
                <w:rFonts w:ascii="TH SarabunPSK" w:hAnsi="TH SarabunPSK" w:cs="TH SarabunPSK"/>
              </w:rPr>
              <w:t>11</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3</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บางพลี</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2,981</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202,602</w:t>
            </w:r>
            <w:r w:rsidRPr="00D425DE">
              <w:rPr>
                <w:rFonts w:ascii="TH SarabunPSK" w:hAnsi="TH SarabunPSK" w:cs="TH SarabunPSK"/>
                <w:cs/>
              </w:rPr>
              <w:t>.</w:t>
            </w:r>
            <w:r w:rsidRPr="00D425DE">
              <w:rPr>
                <w:rFonts w:ascii="TH SarabunPSK" w:hAnsi="TH SarabunPSK" w:cs="TH SarabunPSK"/>
              </w:rPr>
              <w:t>79</w:t>
            </w:r>
          </w:p>
        </w:tc>
      </w:tr>
      <w:tr w:rsidR="00D425DE" w:rsidRPr="00D425DE" w:rsidTr="00851E71">
        <w:trPr>
          <w:trHeight w:val="279"/>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4</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พระประแดง</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1,883</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302,684</w:t>
            </w:r>
            <w:r w:rsidRPr="00D425DE">
              <w:rPr>
                <w:rFonts w:ascii="TH SarabunPSK" w:hAnsi="TH SarabunPSK" w:cs="TH SarabunPSK"/>
                <w:cs/>
              </w:rPr>
              <w:t>.</w:t>
            </w:r>
            <w:r w:rsidRPr="00D425DE">
              <w:rPr>
                <w:rFonts w:ascii="TH SarabunPSK" w:hAnsi="TH SarabunPSK" w:cs="TH SarabunPSK"/>
              </w:rPr>
              <w:t>54</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5</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พระสมุทรเจดีย์</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854</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107,914</w:t>
            </w:r>
            <w:r w:rsidRPr="00D425DE">
              <w:rPr>
                <w:rFonts w:ascii="TH SarabunPSK" w:hAnsi="TH SarabunPSK" w:cs="TH SarabunPSK"/>
                <w:cs/>
              </w:rPr>
              <w:t>.</w:t>
            </w:r>
            <w:r w:rsidRPr="00D425DE">
              <w:rPr>
                <w:rFonts w:ascii="TH SarabunPSK" w:hAnsi="TH SarabunPSK" w:cs="TH SarabunPSK"/>
              </w:rPr>
              <w:t>55</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6</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บางเสาธง</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3,053</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318,179</w:t>
            </w:r>
            <w:r w:rsidRPr="00D425DE">
              <w:rPr>
                <w:rFonts w:ascii="TH SarabunPSK" w:hAnsi="TH SarabunPSK" w:cs="TH SarabunPSK"/>
                <w:cs/>
              </w:rPr>
              <w:t>.</w:t>
            </w:r>
            <w:r w:rsidRPr="00D425DE">
              <w:rPr>
                <w:rFonts w:ascii="TH SarabunPSK" w:hAnsi="TH SarabunPSK" w:cs="TH SarabunPSK"/>
              </w:rPr>
              <w:t>56</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3187" w:type="pct"/>
            <w:gridSpan w:val="2"/>
          </w:tcPr>
          <w:p w:rsidR="00AB59B0" w:rsidRPr="00D425DE" w:rsidRDefault="00AB59B0" w:rsidP="00851E71">
            <w:pPr>
              <w:jc w:val="center"/>
              <w:rPr>
                <w:rFonts w:ascii="TH SarabunPSK" w:hAnsi="TH SarabunPSK" w:cs="TH SarabunPSK"/>
                <w:szCs w:val="28"/>
                <w:cs/>
              </w:rPr>
            </w:pPr>
            <w:r w:rsidRPr="00D425DE">
              <w:rPr>
                <w:rFonts w:ascii="TH SarabunPSK" w:hAnsi="TH SarabunPSK" w:cs="TH SarabunPSK"/>
                <w:b/>
                <w:bCs/>
                <w:szCs w:val="28"/>
                <w:cs/>
              </w:rPr>
              <w:t>ปริมาณสิ่งปฏิกูลรวม</w:t>
            </w:r>
          </w:p>
        </w:tc>
        <w:tc>
          <w:tcPr>
            <w:tcW w:w="840" w:type="pct"/>
          </w:tcPr>
          <w:p w:rsidR="00AB59B0" w:rsidRPr="00D425DE" w:rsidRDefault="00AB59B0" w:rsidP="00851E71">
            <w:pPr>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b/>
                <w:bCs/>
              </w:rPr>
              <w:t>14,468</w:t>
            </w:r>
          </w:p>
        </w:tc>
        <w:tc>
          <w:tcPr>
            <w:tcW w:w="973" w:type="pct"/>
          </w:tcPr>
          <w:p w:rsidR="00AB59B0" w:rsidRPr="00D425DE" w:rsidRDefault="00AB59B0" w:rsidP="00851E71">
            <w:pPr>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b/>
                <w:bCs/>
              </w:rPr>
              <w:t>1,444,260.87</w:t>
            </w:r>
          </w:p>
        </w:tc>
      </w:tr>
    </w:tbl>
    <w:p w:rsidR="0087166A" w:rsidRPr="00D425DE" w:rsidRDefault="00AB59B0" w:rsidP="005A7E9F">
      <w:pPr>
        <w:pStyle w:val="afd"/>
        <w:spacing w:after="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สำนักงานอุตสาหกรรมจังหวัดสมุทรปราการ</w:t>
      </w:r>
    </w:p>
    <w:p w:rsidR="00AB59B0" w:rsidRPr="00D425DE" w:rsidRDefault="000075FF" w:rsidP="00025D03">
      <w:pPr>
        <w:pStyle w:val="af7"/>
        <w:spacing w:after="120"/>
        <w:rPr>
          <w:rFonts w:ascii="TH SarabunPSK" w:hAnsi="TH SarabunPSK" w:cs="TH SarabunPSK"/>
        </w:rPr>
      </w:pPr>
      <w:bookmarkStart w:id="485" w:name="_Toc51142285"/>
      <w:bookmarkStart w:id="486" w:name="_Toc82436734"/>
      <w:bookmarkStart w:id="487" w:name="_Toc82522489"/>
      <w:bookmarkStart w:id="488" w:name="_Toc120091923"/>
      <w:bookmarkStart w:id="489" w:name="_Hlk82177771"/>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71</w:t>
      </w:r>
      <w:r w:rsidR="00946E2A">
        <w:rPr>
          <w:noProof/>
        </w:rPr>
        <w:fldChar w:fldCharType="end"/>
      </w:r>
      <w:r>
        <w:rPr>
          <w:rFonts w:hint="cs"/>
          <w:cs/>
        </w:rPr>
        <w:t xml:space="preserve"> </w:t>
      </w:r>
      <w:r w:rsidR="00CE1517" w:rsidRPr="00D425DE">
        <w:rPr>
          <w:rFonts w:ascii="TH SarabunPSK" w:hAnsi="TH SarabunPSK" w:cs="TH SarabunPSK" w:hint="cs"/>
          <w:cs/>
        </w:rPr>
        <w:t>แสดง</w:t>
      </w:r>
      <w:r w:rsidR="00AB59B0" w:rsidRPr="00D425DE">
        <w:rPr>
          <w:rFonts w:ascii="TH SarabunPSK" w:hAnsi="TH SarabunPSK" w:cs="TH SarabunPSK"/>
          <w:cs/>
        </w:rPr>
        <w:t>บัญชีปริมาณวัสดุที่ไม่ใช้แล้ว (ไม่อันตราย) ที่ได้รับอนุญาต (สก.2) ของโรงงานอุตสาหกรรม</w:t>
      </w:r>
      <w:r w:rsidR="00AB59B0" w:rsidRPr="00D425DE">
        <w:rPr>
          <w:rFonts w:ascii="TH SarabunPSK" w:hAnsi="TH SarabunPSK" w:cs="TH SarabunPSK"/>
          <w:cs/>
        </w:rPr>
        <w:br/>
        <w:t>ในพื้นที่จังหวัดสมุทรปราการปี พ.ศ. 25</w:t>
      </w:r>
      <w:r w:rsidR="00AB59B0" w:rsidRPr="00D425DE">
        <w:rPr>
          <w:rFonts w:ascii="TH SarabunPSK" w:hAnsi="TH SarabunPSK" w:cs="TH SarabunPSK"/>
        </w:rPr>
        <w:t>6</w:t>
      </w:r>
      <w:r w:rsidR="00AB59B0" w:rsidRPr="00D425DE">
        <w:rPr>
          <w:rFonts w:ascii="TH SarabunPSK" w:hAnsi="TH SarabunPSK" w:cs="TH SarabunPSK"/>
          <w:cs/>
        </w:rPr>
        <w:t>2</w:t>
      </w:r>
      <w:bookmarkEnd w:id="485"/>
      <w:bookmarkEnd w:id="486"/>
      <w:bookmarkEnd w:id="487"/>
      <w:bookmarkEnd w:id="488"/>
    </w:p>
    <w:tbl>
      <w:tblPr>
        <w:tblStyle w:val="ae"/>
        <w:tblW w:w="5000" w:type="pct"/>
        <w:tblLook w:val="04A0" w:firstRow="1" w:lastRow="0" w:firstColumn="1" w:lastColumn="0" w:noHBand="0" w:noVBand="1"/>
      </w:tblPr>
      <w:tblGrid>
        <w:gridCol w:w="1343"/>
        <w:gridCol w:w="4577"/>
        <w:gridCol w:w="1560"/>
        <w:gridCol w:w="1807"/>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267"/>
        </w:trPr>
        <w:tc>
          <w:tcPr>
            <w:cnfStyle w:val="001000000100" w:firstRow="0" w:lastRow="0" w:firstColumn="1" w:lastColumn="0" w:oddVBand="0" w:evenVBand="0" w:oddHBand="0" w:evenHBand="0" w:firstRowFirstColumn="1" w:firstRowLastColumn="0" w:lastRowFirstColumn="0" w:lastRowLastColumn="0"/>
            <w:tcW w:w="723" w:type="pct"/>
            <w:shd w:val="clear" w:color="auto" w:fill="D9D9D9" w:themeFill="background1" w:themeFillShade="D9"/>
            <w:hideMark/>
          </w:tcPr>
          <w:bookmarkEnd w:id="489"/>
          <w:p w:rsidR="00AB59B0" w:rsidRPr="00D425DE" w:rsidRDefault="00AB59B0" w:rsidP="00851E71">
            <w:pPr>
              <w:jc w:val="center"/>
              <w:rPr>
                <w:rFonts w:ascii="TH SarabunPSK" w:hAnsi="TH SarabunPSK" w:cs="TH SarabunPSK"/>
                <w:b/>
                <w:bCs/>
                <w:szCs w:val="28"/>
              </w:rPr>
            </w:pPr>
            <w:r w:rsidRPr="00D425DE">
              <w:rPr>
                <w:rFonts w:ascii="TH SarabunPSK" w:hAnsi="TH SarabunPSK" w:cs="TH SarabunPSK"/>
                <w:b/>
                <w:bCs/>
                <w:szCs w:val="28"/>
                <w:cs/>
              </w:rPr>
              <w:t>ลำดับที่</w:t>
            </w:r>
          </w:p>
        </w:tc>
        <w:tc>
          <w:tcPr>
            <w:tcW w:w="2464" w:type="pct"/>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อำเภอ</w:t>
            </w:r>
          </w:p>
        </w:tc>
        <w:tc>
          <w:tcPr>
            <w:tcW w:w="840" w:type="pct"/>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จำนวนรายการ</w:t>
            </w:r>
          </w:p>
        </w:tc>
        <w:tc>
          <w:tcPr>
            <w:tcW w:w="973" w:type="pct"/>
            <w:shd w:val="clear" w:color="auto" w:fill="D9D9D9" w:themeFill="background1" w:themeFillShade="D9"/>
            <w:hideMark/>
          </w:tcPr>
          <w:p w:rsidR="00AB59B0" w:rsidRPr="00D425DE" w:rsidRDefault="00AB59B0" w:rsidP="00851E71">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ปริมาณ (ตัน)</w:t>
            </w:r>
          </w:p>
        </w:tc>
      </w:tr>
      <w:tr w:rsidR="00D425DE" w:rsidRPr="00D425DE" w:rsidTr="00851E71">
        <w:trPr>
          <w:trHeight w:val="279"/>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1</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เมืองสมุทรปราการ</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2,417</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343,595</w:t>
            </w:r>
            <w:r w:rsidRPr="00D425DE">
              <w:rPr>
                <w:rFonts w:ascii="TH SarabunPSK" w:hAnsi="TH SarabunPSK" w:cs="TH SarabunPSK"/>
                <w:cs/>
              </w:rPr>
              <w:t>.</w:t>
            </w:r>
            <w:r w:rsidRPr="00D425DE">
              <w:rPr>
                <w:rFonts w:ascii="TH SarabunPSK" w:hAnsi="TH SarabunPSK" w:cs="TH SarabunPSK"/>
              </w:rPr>
              <w:t>98</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2</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บางบ่อ</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262</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32,706</w:t>
            </w:r>
            <w:r w:rsidRPr="00D425DE">
              <w:rPr>
                <w:rFonts w:ascii="TH SarabunPSK" w:hAnsi="TH SarabunPSK" w:cs="TH SarabunPSK"/>
                <w:cs/>
              </w:rPr>
              <w:t>.</w:t>
            </w:r>
            <w:r w:rsidRPr="00D425DE">
              <w:rPr>
                <w:rFonts w:ascii="TH SarabunPSK" w:hAnsi="TH SarabunPSK" w:cs="TH SarabunPSK"/>
              </w:rPr>
              <w:t>82</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3</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บางพลี</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1,452</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172,210</w:t>
            </w:r>
            <w:r w:rsidRPr="00D425DE">
              <w:rPr>
                <w:rFonts w:ascii="TH SarabunPSK" w:hAnsi="TH SarabunPSK" w:cs="TH SarabunPSK"/>
                <w:cs/>
              </w:rPr>
              <w:t>.</w:t>
            </w:r>
            <w:r w:rsidRPr="00D425DE">
              <w:rPr>
                <w:rFonts w:ascii="TH SarabunPSK" w:hAnsi="TH SarabunPSK" w:cs="TH SarabunPSK"/>
              </w:rPr>
              <w:t>24</w:t>
            </w:r>
          </w:p>
        </w:tc>
      </w:tr>
      <w:tr w:rsidR="00D425DE" w:rsidRPr="00D425DE" w:rsidTr="00851E71">
        <w:trPr>
          <w:trHeight w:val="279"/>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4</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พระประแดง</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930</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252,652</w:t>
            </w:r>
            <w:r w:rsidRPr="00D425DE">
              <w:rPr>
                <w:rFonts w:ascii="TH SarabunPSK" w:hAnsi="TH SarabunPSK" w:cs="TH SarabunPSK"/>
                <w:cs/>
              </w:rPr>
              <w:t>.</w:t>
            </w:r>
            <w:r w:rsidRPr="00D425DE">
              <w:rPr>
                <w:rFonts w:ascii="TH SarabunPSK" w:hAnsi="TH SarabunPSK" w:cs="TH SarabunPSK"/>
              </w:rPr>
              <w:t>57</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5</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พระสมุทรเจดีย์</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423</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98,984</w:t>
            </w:r>
            <w:r w:rsidRPr="00D425DE">
              <w:rPr>
                <w:rFonts w:ascii="TH SarabunPSK" w:hAnsi="TH SarabunPSK" w:cs="TH SarabunPSK"/>
                <w:cs/>
              </w:rPr>
              <w:t>.</w:t>
            </w:r>
            <w:r w:rsidRPr="00D425DE">
              <w:rPr>
                <w:rFonts w:ascii="TH SarabunPSK" w:hAnsi="TH SarabunPSK" w:cs="TH SarabunPSK"/>
              </w:rPr>
              <w:t>02</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16" w:lineRule="auto"/>
              <w:jc w:val="center"/>
              <w:rPr>
                <w:rFonts w:ascii="TH SarabunPSK" w:hAnsi="TH SarabunPSK" w:cs="TH SarabunPSK"/>
                <w:szCs w:val="28"/>
              </w:rPr>
            </w:pPr>
            <w:r w:rsidRPr="00D425DE">
              <w:rPr>
                <w:rFonts w:ascii="TH SarabunPSK" w:hAnsi="TH SarabunPSK" w:cs="TH SarabunPSK"/>
                <w:szCs w:val="28"/>
              </w:rPr>
              <w:t>6</w:t>
            </w:r>
          </w:p>
        </w:tc>
        <w:tc>
          <w:tcPr>
            <w:tcW w:w="2464" w:type="pct"/>
            <w:hideMark/>
          </w:tcPr>
          <w:p w:rsidR="00AB59B0" w:rsidRPr="00D425DE" w:rsidRDefault="00AB59B0" w:rsidP="00851E71">
            <w:pPr>
              <w:spacing w:line="216"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บางเสาธง</w:t>
            </w:r>
          </w:p>
        </w:tc>
        <w:tc>
          <w:tcPr>
            <w:tcW w:w="840" w:type="pct"/>
            <w:hideMark/>
          </w:tcPr>
          <w:p w:rsidR="00AB59B0" w:rsidRPr="00D425DE" w:rsidRDefault="00AB59B0" w:rsidP="00851E71">
            <w:pPr>
              <w:spacing w:line="216"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1,439</w:t>
            </w:r>
          </w:p>
        </w:tc>
        <w:tc>
          <w:tcPr>
            <w:tcW w:w="973" w:type="pct"/>
            <w:hideMark/>
          </w:tcPr>
          <w:p w:rsidR="00AB59B0" w:rsidRPr="00D425DE" w:rsidRDefault="00AB59B0" w:rsidP="00851E71">
            <w:pPr>
              <w:spacing w:line="216"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249,684</w:t>
            </w:r>
            <w:r w:rsidRPr="00D425DE">
              <w:rPr>
                <w:rFonts w:ascii="TH SarabunPSK" w:hAnsi="TH SarabunPSK" w:cs="TH SarabunPSK"/>
                <w:cs/>
              </w:rPr>
              <w:t>.</w:t>
            </w:r>
            <w:r w:rsidRPr="00D425DE">
              <w:rPr>
                <w:rFonts w:ascii="TH SarabunPSK" w:hAnsi="TH SarabunPSK" w:cs="TH SarabunPSK"/>
              </w:rPr>
              <w:t>72</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3187" w:type="pct"/>
            <w:gridSpan w:val="2"/>
          </w:tcPr>
          <w:p w:rsidR="00AB59B0" w:rsidRPr="00D425DE" w:rsidRDefault="00AB59B0" w:rsidP="00851E71">
            <w:pPr>
              <w:jc w:val="center"/>
              <w:rPr>
                <w:rFonts w:ascii="TH SarabunPSK" w:hAnsi="TH SarabunPSK" w:cs="TH SarabunPSK"/>
                <w:b/>
                <w:bCs/>
                <w:szCs w:val="28"/>
                <w:cs/>
              </w:rPr>
            </w:pPr>
            <w:r w:rsidRPr="00D425DE">
              <w:rPr>
                <w:rFonts w:ascii="TH SarabunPSK" w:hAnsi="TH SarabunPSK" w:cs="TH SarabunPSK"/>
                <w:b/>
                <w:bCs/>
                <w:szCs w:val="28"/>
                <w:cs/>
              </w:rPr>
              <w:t>ปริมาณสิ่งปฏิกูลรวม</w:t>
            </w:r>
          </w:p>
        </w:tc>
        <w:tc>
          <w:tcPr>
            <w:tcW w:w="840" w:type="pct"/>
          </w:tcPr>
          <w:p w:rsidR="00AB59B0" w:rsidRPr="00D425DE" w:rsidRDefault="00AB59B0" w:rsidP="00851E71">
            <w:pPr>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6,923</w:t>
            </w:r>
          </w:p>
        </w:tc>
        <w:tc>
          <w:tcPr>
            <w:tcW w:w="973" w:type="pct"/>
          </w:tcPr>
          <w:p w:rsidR="00AB59B0" w:rsidRPr="00D425DE" w:rsidRDefault="00AB59B0" w:rsidP="00851E71">
            <w:pPr>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1</w:t>
            </w:r>
            <w:r w:rsidRPr="00D425DE">
              <w:rPr>
                <w:rFonts w:ascii="TH SarabunPSK" w:hAnsi="TH SarabunPSK" w:cs="TH SarabunPSK"/>
                <w:b/>
                <w:bCs/>
              </w:rPr>
              <w:t>,</w:t>
            </w:r>
            <w:r w:rsidRPr="00D425DE">
              <w:rPr>
                <w:rFonts w:ascii="TH SarabunPSK" w:hAnsi="TH SarabunPSK" w:cs="TH SarabunPSK"/>
                <w:b/>
                <w:bCs/>
                <w:cs/>
              </w:rPr>
              <w:t>149,834.35</w:t>
            </w:r>
          </w:p>
        </w:tc>
      </w:tr>
    </w:tbl>
    <w:p w:rsidR="00954222" w:rsidRPr="00D425DE" w:rsidRDefault="00AB59B0" w:rsidP="00954222">
      <w:pPr>
        <w:pStyle w:val="afd"/>
        <w:spacing w:after="0"/>
        <w:rPr>
          <w:rFonts w:ascii="TH SarabunPSK" w:hAnsi="TH SarabunPSK" w:cs="TH SarabunPSK"/>
        </w:rPr>
      </w:pPr>
      <w:r w:rsidRPr="00D425DE">
        <w:rPr>
          <w:rFonts w:ascii="TH SarabunPSK" w:hAnsi="TH SarabunPSK" w:cs="TH SarabunPSK"/>
          <w:b/>
          <w:bCs/>
          <w:cs/>
        </w:rPr>
        <w:t xml:space="preserve">แหล่งที่มา:  </w:t>
      </w:r>
      <w:r w:rsidRPr="00D425DE">
        <w:rPr>
          <w:rFonts w:ascii="TH SarabunPSK" w:hAnsi="TH SarabunPSK" w:cs="TH SarabunPSK"/>
          <w:cs/>
        </w:rPr>
        <w:t>สำนักงานอุตสาหกรรมจังหวัดสมุทรปราการ</w:t>
      </w:r>
    </w:p>
    <w:p w:rsidR="00AB59B0" w:rsidRPr="00D425DE" w:rsidRDefault="000075FF" w:rsidP="00025D03">
      <w:pPr>
        <w:pStyle w:val="af7"/>
        <w:spacing w:after="120"/>
        <w:rPr>
          <w:rFonts w:ascii="TH SarabunPSK" w:hAnsi="TH SarabunPSK" w:cs="TH SarabunPSK"/>
        </w:rPr>
      </w:pPr>
      <w:bookmarkStart w:id="490" w:name="_Toc51142286"/>
      <w:bookmarkStart w:id="491" w:name="_Toc82436735"/>
      <w:bookmarkStart w:id="492" w:name="_Toc82522490"/>
      <w:bookmarkStart w:id="493" w:name="_Toc120091924"/>
      <w:bookmarkStart w:id="494" w:name="_Hlk82177781"/>
      <w:r>
        <w:rPr>
          <w:cs/>
        </w:rPr>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72</w:t>
      </w:r>
      <w:r w:rsidR="00946E2A">
        <w:rPr>
          <w:noProof/>
        </w:rPr>
        <w:fldChar w:fldCharType="end"/>
      </w:r>
      <w:r>
        <w:rPr>
          <w:rFonts w:hint="cs"/>
          <w:cs/>
        </w:rPr>
        <w:t xml:space="preserve"> </w:t>
      </w:r>
      <w:r w:rsidR="00CE1517" w:rsidRPr="00D425DE">
        <w:rPr>
          <w:rFonts w:ascii="TH SarabunPSK" w:hAnsi="TH SarabunPSK" w:cs="TH SarabunPSK" w:hint="cs"/>
          <w:cs/>
        </w:rPr>
        <w:t>แสดง</w:t>
      </w:r>
      <w:r w:rsidR="00AB59B0" w:rsidRPr="00D425DE">
        <w:rPr>
          <w:rFonts w:ascii="TH SarabunPSK" w:hAnsi="TH SarabunPSK" w:cs="TH SarabunPSK"/>
          <w:cs/>
        </w:rPr>
        <w:t>บัญชีปริมาณวัสดุที่ไม่ใช้แล้ว (อันตราย) ที่ได้รับอนุญาต (สก.2) ของโรงงานอุตสาหกรรม</w:t>
      </w:r>
      <w:r w:rsidR="00AB59B0" w:rsidRPr="00D425DE">
        <w:rPr>
          <w:rFonts w:ascii="TH SarabunPSK" w:hAnsi="TH SarabunPSK" w:cs="TH SarabunPSK"/>
          <w:cs/>
        </w:rPr>
        <w:br/>
        <w:t>ในพื้นที่จังหวัดสมุทรปราการปี พ.ศ. 25</w:t>
      </w:r>
      <w:r w:rsidR="00AB59B0" w:rsidRPr="00D425DE">
        <w:rPr>
          <w:rFonts w:ascii="TH SarabunPSK" w:hAnsi="TH SarabunPSK" w:cs="TH SarabunPSK"/>
        </w:rPr>
        <w:t>6</w:t>
      </w:r>
      <w:r w:rsidR="00AB59B0" w:rsidRPr="00D425DE">
        <w:rPr>
          <w:rFonts w:ascii="TH SarabunPSK" w:hAnsi="TH SarabunPSK" w:cs="TH SarabunPSK"/>
          <w:cs/>
        </w:rPr>
        <w:t>2</w:t>
      </w:r>
      <w:bookmarkEnd w:id="490"/>
      <w:bookmarkEnd w:id="491"/>
      <w:bookmarkEnd w:id="492"/>
      <w:bookmarkEnd w:id="493"/>
    </w:p>
    <w:tbl>
      <w:tblPr>
        <w:tblStyle w:val="ae"/>
        <w:tblW w:w="5000" w:type="pct"/>
        <w:tblLook w:val="04A0" w:firstRow="1" w:lastRow="0" w:firstColumn="1" w:lastColumn="0" w:noHBand="0" w:noVBand="1"/>
      </w:tblPr>
      <w:tblGrid>
        <w:gridCol w:w="1343"/>
        <w:gridCol w:w="4577"/>
        <w:gridCol w:w="1560"/>
        <w:gridCol w:w="1807"/>
      </w:tblGrid>
      <w:tr w:rsidR="00D425DE" w:rsidRPr="00D425DE" w:rsidTr="00851E71">
        <w:trPr>
          <w:cnfStyle w:val="100000000000" w:firstRow="1" w:lastRow="0" w:firstColumn="0" w:lastColumn="0" w:oddVBand="0" w:evenVBand="0" w:oddHBand="0" w:evenHBand="0" w:firstRowFirstColumn="0" w:firstRowLastColumn="0" w:lastRowFirstColumn="0" w:lastRowLastColumn="0"/>
          <w:trHeight w:val="267"/>
        </w:trPr>
        <w:tc>
          <w:tcPr>
            <w:cnfStyle w:val="001000000100" w:firstRow="0" w:lastRow="0" w:firstColumn="1" w:lastColumn="0" w:oddVBand="0" w:evenVBand="0" w:oddHBand="0" w:evenHBand="0" w:firstRowFirstColumn="1" w:firstRowLastColumn="0" w:lastRowFirstColumn="0" w:lastRowLastColumn="0"/>
            <w:tcW w:w="723" w:type="pct"/>
            <w:shd w:val="clear" w:color="auto" w:fill="D9D9D9" w:themeFill="background1" w:themeFillShade="D9"/>
            <w:hideMark/>
          </w:tcPr>
          <w:bookmarkEnd w:id="494"/>
          <w:p w:rsidR="00AB59B0" w:rsidRPr="00D425DE" w:rsidRDefault="00AB59B0" w:rsidP="00851E71">
            <w:pPr>
              <w:spacing w:line="228" w:lineRule="auto"/>
              <w:jc w:val="center"/>
              <w:rPr>
                <w:rFonts w:ascii="TH SarabunPSK" w:hAnsi="TH SarabunPSK" w:cs="TH SarabunPSK"/>
                <w:b/>
                <w:bCs/>
                <w:szCs w:val="28"/>
              </w:rPr>
            </w:pPr>
            <w:r w:rsidRPr="00D425DE">
              <w:rPr>
                <w:rFonts w:ascii="TH SarabunPSK" w:hAnsi="TH SarabunPSK" w:cs="TH SarabunPSK"/>
                <w:b/>
                <w:bCs/>
                <w:szCs w:val="28"/>
                <w:cs/>
              </w:rPr>
              <w:t>ลำดับที่</w:t>
            </w:r>
          </w:p>
        </w:tc>
        <w:tc>
          <w:tcPr>
            <w:tcW w:w="2464" w:type="pct"/>
            <w:shd w:val="clear" w:color="auto" w:fill="D9D9D9" w:themeFill="background1" w:themeFillShade="D9"/>
            <w:hideMark/>
          </w:tcPr>
          <w:p w:rsidR="00AB59B0" w:rsidRPr="00D425DE" w:rsidRDefault="00AB59B0" w:rsidP="00851E71">
            <w:pPr>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อำเภอ</w:t>
            </w:r>
          </w:p>
        </w:tc>
        <w:tc>
          <w:tcPr>
            <w:tcW w:w="840" w:type="pct"/>
            <w:shd w:val="clear" w:color="auto" w:fill="D9D9D9" w:themeFill="background1" w:themeFillShade="D9"/>
            <w:hideMark/>
          </w:tcPr>
          <w:p w:rsidR="00AB59B0" w:rsidRPr="00D425DE" w:rsidRDefault="00AB59B0" w:rsidP="00851E71">
            <w:pPr>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จำนวนรายการ</w:t>
            </w:r>
          </w:p>
        </w:tc>
        <w:tc>
          <w:tcPr>
            <w:tcW w:w="973" w:type="pct"/>
            <w:shd w:val="clear" w:color="auto" w:fill="D9D9D9" w:themeFill="background1" w:themeFillShade="D9"/>
            <w:hideMark/>
          </w:tcPr>
          <w:p w:rsidR="00AB59B0" w:rsidRPr="00D425DE" w:rsidRDefault="00AB59B0" w:rsidP="00851E71">
            <w:pPr>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Cs w:val="28"/>
              </w:rPr>
            </w:pPr>
            <w:r w:rsidRPr="00D425DE">
              <w:rPr>
                <w:rFonts w:ascii="TH SarabunPSK" w:hAnsi="TH SarabunPSK" w:cs="TH SarabunPSK"/>
                <w:b/>
                <w:bCs/>
                <w:szCs w:val="28"/>
                <w:cs/>
              </w:rPr>
              <w:t>ปริมาณ (ตัน)</w:t>
            </w:r>
          </w:p>
        </w:tc>
      </w:tr>
      <w:tr w:rsidR="00D425DE" w:rsidRPr="00D425DE" w:rsidTr="00851E71">
        <w:trPr>
          <w:trHeight w:val="279"/>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28" w:lineRule="auto"/>
              <w:jc w:val="center"/>
              <w:rPr>
                <w:rFonts w:ascii="TH SarabunPSK" w:hAnsi="TH SarabunPSK" w:cs="TH SarabunPSK"/>
                <w:szCs w:val="28"/>
              </w:rPr>
            </w:pPr>
            <w:r w:rsidRPr="00D425DE">
              <w:rPr>
                <w:rFonts w:ascii="TH SarabunPSK" w:hAnsi="TH SarabunPSK" w:cs="TH SarabunPSK"/>
                <w:szCs w:val="28"/>
              </w:rPr>
              <w:t>1</w:t>
            </w:r>
          </w:p>
        </w:tc>
        <w:tc>
          <w:tcPr>
            <w:tcW w:w="2464" w:type="pct"/>
            <w:hideMark/>
          </w:tcPr>
          <w:p w:rsidR="00AB59B0" w:rsidRPr="00D425DE" w:rsidRDefault="00AB59B0" w:rsidP="00851E71">
            <w:pPr>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เมืองสมุทรปราการ</w:t>
            </w:r>
          </w:p>
        </w:tc>
        <w:tc>
          <w:tcPr>
            <w:tcW w:w="840" w:type="pct"/>
            <w:hideMark/>
          </w:tcPr>
          <w:p w:rsidR="00AB59B0" w:rsidRPr="00D425DE" w:rsidRDefault="00AB59B0" w:rsidP="00851E71">
            <w:pPr>
              <w:spacing w:line="228"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2,773</w:t>
            </w:r>
          </w:p>
        </w:tc>
        <w:tc>
          <w:tcPr>
            <w:tcW w:w="973" w:type="pct"/>
            <w:hideMark/>
          </w:tcPr>
          <w:p w:rsidR="00AB59B0" w:rsidRPr="00D425DE" w:rsidRDefault="00AB59B0" w:rsidP="00851E71">
            <w:pPr>
              <w:spacing w:line="228"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133,906</w:t>
            </w:r>
            <w:r w:rsidRPr="00D425DE">
              <w:rPr>
                <w:rFonts w:ascii="TH SarabunPSK" w:hAnsi="TH SarabunPSK" w:cs="TH SarabunPSK"/>
                <w:cs/>
              </w:rPr>
              <w:t>.</w:t>
            </w:r>
            <w:r w:rsidRPr="00D425DE">
              <w:rPr>
                <w:rFonts w:ascii="TH SarabunPSK" w:hAnsi="TH SarabunPSK" w:cs="TH SarabunPSK"/>
              </w:rPr>
              <w:t>34</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28" w:lineRule="auto"/>
              <w:jc w:val="center"/>
              <w:rPr>
                <w:rFonts w:ascii="TH SarabunPSK" w:hAnsi="TH SarabunPSK" w:cs="TH SarabunPSK"/>
                <w:szCs w:val="28"/>
              </w:rPr>
            </w:pPr>
            <w:r w:rsidRPr="00D425DE">
              <w:rPr>
                <w:rFonts w:ascii="TH SarabunPSK" w:hAnsi="TH SarabunPSK" w:cs="TH SarabunPSK"/>
                <w:szCs w:val="28"/>
              </w:rPr>
              <w:t>2</w:t>
            </w:r>
          </w:p>
        </w:tc>
        <w:tc>
          <w:tcPr>
            <w:tcW w:w="2464" w:type="pct"/>
            <w:hideMark/>
          </w:tcPr>
          <w:p w:rsidR="00AB59B0" w:rsidRPr="00D425DE" w:rsidRDefault="00AB59B0" w:rsidP="00851E71">
            <w:pPr>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บางบ่อ</w:t>
            </w:r>
          </w:p>
        </w:tc>
        <w:tc>
          <w:tcPr>
            <w:tcW w:w="840" w:type="pct"/>
            <w:hideMark/>
          </w:tcPr>
          <w:p w:rsidR="00AB59B0" w:rsidRPr="00D425DE" w:rsidRDefault="00AB59B0" w:rsidP="00851E71">
            <w:pPr>
              <w:spacing w:line="228"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245</w:t>
            </w:r>
          </w:p>
        </w:tc>
        <w:tc>
          <w:tcPr>
            <w:tcW w:w="973" w:type="pct"/>
            <w:hideMark/>
          </w:tcPr>
          <w:p w:rsidR="00AB59B0" w:rsidRPr="00D425DE" w:rsidRDefault="00AB59B0" w:rsidP="00851E71">
            <w:pPr>
              <w:spacing w:line="228"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2,670</w:t>
            </w:r>
            <w:r w:rsidRPr="00D425DE">
              <w:rPr>
                <w:rFonts w:ascii="TH SarabunPSK" w:hAnsi="TH SarabunPSK" w:cs="TH SarabunPSK"/>
                <w:cs/>
              </w:rPr>
              <w:t>.</w:t>
            </w:r>
            <w:r w:rsidRPr="00D425DE">
              <w:rPr>
                <w:rFonts w:ascii="TH SarabunPSK" w:hAnsi="TH SarabunPSK" w:cs="TH SarabunPSK"/>
              </w:rPr>
              <w:t>29</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28" w:lineRule="auto"/>
              <w:jc w:val="center"/>
              <w:rPr>
                <w:rFonts w:ascii="TH SarabunPSK" w:hAnsi="TH SarabunPSK" w:cs="TH SarabunPSK"/>
                <w:szCs w:val="28"/>
              </w:rPr>
            </w:pPr>
            <w:r w:rsidRPr="00D425DE">
              <w:rPr>
                <w:rFonts w:ascii="TH SarabunPSK" w:hAnsi="TH SarabunPSK" w:cs="TH SarabunPSK"/>
                <w:szCs w:val="28"/>
              </w:rPr>
              <w:t>3</w:t>
            </w:r>
          </w:p>
        </w:tc>
        <w:tc>
          <w:tcPr>
            <w:tcW w:w="2464" w:type="pct"/>
            <w:hideMark/>
          </w:tcPr>
          <w:p w:rsidR="00AB59B0" w:rsidRPr="00D425DE" w:rsidRDefault="00AB59B0" w:rsidP="00851E71">
            <w:pPr>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บางพลี</w:t>
            </w:r>
          </w:p>
        </w:tc>
        <w:tc>
          <w:tcPr>
            <w:tcW w:w="840" w:type="pct"/>
            <w:hideMark/>
          </w:tcPr>
          <w:p w:rsidR="00AB59B0" w:rsidRPr="00D425DE" w:rsidRDefault="00AB59B0" w:rsidP="00851E71">
            <w:pPr>
              <w:spacing w:line="228"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1,529</w:t>
            </w:r>
          </w:p>
        </w:tc>
        <w:tc>
          <w:tcPr>
            <w:tcW w:w="973" w:type="pct"/>
            <w:hideMark/>
          </w:tcPr>
          <w:p w:rsidR="00AB59B0" w:rsidRPr="00D425DE" w:rsidRDefault="00AB59B0" w:rsidP="00851E71">
            <w:pPr>
              <w:spacing w:line="228"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30,392</w:t>
            </w:r>
            <w:r w:rsidRPr="00D425DE">
              <w:rPr>
                <w:rFonts w:ascii="TH SarabunPSK" w:hAnsi="TH SarabunPSK" w:cs="TH SarabunPSK"/>
                <w:cs/>
              </w:rPr>
              <w:t>.</w:t>
            </w:r>
            <w:r w:rsidRPr="00D425DE">
              <w:rPr>
                <w:rFonts w:ascii="TH SarabunPSK" w:hAnsi="TH SarabunPSK" w:cs="TH SarabunPSK"/>
              </w:rPr>
              <w:t>55</w:t>
            </w:r>
          </w:p>
        </w:tc>
      </w:tr>
      <w:tr w:rsidR="00D425DE" w:rsidRPr="00D425DE" w:rsidTr="00851E71">
        <w:trPr>
          <w:trHeight w:val="279"/>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28" w:lineRule="auto"/>
              <w:jc w:val="center"/>
              <w:rPr>
                <w:rFonts w:ascii="TH SarabunPSK" w:hAnsi="TH SarabunPSK" w:cs="TH SarabunPSK"/>
                <w:szCs w:val="28"/>
              </w:rPr>
            </w:pPr>
            <w:r w:rsidRPr="00D425DE">
              <w:rPr>
                <w:rFonts w:ascii="TH SarabunPSK" w:hAnsi="TH SarabunPSK" w:cs="TH SarabunPSK"/>
                <w:szCs w:val="28"/>
              </w:rPr>
              <w:t>4</w:t>
            </w:r>
          </w:p>
        </w:tc>
        <w:tc>
          <w:tcPr>
            <w:tcW w:w="2464" w:type="pct"/>
            <w:hideMark/>
          </w:tcPr>
          <w:p w:rsidR="00AB59B0" w:rsidRPr="00D425DE" w:rsidRDefault="00AB59B0" w:rsidP="00851E71">
            <w:pPr>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พระประแดง</w:t>
            </w:r>
          </w:p>
        </w:tc>
        <w:tc>
          <w:tcPr>
            <w:tcW w:w="840" w:type="pct"/>
            <w:hideMark/>
          </w:tcPr>
          <w:p w:rsidR="00AB59B0" w:rsidRPr="00D425DE" w:rsidRDefault="00AB59B0" w:rsidP="00851E71">
            <w:pPr>
              <w:spacing w:line="228"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953</w:t>
            </w:r>
          </w:p>
        </w:tc>
        <w:tc>
          <w:tcPr>
            <w:tcW w:w="973" w:type="pct"/>
            <w:hideMark/>
          </w:tcPr>
          <w:p w:rsidR="00AB59B0" w:rsidRPr="00D425DE" w:rsidRDefault="00AB59B0" w:rsidP="00851E71">
            <w:pPr>
              <w:spacing w:line="228"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50,031</w:t>
            </w:r>
            <w:r w:rsidRPr="00D425DE">
              <w:rPr>
                <w:rFonts w:ascii="TH SarabunPSK" w:hAnsi="TH SarabunPSK" w:cs="TH SarabunPSK"/>
                <w:cs/>
              </w:rPr>
              <w:t>.</w:t>
            </w:r>
            <w:r w:rsidRPr="00D425DE">
              <w:rPr>
                <w:rFonts w:ascii="TH SarabunPSK" w:hAnsi="TH SarabunPSK" w:cs="TH SarabunPSK"/>
              </w:rPr>
              <w:t>97</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28" w:lineRule="auto"/>
              <w:jc w:val="center"/>
              <w:rPr>
                <w:rFonts w:ascii="TH SarabunPSK" w:hAnsi="TH SarabunPSK" w:cs="TH SarabunPSK"/>
                <w:szCs w:val="28"/>
              </w:rPr>
            </w:pPr>
            <w:r w:rsidRPr="00D425DE">
              <w:rPr>
                <w:rFonts w:ascii="TH SarabunPSK" w:hAnsi="TH SarabunPSK" w:cs="TH SarabunPSK"/>
                <w:szCs w:val="28"/>
              </w:rPr>
              <w:t>5</w:t>
            </w:r>
          </w:p>
        </w:tc>
        <w:tc>
          <w:tcPr>
            <w:tcW w:w="2464" w:type="pct"/>
            <w:hideMark/>
          </w:tcPr>
          <w:p w:rsidR="00AB59B0" w:rsidRPr="00D425DE" w:rsidRDefault="00AB59B0" w:rsidP="00851E71">
            <w:pPr>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พระสมุทรเจดีย์</w:t>
            </w:r>
          </w:p>
        </w:tc>
        <w:tc>
          <w:tcPr>
            <w:tcW w:w="840" w:type="pct"/>
            <w:hideMark/>
          </w:tcPr>
          <w:p w:rsidR="00AB59B0" w:rsidRPr="00D425DE" w:rsidRDefault="00AB59B0" w:rsidP="00851E71">
            <w:pPr>
              <w:spacing w:line="228"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431</w:t>
            </w:r>
          </w:p>
        </w:tc>
        <w:tc>
          <w:tcPr>
            <w:tcW w:w="973" w:type="pct"/>
            <w:hideMark/>
          </w:tcPr>
          <w:p w:rsidR="00AB59B0" w:rsidRPr="00D425DE" w:rsidRDefault="00AB59B0" w:rsidP="00851E71">
            <w:pPr>
              <w:spacing w:line="228"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8,930</w:t>
            </w:r>
            <w:r w:rsidRPr="00D425DE">
              <w:rPr>
                <w:rFonts w:ascii="TH SarabunPSK" w:hAnsi="TH SarabunPSK" w:cs="TH SarabunPSK"/>
                <w:cs/>
              </w:rPr>
              <w:t>.</w:t>
            </w:r>
            <w:r w:rsidRPr="00D425DE">
              <w:rPr>
                <w:rFonts w:ascii="TH SarabunPSK" w:hAnsi="TH SarabunPSK" w:cs="TH SarabunPSK"/>
              </w:rPr>
              <w:t>53</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723" w:type="pct"/>
            <w:hideMark/>
          </w:tcPr>
          <w:p w:rsidR="00AB59B0" w:rsidRPr="00D425DE" w:rsidRDefault="00AB59B0" w:rsidP="00851E71">
            <w:pPr>
              <w:spacing w:line="228" w:lineRule="auto"/>
              <w:jc w:val="center"/>
              <w:rPr>
                <w:rFonts w:ascii="TH SarabunPSK" w:hAnsi="TH SarabunPSK" w:cs="TH SarabunPSK"/>
                <w:szCs w:val="28"/>
              </w:rPr>
            </w:pPr>
            <w:r w:rsidRPr="00D425DE">
              <w:rPr>
                <w:rFonts w:ascii="TH SarabunPSK" w:hAnsi="TH SarabunPSK" w:cs="TH SarabunPSK"/>
                <w:szCs w:val="28"/>
              </w:rPr>
              <w:t>6</w:t>
            </w:r>
          </w:p>
        </w:tc>
        <w:tc>
          <w:tcPr>
            <w:tcW w:w="2464" w:type="pct"/>
            <w:hideMark/>
          </w:tcPr>
          <w:p w:rsidR="00AB59B0" w:rsidRPr="00D425DE" w:rsidRDefault="00AB59B0" w:rsidP="00851E71">
            <w:pPr>
              <w:spacing w:line="228" w:lineRule="auto"/>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cs/>
              </w:rPr>
              <w:t>บางเสาธง</w:t>
            </w:r>
          </w:p>
        </w:tc>
        <w:tc>
          <w:tcPr>
            <w:tcW w:w="840" w:type="pct"/>
            <w:hideMark/>
          </w:tcPr>
          <w:p w:rsidR="00AB59B0" w:rsidRPr="00D425DE" w:rsidRDefault="00AB59B0" w:rsidP="00851E71">
            <w:pPr>
              <w:spacing w:line="228"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1,614</w:t>
            </w:r>
          </w:p>
        </w:tc>
        <w:tc>
          <w:tcPr>
            <w:tcW w:w="973" w:type="pct"/>
            <w:hideMark/>
          </w:tcPr>
          <w:p w:rsidR="00AB59B0" w:rsidRPr="00D425DE" w:rsidRDefault="00AB59B0" w:rsidP="00851E71">
            <w:pPr>
              <w:spacing w:line="228"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rPr>
            </w:pPr>
            <w:r w:rsidRPr="00D425DE">
              <w:rPr>
                <w:rFonts w:ascii="TH SarabunPSK" w:hAnsi="TH SarabunPSK" w:cs="TH SarabunPSK"/>
              </w:rPr>
              <w:t>68,494</w:t>
            </w:r>
            <w:r w:rsidRPr="00D425DE">
              <w:rPr>
                <w:rFonts w:ascii="TH SarabunPSK" w:hAnsi="TH SarabunPSK" w:cs="TH SarabunPSK"/>
                <w:cs/>
              </w:rPr>
              <w:t>.</w:t>
            </w:r>
            <w:r w:rsidRPr="00D425DE">
              <w:rPr>
                <w:rFonts w:ascii="TH SarabunPSK" w:hAnsi="TH SarabunPSK" w:cs="TH SarabunPSK"/>
              </w:rPr>
              <w:t>84</w:t>
            </w:r>
          </w:p>
        </w:tc>
      </w:tr>
      <w:tr w:rsidR="00D425DE" w:rsidRPr="00D425DE" w:rsidTr="00851E71">
        <w:trPr>
          <w:trHeight w:val="267"/>
        </w:trPr>
        <w:tc>
          <w:tcPr>
            <w:cnfStyle w:val="001000000000" w:firstRow="0" w:lastRow="0" w:firstColumn="1" w:lastColumn="0" w:oddVBand="0" w:evenVBand="0" w:oddHBand="0" w:evenHBand="0" w:firstRowFirstColumn="0" w:firstRowLastColumn="0" w:lastRowFirstColumn="0" w:lastRowLastColumn="0"/>
            <w:tcW w:w="3187" w:type="pct"/>
            <w:gridSpan w:val="2"/>
          </w:tcPr>
          <w:p w:rsidR="00AB59B0" w:rsidRPr="00D425DE" w:rsidRDefault="00AB59B0" w:rsidP="00851E71">
            <w:pPr>
              <w:spacing w:line="228" w:lineRule="auto"/>
              <w:jc w:val="center"/>
              <w:rPr>
                <w:rFonts w:ascii="TH SarabunPSK" w:hAnsi="TH SarabunPSK" w:cs="TH SarabunPSK"/>
                <w:b/>
                <w:bCs/>
                <w:szCs w:val="28"/>
                <w:cs/>
              </w:rPr>
            </w:pPr>
            <w:r w:rsidRPr="00D425DE">
              <w:rPr>
                <w:rFonts w:ascii="TH SarabunPSK" w:hAnsi="TH SarabunPSK" w:cs="TH SarabunPSK"/>
                <w:b/>
                <w:bCs/>
                <w:szCs w:val="28"/>
                <w:cs/>
              </w:rPr>
              <w:t>ปริมาณสิ่งปฏิกูลรวม</w:t>
            </w:r>
          </w:p>
        </w:tc>
        <w:tc>
          <w:tcPr>
            <w:tcW w:w="840" w:type="pct"/>
          </w:tcPr>
          <w:p w:rsidR="00AB59B0" w:rsidRPr="00D425DE" w:rsidRDefault="00AB59B0" w:rsidP="00851E71">
            <w:pPr>
              <w:spacing w:line="228" w:lineRule="auto"/>
              <w:ind w:right="318"/>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7,545</w:t>
            </w:r>
          </w:p>
        </w:tc>
        <w:tc>
          <w:tcPr>
            <w:tcW w:w="973" w:type="pct"/>
          </w:tcPr>
          <w:p w:rsidR="00AB59B0" w:rsidRPr="00D425DE" w:rsidRDefault="00AB59B0" w:rsidP="00851E71">
            <w:pPr>
              <w:spacing w:line="228" w:lineRule="auto"/>
              <w:ind w:right="282"/>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rPr>
            </w:pPr>
            <w:r w:rsidRPr="00D425DE">
              <w:rPr>
                <w:rFonts w:ascii="TH SarabunPSK" w:hAnsi="TH SarabunPSK" w:cs="TH SarabunPSK"/>
                <w:b/>
                <w:bCs/>
                <w:cs/>
              </w:rPr>
              <w:t>294,426.52</w:t>
            </w:r>
          </w:p>
        </w:tc>
      </w:tr>
    </w:tbl>
    <w:p w:rsidR="00AB59B0" w:rsidRPr="00D425DE" w:rsidRDefault="00AB59B0" w:rsidP="00323028">
      <w:pPr>
        <w:pStyle w:val="afd"/>
        <w:spacing w:after="120"/>
        <w:rPr>
          <w:rFonts w:ascii="TH SarabunPSK" w:hAnsi="TH SarabunPSK" w:cs="TH SarabunPSK"/>
          <w:spacing w:val="-6"/>
        </w:rPr>
      </w:pPr>
      <w:r w:rsidRPr="00D425DE">
        <w:rPr>
          <w:rFonts w:ascii="TH SarabunPSK" w:hAnsi="TH SarabunPSK" w:cs="TH SarabunPSK"/>
          <w:b/>
          <w:bCs/>
          <w:spacing w:val="-6"/>
          <w:cs/>
        </w:rPr>
        <w:t xml:space="preserve">แหล่งที่มา : </w:t>
      </w:r>
      <w:r w:rsidRPr="00D425DE">
        <w:rPr>
          <w:rFonts w:ascii="TH SarabunPSK" w:hAnsi="TH SarabunPSK" w:cs="TH SarabunPSK"/>
          <w:cs/>
        </w:rPr>
        <w:t xml:space="preserve">ศูนย์สารสนเทศโรงงานอุตสาหกรรม กรมโรงงานอุตสาหกรรม </w:t>
      </w:r>
    </w:p>
    <w:p w:rsidR="00AB59B0" w:rsidRPr="00D425DE" w:rsidRDefault="00AB59B0" w:rsidP="00AB59B0">
      <w:pPr>
        <w:pStyle w:val="afb"/>
        <w:rPr>
          <w:color w:val="auto"/>
          <w:cs/>
        </w:rPr>
      </w:pPr>
      <w:r w:rsidRPr="00D425DE">
        <w:rPr>
          <w:color w:val="auto"/>
          <w:cs/>
        </w:rPr>
        <w:lastRenderedPageBreak/>
        <w:t>เมื่อได้ตรวจสอบข้อมูลสิ่งปฏิกูลหรือวัสดุที่ไม่ใช้แล้วที่ไม่เป็นอันตรายที่มีจำนวนปริมาณสูง 5 อันดับแรก ได้แก่ (1) เศษเหล็ก จำนวน 127</w:t>
      </w:r>
      <w:r w:rsidRPr="00D425DE">
        <w:rPr>
          <w:color w:val="auto"/>
        </w:rPr>
        <w:t>,</w:t>
      </w:r>
      <w:r w:rsidRPr="00D425DE">
        <w:rPr>
          <w:color w:val="auto"/>
          <w:cs/>
        </w:rPr>
        <w:t>209.60 ตัน  (2) เศษกระดาษ จำนวน 68</w:t>
      </w:r>
      <w:r w:rsidRPr="00D425DE">
        <w:rPr>
          <w:color w:val="auto"/>
        </w:rPr>
        <w:t>,</w:t>
      </w:r>
      <w:r w:rsidRPr="00D425DE">
        <w:rPr>
          <w:color w:val="auto"/>
          <w:cs/>
        </w:rPr>
        <w:t>146.42 ตัน  (3) เศษโลหะจากการตัด จำนวน 48</w:t>
      </w:r>
      <w:r w:rsidRPr="00D425DE">
        <w:rPr>
          <w:color w:val="auto"/>
        </w:rPr>
        <w:t>,</w:t>
      </w:r>
      <w:r w:rsidRPr="00D425DE">
        <w:rPr>
          <w:color w:val="auto"/>
          <w:cs/>
        </w:rPr>
        <w:t>378.00 ตัน  (4) เศษอลูมิเนียม จำนวน 32</w:t>
      </w:r>
      <w:r w:rsidRPr="00D425DE">
        <w:rPr>
          <w:color w:val="auto"/>
        </w:rPr>
        <w:t>,</w:t>
      </w:r>
      <w:r w:rsidRPr="00D425DE">
        <w:rPr>
          <w:color w:val="auto"/>
          <w:cs/>
        </w:rPr>
        <w:t xml:space="preserve">422.09 </w:t>
      </w:r>
      <w:r w:rsidRPr="00D425DE">
        <w:rPr>
          <w:color w:val="auto"/>
          <w:spacing w:val="-10"/>
          <w:cs/>
        </w:rPr>
        <w:t xml:space="preserve">ตัน และ (5) เศษโลหะจากการขึ้นรูป </w:t>
      </w:r>
      <w:r w:rsidRPr="00D425DE">
        <w:rPr>
          <w:color w:val="auto"/>
          <w:cs/>
        </w:rPr>
        <w:t>จำนวน 30</w:t>
      </w:r>
      <w:r w:rsidRPr="00D425DE">
        <w:rPr>
          <w:color w:val="auto"/>
        </w:rPr>
        <w:t>,</w:t>
      </w:r>
      <w:r w:rsidRPr="00D425DE">
        <w:rPr>
          <w:color w:val="auto"/>
          <w:cs/>
        </w:rPr>
        <w:t xml:space="preserve">000.00 </w:t>
      </w:r>
      <w:r w:rsidRPr="00D425DE">
        <w:rPr>
          <w:color w:val="auto"/>
          <w:spacing w:val="-10"/>
          <w:cs/>
        </w:rPr>
        <w:t>ตัน และข้อมูลสิ่งปฏิกูลหรือวัสดุที่ไม่ใช้แล้วที่เป็นอันตรายที่มีจำนวนปริมาณสูง 5 อันดับแรก</w:t>
      </w:r>
      <w:r w:rsidRPr="00D425DE">
        <w:rPr>
          <w:color w:val="auto"/>
          <w:cs/>
        </w:rPr>
        <w:t xml:space="preserve"> ได้แก่ (1) น้ำเสียจากกระบวนการผลิต จำนวน 26</w:t>
      </w:r>
      <w:r w:rsidRPr="00D425DE">
        <w:rPr>
          <w:color w:val="auto"/>
        </w:rPr>
        <w:t>,</w:t>
      </w:r>
      <w:r w:rsidRPr="00D425DE">
        <w:rPr>
          <w:color w:val="auto"/>
          <w:cs/>
        </w:rPr>
        <w:t>375.00 ตัน (2) กรดเกลือเสื่อมสภาพ จำนวน 7</w:t>
      </w:r>
      <w:r w:rsidRPr="00D425DE">
        <w:rPr>
          <w:color w:val="auto"/>
        </w:rPr>
        <w:t>,</w:t>
      </w:r>
      <w:r w:rsidRPr="00D425DE">
        <w:rPr>
          <w:color w:val="auto"/>
          <w:cs/>
        </w:rPr>
        <w:t>650.00 ตัน (3) กากสี จำนวน 4</w:t>
      </w:r>
      <w:r w:rsidRPr="00D425DE">
        <w:rPr>
          <w:color w:val="auto"/>
        </w:rPr>
        <w:t>,</w:t>
      </w:r>
      <w:r w:rsidRPr="00D425DE">
        <w:rPr>
          <w:color w:val="auto"/>
          <w:cs/>
        </w:rPr>
        <w:t>858.67 ตัน (4) ภาชนะปนเปื้อน จำนวน 4</w:t>
      </w:r>
      <w:r w:rsidRPr="00D425DE">
        <w:rPr>
          <w:color w:val="auto"/>
        </w:rPr>
        <w:t>,</w:t>
      </w:r>
      <w:r w:rsidRPr="00D425DE">
        <w:rPr>
          <w:color w:val="auto"/>
          <w:cs/>
        </w:rPr>
        <w:t>610.63 ตัน และ (5) เศษหนัง จำนวน 4</w:t>
      </w:r>
      <w:r w:rsidRPr="00D425DE">
        <w:rPr>
          <w:color w:val="auto"/>
        </w:rPr>
        <w:t>,</w:t>
      </w:r>
      <w:r w:rsidRPr="00D425DE">
        <w:rPr>
          <w:color w:val="auto"/>
          <w:cs/>
        </w:rPr>
        <w:t>314.40 ตัน ซึ่งสิ่งปฏิกูลหรือวัสดุที่ไม่ใช้แล้วทั้งหมดได้รับอนุญาตให้นำออกนอกบริเวณโรงงาน</w:t>
      </w:r>
      <w:r w:rsidR="00FF46EF" w:rsidRPr="00D425DE">
        <w:rPr>
          <w:color w:val="auto"/>
          <w:cs/>
        </w:rPr>
        <w:br/>
      </w:r>
      <w:r w:rsidRPr="00D425DE">
        <w:rPr>
          <w:color w:val="auto"/>
          <w:cs/>
        </w:rPr>
        <w:t>จากกรมโรงงานอุตสาหกรรม เพื่อนำไปบำบัดหรือจำกัดอย่างถูกต้องตามหลักวิชาการแล้ว</w:t>
      </w:r>
    </w:p>
    <w:p w:rsidR="00AB59B0" w:rsidRPr="00D425DE" w:rsidRDefault="00AB59B0" w:rsidP="00093EFC">
      <w:pPr>
        <w:pStyle w:val="4"/>
      </w:pPr>
      <w:r w:rsidRPr="00D425DE">
        <w:rPr>
          <w:cs/>
        </w:rPr>
        <w:t>เรื่องร้องเรียนด้านมลพิษ</w:t>
      </w:r>
    </w:p>
    <w:p w:rsidR="00323028" w:rsidRPr="00D425DE" w:rsidRDefault="00FF46EF" w:rsidP="00323028">
      <w:pPr>
        <w:pStyle w:val="afb"/>
        <w:spacing w:before="0"/>
        <w:ind w:firstLine="1276"/>
        <w:rPr>
          <w:color w:val="auto"/>
          <w:cs/>
        </w:rPr>
      </w:pPr>
      <w:r w:rsidRPr="00D425DE">
        <w:rPr>
          <w:rFonts w:hint="cs"/>
          <w:color w:val="auto"/>
          <w:cs/>
        </w:rPr>
        <w:t xml:space="preserve"> </w:t>
      </w:r>
      <w:r w:rsidR="00AB59B0" w:rsidRPr="00D425DE">
        <w:rPr>
          <w:color w:val="auto"/>
          <w:cs/>
        </w:rPr>
        <w:t xml:space="preserve">จากข้อมูลสถิติการร้องเรียนปัญหาทางด้านมลพิษของจังหวัดสมุทรปราการ พบว่า </w:t>
      </w:r>
      <w:r w:rsidRPr="00D425DE">
        <w:rPr>
          <w:color w:val="auto"/>
          <w:cs/>
        </w:rPr>
        <w:br/>
      </w:r>
      <w:r w:rsidR="00AB59B0" w:rsidRPr="00D425DE">
        <w:rPr>
          <w:color w:val="auto"/>
          <w:cs/>
        </w:rPr>
        <w:t xml:space="preserve">สถิติการร้องเรียนส่วนใหญ่ </w:t>
      </w:r>
      <w:r w:rsidR="00AB59B0" w:rsidRPr="00D425DE">
        <w:rPr>
          <w:color w:val="auto"/>
          <w:spacing w:val="-10"/>
          <w:cs/>
        </w:rPr>
        <w:t xml:space="preserve">เป็นการร้องเรียนประเด็นการส่งกลิ่นเหม็นและขยะ ในปี 2562 มีการร้องเรียน 250 ครั้ง </w:t>
      </w:r>
      <w:r w:rsidR="00AB59B0" w:rsidRPr="00D425DE">
        <w:rPr>
          <w:color w:val="auto"/>
          <w:cs/>
        </w:rPr>
        <w:t xml:space="preserve">โดยสถิติการร้องเรียนในปี 2562 เพิ่มขึ้นจากปีก่อนเป็นสองเท่า </w:t>
      </w:r>
      <w:r w:rsidR="00AB59B0" w:rsidRPr="00D425DE">
        <w:rPr>
          <w:color w:val="auto"/>
          <w:spacing w:val="-10"/>
          <w:cs/>
        </w:rPr>
        <w:t>ซึ่งโดยส่วนใหญ่ยังเป็นประเด็นการส่งกลิ่นเหม็น</w:t>
      </w:r>
      <w:r w:rsidRPr="00D425DE">
        <w:rPr>
          <w:color w:val="auto"/>
          <w:cs/>
        </w:rPr>
        <w:t>และ</w:t>
      </w:r>
      <w:r w:rsidR="00AB59B0" w:rsidRPr="00D425DE">
        <w:rPr>
          <w:color w:val="auto"/>
          <w:cs/>
        </w:rPr>
        <w:t>ฝุ่นละออง/เขม่าควัน จากข้อมูลการร้องเรียนและสภาพของจังหวัด อาจชี้ได้ว่า เนื่องจากจังหวัดเน้นภาคอุตสาหกรรม และมีโรงงานอุตสาหกรรมจำนวนมาก จึงส่งผลให้แนวโน้มของปัญหาและการร้องเรียน</w:t>
      </w:r>
      <w:r w:rsidR="002871D9">
        <w:rPr>
          <w:rFonts w:hint="cs"/>
          <w:color w:val="auto"/>
          <w:cs/>
        </w:rPr>
        <w:br/>
      </w:r>
      <w:r w:rsidR="00AB59B0" w:rsidRPr="00D425DE">
        <w:rPr>
          <w:color w:val="auto"/>
          <w:cs/>
        </w:rPr>
        <w:t>ด้านมลพิษมากขึ้น</w:t>
      </w:r>
    </w:p>
    <w:p w:rsidR="00AB59B0" w:rsidRPr="00D425DE" w:rsidRDefault="000075FF" w:rsidP="00025D03">
      <w:pPr>
        <w:pStyle w:val="af7"/>
        <w:spacing w:after="120"/>
        <w:rPr>
          <w:rFonts w:ascii="TH SarabunPSK" w:hAnsi="TH SarabunPSK" w:cs="TH SarabunPSK"/>
          <w:b w:val="0"/>
          <w:bCs w:val="0"/>
        </w:rPr>
      </w:pPr>
      <w:bookmarkStart w:id="495" w:name="_Toc51142287"/>
      <w:bookmarkStart w:id="496" w:name="_Toc82436736"/>
      <w:bookmarkStart w:id="497" w:name="_Toc82522491"/>
      <w:bookmarkStart w:id="498" w:name="_Toc120091925"/>
      <w:bookmarkStart w:id="499" w:name="_Hlk82177795"/>
      <w:r>
        <w:rPr>
          <w:cs/>
        </w:rPr>
        <w:t xml:space="preserve">ตารางที่ </w:t>
      </w:r>
      <w:r w:rsidR="00946E2A">
        <w:fldChar w:fldCharType="begin"/>
      </w:r>
      <w:r w:rsidR="00946E2A">
        <w:instrText xml:space="preserve"> STYLEREF </w:instrText>
      </w:r>
      <w:r w:rsidR="00946E2A">
        <w:instrText xml:space="preserve">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73</w:t>
      </w:r>
      <w:r w:rsidR="00946E2A">
        <w:rPr>
          <w:noProof/>
        </w:rPr>
        <w:fldChar w:fldCharType="end"/>
      </w:r>
      <w:r>
        <w:rPr>
          <w:rFonts w:hint="cs"/>
          <w:cs/>
        </w:rPr>
        <w:t xml:space="preserve"> </w:t>
      </w:r>
      <w:r w:rsidR="00CE1517" w:rsidRPr="00D425DE">
        <w:rPr>
          <w:rFonts w:ascii="TH SarabunPSK" w:hAnsi="TH SarabunPSK" w:cs="TH SarabunPSK" w:hint="cs"/>
          <w:cs/>
        </w:rPr>
        <w:t>แสดง</w:t>
      </w:r>
      <w:r w:rsidR="00AB59B0" w:rsidRPr="00D425DE">
        <w:rPr>
          <w:rFonts w:ascii="TH SarabunPSK" w:hAnsi="TH SarabunPSK" w:cs="TH SarabunPSK"/>
          <w:cs/>
        </w:rPr>
        <w:t xml:space="preserve">สถิติเรื่องร้องเรียนด้านมลพิษที่ศูนย์ดำรงธรรมจังหวัดสมุทรปราการรับแจ้ง </w:t>
      </w:r>
      <w:r w:rsidR="00AB59B0" w:rsidRPr="00D425DE">
        <w:rPr>
          <w:rFonts w:ascii="TH SarabunPSK" w:hAnsi="TH SarabunPSK" w:cs="TH SarabunPSK"/>
          <w:cs/>
        </w:rPr>
        <w:br/>
        <w:t>ปี พ.ศ. 2559 – 2562</w:t>
      </w:r>
      <w:bookmarkEnd w:id="495"/>
      <w:bookmarkEnd w:id="496"/>
      <w:bookmarkEnd w:id="497"/>
      <w:bookmarkEnd w:id="498"/>
    </w:p>
    <w:tbl>
      <w:tblPr>
        <w:tblStyle w:val="ae"/>
        <w:tblW w:w="4866" w:type="pct"/>
        <w:tblLayout w:type="fixed"/>
        <w:tblLook w:val="04A0" w:firstRow="1" w:lastRow="0" w:firstColumn="1" w:lastColumn="0" w:noHBand="0" w:noVBand="1"/>
      </w:tblPr>
      <w:tblGrid>
        <w:gridCol w:w="4064"/>
        <w:gridCol w:w="1146"/>
        <w:gridCol w:w="1274"/>
        <w:gridCol w:w="1276"/>
        <w:gridCol w:w="1278"/>
      </w:tblGrid>
      <w:tr w:rsidR="00D425DE" w:rsidRPr="00D425DE" w:rsidTr="00954222">
        <w:trPr>
          <w:cnfStyle w:val="100000000000" w:firstRow="1" w:lastRow="0" w:firstColumn="0" w:lastColumn="0" w:oddVBand="0" w:evenVBand="0" w:oddHBand="0" w:evenHBand="0" w:firstRowFirstColumn="0" w:firstRowLastColumn="0" w:lastRowFirstColumn="0" w:lastRowLastColumn="0"/>
          <w:trHeight w:val="309"/>
        </w:trPr>
        <w:tc>
          <w:tcPr>
            <w:cnfStyle w:val="001000000100" w:firstRow="0" w:lastRow="0" w:firstColumn="1" w:lastColumn="0" w:oddVBand="0" w:evenVBand="0" w:oddHBand="0" w:evenHBand="0" w:firstRowFirstColumn="1" w:firstRowLastColumn="0" w:lastRowFirstColumn="0" w:lastRowLastColumn="0"/>
            <w:tcW w:w="2248" w:type="pct"/>
            <w:vMerge w:val="restart"/>
            <w:shd w:val="clear" w:color="auto" w:fill="D9D9D9" w:themeFill="background1" w:themeFillShade="D9"/>
          </w:tcPr>
          <w:bookmarkEnd w:id="499"/>
          <w:p w:rsidR="00AB59B0" w:rsidRPr="00D425DE" w:rsidRDefault="00AB59B0" w:rsidP="00851E71">
            <w:pPr>
              <w:spacing w:line="228" w:lineRule="auto"/>
              <w:jc w:val="center"/>
              <w:rPr>
                <w:rFonts w:ascii="TH SarabunPSK" w:hAnsi="TH SarabunPSK" w:cs="TH SarabunPSK"/>
                <w:b/>
                <w:bCs/>
                <w:sz w:val="28"/>
                <w:szCs w:val="24"/>
              </w:rPr>
            </w:pPr>
            <w:r w:rsidRPr="00D425DE">
              <w:rPr>
                <w:rFonts w:ascii="TH SarabunPSK" w:hAnsi="TH SarabunPSK" w:cs="TH SarabunPSK"/>
                <w:b/>
                <w:bCs/>
                <w:sz w:val="28"/>
                <w:szCs w:val="24"/>
                <w:cs/>
              </w:rPr>
              <w:t>รายงานสถิติทางการ</w:t>
            </w:r>
          </w:p>
        </w:tc>
        <w:tc>
          <w:tcPr>
            <w:tcW w:w="2752" w:type="pct"/>
            <w:gridSpan w:val="4"/>
            <w:shd w:val="clear" w:color="auto" w:fill="D9D9D9" w:themeFill="background1" w:themeFillShade="D9"/>
          </w:tcPr>
          <w:p w:rsidR="00AB59B0" w:rsidRPr="00D425DE" w:rsidRDefault="00AB59B0" w:rsidP="00851E71">
            <w:pPr>
              <w:spacing w:line="228"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4"/>
                <w:cs/>
              </w:rPr>
            </w:pPr>
            <w:r w:rsidRPr="00D425DE">
              <w:rPr>
                <w:rFonts w:ascii="TH SarabunPSK" w:hAnsi="TH SarabunPSK" w:cs="TH SarabunPSK"/>
                <w:b/>
                <w:bCs/>
                <w:sz w:val="28"/>
                <w:szCs w:val="24"/>
                <w:cs/>
              </w:rPr>
              <w:t>ข้อมูลรายปี (เรื่อง)</w:t>
            </w:r>
          </w:p>
        </w:tc>
      </w:tr>
      <w:tr w:rsidR="00D425DE" w:rsidRPr="00D425DE" w:rsidTr="00954222">
        <w:trPr>
          <w:trHeight w:val="309"/>
        </w:trPr>
        <w:tc>
          <w:tcPr>
            <w:cnfStyle w:val="001000000000" w:firstRow="0" w:lastRow="0" w:firstColumn="1" w:lastColumn="0" w:oddVBand="0" w:evenVBand="0" w:oddHBand="0" w:evenHBand="0" w:firstRowFirstColumn="0" w:firstRowLastColumn="0" w:lastRowFirstColumn="0" w:lastRowLastColumn="0"/>
            <w:tcW w:w="2248" w:type="pct"/>
            <w:vMerge/>
            <w:shd w:val="clear" w:color="auto" w:fill="D9D9D9" w:themeFill="background1" w:themeFillShade="D9"/>
          </w:tcPr>
          <w:p w:rsidR="00AB59B0" w:rsidRPr="00D425DE" w:rsidRDefault="00AB59B0" w:rsidP="00851E71">
            <w:pPr>
              <w:spacing w:line="228" w:lineRule="auto"/>
              <w:jc w:val="center"/>
              <w:rPr>
                <w:rFonts w:ascii="TH SarabunPSK" w:hAnsi="TH SarabunPSK" w:cs="TH SarabunPSK"/>
                <w:b/>
                <w:bCs/>
                <w:sz w:val="28"/>
                <w:szCs w:val="24"/>
                <w:cs/>
              </w:rPr>
            </w:pPr>
          </w:p>
        </w:tc>
        <w:tc>
          <w:tcPr>
            <w:tcW w:w="634" w:type="pct"/>
            <w:shd w:val="clear" w:color="auto" w:fill="D9D9D9" w:themeFill="background1" w:themeFillShade="D9"/>
          </w:tcPr>
          <w:p w:rsidR="00AB59B0" w:rsidRPr="00D425DE" w:rsidRDefault="00AB59B0" w:rsidP="00851E71">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4"/>
                <w:cs/>
              </w:rPr>
            </w:pPr>
            <w:r w:rsidRPr="00D425DE">
              <w:rPr>
                <w:rFonts w:ascii="TH SarabunPSK" w:hAnsi="TH SarabunPSK" w:cs="TH SarabunPSK"/>
                <w:b/>
                <w:bCs/>
                <w:sz w:val="28"/>
                <w:szCs w:val="24"/>
                <w:cs/>
              </w:rPr>
              <w:t>2559</w:t>
            </w:r>
          </w:p>
        </w:tc>
        <w:tc>
          <w:tcPr>
            <w:tcW w:w="705" w:type="pct"/>
            <w:shd w:val="clear" w:color="auto" w:fill="D9D9D9" w:themeFill="background1" w:themeFillShade="D9"/>
          </w:tcPr>
          <w:p w:rsidR="00AB59B0" w:rsidRPr="00D425DE" w:rsidRDefault="00AB59B0" w:rsidP="00851E71">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4"/>
                <w:cs/>
              </w:rPr>
            </w:pPr>
            <w:r w:rsidRPr="00D425DE">
              <w:rPr>
                <w:rFonts w:ascii="TH SarabunPSK" w:hAnsi="TH SarabunPSK" w:cs="TH SarabunPSK"/>
                <w:b/>
                <w:bCs/>
                <w:sz w:val="28"/>
                <w:szCs w:val="24"/>
                <w:cs/>
              </w:rPr>
              <w:t>2560</w:t>
            </w:r>
          </w:p>
        </w:tc>
        <w:tc>
          <w:tcPr>
            <w:tcW w:w="706" w:type="pct"/>
            <w:shd w:val="clear" w:color="auto" w:fill="D9D9D9" w:themeFill="background1" w:themeFillShade="D9"/>
          </w:tcPr>
          <w:p w:rsidR="00AB59B0" w:rsidRPr="00D425DE" w:rsidRDefault="00AB59B0" w:rsidP="00851E71">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4"/>
                <w:cs/>
              </w:rPr>
            </w:pPr>
            <w:r w:rsidRPr="00D425DE">
              <w:rPr>
                <w:rFonts w:ascii="TH SarabunPSK" w:hAnsi="TH SarabunPSK" w:cs="TH SarabunPSK"/>
                <w:b/>
                <w:bCs/>
                <w:sz w:val="28"/>
                <w:szCs w:val="24"/>
                <w:cs/>
              </w:rPr>
              <w:t>2561</w:t>
            </w:r>
          </w:p>
        </w:tc>
        <w:tc>
          <w:tcPr>
            <w:tcW w:w="707" w:type="pct"/>
            <w:shd w:val="clear" w:color="auto" w:fill="D9D9D9" w:themeFill="background1" w:themeFillShade="D9"/>
          </w:tcPr>
          <w:p w:rsidR="00AB59B0" w:rsidRPr="00D425DE" w:rsidRDefault="00AB59B0" w:rsidP="00851E71">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sz w:val="28"/>
                <w:szCs w:val="24"/>
                <w:cs/>
              </w:rPr>
            </w:pPr>
            <w:r w:rsidRPr="00D425DE">
              <w:rPr>
                <w:rFonts w:ascii="TH SarabunPSK" w:hAnsi="TH SarabunPSK" w:cs="TH SarabunPSK"/>
                <w:b/>
                <w:bCs/>
                <w:sz w:val="28"/>
                <w:szCs w:val="24"/>
                <w:cs/>
              </w:rPr>
              <w:t>2562</w:t>
            </w:r>
          </w:p>
        </w:tc>
      </w:tr>
      <w:tr w:rsidR="00D425DE" w:rsidRPr="00D425DE" w:rsidTr="00954222">
        <w:trPr>
          <w:trHeight w:val="309"/>
        </w:trPr>
        <w:tc>
          <w:tcPr>
            <w:cnfStyle w:val="001000000000" w:firstRow="0" w:lastRow="0" w:firstColumn="1" w:lastColumn="0" w:oddVBand="0" w:evenVBand="0" w:oddHBand="0" w:evenHBand="0" w:firstRowFirstColumn="0" w:firstRowLastColumn="0" w:lastRowFirstColumn="0" w:lastRowLastColumn="0"/>
            <w:tcW w:w="2248" w:type="pct"/>
            <w:vAlign w:val="center"/>
          </w:tcPr>
          <w:p w:rsidR="00AB59B0" w:rsidRPr="00D425DE" w:rsidRDefault="00AB59B0" w:rsidP="00954222">
            <w:pPr>
              <w:spacing w:line="228" w:lineRule="auto"/>
              <w:rPr>
                <w:rFonts w:ascii="TH SarabunPSK" w:hAnsi="TH SarabunPSK" w:cs="TH SarabunPSK"/>
                <w:sz w:val="28"/>
                <w:szCs w:val="24"/>
                <w:cs/>
              </w:rPr>
            </w:pPr>
            <w:r w:rsidRPr="00D425DE">
              <w:rPr>
                <w:rFonts w:ascii="TH SarabunPSK" w:hAnsi="TH SarabunPSK" w:cs="TH SarabunPSK"/>
                <w:sz w:val="28"/>
                <w:szCs w:val="24"/>
                <w:cs/>
              </w:rPr>
              <w:t>จำนวนปัญหา/เรื่องร้องเรียนด้านปัญหาขยะ/ปัญหามลพิษ</w:t>
            </w:r>
          </w:p>
        </w:tc>
        <w:tc>
          <w:tcPr>
            <w:tcW w:w="634" w:type="pct"/>
          </w:tcPr>
          <w:p w:rsidR="00AB59B0" w:rsidRPr="00D425DE" w:rsidRDefault="00AB59B0" w:rsidP="00851E71">
            <w:pPr>
              <w:autoSpaceDE w:val="0"/>
              <w:autoSpaceDN w:val="0"/>
              <w:adjustRightInd w:val="0"/>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eastAsiaTheme="minorEastAsia" w:hAnsi="TH SarabunPSK" w:cs="TH SarabunPSK"/>
                <w:sz w:val="28"/>
                <w:szCs w:val="24"/>
                <w:cs/>
              </w:rPr>
            </w:pPr>
            <w:r w:rsidRPr="00D425DE">
              <w:rPr>
                <w:rFonts w:ascii="TH SarabunPSK" w:eastAsiaTheme="minorEastAsia" w:hAnsi="TH SarabunPSK" w:cs="TH SarabunPSK"/>
                <w:sz w:val="28"/>
                <w:szCs w:val="24"/>
              </w:rPr>
              <w:t>134</w:t>
            </w:r>
          </w:p>
        </w:tc>
        <w:tc>
          <w:tcPr>
            <w:tcW w:w="705" w:type="pct"/>
          </w:tcPr>
          <w:p w:rsidR="00AB59B0" w:rsidRPr="00D425DE" w:rsidRDefault="00AB59B0" w:rsidP="00851E71">
            <w:pPr>
              <w:autoSpaceDE w:val="0"/>
              <w:autoSpaceDN w:val="0"/>
              <w:adjustRightInd w:val="0"/>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eastAsiaTheme="minorEastAsia" w:hAnsi="TH SarabunPSK" w:cs="TH SarabunPSK"/>
                <w:sz w:val="28"/>
                <w:szCs w:val="24"/>
                <w:cs/>
              </w:rPr>
            </w:pPr>
            <w:r w:rsidRPr="00D425DE">
              <w:rPr>
                <w:rFonts w:ascii="TH SarabunPSK" w:eastAsiaTheme="minorEastAsia" w:hAnsi="TH SarabunPSK" w:cs="TH SarabunPSK"/>
                <w:sz w:val="28"/>
                <w:szCs w:val="24"/>
              </w:rPr>
              <w:t>295</w:t>
            </w:r>
          </w:p>
        </w:tc>
        <w:tc>
          <w:tcPr>
            <w:tcW w:w="706" w:type="pct"/>
          </w:tcPr>
          <w:p w:rsidR="00AB59B0" w:rsidRPr="00D425DE" w:rsidRDefault="00AB59B0" w:rsidP="00851E71">
            <w:pPr>
              <w:autoSpaceDE w:val="0"/>
              <w:autoSpaceDN w:val="0"/>
              <w:adjustRightInd w:val="0"/>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eastAsiaTheme="minorEastAsia" w:hAnsi="TH SarabunPSK" w:cs="TH SarabunPSK"/>
                <w:sz w:val="28"/>
                <w:szCs w:val="24"/>
                <w:cs/>
              </w:rPr>
            </w:pPr>
            <w:r w:rsidRPr="00D425DE">
              <w:rPr>
                <w:rFonts w:ascii="TH SarabunPSK" w:eastAsiaTheme="minorEastAsia" w:hAnsi="TH SarabunPSK" w:cs="TH SarabunPSK"/>
                <w:sz w:val="28"/>
                <w:szCs w:val="24"/>
              </w:rPr>
              <w:t>129</w:t>
            </w:r>
          </w:p>
        </w:tc>
        <w:tc>
          <w:tcPr>
            <w:tcW w:w="707" w:type="pct"/>
          </w:tcPr>
          <w:p w:rsidR="00AB59B0" w:rsidRPr="00D425DE" w:rsidRDefault="00AB59B0" w:rsidP="00851E71">
            <w:pPr>
              <w:autoSpaceDE w:val="0"/>
              <w:autoSpaceDN w:val="0"/>
              <w:adjustRightInd w:val="0"/>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eastAsiaTheme="minorEastAsia" w:hAnsi="TH SarabunPSK" w:cs="TH SarabunPSK"/>
                <w:sz w:val="28"/>
                <w:szCs w:val="24"/>
                <w:cs/>
              </w:rPr>
            </w:pPr>
            <w:r w:rsidRPr="00D425DE">
              <w:rPr>
                <w:rFonts w:ascii="TH SarabunPSK" w:eastAsiaTheme="minorEastAsia" w:hAnsi="TH SarabunPSK" w:cs="TH SarabunPSK"/>
                <w:sz w:val="28"/>
                <w:szCs w:val="24"/>
              </w:rPr>
              <w:t>250</w:t>
            </w:r>
          </w:p>
        </w:tc>
      </w:tr>
      <w:tr w:rsidR="00D425DE" w:rsidRPr="00D425DE" w:rsidTr="00954222">
        <w:trPr>
          <w:trHeight w:val="293"/>
        </w:trPr>
        <w:tc>
          <w:tcPr>
            <w:cnfStyle w:val="001000000000" w:firstRow="0" w:lastRow="0" w:firstColumn="1" w:lastColumn="0" w:oddVBand="0" w:evenVBand="0" w:oddHBand="0" w:evenHBand="0" w:firstRowFirstColumn="0" w:firstRowLastColumn="0" w:lastRowFirstColumn="0" w:lastRowLastColumn="0"/>
            <w:tcW w:w="2248" w:type="pct"/>
            <w:vAlign w:val="center"/>
          </w:tcPr>
          <w:p w:rsidR="00AB59B0" w:rsidRPr="00D425DE" w:rsidRDefault="00AB59B0" w:rsidP="00954222">
            <w:pPr>
              <w:spacing w:line="228" w:lineRule="auto"/>
              <w:rPr>
                <w:rFonts w:ascii="TH SarabunPSK" w:hAnsi="TH SarabunPSK" w:cs="TH SarabunPSK"/>
                <w:sz w:val="28"/>
                <w:szCs w:val="24"/>
                <w:cs/>
              </w:rPr>
            </w:pPr>
            <w:r w:rsidRPr="00D425DE">
              <w:rPr>
                <w:rFonts w:ascii="TH SarabunPSK" w:hAnsi="TH SarabunPSK" w:cs="TH SarabunPSK"/>
                <w:sz w:val="28"/>
                <w:szCs w:val="24"/>
                <w:cs/>
              </w:rPr>
              <w:t>ร้อยละที่ลดลงของข้อร้องเรียนด้านปัญหามลพิษ/ปัญหาขยะ</w:t>
            </w:r>
          </w:p>
        </w:tc>
        <w:tc>
          <w:tcPr>
            <w:tcW w:w="634" w:type="pct"/>
          </w:tcPr>
          <w:p w:rsidR="00AB59B0" w:rsidRPr="00D425DE" w:rsidRDefault="00AB59B0" w:rsidP="00851E71">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4"/>
                <w:cs/>
              </w:rPr>
            </w:pPr>
            <w:r w:rsidRPr="00D425DE">
              <w:rPr>
                <w:rFonts w:ascii="TH SarabunPSK" w:hAnsi="TH SarabunPSK" w:cs="TH SarabunPSK"/>
                <w:sz w:val="28"/>
                <w:szCs w:val="24"/>
              </w:rPr>
              <w:t>43</w:t>
            </w:r>
          </w:p>
        </w:tc>
        <w:tc>
          <w:tcPr>
            <w:tcW w:w="705" w:type="pct"/>
          </w:tcPr>
          <w:p w:rsidR="00AB59B0" w:rsidRPr="00D425DE" w:rsidRDefault="00AB59B0" w:rsidP="00851E71">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4"/>
                <w:cs/>
              </w:rPr>
            </w:pPr>
            <w:r w:rsidRPr="00D425DE">
              <w:rPr>
                <w:rFonts w:ascii="TH SarabunPSK" w:hAnsi="TH SarabunPSK" w:cs="TH SarabunPSK"/>
                <w:sz w:val="28"/>
                <w:szCs w:val="24"/>
              </w:rPr>
              <w:t>63</w:t>
            </w:r>
          </w:p>
        </w:tc>
        <w:tc>
          <w:tcPr>
            <w:tcW w:w="706" w:type="pct"/>
          </w:tcPr>
          <w:p w:rsidR="00AB59B0" w:rsidRPr="00D425DE" w:rsidRDefault="00AB59B0" w:rsidP="00851E71">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4"/>
                <w:cs/>
              </w:rPr>
            </w:pPr>
            <w:r w:rsidRPr="00D425DE">
              <w:rPr>
                <w:rFonts w:ascii="TH SarabunPSK" w:hAnsi="TH SarabunPSK" w:cs="TH SarabunPSK"/>
                <w:sz w:val="28"/>
                <w:szCs w:val="24"/>
              </w:rPr>
              <w:t>33</w:t>
            </w:r>
          </w:p>
        </w:tc>
        <w:tc>
          <w:tcPr>
            <w:tcW w:w="707" w:type="pct"/>
          </w:tcPr>
          <w:p w:rsidR="00AB59B0" w:rsidRPr="00D425DE" w:rsidRDefault="00AB59B0" w:rsidP="00851E71">
            <w:pPr>
              <w:spacing w:line="228" w:lineRule="auto"/>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4"/>
                <w:cs/>
              </w:rPr>
            </w:pPr>
            <w:r w:rsidRPr="00D425DE">
              <w:rPr>
                <w:rFonts w:ascii="TH SarabunPSK" w:hAnsi="TH SarabunPSK" w:cs="TH SarabunPSK"/>
                <w:sz w:val="28"/>
                <w:szCs w:val="24"/>
              </w:rPr>
              <w:t>26</w:t>
            </w:r>
          </w:p>
        </w:tc>
      </w:tr>
    </w:tbl>
    <w:p w:rsidR="00AB59B0" w:rsidRPr="00D425DE" w:rsidRDefault="00AB59B0" w:rsidP="00FF46EF">
      <w:pPr>
        <w:pStyle w:val="afd"/>
        <w:spacing w:after="120"/>
        <w:rPr>
          <w:rFonts w:ascii="TH SarabunPSK" w:hAnsi="TH SarabunPSK" w:cs="TH SarabunPSK"/>
          <w:b/>
          <w:bCs/>
        </w:rPr>
      </w:pPr>
      <w:r w:rsidRPr="00D425DE">
        <w:rPr>
          <w:rFonts w:ascii="TH SarabunPSK" w:hAnsi="TH SarabunPSK" w:cs="TH SarabunPSK"/>
          <w:b/>
          <w:bCs/>
          <w:cs/>
        </w:rPr>
        <w:t>แหล่งที่มา:</w:t>
      </w:r>
      <w:r w:rsidRPr="00D425DE">
        <w:rPr>
          <w:rFonts w:ascii="TH SarabunPSK" w:hAnsi="TH SarabunPSK" w:cs="TH SarabunPSK"/>
          <w:cs/>
        </w:rPr>
        <w:t xml:space="preserve">  ศูนย์ดำรงธรรมจังหวัดสมุทรปราการ</w:t>
      </w:r>
    </w:p>
    <w:p w:rsidR="00AB59B0" w:rsidRPr="00D425DE" w:rsidRDefault="00AB59B0" w:rsidP="006F29EF">
      <w:pPr>
        <w:pStyle w:val="3"/>
      </w:pPr>
      <w:r w:rsidRPr="00D425DE">
        <w:rPr>
          <w:cs/>
        </w:rPr>
        <w:t>สถานการณ์คุณภาพอากาศและเสียง</w:t>
      </w:r>
    </w:p>
    <w:p w:rsidR="00AB59B0" w:rsidRPr="00D425DE" w:rsidRDefault="00AB59B0" w:rsidP="00093EFC">
      <w:pPr>
        <w:pStyle w:val="4"/>
      </w:pPr>
      <w:r w:rsidRPr="00D425DE">
        <w:rPr>
          <w:cs/>
        </w:rPr>
        <w:t>สถานการณ์คุณภาพอากาศ</w:t>
      </w:r>
    </w:p>
    <w:p w:rsidR="00AB59B0" w:rsidRPr="00D425DE" w:rsidRDefault="00FF46EF" w:rsidP="00FF46EF">
      <w:pPr>
        <w:pStyle w:val="afb"/>
        <w:spacing w:before="0"/>
        <w:ind w:firstLine="1276"/>
        <w:rPr>
          <w:color w:val="auto"/>
          <w:highlight w:val="darkCyan"/>
        </w:rPr>
      </w:pPr>
      <w:r w:rsidRPr="00D425DE">
        <w:rPr>
          <w:rFonts w:hint="cs"/>
          <w:color w:val="auto"/>
          <w:cs/>
        </w:rPr>
        <w:t xml:space="preserve"> </w:t>
      </w:r>
      <w:r w:rsidR="00AB59B0" w:rsidRPr="00D425DE">
        <w:rPr>
          <w:color w:val="auto"/>
          <w:spacing w:val="-10"/>
          <w:cs/>
        </w:rPr>
        <w:t>จังหวัดสมุทรปราการเป็นจังหวัดที่รองรับการขยายตัวจากกรุงเทพมหานคร จึงมีสถานประกอบการ</w:t>
      </w:r>
      <w:r w:rsidR="00AB59B0" w:rsidRPr="00D425DE">
        <w:rPr>
          <w:color w:val="auto"/>
          <w:spacing w:val="-4"/>
          <w:cs/>
        </w:rPr>
        <w:t>โรงงานอุตสาหกรรมเป็นจำนวนมาก และมีปัญหาการจราจรติดขัดในย่านชุมชนเช่นเดียวกับจังหวัดปริมณฑลอื่นๆ</w:t>
      </w:r>
      <w:r w:rsidR="00AB59B0" w:rsidRPr="00D425DE">
        <w:rPr>
          <w:color w:val="auto"/>
          <w:cs/>
        </w:rPr>
        <w:t xml:space="preserve"> ส่งผลให้มีปัญหาด้านมลพิษทางอากาศค่อนข้างมาก กรมควบคุมมลพิษ ได้ทำการติดตั้งสถานีตรวจวัดคุณภาพ</w:t>
      </w:r>
      <w:r w:rsidR="00AB59B0" w:rsidRPr="00D425DE">
        <w:rPr>
          <w:color w:val="auto"/>
          <w:spacing w:val="-8"/>
          <w:cs/>
        </w:rPr>
        <w:t>อากาศอัตโนมัติ 5 แห่ง ในพื้นที่จังหวัดสมุทรปราการ คือ 1. ศาลากลางจังหวัดสมุทรปราการ 2. โรงไฟฟ้าพระนครใต้</w:t>
      </w:r>
      <w:r w:rsidR="00AB59B0" w:rsidRPr="00D425DE">
        <w:rPr>
          <w:color w:val="auto"/>
          <w:cs/>
        </w:rPr>
        <w:t xml:space="preserve"> 3. ศูนย์ฟื้นฟูอา</w:t>
      </w:r>
      <w:r w:rsidRPr="00D425DE">
        <w:rPr>
          <w:color w:val="auto"/>
          <w:cs/>
        </w:rPr>
        <w:t xml:space="preserve">ชีพคนพิการและทุพพลภาพพระประแดง </w:t>
      </w:r>
      <w:r w:rsidR="00AB59B0" w:rsidRPr="00D425DE">
        <w:rPr>
          <w:color w:val="auto"/>
          <w:cs/>
        </w:rPr>
        <w:t>4. บ้านพักกรมอุตสาหกรรมพื้นฐานและการเหมืองแร่ และ 5. การเคหะชุมชนบางพลี โดยผลการตรวจวัดคุณภาพอากาศในบรรยากาศโดยทั่วไปของจังหวัดสมุทรปราการ ที่สำนักจัดการคุณภาพอากาศและเสียง กรมควบคุมมลพิษ ได้มีการตรวจวัดปริมาณ</w:t>
      </w:r>
      <w:r w:rsidRPr="00D425DE">
        <w:rPr>
          <w:color w:val="auto"/>
          <w:cs/>
        </w:rPr>
        <w:br/>
      </w:r>
      <w:r w:rsidR="00AB59B0" w:rsidRPr="00D425DE">
        <w:rPr>
          <w:color w:val="auto"/>
          <w:cs/>
        </w:rPr>
        <w:t>ก๊าซ</w:t>
      </w:r>
      <w:proofErr w:type="spellStart"/>
      <w:r w:rsidR="00AB59B0" w:rsidRPr="00D425DE">
        <w:rPr>
          <w:color w:val="auto"/>
          <w:spacing w:val="4"/>
          <w:cs/>
        </w:rPr>
        <w:t>ซัลเฟอร์</w:t>
      </w:r>
      <w:proofErr w:type="spellEnd"/>
      <w:r w:rsidR="00AB59B0" w:rsidRPr="00D425DE">
        <w:rPr>
          <w:color w:val="auto"/>
          <w:spacing w:val="4"/>
          <w:cs/>
        </w:rPr>
        <w:t>ไดออกไซด์ (</w:t>
      </w:r>
      <w:r w:rsidR="00AB59B0" w:rsidRPr="00D425DE">
        <w:rPr>
          <w:color w:val="auto"/>
          <w:spacing w:val="4"/>
        </w:rPr>
        <w:t>SO</w:t>
      </w:r>
      <w:r w:rsidR="00AB59B0" w:rsidRPr="00D425DE">
        <w:rPr>
          <w:color w:val="auto"/>
          <w:spacing w:val="4"/>
          <w:cs/>
        </w:rPr>
        <w:t>2)</w:t>
      </w:r>
      <w:r w:rsidR="00AB59B0" w:rsidRPr="00D425DE">
        <w:rPr>
          <w:color w:val="auto"/>
          <w:spacing w:val="4"/>
        </w:rPr>
        <w:t xml:space="preserve">, </w:t>
      </w:r>
      <w:r w:rsidR="00AB59B0" w:rsidRPr="00D425DE">
        <w:rPr>
          <w:color w:val="auto"/>
          <w:spacing w:val="4"/>
          <w:cs/>
        </w:rPr>
        <w:t>ก๊าซไนโตรเจนไดออกไซด์ (</w:t>
      </w:r>
      <w:r w:rsidR="00AB59B0" w:rsidRPr="00D425DE">
        <w:rPr>
          <w:color w:val="auto"/>
          <w:spacing w:val="4"/>
        </w:rPr>
        <w:t>NO</w:t>
      </w:r>
      <w:r w:rsidR="00AB59B0" w:rsidRPr="00D425DE">
        <w:rPr>
          <w:color w:val="auto"/>
          <w:spacing w:val="4"/>
          <w:cs/>
        </w:rPr>
        <w:t>2)</w:t>
      </w:r>
      <w:r w:rsidR="00AB59B0" w:rsidRPr="00D425DE">
        <w:rPr>
          <w:color w:val="auto"/>
          <w:spacing w:val="4"/>
        </w:rPr>
        <w:t xml:space="preserve">, </w:t>
      </w:r>
      <w:r w:rsidR="00AB59B0" w:rsidRPr="00D425DE">
        <w:rPr>
          <w:color w:val="auto"/>
          <w:spacing w:val="4"/>
          <w:cs/>
        </w:rPr>
        <w:t>ฝุ่นขนาดเล็กกว่า 10 ไมครอน (</w:t>
      </w:r>
      <w:r w:rsidR="00AB59B0" w:rsidRPr="00D425DE">
        <w:rPr>
          <w:color w:val="auto"/>
          <w:spacing w:val="4"/>
        </w:rPr>
        <w:t>PM</w:t>
      </w:r>
      <w:r w:rsidR="00AB59B0" w:rsidRPr="00D425DE">
        <w:rPr>
          <w:color w:val="auto"/>
          <w:spacing w:val="4"/>
          <w:cs/>
        </w:rPr>
        <w:t>10)</w:t>
      </w:r>
      <w:r w:rsidR="00AB59B0" w:rsidRPr="00D425DE">
        <w:rPr>
          <w:color w:val="auto"/>
          <w:spacing w:val="4"/>
        </w:rPr>
        <w:t xml:space="preserve">, </w:t>
      </w:r>
      <w:r w:rsidR="00AB59B0" w:rsidRPr="00D425DE">
        <w:rPr>
          <w:color w:val="auto"/>
          <w:spacing w:val="4"/>
          <w:cs/>
        </w:rPr>
        <w:t>ก๊าซ</w:t>
      </w:r>
      <w:r w:rsidR="00AB59B0" w:rsidRPr="00D425DE">
        <w:rPr>
          <w:color w:val="auto"/>
          <w:cs/>
        </w:rPr>
        <w:t>คาร์บอนมอนอกไซด์ (</w:t>
      </w:r>
      <w:r w:rsidR="00AB59B0" w:rsidRPr="00D425DE">
        <w:rPr>
          <w:color w:val="auto"/>
        </w:rPr>
        <w:t xml:space="preserve">CO) </w:t>
      </w:r>
      <w:r w:rsidR="00AB59B0" w:rsidRPr="00D425DE">
        <w:rPr>
          <w:color w:val="auto"/>
          <w:cs/>
        </w:rPr>
        <w:t>และก๊าซโอโซน (</w:t>
      </w:r>
      <w:r w:rsidR="00AB59B0" w:rsidRPr="00D425DE">
        <w:rPr>
          <w:color w:val="auto"/>
        </w:rPr>
        <w:t>O</w:t>
      </w:r>
      <w:r w:rsidR="00AB59B0" w:rsidRPr="00D425DE">
        <w:rPr>
          <w:color w:val="auto"/>
          <w:cs/>
        </w:rPr>
        <w:t>3) ซึ่งเมื่อพิจารณาค่าเฉลี่ยของผลการตรวจวัดคุณภาพอากาศพบว่าทุกดัชนีที่ทำการตรวจวัดยังมีค่าอยู่ในเกณฑ์มาตรฐาน</w:t>
      </w:r>
    </w:p>
    <w:p w:rsidR="00AB59B0" w:rsidRPr="00D425DE" w:rsidRDefault="00AB59B0" w:rsidP="00AB59B0">
      <w:pPr>
        <w:pStyle w:val="afc"/>
        <w:rPr>
          <w:rFonts w:ascii="TH SarabunPSK" w:hAnsi="TH SarabunPSK" w:cs="TH SarabunPSK"/>
          <w:b/>
          <w:bCs/>
        </w:rPr>
      </w:pPr>
      <w:r w:rsidRPr="00D425DE">
        <w:rPr>
          <w:rFonts w:ascii="TH SarabunPSK" w:hAnsi="TH SarabunPSK" w:cs="TH SarabunPSK"/>
        </w:rPr>
        <w:lastRenderedPageBreak/>
        <w:drawing>
          <wp:inline distT="0" distB="0" distL="0" distR="0" wp14:anchorId="320EA3EE" wp14:editId="76B3C018">
            <wp:extent cx="5667375" cy="4151378"/>
            <wp:effectExtent l="0" t="0" r="0" b="1905"/>
            <wp:docPr id="6"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93284" cy="4170357"/>
                    </a:xfrm>
                    <a:prstGeom prst="rect">
                      <a:avLst/>
                    </a:prstGeom>
                    <a:noFill/>
                  </pic:spPr>
                </pic:pic>
              </a:graphicData>
            </a:graphic>
          </wp:inline>
        </w:drawing>
      </w:r>
    </w:p>
    <w:p w:rsidR="00AB59B0" w:rsidRPr="00D425DE" w:rsidRDefault="00AE5C2B" w:rsidP="00FF46EF">
      <w:pPr>
        <w:pStyle w:val="af7"/>
        <w:spacing w:before="0" w:after="120"/>
        <w:rPr>
          <w:rFonts w:ascii="TH SarabunPSK" w:hAnsi="TH SarabunPSK" w:cs="TH SarabunPSK"/>
        </w:rPr>
      </w:pPr>
      <w:bookmarkStart w:id="500" w:name="_Toc83036141"/>
      <w:bookmarkStart w:id="501" w:name="_Hlk82177809"/>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34</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แสดงสถานีตรวจวัดคุณภาพอากาศอัตโนมัติ 5 แห่ง</w:t>
      </w:r>
      <w:bookmarkEnd w:id="500"/>
    </w:p>
    <w:bookmarkEnd w:id="501"/>
    <w:p w:rsidR="00AB59B0" w:rsidRPr="00D425DE" w:rsidRDefault="00AB59B0" w:rsidP="00AB59B0">
      <w:pPr>
        <w:pStyle w:val="afc"/>
        <w:rPr>
          <w:rFonts w:ascii="TH SarabunPSK" w:hAnsi="TH SarabunPSK" w:cs="TH SarabunPSK"/>
        </w:rPr>
      </w:pPr>
      <w:r w:rsidRPr="00D425DE">
        <w:rPr>
          <w:rFonts w:ascii="TH SarabunPSK" w:hAnsi="TH SarabunPSK" w:cs="TH SarabunPSK"/>
        </w:rPr>
        <w:drawing>
          <wp:inline distT="0" distB="0" distL="0" distR="0" wp14:anchorId="68DD425E" wp14:editId="0B47EE56">
            <wp:extent cx="5838092" cy="2585580"/>
            <wp:effectExtent l="76200" t="76200" r="125095" b="139065"/>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66085" cy="25979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B59B0" w:rsidRPr="00D425DE" w:rsidRDefault="00AE5C2B" w:rsidP="00FF46EF">
      <w:pPr>
        <w:pStyle w:val="af7"/>
        <w:spacing w:after="120"/>
        <w:rPr>
          <w:rFonts w:ascii="TH SarabunPSK" w:hAnsi="TH SarabunPSK" w:cs="TH SarabunPSK"/>
        </w:rPr>
      </w:pPr>
      <w:bookmarkStart w:id="502" w:name="_Toc83036142"/>
      <w:bookmarkStart w:id="503" w:name="_Hlk82177825"/>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35</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แสดงผลการตรวจวัดคุณภาพอากาศในบรรยากาศโดยทั่วไป พ.ศ. 25</w:t>
      </w:r>
      <w:r w:rsidR="00AB59B0" w:rsidRPr="00D425DE">
        <w:rPr>
          <w:rFonts w:ascii="TH SarabunPSK" w:hAnsi="TH SarabunPSK" w:cs="TH SarabunPSK"/>
        </w:rPr>
        <w:t>6</w:t>
      </w:r>
      <w:r w:rsidR="00AB59B0" w:rsidRPr="00D425DE">
        <w:rPr>
          <w:rFonts w:ascii="TH SarabunPSK" w:hAnsi="TH SarabunPSK" w:cs="TH SarabunPSK"/>
          <w:cs/>
        </w:rPr>
        <w:t>2</w:t>
      </w:r>
      <w:bookmarkEnd w:id="502"/>
    </w:p>
    <w:bookmarkEnd w:id="503"/>
    <w:p w:rsidR="00AB59B0" w:rsidRPr="00D425DE" w:rsidRDefault="00AB59B0" w:rsidP="00AB59B0">
      <w:pPr>
        <w:pStyle w:val="afc"/>
        <w:rPr>
          <w:rFonts w:ascii="TH SarabunPSK" w:hAnsi="TH SarabunPSK" w:cs="TH SarabunPSK"/>
          <w:b/>
          <w:bCs/>
        </w:rPr>
      </w:pPr>
      <w:r w:rsidRPr="00D425DE">
        <w:rPr>
          <w:rFonts w:ascii="TH SarabunPSK" w:hAnsi="TH SarabunPSK" w:cs="TH SarabunPSK"/>
          <w:cs/>
        </w:rPr>
        <w:lastRenderedPageBreak/>
        <w:drawing>
          <wp:inline distT="0" distB="0" distL="0" distR="0" wp14:anchorId="618F1914" wp14:editId="49C20B2D">
            <wp:extent cx="5846885" cy="2476515"/>
            <wp:effectExtent l="95250" t="95250" r="97155" b="95250"/>
            <wp:docPr id="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10839" cy="25036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B59B0" w:rsidRPr="00D425DE" w:rsidRDefault="00233E59" w:rsidP="00FF46EF">
      <w:pPr>
        <w:pStyle w:val="af7"/>
        <w:spacing w:after="120"/>
        <w:rPr>
          <w:rFonts w:ascii="TH SarabunPSK" w:hAnsi="TH SarabunPSK" w:cs="TH SarabunPSK"/>
        </w:rPr>
      </w:pPr>
      <w:bookmarkStart w:id="504" w:name="_Toc83036143"/>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36</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แสดงผลการตรวจวัดคุณภาพอากาศในบรรยากาศโดยทั่วไป พ.ศ. 25</w:t>
      </w:r>
      <w:r w:rsidR="00AB59B0" w:rsidRPr="00D425DE">
        <w:rPr>
          <w:rFonts w:ascii="TH SarabunPSK" w:hAnsi="TH SarabunPSK" w:cs="TH SarabunPSK"/>
        </w:rPr>
        <w:t>6</w:t>
      </w:r>
      <w:r w:rsidR="00AB59B0" w:rsidRPr="00D425DE">
        <w:rPr>
          <w:rFonts w:ascii="TH SarabunPSK" w:hAnsi="TH SarabunPSK" w:cs="TH SarabunPSK"/>
          <w:cs/>
        </w:rPr>
        <w:t>2 (ต่อ)</w:t>
      </w:r>
      <w:bookmarkEnd w:id="504"/>
    </w:p>
    <w:p w:rsidR="00AB59B0" w:rsidRPr="00D425DE" w:rsidRDefault="00AB59B0" w:rsidP="00AB59B0">
      <w:pPr>
        <w:pStyle w:val="afd"/>
        <w:rPr>
          <w:rFonts w:ascii="TH SarabunPSK" w:hAnsi="TH SarabunPSK" w:cs="TH SarabunPSK"/>
          <w:b/>
          <w:bCs/>
        </w:rPr>
      </w:pPr>
      <w:r w:rsidRPr="00D425DE">
        <w:rPr>
          <w:rFonts w:ascii="TH SarabunPSK" w:hAnsi="TH SarabunPSK" w:cs="TH SarabunPSK"/>
          <w:b/>
          <w:bCs/>
          <w:cs/>
        </w:rPr>
        <w:t xml:space="preserve">แหล่งที่มา:  </w:t>
      </w:r>
      <w:r w:rsidRPr="00D425DE">
        <w:rPr>
          <w:rFonts w:ascii="TH SarabunPSK" w:hAnsi="TH SarabunPSK" w:cs="TH SarabunPSK"/>
          <w:cs/>
        </w:rPr>
        <w:t>สำนักจัดการคุณภาพอากาศและเสียง กรมควบคุมมลพิษ</w:t>
      </w:r>
    </w:p>
    <w:p w:rsidR="00AB59B0" w:rsidRPr="00D425DE" w:rsidRDefault="00AB59B0" w:rsidP="00FF46EF">
      <w:pPr>
        <w:pStyle w:val="afd"/>
        <w:spacing w:after="120"/>
        <w:ind w:left="851" w:hanging="851"/>
        <w:rPr>
          <w:rFonts w:ascii="TH SarabunPSK" w:hAnsi="TH SarabunPSK" w:cs="TH SarabunPSK"/>
          <w:b/>
          <w:bCs/>
        </w:rPr>
      </w:pPr>
      <w:r w:rsidRPr="00D425DE">
        <w:rPr>
          <w:rFonts w:ascii="TH SarabunPSK" w:hAnsi="TH SarabunPSK" w:cs="TH SarabunPSK"/>
          <w:b/>
          <w:bCs/>
          <w:spacing w:val="-4"/>
          <w:cs/>
        </w:rPr>
        <w:t xml:space="preserve">หมายเหตุ:  </w:t>
      </w:r>
      <w:r w:rsidRPr="00D425DE">
        <w:rPr>
          <w:rFonts w:ascii="TH SarabunPSK" w:hAnsi="TH SarabunPSK" w:cs="TH SarabunPSK"/>
          <w:spacing w:val="-4"/>
          <w:cs/>
        </w:rPr>
        <w:t>ค่ามาตรฐานคุณภาพอากาศตามประกาศคณะกรรมการสิ่งแวดล้อมแห่งชาติ เรื่อง กำหนดมาตรฐาน</w:t>
      </w:r>
      <w:r w:rsidRPr="00D425DE">
        <w:rPr>
          <w:rFonts w:ascii="TH SarabunPSK" w:hAnsi="TH SarabunPSK" w:cs="TH SarabunPSK"/>
          <w:cs/>
        </w:rPr>
        <w:t>คุณภาพอากาศใน</w:t>
      </w:r>
      <w:r w:rsidR="00F6745A" w:rsidRPr="00D425DE">
        <w:rPr>
          <w:rFonts w:ascii="TH SarabunPSK" w:hAnsi="TH SarabunPSK" w:cs="TH SarabunPSK" w:hint="cs"/>
          <w:cs/>
        </w:rPr>
        <w:t xml:space="preserve"> </w:t>
      </w:r>
      <w:r w:rsidRPr="00D425DE">
        <w:rPr>
          <w:rFonts w:ascii="TH SarabunPSK" w:hAnsi="TH SarabunPSK" w:cs="TH SarabunPSK"/>
          <w:cs/>
        </w:rPr>
        <w:t>บรรยากาศโดยทั่วไป</w:t>
      </w:r>
    </w:p>
    <w:p w:rsidR="00AB59B0" w:rsidRPr="00D425DE" w:rsidRDefault="00AB59B0" w:rsidP="00093EFC">
      <w:pPr>
        <w:pStyle w:val="4"/>
      </w:pPr>
      <w:r w:rsidRPr="00D425DE">
        <w:rPr>
          <w:cs/>
        </w:rPr>
        <w:t>สถานการณ์ด้านมลภาวะทางเสียง</w:t>
      </w:r>
    </w:p>
    <w:p w:rsidR="00AB59B0" w:rsidRPr="00D425DE" w:rsidRDefault="00FF46EF" w:rsidP="00FF46EF">
      <w:pPr>
        <w:pStyle w:val="afb"/>
        <w:spacing w:before="0" w:after="0"/>
        <w:ind w:firstLine="1276"/>
        <w:rPr>
          <w:b/>
          <w:bCs/>
          <w:color w:val="auto"/>
        </w:rPr>
      </w:pPr>
      <w:r w:rsidRPr="00D425DE">
        <w:rPr>
          <w:rFonts w:hint="cs"/>
          <w:color w:val="auto"/>
          <w:cs/>
        </w:rPr>
        <w:t xml:space="preserve"> </w:t>
      </w:r>
      <w:r w:rsidR="00AB59B0" w:rsidRPr="00D425DE">
        <w:rPr>
          <w:color w:val="auto"/>
          <w:cs/>
        </w:rPr>
        <w:t>เนื่องจากจังหวัดสมุทรปราการเป็นสถานที่ตั้งของสนามบินสุวรรณภูมิ ส่งผลให้เกิดมลภาวะทางเสียงจากสนามบินสุวรรณภูมิ ซึ่งจากการศึกษาผลกระทบต่อสุขภาพของประชาชนในพื้นที่ตั้ง</w:t>
      </w:r>
      <w:r w:rsidR="00AB59B0" w:rsidRPr="00D425DE">
        <w:rPr>
          <w:color w:val="auto"/>
          <w:spacing w:val="-8"/>
          <w:cs/>
        </w:rPr>
        <w:t xml:space="preserve">สนามบินสุวรรณภูมิและพื้นที่ข้างเคียงพบว่าจำนวนผู้ได้รับผลกระทบด้านเสียงจากการประเมินเส้นเที่ยวบิน </w:t>
      </w:r>
      <w:r w:rsidR="00AB59B0" w:rsidRPr="00D425DE">
        <w:rPr>
          <w:color w:val="auto"/>
          <w:spacing w:val="-8"/>
        </w:rPr>
        <w:t xml:space="preserve">76 </w:t>
      </w:r>
      <w:r w:rsidR="00AB59B0" w:rsidRPr="00D425DE">
        <w:rPr>
          <w:color w:val="auto"/>
          <w:spacing w:val="-8"/>
          <w:cs/>
        </w:rPr>
        <w:t>เที่ยว</w:t>
      </w:r>
      <w:r w:rsidR="00F6745A" w:rsidRPr="00D425DE">
        <w:rPr>
          <w:rFonts w:hint="cs"/>
          <w:color w:val="auto"/>
          <w:spacing w:val="-8"/>
          <w:cs/>
        </w:rPr>
        <w:t xml:space="preserve"> </w:t>
      </w:r>
      <w:r w:rsidR="00AB59B0" w:rsidRPr="00D425DE">
        <w:rPr>
          <w:color w:val="auto"/>
          <w:cs/>
        </w:rPr>
        <w:t>พบว่า</w:t>
      </w:r>
    </w:p>
    <w:p w:rsidR="00AB59B0" w:rsidRPr="00D425DE" w:rsidRDefault="00AB59B0" w:rsidP="00AB59B0">
      <w:pPr>
        <w:ind w:firstLine="1418"/>
        <w:jc w:val="thaiDistribute"/>
        <w:rPr>
          <w:rFonts w:ascii="TH SarabunPSK" w:hAnsi="TH SarabunPSK" w:cs="TH SarabunPSK"/>
          <w:b/>
          <w:bCs/>
          <w:spacing w:val="-8"/>
        </w:rPr>
      </w:pPr>
      <w:r w:rsidRPr="00D425DE">
        <w:rPr>
          <w:rFonts w:ascii="TH SarabunPSK" w:hAnsi="TH SarabunPSK" w:cs="TH SarabunPSK"/>
          <w:b/>
          <w:bCs/>
          <w:cs/>
        </w:rPr>
        <w:t>(1)</w:t>
      </w:r>
      <w:r w:rsidRPr="00D425DE">
        <w:rPr>
          <w:rFonts w:ascii="TH SarabunPSK" w:hAnsi="TH SarabunPSK" w:cs="TH SarabunPSK"/>
          <w:cs/>
        </w:rPr>
        <w:t xml:space="preserve"> </w:t>
      </w:r>
      <w:r w:rsidRPr="00D425DE">
        <w:rPr>
          <w:rFonts w:ascii="TH SarabunPSK" w:hAnsi="TH SarabunPSK" w:cs="TH SarabunPSK"/>
          <w:b/>
          <w:bCs/>
          <w:spacing w:val="-10"/>
          <w:cs/>
        </w:rPr>
        <w:t>พื้นที่ที่ได้รับผลกระทบสูง</w:t>
      </w:r>
      <w:r w:rsidRPr="00D425DE">
        <w:rPr>
          <w:rFonts w:ascii="TH SarabunPSK" w:hAnsi="TH SarabunPSK" w:cs="TH SarabunPSK"/>
          <w:spacing w:val="-10"/>
          <w:cs/>
        </w:rPr>
        <w:t xml:space="preserve"> ซึ่งมีค่า </w:t>
      </w:r>
      <w:r w:rsidRPr="00D425DE">
        <w:rPr>
          <w:rFonts w:ascii="TH SarabunPSK" w:hAnsi="TH SarabunPSK" w:cs="TH SarabunPSK"/>
          <w:spacing w:val="-10"/>
        </w:rPr>
        <w:t>NEF</w:t>
      </w:r>
      <w:r w:rsidRPr="00D425DE">
        <w:rPr>
          <w:rFonts w:ascii="TH SarabunPSK" w:hAnsi="TH SarabunPSK" w:cs="TH SarabunPSK"/>
          <w:spacing w:val="-10"/>
          <w:cs/>
        </w:rPr>
        <w:t>-</w:t>
      </w:r>
      <w:r w:rsidRPr="00D425DE">
        <w:rPr>
          <w:rFonts w:ascii="TH SarabunPSK" w:hAnsi="TH SarabunPSK" w:cs="TH SarabunPSK"/>
          <w:spacing w:val="-10"/>
        </w:rPr>
        <w:t xml:space="preserve">Noise Exposure Forecast </w:t>
      </w:r>
      <w:r w:rsidRPr="00D425DE">
        <w:rPr>
          <w:rFonts w:ascii="TH SarabunPSK" w:hAnsi="TH SarabunPSK" w:cs="TH SarabunPSK"/>
          <w:spacing w:val="-10"/>
          <w:cs/>
        </w:rPr>
        <w:t xml:space="preserve">มากกว่า </w:t>
      </w:r>
      <w:r w:rsidRPr="00D425DE">
        <w:rPr>
          <w:rFonts w:ascii="TH SarabunPSK" w:hAnsi="TH SarabunPSK" w:cs="TH SarabunPSK"/>
          <w:spacing w:val="-10"/>
        </w:rPr>
        <w:t xml:space="preserve">40 </w:t>
      </w:r>
      <w:r w:rsidRPr="00D425DE">
        <w:rPr>
          <w:rFonts w:ascii="TH SarabunPSK" w:hAnsi="TH SarabunPSK" w:cs="TH SarabunPSK"/>
          <w:spacing w:val="-10"/>
          <w:cs/>
        </w:rPr>
        <w:t>ซึ่งก่อให้เกิดผลกระทบต่อสุขภาพระยะยาว</w:t>
      </w:r>
      <w:r w:rsidRPr="00D425DE">
        <w:rPr>
          <w:rFonts w:ascii="TH SarabunPSK" w:hAnsi="TH SarabunPSK" w:cs="TH SarabunPSK"/>
          <w:cs/>
        </w:rPr>
        <w:t xml:space="preserve"> </w:t>
      </w:r>
      <w:r w:rsidRPr="00D425DE">
        <w:rPr>
          <w:rFonts w:ascii="TH SarabunPSK" w:hAnsi="TH SarabunPSK" w:cs="TH SarabunPSK"/>
          <w:spacing w:val="-8"/>
          <w:cs/>
        </w:rPr>
        <w:t xml:space="preserve">มีจำนวน </w:t>
      </w:r>
      <w:r w:rsidRPr="00D425DE">
        <w:rPr>
          <w:rFonts w:ascii="TH SarabunPSK" w:hAnsi="TH SarabunPSK" w:cs="TH SarabunPSK"/>
          <w:spacing w:val="-8"/>
        </w:rPr>
        <w:t xml:space="preserve">4 </w:t>
      </w:r>
      <w:r w:rsidRPr="00D425DE">
        <w:rPr>
          <w:rFonts w:ascii="TH SarabunPSK" w:hAnsi="TH SarabunPSK" w:cs="TH SarabunPSK"/>
          <w:spacing w:val="-8"/>
          <w:cs/>
        </w:rPr>
        <w:t xml:space="preserve">หมู่บ้าน ประชาชนผู้ได้รับผลกระทบมีจำนวน </w:t>
      </w:r>
      <w:r w:rsidRPr="00D425DE">
        <w:rPr>
          <w:rFonts w:ascii="TH SarabunPSK" w:hAnsi="TH SarabunPSK" w:cs="TH SarabunPSK"/>
          <w:spacing w:val="-8"/>
        </w:rPr>
        <w:t xml:space="preserve">1,147 </w:t>
      </w:r>
      <w:r w:rsidRPr="00D425DE">
        <w:rPr>
          <w:rFonts w:ascii="TH SarabunPSK" w:hAnsi="TH SarabunPSK" w:cs="TH SarabunPSK"/>
          <w:spacing w:val="-8"/>
          <w:cs/>
        </w:rPr>
        <w:t>คน</w:t>
      </w:r>
    </w:p>
    <w:p w:rsidR="00AB59B0" w:rsidRPr="00D425DE" w:rsidRDefault="00AB59B0" w:rsidP="00AB59B0">
      <w:pPr>
        <w:ind w:firstLine="1418"/>
        <w:jc w:val="thaiDistribute"/>
        <w:rPr>
          <w:rFonts w:ascii="TH SarabunPSK" w:hAnsi="TH SarabunPSK" w:cs="TH SarabunPSK"/>
          <w:b/>
          <w:bCs/>
        </w:rPr>
      </w:pPr>
      <w:r w:rsidRPr="00D425DE">
        <w:rPr>
          <w:rFonts w:ascii="TH SarabunPSK" w:hAnsi="TH SarabunPSK" w:cs="TH SarabunPSK"/>
          <w:b/>
          <w:bCs/>
          <w:cs/>
        </w:rPr>
        <w:t>(2)</w:t>
      </w:r>
      <w:r w:rsidRPr="00D425DE">
        <w:rPr>
          <w:rFonts w:ascii="TH SarabunPSK" w:hAnsi="TH SarabunPSK" w:cs="TH SarabunPSK"/>
          <w:cs/>
        </w:rPr>
        <w:t xml:space="preserve"> </w:t>
      </w:r>
      <w:r w:rsidRPr="00D425DE">
        <w:rPr>
          <w:rFonts w:ascii="TH SarabunPSK" w:hAnsi="TH SarabunPSK" w:cs="TH SarabunPSK"/>
          <w:b/>
          <w:bCs/>
          <w:cs/>
        </w:rPr>
        <w:t>พื้นที่ที่ได้รับผลกระทบปานกลาง</w:t>
      </w:r>
      <w:r w:rsidRPr="00D425DE">
        <w:rPr>
          <w:rFonts w:ascii="TH SarabunPSK" w:hAnsi="TH SarabunPSK" w:cs="TH SarabunPSK"/>
          <w:cs/>
        </w:rPr>
        <w:t xml:space="preserve"> ซึ่งมีค่า </w:t>
      </w:r>
      <w:r w:rsidRPr="00D425DE">
        <w:rPr>
          <w:rFonts w:ascii="TH SarabunPSK" w:hAnsi="TH SarabunPSK" w:cs="TH SarabunPSK"/>
        </w:rPr>
        <w:t>NEF</w:t>
      </w:r>
      <w:r w:rsidRPr="00D425DE">
        <w:rPr>
          <w:rFonts w:ascii="TH SarabunPSK" w:hAnsi="TH SarabunPSK" w:cs="TH SarabunPSK"/>
          <w:cs/>
        </w:rPr>
        <w:t>-</w:t>
      </w:r>
      <w:r w:rsidRPr="00D425DE">
        <w:rPr>
          <w:rFonts w:ascii="TH SarabunPSK" w:hAnsi="TH SarabunPSK" w:cs="TH SarabunPSK"/>
        </w:rPr>
        <w:t xml:space="preserve">Noise Exposure Forecast </w:t>
      </w:r>
      <w:r w:rsidRPr="00D425DE">
        <w:rPr>
          <w:rFonts w:ascii="TH SarabunPSK" w:hAnsi="TH SarabunPSK" w:cs="TH SarabunPSK"/>
          <w:cs/>
        </w:rPr>
        <w:t>เท่ากับ</w:t>
      </w:r>
      <w:r w:rsidR="002871D9">
        <w:rPr>
          <w:rFonts w:ascii="TH SarabunPSK" w:hAnsi="TH SarabunPSK" w:cs="TH SarabunPSK" w:hint="cs"/>
          <w:cs/>
        </w:rPr>
        <w:br/>
      </w:r>
      <w:r w:rsidRPr="00D425DE">
        <w:rPr>
          <w:rFonts w:ascii="TH SarabunPSK" w:hAnsi="TH SarabunPSK" w:cs="TH SarabunPSK"/>
        </w:rPr>
        <w:t>35</w:t>
      </w:r>
      <w:r w:rsidRPr="00D425DE">
        <w:rPr>
          <w:rFonts w:ascii="TH SarabunPSK" w:hAnsi="TH SarabunPSK" w:cs="TH SarabunPSK"/>
          <w:cs/>
        </w:rPr>
        <w:t>-</w:t>
      </w:r>
      <w:r w:rsidRPr="00D425DE">
        <w:rPr>
          <w:rFonts w:ascii="TH SarabunPSK" w:hAnsi="TH SarabunPSK" w:cs="TH SarabunPSK"/>
        </w:rPr>
        <w:t xml:space="preserve">40 </w:t>
      </w:r>
      <w:r w:rsidRPr="00D425DE">
        <w:rPr>
          <w:rFonts w:ascii="TH SarabunPSK" w:hAnsi="TH SarabunPSK" w:cs="TH SarabunPSK"/>
          <w:cs/>
        </w:rPr>
        <w:t>มีจำนวน</w:t>
      </w:r>
      <w:r w:rsidRPr="00D425DE">
        <w:rPr>
          <w:rFonts w:ascii="TH SarabunPSK" w:hAnsi="TH SarabunPSK" w:cs="TH SarabunPSK"/>
        </w:rPr>
        <w:t xml:space="preserve"> 8 </w:t>
      </w:r>
      <w:r w:rsidRPr="00D425DE">
        <w:rPr>
          <w:rFonts w:ascii="TH SarabunPSK" w:hAnsi="TH SarabunPSK" w:cs="TH SarabunPSK"/>
          <w:cs/>
        </w:rPr>
        <w:t xml:space="preserve">หมู่บ้าน ประชาชนผู้ได้รับผลกระทบ มีจำนวน </w:t>
      </w:r>
      <w:r w:rsidRPr="00D425DE">
        <w:rPr>
          <w:rFonts w:ascii="TH SarabunPSK" w:hAnsi="TH SarabunPSK" w:cs="TH SarabunPSK"/>
        </w:rPr>
        <w:t xml:space="preserve">4,392 </w:t>
      </w:r>
      <w:r w:rsidRPr="00D425DE">
        <w:rPr>
          <w:rFonts w:ascii="TH SarabunPSK" w:hAnsi="TH SarabunPSK" w:cs="TH SarabunPSK"/>
          <w:cs/>
        </w:rPr>
        <w:t>คน</w:t>
      </w:r>
    </w:p>
    <w:p w:rsidR="00AB59B0" w:rsidRPr="00D425DE" w:rsidRDefault="00AB59B0" w:rsidP="00FF46EF">
      <w:pPr>
        <w:spacing w:after="120"/>
        <w:ind w:firstLine="1418"/>
        <w:jc w:val="thaiDistribute"/>
        <w:rPr>
          <w:rFonts w:ascii="TH SarabunPSK" w:hAnsi="TH SarabunPSK" w:cs="TH SarabunPSK"/>
          <w:b/>
          <w:bCs/>
        </w:rPr>
      </w:pPr>
      <w:r w:rsidRPr="00D425DE">
        <w:rPr>
          <w:rFonts w:ascii="TH SarabunPSK" w:hAnsi="TH SarabunPSK" w:cs="TH SarabunPSK"/>
          <w:b/>
          <w:bCs/>
          <w:cs/>
        </w:rPr>
        <w:t xml:space="preserve">(3) </w:t>
      </w:r>
      <w:r w:rsidRPr="00D425DE">
        <w:rPr>
          <w:rFonts w:ascii="TH SarabunPSK" w:hAnsi="TH SarabunPSK" w:cs="TH SarabunPSK"/>
          <w:b/>
          <w:bCs/>
          <w:spacing w:val="-6"/>
          <w:cs/>
        </w:rPr>
        <w:t>พื้นที่ที่ได้รับผลกระทบน้อย</w:t>
      </w:r>
      <w:r w:rsidRPr="00D425DE">
        <w:rPr>
          <w:rFonts w:ascii="TH SarabunPSK" w:hAnsi="TH SarabunPSK" w:cs="TH SarabunPSK"/>
          <w:spacing w:val="-6"/>
          <w:cs/>
        </w:rPr>
        <w:t xml:space="preserve"> ซึ่งมีค่า </w:t>
      </w:r>
      <w:r w:rsidRPr="00D425DE">
        <w:rPr>
          <w:rFonts w:ascii="TH SarabunPSK" w:hAnsi="TH SarabunPSK" w:cs="TH SarabunPSK"/>
          <w:spacing w:val="-6"/>
        </w:rPr>
        <w:t>NEF</w:t>
      </w:r>
      <w:r w:rsidRPr="00D425DE">
        <w:rPr>
          <w:rFonts w:ascii="TH SarabunPSK" w:hAnsi="TH SarabunPSK" w:cs="TH SarabunPSK"/>
          <w:spacing w:val="-6"/>
          <w:cs/>
        </w:rPr>
        <w:t xml:space="preserve">- </w:t>
      </w:r>
      <w:r w:rsidRPr="00D425DE">
        <w:rPr>
          <w:rFonts w:ascii="TH SarabunPSK" w:hAnsi="TH SarabunPSK" w:cs="TH SarabunPSK"/>
          <w:spacing w:val="-6"/>
        </w:rPr>
        <w:t xml:space="preserve">Noise Exposure Forecast </w:t>
      </w:r>
      <w:r w:rsidRPr="00D425DE">
        <w:rPr>
          <w:rFonts w:ascii="TH SarabunPSK" w:hAnsi="TH SarabunPSK" w:cs="TH SarabunPSK"/>
          <w:spacing w:val="-6"/>
          <w:cs/>
        </w:rPr>
        <w:t>เท่ากับ</w:t>
      </w:r>
      <w:r w:rsidRPr="00D425DE">
        <w:rPr>
          <w:rFonts w:ascii="TH SarabunPSK" w:hAnsi="TH SarabunPSK" w:cs="TH SarabunPSK"/>
          <w:cs/>
        </w:rPr>
        <w:t xml:space="preserve"> </w:t>
      </w:r>
      <w:r w:rsidRPr="00D425DE">
        <w:rPr>
          <w:rFonts w:ascii="TH SarabunPSK" w:hAnsi="TH SarabunPSK" w:cs="TH SarabunPSK"/>
        </w:rPr>
        <w:t>30</w:t>
      </w:r>
      <w:r w:rsidRPr="00D425DE">
        <w:rPr>
          <w:rFonts w:ascii="TH SarabunPSK" w:hAnsi="TH SarabunPSK" w:cs="TH SarabunPSK"/>
          <w:cs/>
        </w:rPr>
        <w:t>-</w:t>
      </w:r>
      <w:r w:rsidRPr="00D425DE">
        <w:rPr>
          <w:rFonts w:ascii="TH SarabunPSK" w:hAnsi="TH SarabunPSK" w:cs="TH SarabunPSK"/>
        </w:rPr>
        <w:t>35</w:t>
      </w:r>
      <w:r w:rsidR="002871D9">
        <w:rPr>
          <w:rFonts w:ascii="TH SarabunPSK" w:hAnsi="TH SarabunPSK" w:cs="TH SarabunPSK" w:hint="cs"/>
          <w:cs/>
        </w:rPr>
        <w:br/>
      </w:r>
      <w:r w:rsidRPr="00D425DE">
        <w:rPr>
          <w:rFonts w:ascii="TH SarabunPSK" w:hAnsi="TH SarabunPSK" w:cs="TH SarabunPSK"/>
          <w:cs/>
        </w:rPr>
        <w:t xml:space="preserve">มีจำนวน </w:t>
      </w:r>
      <w:r w:rsidRPr="00D425DE">
        <w:rPr>
          <w:rFonts w:ascii="TH SarabunPSK" w:hAnsi="TH SarabunPSK" w:cs="TH SarabunPSK"/>
        </w:rPr>
        <w:t>19</w:t>
      </w:r>
      <w:r w:rsidR="00FF46EF" w:rsidRPr="00D425DE">
        <w:rPr>
          <w:rFonts w:ascii="TH SarabunPSK" w:hAnsi="TH SarabunPSK" w:cs="TH SarabunPSK"/>
        </w:rPr>
        <w:t xml:space="preserve"> </w:t>
      </w:r>
      <w:r w:rsidRPr="00D425DE">
        <w:rPr>
          <w:rFonts w:ascii="TH SarabunPSK" w:hAnsi="TH SarabunPSK" w:cs="TH SarabunPSK"/>
          <w:cs/>
        </w:rPr>
        <w:t xml:space="preserve">หมู่บ้านประชาชนผู้ได้รับผลกระทบ มีจำนวน </w:t>
      </w:r>
      <w:r w:rsidRPr="00D425DE">
        <w:rPr>
          <w:rFonts w:ascii="TH SarabunPSK" w:hAnsi="TH SarabunPSK" w:cs="TH SarabunPSK"/>
        </w:rPr>
        <w:t xml:space="preserve">17,740 </w:t>
      </w:r>
      <w:r w:rsidRPr="00D425DE">
        <w:rPr>
          <w:rFonts w:ascii="TH SarabunPSK" w:hAnsi="TH SarabunPSK" w:cs="TH SarabunPSK"/>
          <w:cs/>
        </w:rPr>
        <w:t>คน ซึ่งส่งผลกระทบต่อปัญหาสุขภาพ</w:t>
      </w:r>
      <w:r w:rsidR="00FF46EF" w:rsidRPr="00D425DE">
        <w:rPr>
          <w:rFonts w:ascii="TH SarabunPSK" w:hAnsi="TH SarabunPSK" w:cs="TH SarabunPSK"/>
          <w:cs/>
        </w:rPr>
        <w:br/>
      </w:r>
      <w:r w:rsidRPr="00D425DE">
        <w:rPr>
          <w:rFonts w:ascii="TH SarabunPSK" w:hAnsi="TH SarabunPSK" w:cs="TH SarabunPSK"/>
          <w:cs/>
        </w:rPr>
        <w:t>ของประชาชนจังหวัดสมุทรปราการ เช่น ปัญหาสุขภาพจิต ได้แก่ ภาวะเครียด ปวดศีรษะ นอนไม่หลับ เป็นต้น รวมทั้งปัญหาความวิตกกังวลต่าง ๆ ในด้านความชัดเจนและการให้ความช่วยเหลือ เป็นต้น</w:t>
      </w:r>
    </w:p>
    <w:p w:rsidR="00AB59B0" w:rsidRPr="00D425DE" w:rsidRDefault="00AB59B0" w:rsidP="006F29EF">
      <w:pPr>
        <w:pStyle w:val="3"/>
      </w:pPr>
      <w:r w:rsidRPr="00D425DE">
        <w:rPr>
          <w:cs/>
        </w:rPr>
        <w:t>สถานการณ์คุณภาพน้ำ</w:t>
      </w:r>
    </w:p>
    <w:p w:rsidR="00AB59B0" w:rsidRPr="00D425DE" w:rsidRDefault="00AB59B0" w:rsidP="00093EFC">
      <w:pPr>
        <w:pStyle w:val="4"/>
      </w:pPr>
      <w:r w:rsidRPr="00D425DE">
        <w:rPr>
          <w:cs/>
        </w:rPr>
        <w:t>คุณภาพน้ำแหล่งผิวดิน</w:t>
      </w:r>
    </w:p>
    <w:p w:rsidR="00AB59B0" w:rsidRPr="00D425DE" w:rsidRDefault="00FF46EF" w:rsidP="00323028">
      <w:pPr>
        <w:pStyle w:val="afb"/>
        <w:spacing w:before="0" w:after="0"/>
        <w:ind w:firstLine="1276"/>
        <w:rPr>
          <w:color w:val="auto"/>
        </w:rPr>
      </w:pPr>
      <w:r w:rsidRPr="00D425DE">
        <w:rPr>
          <w:rFonts w:hint="cs"/>
          <w:color w:val="auto"/>
          <w:spacing w:val="-4"/>
          <w:cs/>
        </w:rPr>
        <w:t xml:space="preserve"> </w:t>
      </w:r>
      <w:r w:rsidR="00AB59B0" w:rsidRPr="00D425DE">
        <w:rPr>
          <w:color w:val="auto"/>
          <w:spacing w:val="-4"/>
          <w:cs/>
        </w:rPr>
        <w:t>จังหวัดสมุทรปราการตั้งอยู่ริมฝั่งแม่น้ำเจ้าพระยาบริเวณตอนปลายสุดของแม่น้ำเจ้าพระยาเหนืออ่าวไทย</w:t>
      </w:r>
      <w:r w:rsidR="00AB59B0" w:rsidRPr="00D425DE">
        <w:rPr>
          <w:color w:val="auto"/>
          <w:cs/>
        </w:rPr>
        <w:t xml:space="preserve"> แหล่งน้ำสำคัญของจังหวัดสมุทรปราการที่ใช้ในการคมนาคม และใช้ประโยชน์ในการระบายน้ำ การทำเกษตรกรรม ได้แก่ แม่น้ำเจ้าพระยา คลองสรรพสามิต คลองสำโรง คลองด่าน คลองพระองค์เจ้าไชยานุชิต และคลองประเวศบุรีรมย์</w:t>
      </w:r>
      <w:r w:rsidR="00AB59B0" w:rsidRPr="00D425DE">
        <w:rPr>
          <w:color w:val="auto"/>
          <w:cs/>
        </w:rPr>
        <w:tab/>
      </w:r>
    </w:p>
    <w:p w:rsidR="00AB59B0" w:rsidRDefault="00FF46EF" w:rsidP="00FF46EF">
      <w:pPr>
        <w:pStyle w:val="afb"/>
        <w:spacing w:before="0"/>
        <w:ind w:firstLine="1276"/>
        <w:rPr>
          <w:rFonts w:eastAsia="MS Mincho"/>
          <w:color w:val="auto"/>
        </w:rPr>
      </w:pPr>
      <w:r w:rsidRPr="00D425DE">
        <w:rPr>
          <w:rFonts w:hint="cs"/>
          <w:color w:val="auto"/>
          <w:cs/>
        </w:rPr>
        <w:t xml:space="preserve"> </w:t>
      </w:r>
      <w:r w:rsidR="00AB59B0" w:rsidRPr="00D425DE">
        <w:rPr>
          <w:color w:val="auto"/>
          <w:spacing w:val="-12"/>
          <w:cs/>
        </w:rPr>
        <w:t>ผลการติดตามตรวจสอบคุณภาพน้ำผิวดินในพื้นที่จังหวัดสมุทรปราการข</w:t>
      </w:r>
      <w:r w:rsidRPr="00D425DE">
        <w:rPr>
          <w:color w:val="auto"/>
          <w:spacing w:val="-12"/>
          <w:cs/>
        </w:rPr>
        <w:t xml:space="preserve">องสำนักงานสิ่งแวดล้อม </w:t>
      </w:r>
      <w:r w:rsidRPr="00D425DE">
        <w:rPr>
          <w:color w:val="auto"/>
          <w:spacing w:val="-12"/>
          <w:cs/>
        </w:rPr>
        <w:br/>
      </w:r>
      <w:r w:rsidR="00AB59B0" w:rsidRPr="00D425DE">
        <w:rPr>
          <w:color w:val="auto"/>
          <w:spacing w:val="-10"/>
          <w:cs/>
        </w:rPr>
        <w:t xml:space="preserve">ภาคที่ ๖ (นนทบุรี) ซึ่งได้ทำติดตามตรวจสอบคุณภาพคุณภาพน้ำผิวดิน จำนวน </w:t>
      </w:r>
      <w:r w:rsidR="00AB59B0" w:rsidRPr="00D425DE">
        <w:rPr>
          <w:color w:val="auto"/>
          <w:spacing w:val="-10"/>
        </w:rPr>
        <w:t>5</w:t>
      </w:r>
      <w:r w:rsidR="00AB59B0" w:rsidRPr="00D425DE">
        <w:rPr>
          <w:color w:val="auto"/>
          <w:spacing w:val="-10"/>
          <w:cs/>
        </w:rPr>
        <w:t xml:space="preserve"> สถานี แบ่งออกเป็นแม่น้ำเจ้าพระยา</w:t>
      </w:r>
      <w:r w:rsidR="00AB59B0" w:rsidRPr="00D425DE">
        <w:rPr>
          <w:color w:val="auto"/>
          <w:cs/>
        </w:rPr>
        <w:t xml:space="preserve"> </w:t>
      </w:r>
      <w:r w:rsidR="00AB59B0" w:rsidRPr="00D425DE">
        <w:rPr>
          <w:color w:val="auto"/>
          <w:cs/>
        </w:rPr>
        <w:lastRenderedPageBreak/>
        <w:t xml:space="preserve">จำนวน </w:t>
      </w:r>
      <w:r w:rsidR="00AB59B0" w:rsidRPr="00D425DE">
        <w:rPr>
          <w:color w:val="auto"/>
        </w:rPr>
        <w:t>2</w:t>
      </w:r>
      <w:r w:rsidR="00AB59B0" w:rsidRPr="00D425DE">
        <w:rPr>
          <w:color w:val="auto"/>
          <w:cs/>
        </w:rPr>
        <w:t xml:space="preserve"> สถานี ได้แก่ 1)</w:t>
      </w:r>
      <w:r w:rsidRPr="00D425DE">
        <w:rPr>
          <w:rFonts w:hint="cs"/>
          <w:color w:val="auto"/>
          <w:cs/>
        </w:rPr>
        <w:t xml:space="preserve"> </w:t>
      </w:r>
      <w:r w:rsidR="00AB59B0" w:rsidRPr="00D425DE">
        <w:rPr>
          <w:color w:val="auto"/>
          <w:cs/>
        </w:rPr>
        <w:t>แม่น้ำเจ้าพระยาบริเวณที่ว่าการอำเภอพระประแดง (</w:t>
      </w:r>
      <w:r w:rsidR="00AB59B0" w:rsidRPr="00D425DE">
        <w:rPr>
          <w:color w:val="auto"/>
        </w:rPr>
        <w:t xml:space="preserve">Ch03) </w:t>
      </w:r>
      <w:r w:rsidR="00AB59B0" w:rsidRPr="00D425DE">
        <w:rPr>
          <w:color w:val="auto"/>
          <w:cs/>
        </w:rPr>
        <w:t>และแม่น้ำเจ้าพระยาบริเวณศาลากลางจังหวัดสมุทรปราการ (</w:t>
      </w:r>
      <w:r w:rsidR="00AB59B0" w:rsidRPr="00D425DE">
        <w:rPr>
          <w:color w:val="auto"/>
        </w:rPr>
        <w:t xml:space="preserve">Ch01) </w:t>
      </w:r>
      <w:r w:rsidR="00AB59B0" w:rsidRPr="00D425DE">
        <w:rPr>
          <w:color w:val="auto"/>
          <w:cs/>
        </w:rPr>
        <w:t xml:space="preserve">คลองเชื่อมต่อแม่น้ำเจ้าพระยา จำนวน </w:t>
      </w:r>
      <w:r w:rsidR="00AB59B0" w:rsidRPr="00D425DE">
        <w:rPr>
          <w:color w:val="auto"/>
        </w:rPr>
        <w:t>3</w:t>
      </w:r>
      <w:r w:rsidR="00AB59B0" w:rsidRPr="00D425DE">
        <w:rPr>
          <w:color w:val="auto"/>
          <w:cs/>
        </w:rPr>
        <w:t xml:space="preserve"> คลอง ได้แก่ </w:t>
      </w:r>
      <w:r w:rsidRPr="00D425DE">
        <w:rPr>
          <w:color w:val="auto"/>
          <w:cs/>
        </w:rPr>
        <w:br/>
      </w:r>
      <w:r w:rsidR="00AB59B0" w:rsidRPr="00D425DE">
        <w:rPr>
          <w:color w:val="auto"/>
          <w:cs/>
        </w:rPr>
        <w:t>คลองลัดหลวง (</w:t>
      </w:r>
      <w:r w:rsidR="00AB59B0" w:rsidRPr="00D425DE">
        <w:rPr>
          <w:color w:val="auto"/>
        </w:rPr>
        <w:t xml:space="preserve">LLC) </w:t>
      </w:r>
      <w:r w:rsidR="00AB59B0" w:rsidRPr="00D425DE">
        <w:rPr>
          <w:color w:val="auto"/>
          <w:cs/>
        </w:rPr>
        <w:t>คลองสำโรง (</w:t>
      </w:r>
      <w:r w:rsidR="00AB59B0" w:rsidRPr="00D425DE">
        <w:rPr>
          <w:color w:val="auto"/>
        </w:rPr>
        <w:t xml:space="preserve">SRC) </w:t>
      </w:r>
      <w:r w:rsidR="00AB59B0" w:rsidRPr="00D425DE">
        <w:rPr>
          <w:color w:val="auto"/>
          <w:cs/>
        </w:rPr>
        <w:t>คลองบางปลากด (</w:t>
      </w:r>
      <w:r w:rsidR="00AB59B0" w:rsidRPr="00D425DE">
        <w:rPr>
          <w:color w:val="auto"/>
        </w:rPr>
        <w:t>BPC)</w:t>
      </w:r>
      <w:r w:rsidR="00AB59B0" w:rsidRPr="00D425DE">
        <w:rPr>
          <w:color w:val="auto"/>
          <w:cs/>
        </w:rPr>
        <w:t xml:space="preserve"> การเก็บตัวอย่างเพื่อวิเคราะห์คุณภาพน้ำจำนวน 4 ครั้ง ในระหว่างเดือนพฤศจิกายน </w:t>
      </w:r>
      <w:r w:rsidR="00AB59B0" w:rsidRPr="00D425DE">
        <w:rPr>
          <w:color w:val="auto"/>
        </w:rPr>
        <w:t>25</w:t>
      </w:r>
      <w:r w:rsidR="00AB59B0" w:rsidRPr="00D425DE">
        <w:rPr>
          <w:color w:val="auto"/>
          <w:cs/>
        </w:rPr>
        <w:t xml:space="preserve">61 ถึงเดือนมกราคม </w:t>
      </w:r>
      <w:r w:rsidR="00AB59B0" w:rsidRPr="00D425DE">
        <w:rPr>
          <w:color w:val="auto"/>
        </w:rPr>
        <w:t>256</w:t>
      </w:r>
      <w:r w:rsidR="00AB59B0" w:rsidRPr="00D425DE">
        <w:rPr>
          <w:color w:val="auto"/>
          <w:cs/>
        </w:rPr>
        <w:t xml:space="preserve">2  ผลการวิเคราะห์คุณภาพน้ำเฉลี่ย ไตรมาส </w:t>
      </w:r>
      <w:r w:rsidR="00AB59B0" w:rsidRPr="00D425DE">
        <w:rPr>
          <w:color w:val="auto"/>
        </w:rPr>
        <w:t>1-2</w:t>
      </w:r>
      <w:r w:rsidR="00AB59B0" w:rsidRPr="00D425DE">
        <w:rPr>
          <w:color w:val="auto"/>
          <w:cs/>
        </w:rPr>
        <w:t xml:space="preserve"> พบว่า แม่น้ำเจ้าพระยาบริเวณที่ว่าการอำเภอพระประแดง (</w:t>
      </w:r>
      <w:r w:rsidR="00AB59B0" w:rsidRPr="00D425DE">
        <w:rPr>
          <w:color w:val="auto"/>
        </w:rPr>
        <w:t xml:space="preserve">Ch03) </w:t>
      </w:r>
      <w:r w:rsidR="00AB59B0" w:rsidRPr="00D425DE">
        <w:rPr>
          <w:color w:val="auto"/>
          <w:cs/>
        </w:rPr>
        <w:t>มีค่าเฉลี่ยดัชนีคุณภาพน้ำเสื่อมโทรม (</w:t>
      </w:r>
      <w:r w:rsidR="00AB59B0" w:rsidRPr="00D425DE">
        <w:rPr>
          <w:color w:val="auto"/>
        </w:rPr>
        <w:t>34</w:t>
      </w:r>
      <w:r w:rsidR="00AB59B0" w:rsidRPr="00D425DE">
        <w:rPr>
          <w:color w:val="auto"/>
          <w:cs/>
        </w:rPr>
        <w:t xml:space="preserve"> คะแนน) เป็นแหล่งน้ำประเภทที่ </w:t>
      </w:r>
      <w:r w:rsidR="00AB59B0" w:rsidRPr="00D425DE">
        <w:rPr>
          <w:color w:val="auto"/>
        </w:rPr>
        <w:t>5</w:t>
      </w:r>
      <w:r w:rsidR="00AB59B0" w:rsidRPr="00D425DE">
        <w:rPr>
          <w:color w:val="auto"/>
          <w:cs/>
        </w:rPr>
        <w:t xml:space="preserve"> ซึ่งไม่เป็นไปตามประกาศกรมควบคุมมลพิษ เรื่องกำหนดประเภทของแหล่งน้ำในแม่น้ำเจ้าพระยา แม่น้ำน้อย แม่น้ำป่าสัก และแม่น้ำลพบุรี ที่ระบุไว้เป็นประเภทที่ </w:t>
      </w:r>
      <w:r w:rsidR="00AB59B0" w:rsidRPr="00D425DE">
        <w:rPr>
          <w:color w:val="auto"/>
        </w:rPr>
        <w:t>4</w:t>
      </w:r>
      <w:r w:rsidR="00AB59B0" w:rsidRPr="00D425DE">
        <w:rPr>
          <w:color w:val="auto"/>
          <w:cs/>
        </w:rPr>
        <w:t xml:space="preserve"> และ 2) แม่น้ำเจ้าพระยาบริเวณศาลากลางจังหวัดสมุทรปราการ (</w:t>
      </w:r>
      <w:r w:rsidR="00AB59B0" w:rsidRPr="00D425DE">
        <w:rPr>
          <w:color w:val="auto"/>
        </w:rPr>
        <w:t xml:space="preserve">Ch01) </w:t>
      </w:r>
      <w:r w:rsidR="00AB59B0" w:rsidRPr="00D425DE">
        <w:rPr>
          <w:color w:val="auto"/>
          <w:cs/>
        </w:rPr>
        <w:t>มีค่าเฉลี่ยดัชนีคุณภาพน้ำ เสื่อมโทรม (</w:t>
      </w:r>
      <w:r w:rsidR="00AB59B0" w:rsidRPr="00D425DE">
        <w:rPr>
          <w:color w:val="auto"/>
        </w:rPr>
        <w:t>50</w:t>
      </w:r>
      <w:r w:rsidR="00AB59B0" w:rsidRPr="00D425DE">
        <w:rPr>
          <w:color w:val="auto"/>
          <w:cs/>
        </w:rPr>
        <w:t xml:space="preserve"> คะแนน) เป็นแหล่งน้ำประเภทที่ </w:t>
      </w:r>
      <w:r w:rsidR="00AB59B0" w:rsidRPr="00D425DE">
        <w:rPr>
          <w:color w:val="auto"/>
        </w:rPr>
        <w:t>5</w:t>
      </w:r>
      <w:r w:rsidR="00AB59B0" w:rsidRPr="00D425DE">
        <w:rPr>
          <w:color w:val="auto"/>
          <w:cs/>
        </w:rPr>
        <w:t xml:space="preserve"> ซึ่งไม่เป็นไปตามประกาศกรมควบคุมมลพิษ เรื่องกำหนดประเภท</w:t>
      </w:r>
      <w:r w:rsidRPr="00D425DE">
        <w:rPr>
          <w:color w:val="auto"/>
          <w:cs/>
        </w:rPr>
        <w:br/>
      </w:r>
      <w:r w:rsidR="00AB59B0" w:rsidRPr="00D425DE">
        <w:rPr>
          <w:color w:val="auto"/>
          <w:cs/>
        </w:rPr>
        <w:t xml:space="preserve">ของแหล่งน้ำในแม่น้ำเจ้าพระยา แม่น้ำน้อย แม่น้ำป่าสัก และแม่น้ำลพบุรี ที่ระบุไว้เป็นประเภทที่ </w:t>
      </w:r>
      <w:r w:rsidR="00AB59B0" w:rsidRPr="00D425DE">
        <w:rPr>
          <w:color w:val="auto"/>
          <w:spacing w:val="-6"/>
        </w:rPr>
        <w:t>4</w:t>
      </w:r>
      <w:r w:rsidR="00AB59B0" w:rsidRPr="00D425DE">
        <w:rPr>
          <w:color w:val="auto"/>
          <w:spacing w:val="-6"/>
          <w:cs/>
        </w:rPr>
        <w:t xml:space="preserve"> สำหรับคุณภาพน้ำในคลองเชื่อมต่อกับแม่น้ำเจ้าพระยาประกอบด้วยคลองบางปลากด คลองลัดหลวง</w:t>
      </w:r>
      <w:r w:rsidR="00AB59B0" w:rsidRPr="00D425DE">
        <w:rPr>
          <w:color w:val="auto"/>
          <w:cs/>
        </w:rPr>
        <w:t xml:space="preserve"> </w:t>
      </w:r>
      <w:r w:rsidR="00AB59B0" w:rsidRPr="00D425DE">
        <w:rPr>
          <w:color w:val="auto"/>
          <w:spacing w:val="-6"/>
          <w:cs/>
        </w:rPr>
        <w:t xml:space="preserve">คลองสำโรง </w:t>
      </w:r>
      <w:r w:rsidRPr="00D425DE">
        <w:rPr>
          <w:color w:val="auto"/>
          <w:spacing w:val="-6"/>
          <w:cs/>
        </w:rPr>
        <w:br/>
      </w:r>
      <w:r w:rsidR="00AB59B0" w:rsidRPr="00D425DE">
        <w:rPr>
          <w:color w:val="auto"/>
          <w:spacing w:val="-6"/>
          <w:cs/>
        </w:rPr>
        <w:t>ผลการตรวจวัดคุณภาพน้ำของสำนักงานสิ่งแวดล้อมภาคที่ ๖ (นนทบุรี) พบว่า คุณภาพน้ำเมื่อเทียบกับ</w:t>
      </w:r>
      <w:r w:rsidR="00AB59B0" w:rsidRPr="00D425DE">
        <w:rPr>
          <w:color w:val="auto"/>
          <w:cs/>
        </w:rPr>
        <w:t xml:space="preserve">เกณฑ์มาตรฐานคุณภาพน้ำในแหล่งน้ำผิวดิน จัดอยู่ในประเภทที่ </w:t>
      </w:r>
      <w:r w:rsidR="00AB59B0" w:rsidRPr="00D425DE">
        <w:rPr>
          <w:color w:val="auto"/>
        </w:rPr>
        <w:t xml:space="preserve">5 </w:t>
      </w:r>
      <w:r w:rsidR="00AB59B0" w:rsidRPr="00D425DE">
        <w:rPr>
          <w:color w:val="auto"/>
          <w:cs/>
        </w:rPr>
        <w:t>เป็นแหล่งน้ำ ที่ได้รับน้ำทิ้งจากกิจกรรม</w:t>
      </w:r>
      <w:r w:rsidRPr="00D425DE">
        <w:rPr>
          <w:color w:val="auto"/>
          <w:cs/>
        </w:rPr>
        <w:br/>
      </w:r>
      <w:r w:rsidR="00AB59B0" w:rsidRPr="00D425DE">
        <w:rPr>
          <w:color w:val="auto"/>
          <w:cs/>
        </w:rPr>
        <w:t>บางประเภท และสามารถเป็นประโยชน์เพื่อการคมนาคม โดยคลองสำโรง (</w:t>
      </w:r>
      <w:r w:rsidR="00AB59B0" w:rsidRPr="00D425DE">
        <w:rPr>
          <w:color w:val="auto"/>
        </w:rPr>
        <w:t xml:space="preserve">SRC) </w:t>
      </w:r>
      <w:r w:rsidR="00AB59B0" w:rsidRPr="00D425DE">
        <w:rPr>
          <w:color w:val="auto"/>
          <w:cs/>
        </w:rPr>
        <w:t>มีค่าเฉลี่ยดัชนีคุณภาพน้ำ เสื่อมโทรม (</w:t>
      </w:r>
      <w:r w:rsidR="00AB59B0" w:rsidRPr="00D425DE">
        <w:rPr>
          <w:color w:val="auto"/>
        </w:rPr>
        <w:t xml:space="preserve">37 </w:t>
      </w:r>
      <w:r w:rsidR="00AB59B0" w:rsidRPr="00D425DE">
        <w:rPr>
          <w:color w:val="auto"/>
          <w:cs/>
        </w:rPr>
        <w:t>คะแนน) คลองบางปลากด</w:t>
      </w:r>
      <w:r w:rsidR="00F6745A" w:rsidRPr="00D425DE">
        <w:rPr>
          <w:rFonts w:hint="cs"/>
          <w:color w:val="auto"/>
          <w:cs/>
        </w:rPr>
        <w:t xml:space="preserve"> </w:t>
      </w:r>
      <w:r w:rsidR="00AB59B0" w:rsidRPr="00D425DE">
        <w:rPr>
          <w:color w:val="auto"/>
          <w:cs/>
        </w:rPr>
        <w:t>(</w:t>
      </w:r>
      <w:r w:rsidR="00AB59B0" w:rsidRPr="00D425DE">
        <w:rPr>
          <w:color w:val="auto"/>
        </w:rPr>
        <w:t xml:space="preserve">BPC) </w:t>
      </w:r>
      <w:r w:rsidR="00AB59B0" w:rsidRPr="00D425DE">
        <w:rPr>
          <w:color w:val="auto"/>
          <w:cs/>
        </w:rPr>
        <w:t>มีค่าเฉลี่ยดัชนีคุณภาพน้ำเสื่อมโทรมมาก (</w:t>
      </w:r>
      <w:r w:rsidR="00AB59B0" w:rsidRPr="00D425DE">
        <w:rPr>
          <w:color w:val="auto"/>
        </w:rPr>
        <w:t xml:space="preserve">30 </w:t>
      </w:r>
      <w:r w:rsidR="00AB59B0" w:rsidRPr="00D425DE">
        <w:rPr>
          <w:color w:val="auto"/>
          <w:cs/>
        </w:rPr>
        <w:t xml:space="preserve">คะแนน) </w:t>
      </w:r>
      <w:r w:rsidRPr="00D425DE">
        <w:rPr>
          <w:color w:val="auto"/>
          <w:cs/>
        </w:rPr>
        <w:br/>
      </w:r>
      <w:r w:rsidR="00AB59B0" w:rsidRPr="00D425DE">
        <w:rPr>
          <w:color w:val="auto"/>
          <w:cs/>
        </w:rPr>
        <w:t>และคลองลัดหลวง (</w:t>
      </w:r>
      <w:r w:rsidR="00AB59B0" w:rsidRPr="00D425DE">
        <w:rPr>
          <w:color w:val="auto"/>
        </w:rPr>
        <w:t>LLC)</w:t>
      </w:r>
      <w:r w:rsidRPr="00D425DE">
        <w:rPr>
          <w:color w:val="auto"/>
        </w:rPr>
        <w:t xml:space="preserve"> </w:t>
      </w:r>
      <w:r w:rsidR="00AB59B0" w:rsidRPr="00D425DE">
        <w:rPr>
          <w:color w:val="auto"/>
          <w:cs/>
        </w:rPr>
        <w:t>มีค่าเฉลี่ยดัชนีคุณภาพน้ำ เสื่อมโทรม (</w:t>
      </w:r>
      <w:r w:rsidR="00AB59B0" w:rsidRPr="00D425DE">
        <w:rPr>
          <w:color w:val="auto"/>
        </w:rPr>
        <w:t xml:space="preserve">37 </w:t>
      </w:r>
      <w:r w:rsidR="00AB59B0" w:rsidRPr="00D425DE">
        <w:rPr>
          <w:color w:val="auto"/>
          <w:cs/>
        </w:rPr>
        <w:t xml:space="preserve">คะแนน) </w:t>
      </w:r>
      <w:r w:rsidR="00AB59B0" w:rsidRPr="00D425DE">
        <w:rPr>
          <w:rFonts w:eastAsia="MS Mincho"/>
          <w:color w:val="auto"/>
          <w:cs/>
        </w:rPr>
        <w:t xml:space="preserve">จะเห็นได้ว่าคุณภาพน้ำผิวดิน </w:t>
      </w:r>
      <w:r w:rsidRPr="00D425DE">
        <w:rPr>
          <w:rFonts w:eastAsia="MS Mincho"/>
          <w:color w:val="auto"/>
          <w:cs/>
        </w:rPr>
        <w:br/>
      </w:r>
      <w:r w:rsidR="00AB59B0" w:rsidRPr="00D425DE">
        <w:rPr>
          <w:rFonts w:eastAsia="MS Mincho"/>
          <w:color w:val="auto"/>
          <w:cs/>
        </w:rPr>
        <w:t>ในพื้นที่จังหวัดสมุทรปราการ ทั้งคุณภาพน้ำในแม่น้ำเจ้าพระยาและลำคลองเชื่อมต่อมีคุณภาพน้ำอยู่ในเกณฑ์เสื่อมโทรมมาก โดยสาเหตุเนื่องจากจังหวัดสมุทรปราการเป็นพื้นที่ท้ายน้ำของแม่น้ำเจ้าพระยาและยังมีโรงงานอุตสาหกรรมตั้งอยู่เป็นจำนวนมากทั้งในรูปของนิคมอุตสาหกรรมและตั้งเป็นโรงงานเดี่ยว ทำให้น้ำเสีย</w:t>
      </w:r>
      <w:r w:rsidRPr="00D425DE">
        <w:rPr>
          <w:rFonts w:eastAsia="MS Mincho"/>
          <w:color w:val="auto"/>
          <w:cs/>
        </w:rPr>
        <w:br/>
      </w:r>
      <w:r w:rsidR="00AB59B0" w:rsidRPr="00D425DE">
        <w:rPr>
          <w:rFonts w:eastAsia="MS Mincho"/>
          <w:color w:val="auto"/>
          <w:cs/>
        </w:rPr>
        <w:t>จากโรงงานอุตสาหกรรมถูกปล่อยออกมามีปริมาณมากและชุมชนที่ตั้งอยู่ในพื้นที่ที่มีอยู่อย่างหนาแน่น</w:t>
      </w:r>
      <w:r w:rsidRPr="00D425DE">
        <w:rPr>
          <w:rFonts w:eastAsia="MS Mincho"/>
          <w:color w:val="auto"/>
          <w:cs/>
        </w:rPr>
        <w:br/>
      </w:r>
      <w:r w:rsidR="00AB59B0" w:rsidRPr="00D425DE">
        <w:rPr>
          <w:rFonts w:eastAsia="MS Mincho"/>
          <w:color w:val="auto"/>
          <w:cs/>
        </w:rPr>
        <w:t>มีการปล่อยน้ำเสียโดยไม่ผ่านระบบบำบัด ถึงแม้จะอยู่ติดกับทะเลแต่การระบายน้ำออกสู่ทะเลไม่สามารถทำ</w:t>
      </w:r>
      <w:r w:rsidRPr="00D425DE">
        <w:rPr>
          <w:rFonts w:eastAsia="MS Mincho"/>
          <w:color w:val="auto"/>
          <w:cs/>
        </w:rPr>
        <w:br/>
      </w:r>
      <w:r w:rsidR="00AB59B0" w:rsidRPr="00D425DE">
        <w:rPr>
          <w:rFonts w:eastAsia="MS Mincho"/>
          <w:color w:val="auto"/>
          <w:cs/>
        </w:rPr>
        <w:t>ได้ตลอดเวลา เนื่องจากช่วงปลายน้ำเวลาที่น้ำทะเลหนุนน้ำในแม่น้ำจะถูกกั้นไว้ด้วย น้ำทะเลและยังเป็นที่รองรับความสกปรกที่ตกค้างตั้งแต่ต้นน้ำมากองรวมกันทำให้แหล่งน้ำไม่สามารถบำบัด  น้ำเสียด้วยวิธี</w:t>
      </w:r>
      <w:r w:rsidRPr="00D425DE">
        <w:rPr>
          <w:rFonts w:eastAsia="MS Mincho"/>
          <w:color w:val="auto"/>
          <w:cs/>
        </w:rPr>
        <w:br/>
      </w:r>
      <w:r w:rsidR="00AB59B0" w:rsidRPr="00D425DE">
        <w:rPr>
          <w:rFonts w:eastAsia="MS Mincho"/>
          <w:color w:val="auto"/>
          <w:cs/>
        </w:rPr>
        <w:t xml:space="preserve">ตามธรรมชาติให้กลับคืนสู่สมดุลได้ทัน น้ำในแม่น้ำจึงเสื่อมโทรมลง </w:t>
      </w:r>
    </w:p>
    <w:p w:rsidR="00D425DE" w:rsidRDefault="00D425DE" w:rsidP="00FF46EF">
      <w:pPr>
        <w:pStyle w:val="afb"/>
        <w:spacing w:before="0"/>
        <w:ind w:firstLine="1276"/>
        <w:rPr>
          <w:rFonts w:eastAsia="MS Mincho"/>
          <w:color w:val="auto"/>
        </w:rPr>
      </w:pPr>
    </w:p>
    <w:p w:rsidR="00D425DE" w:rsidRPr="00D425DE" w:rsidRDefault="00D425DE" w:rsidP="00FF46EF">
      <w:pPr>
        <w:pStyle w:val="afb"/>
        <w:spacing w:before="0"/>
        <w:ind w:firstLine="1276"/>
        <w:rPr>
          <w:rFonts w:eastAsia="MS Mincho"/>
          <w:color w:val="auto"/>
        </w:rPr>
      </w:pPr>
    </w:p>
    <w:p w:rsidR="00AB59B0" w:rsidRPr="00D425DE" w:rsidRDefault="00AB59B0" w:rsidP="00AB59B0">
      <w:pPr>
        <w:tabs>
          <w:tab w:val="left" w:pos="709"/>
          <w:tab w:val="left" w:pos="1276"/>
          <w:tab w:val="left" w:pos="1560"/>
          <w:tab w:val="left" w:pos="1985"/>
          <w:tab w:val="left" w:pos="2410"/>
        </w:tabs>
        <w:rPr>
          <w:rFonts w:ascii="TH SarabunPSK" w:hAnsi="TH SarabunPSK" w:cs="TH SarabunPSK"/>
          <w:b/>
          <w:bCs/>
        </w:rPr>
      </w:pPr>
      <w:r w:rsidRPr="00D425DE">
        <w:rPr>
          <w:rFonts w:ascii="TH SarabunPSK" w:hAnsi="TH SarabunPSK" w:cs="TH SarabunPSK"/>
          <w:b/>
          <w:bCs/>
          <w:noProof/>
        </w:rPr>
        <w:lastRenderedPageBreak/>
        <w:drawing>
          <wp:inline distT="0" distB="0" distL="0" distR="0" wp14:anchorId="3433A14E" wp14:editId="3BBFECA7">
            <wp:extent cx="6300000" cy="2750614"/>
            <wp:effectExtent l="0" t="0" r="5715" b="0"/>
            <wp:docPr id="23" name="รูปภาพ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00000" cy="2750614"/>
                    </a:xfrm>
                    <a:prstGeom prst="rect">
                      <a:avLst/>
                    </a:prstGeom>
                    <a:noFill/>
                  </pic:spPr>
                </pic:pic>
              </a:graphicData>
            </a:graphic>
          </wp:inline>
        </w:drawing>
      </w:r>
    </w:p>
    <w:p w:rsidR="00AB59B0" w:rsidRPr="00D425DE" w:rsidRDefault="00AB59B0" w:rsidP="00AB59B0">
      <w:pPr>
        <w:tabs>
          <w:tab w:val="left" w:pos="709"/>
          <w:tab w:val="left" w:pos="1276"/>
          <w:tab w:val="left" w:pos="1560"/>
          <w:tab w:val="left" w:pos="1985"/>
          <w:tab w:val="left" w:pos="2410"/>
        </w:tabs>
        <w:rPr>
          <w:rFonts w:ascii="TH SarabunPSK" w:hAnsi="TH SarabunPSK" w:cs="TH SarabunPSK"/>
          <w:b/>
          <w:bCs/>
        </w:rPr>
      </w:pPr>
      <w:r w:rsidRPr="00D425DE">
        <w:rPr>
          <w:rFonts w:ascii="TH SarabunPSK" w:hAnsi="TH SarabunPSK" w:cs="TH SarabunPSK"/>
          <w:noProof/>
          <w:cs/>
        </w:rPr>
        <w:drawing>
          <wp:inline distT="0" distB="0" distL="0" distR="0" wp14:anchorId="4CE688CD" wp14:editId="431AFAE9">
            <wp:extent cx="6299287" cy="2808000"/>
            <wp:effectExtent l="0" t="0" r="6350" b="0"/>
            <wp:docPr id="15" name="รูปภาพ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28A0092B-C50C-407E-A947-70E740481C1C}">
                          <a14:useLocalDpi xmlns:a14="http://schemas.microsoft.com/office/drawing/2010/main" val="0"/>
                        </a:ext>
                      </a:extLst>
                    </a:blip>
                    <a:srcRect t="20299"/>
                    <a:stretch/>
                  </pic:blipFill>
                  <pic:spPr bwMode="auto">
                    <a:xfrm>
                      <a:off x="0" y="0"/>
                      <a:ext cx="6299287" cy="2808000"/>
                    </a:xfrm>
                    <a:prstGeom prst="rect">
                      <a:avLst/>
                    </a:prstGeom>
                    <a:noFill/>
                    <a:ln>
                      <a:noFill/>
                    </a:ln>
                    <a:extLst>
                      <a:ext uri="{53640926-AAD7-44D8-BBD7-CCE9431645EC}">
                        <a14:shadowObscured xmlns:a14="http://schemas.microsoft.com/office/drawing/2010/main"/>
                      </a:ext>
                    </a:extLst>
                  </pic:spPr>
                </pic:pic>
              </a:graphicData>
            </a:graphic>
          </wp:inline>
        </w:drawing>
      </w:r>
    </w:p>
    <w:p w:rsidR="00AB59B0" w:rsidRPr="00D425DE" w:rsidRDefault="00233E59" w:rsidP="00233E59">
      <w:pPr>
        <w:pStyle w:val="af7"/>
        <w:spacing w:after="0"/>
        <w:rPr>
          <w:rFonts w:ascii="TH SarabunPSK" w:hAnsi="TH SarabunPSK" w:cs="TH SarabunPSK"/>
          <w:b w:val="0"/>
          <w:bCs w:val="0"/>
        </w:rPr>
      </w:pPr>
      <w:bookmarkStart w:id="505" w:name="_Toc83036144"/>
      <w:bookmarkStart w:id="506" w:name="_Hlk82177874"/>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37</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แสดงผลการติดตามตรวจสอบคุณภาพน้ำผิวดินในพื้นที่จังหวัดสมุทรปราการ</w:t>
      </w:r>
      <w:r w:rsidR="006E06FC" w:rsidRPr="00D425DE">
        <w:rPr>
          <w:rFonts w:ascii="TH SarabunPSK" w:hAnsi="TH SarabunPSK" w:cs="TH SarabunPSK"/>
          <w:cs/>
        </w:rPr>
        <w:br/>
      </w:r>
      <w:r w:rsidR="00AB59B0" w:rsidRPr="00D425DE">
        <w:rPr>
          <w:rFonts w:ascii="TH SarabunPSK" w:hAnsi="TH SarabunPSK" w:cs="TH SarabunPSK"/>
          <w:cs/>
        </w:rPr>
        <w:t>เดือนพฤศจิกายน 25</w:t>
      </w:r>
      <w:r w:rsidR="00AB59B0" w:rsidRPr="00D425DE">
        <w:rPr>
          <w:rFonts w:ascii="TH SarabunPSK" w:hAnsi="TH SarabunPSK" w:cs="TH SarabunPSK"/>
        </w:rPr>
        <w:t>6</w:t>
      </w:r>
      <w:r w:rsidR="00AB59B0" w:rsidRPr="00D425DE">
        <w:rPr>
          <w:rFonts w:ascii="TH SarabunPSK" w:hAnsi="TH SarabunPSK" w:cs="TH SarabunPSK"/>
          <w:cs/>
        </w:rPr>
        <w:t>1 ถึง มกราคม 2562</w:t>
      </w:r>
      <w:bookmarkEnd w:id="505"/>
    </w:p>
    <w:bookmarkEnd w:id="506"/>
    <w:p w:rsidR="00AB59B0" w:rsidRPr="00D425DE" w:rsidRDefault="00AB59B0" w:rsidP="00E3647B">
      <w:pPr>
        <w:pStyle w:val="afd"/>
        <w:spacing w:before="0" w:after="120"/>
        <w:rPr>
          <w:rFonts w:ascii="TH SarabunPSK" w:hAnsi="TH SarabunPSK" w:cs="TH SarabunPSK"/>
          <w:b/>
          <w:bCs/>
        </w:rPr>
      </w:pPr>
      <w:r w:rsidRPr="00D425DE">
        <w:rPr>
          <w:rFonts w:ascii="TH SarabunPSK" w:hAnsi="TH SarabunPSK" w:cs="TH SarabunPSK"/>
          <w:b/>
          <w:bCs/>
          <w:cs/>
        </w:rPr>
        <w:t>แหล่งที่มา :</w:t>
      </w:r>
      <w:r w:rsidRPr="00D425DE">
        <w:rPr>
          <w:rFonts w:ascii="TH SarabunPSK" w:hAnsi="TH SarabunPSK" w:cs="TH SarabunPSK"/>
          <w:cs/>
        </w:rPr>
        <w:t xml:space="preserve"> กรมควบคุมมลพิษกระทรวงทรัพยากรธรรมชาติและสิ่งแวดล้อม</w:t>
      </w:r>
    </w:p>
    <w:p w:rsidR="00AB59B0" w:rsidRPr="00D425DE" w:rsidRDefault="00AB59B0" w:rsidP="00DE43BF">
      <w:pPr>
        <w:pStyle w:val="afb"/>
        <w:spacing w:after="0"/>
        <w:ind w:firstLine="1276"/>
        <w:rPr>
          <w:b/>
          <w:bCs/>
          <w:color w:val="auto"/>
        </w:rPr>
      </w:pPr>
      <w:r w:rsidRPr="00D425DE">
        <w:rPr>
          <w:color w:val="auto"/>
          <w:spacing w:val="-6"/>
          <w:cs/>
        </w:rPr>
        <w:t>มลพิษทางน้ำของจังหวัดสมุทรปราการ มีสาเหตุสำคัญ คือ โรงงานและชุมชนเมือง</w:t>
      </w:r>
      <w:r w:rsidRPr="00D425DE">
        <w:rPr>
          <w:color w:val="auto"/>
          <w:cs/>
        </w:rPr>
        <w:t xml:space="preserve"> ปล่อยน้ำทิ้ง</w:t>
      </w:r>
      <w:r w:rsidR="00E3647B" w:rsidRPr="00D425DE">
        <w:rPr>
          <w:color w:val="auto"/>
          <w:cs/>
        </w:rPr>
        <w:br/>
      </w:r>
      <w:r w:rsidRPr="00D425DE">
        <w:rPr>
          <w:color w:val="auto"/>
          <w:cs/>
        </w:rPr>
        <w:t>สู่แหล่งธรรมชาติ รวมทั้งสารเคมีเป็นพิษต่าง ๆ ทำให้แหล่งน้ำเสียเพื่อป้องกันปัญหาดังกล่าวคณะกรรมการสิ่งแวดล้อมแห่งชาติ ได้ออกประกาศ ฉบับที่ 9 (พ.ศ.2537) ออกตามความในพระราชบัญญัติส่งเสริมและรักษาคุณภาพ</w:t>
      </w:r>
      <w:r w:rsidRPr="00D425DE">
        <w:rPr>
          <w:color w:val="auto"/>
          <w:spacing w:val="-6"/>
          <w:cs/>
        </w:rPr>
        <w:t>สิ่งแวดล้อมแห่งชาติ พ.ศ.2535 กำหนดให้ท้องที่เขตจังหวัดสมุทรปราการเป็นเขตควบคุมมลพิษ นอกจากนี้ยังได้มีการบังคับใช้กฎกระทรวง “กำหนดหลักเกณฑ์ วิธีการ และแบบการเก็บสถิติ</w:t>
      </w:r>
      <w:r w:rsidRPr="00D425DE">
        <w:rPr>
          <w:color w:val="auto"/>
          <w:cs/>
        </w:rPr>
        <w:t xml:space="preserve">และข้อมูล การจัดทำบันทึกรายละเอียด และรายงานสรุปผลการทำงานของระบบบำบัดน้ำเสีย พ.ศ.2555” </w:t>
      </w:r>
      <w:r w:rsidRPr="00D425DE">
        <w:rPr>
          <w:color w:val="auto"/>
          <w:spacing w:val="-8"/>
          <w:cs/>
        </w:rPr>
        <w:t>ออกตามความในมาตรา 80 แห่งพระราชบัญญัติส่งเสริมและรักษาคุณภาพสิ่งแวดล้อมแห่งชาติ พ.ศ.2535 ให้เจ้าของ</w:t>
      </w:r>
      <w:r w:rsidRPr="00D425DE">
        <w:rPr>
          <w:color w:val="auto"/>
          <w:cs/>
        </w:rPr>
        <w:t xml:space="preserve">หรือผู้ครอบครองแหล่งกำหนดมลพิษ มีหน้าที่ต้องเก็บข้อมูลและรายงานสรุปการทำงานของระบบบำบัดน้ำเสีย </w:t>
      </w:r>
      <w:r w:rsidRPr="00D425DE">
        <w:rPr>
          <w:color w:val="auto"/>
          <w:spacing w:val="-6"/>
          <w:cs/>
        </w:rPr>
        <w:t>จะต้องจดบันทึกสถิติ</w:t>
      </w:r>
      <w:r w:rsidR="00E3647B" w:rsidRPr="00D425DE">
        <w:rPr>
          <w:color w:val="auto"/>
          <w:spacing w:val="-6"/>
          <w:cs/>
        </w:rPr>
        <w:br/>
      </w:r>
      <w:r w:rsidRPr="00D425DE">
        <w:rPr>
          <w:color w:val="auto"/>
          <w:spacing w:val="-6"/>
          <w:cs/>
        </w:rPr>
        <w:t xml:space="preserve">และข้อมูลการทำงานของระบบบำบัดน้ำเสียตามแบบ </w:t>
      </w:r>
      <w:proofErr w:type="spellStart"/>
      <w:r w:rsidRPr="00D425DE">
        <w:rPr>
          <w:color w:val="auto"/>
          <w:spacing w:val="-6"/>
          <w:cs/>
        </w:rPr>
        <w:t>ทส</w:t>
      </w:r>
      <w:proofErr w:type="spellEnd"/>
      <w:r w:rsidRPr="00D425DE">
        <w:rPr>
          <w:color w:val="auto"/>
          <w:spacing w:val="-6"/>
          <w:cs/>
        </w:rPr>
        <w:t>. 1 ทุกวัน และสรุปผลการทำงานของระบบบำบัดน้ำเสีย</w:t>
      </w:r>
      <w:r w:rsidR="002871D9">
        <w:rPr>
          <w:rFonts w:hint="cs"/>
          <w:color w:val="auto"/>
          <w:spacing w:val="-6"/>
          <w:cs/>
        </w:rPr>
        <w:br/>
      </w:r>
      <w:r w:rsidRPr="00D425DE">
        <w:rPr>
          <w:color w:val="auto"/>
          <w:spacing w:val="-6"/>
          <w:cs/>
        </w:rPr>
        <w:t xml:space="preserve">ตามแบบ </w:t>
      </w:r>
      <w:proofErr w:type="spellStart"/>
      <w:r w:rsidRPr="00D425DE">
        <w:rPr>
          <w:color w:val="auto"/>
          <w:spacing w:val="-6"/>
          <w:cs/>
        </w:rPr>
        <w:t>ทส</w:t>
      </w:r>
      <w:proofErr w:type="spellEnd"/>
      <w:r w:rsidRPr="00D425DE">
        <w:rPr>
          <w:color w:val="auto"/>
          <w:spacing w:val="-6"/>
          <w:cs/>
        </w:rPr>
        <w:t>.2 ทุกเดือน โดยรายงานต่อเจ้าพนักงานท้องถิ่นภายใน 15 วัน ของเดือนถัดไป</w:t>
      </w:r>
      <w:r w:rsidRPr="00D425DE">
        <w:rPr>
          <w:color w:val="auto"/>
          <w:cs/>
        </w:rPr>
        <w:t xml:space="preserve"> ทั้งนี้หากไม่ดำเนินการ</w:t>
      </w:r>
      <w:r w:rsidRPr="00D425DE">
        <w:rPr>
          <w:color w:val="auto"/>
          <w:cs/>
        </w:rPr>
        <w:lastRenderedPageBreak/>
        <w:t xml:space="preserve">จะมีโทษจำคุกไม่เกิน 1 เดือน หรือปรับไม่เกิน 10,000 บาท </w:t>
      </w:r>
      <w:r w:rsidRPr="00D425DE">
        <w:rPr>
          <w:color w:val="auto"/>
          <w:spacing w:val="-4"/>
          <w:cs/>
        </w:rPr>
        <w:t>หรือทั้งจำทั้งปรับ และหากรายงานเท็จจะมีโทษ</w:t>
      </w:r>
      <w:r w:rsidRPr="00D425DE">
        <w:rPr>
          <w:color w:val="auto"/>
          <w:spacing w:val="-8"/>
          <w:cs/>
        </w:rPr>
        <w:t>จำคุกไม่เกิน 1 ปี หรือปรับไม่เกิน 100,000 บาท หรือทั้งจำทั้งปรับ และหากรายงานเท็จจะมีโทษจำคุกไม่เกิน 1 ปี</w:t>
      </w:r>
      <w:r w:rsidRPr="00D425DE">
        <w:rPr>
          <w:color w:val="auto"/>
          <w:spacing w:val="-10"/>
          <w:cs/>
        </w:rPr>
        <w:t xml:space="preserve"> หรือปรับไม่เกิน 100,000 บาท หรือทั้งจำทั้งปรับ ทั้งนี้ ได้มีผลบังคับใช้</w:t>
      </w:r>
      <w:r w:rsidRPr="00D425DE">
        <w:rPr>
          <w:color w:val="auto"/>
          <w:cs/>
        </w:rPr>
        <w:t xml:space="preserve">ตั้งแต่วันที่ 2 สิงหาคม 2555 </w:t>
      </w:r>
      <w:r w:rsidR="00E3647B" w:rsidRPr="00D425DE">
        <w:rPr>
          <w:color w:val="auto"/>
          <w:cs/>
        </w:rPr>
        <w:br/>
      </w:r>
      <w:r w:rsidRPr="00D425DE">
        <w:rPr>
          <w:color w:val="auto"/>
          <w:cs/>
        </w:rPr>
        <w:t>ซึ่งการดำเนินการดังกล่าวจะช่วยให้คุณภาพน้ำในแหล่งน้ำธรรมชาติของจังหวัดสมุทรปราการมีคุณภาพดีขึ้นได้</w:t>
      </w:r>
    </w:p>
    <w:p w:rsidR="00AB59B0" w:rsidRPr="00D425DE" w:rsidRDefault="00AB59B0" w:rsidP="00E3647B">
      <w:pPr>
        <w:pStyle w:val="afb"/>
        <w:spacing w:before="0"/>
        <w:rPr>
          <w:color w:val="auto"/>
        </w:rPr>
      </w:pPr>
      <w:r w:rsidRPr="00D425DE">
        <w:rPr>
          <w:color w:val="auto"/>
          <w:spacing w:val="-12"/>
          <w:cs/>
        </w:rPr>
        <w:t>จากการตรวจสอบ พบว่า มีโรงงานที่ก่อให้เกิดผลกระทบด้านสิ่งแวดล้อมในพื้นที่ในแต่ละปีเกือบ 100 โรงงาน</w:t>
      </w:r>
      <w:r w:rsidRPr="00D425DE">
        <w:rPr>
          <w:color w:val="auto"/>
          <w:cs/>
        </w:rPr>
        <w:t xml:space="preserve"> ซึ่งจังหวัดใช้มาตรการลงโทษทันทีกรณีพบการกระทำผิดรุนแรง เช่น สั่งปิดดำเนินการชั่วคราวเพื่อให้ปรับปรุงแก้ไข สำหรับการยื่นต่อใบอนุญาต/การขอขยายโรงงาน </w:t>
      </w:r>
      <w:r w:rsidRPr="00D425DE">
        <w:rPr>
          <w:color w:val="auto"/>
          <w:spacing w:val="-10"/>
          <w:cs/>
        </w:rPr>
        <w:t xml:space="preserve">ได้แต่งตั้งคณะกรรมการเพื่อตรวจสอบกระบวนการผลิต </w:t>
      </w:r>
      <w:r w:rsidRPr="00D425DE">
        <w:rPr>
          <w:color w:val="auto"/>
          <w:cs/>
        </w:rPr>
        <w:t>ระบบสาธารณสุขในโรงงาน หากพบมีความบกพร่องจะชะลอการก่อสร้างไว้ก่อน กรณีพบการสร้างปัญหา</w:t>
      </w:r>
      <w:r w:rsidR="00E3647B" w:rsidRPr="00D425DE">
        <w:rPr>
          <w:color w:val="auto"/>
          <w:cs/>
        </w:rPr>
        <w:br/>
      </w:r>
      <w:r w:rsidRPr="00D425DE">
        <w:rPr>
          <w:color w:val="auto"/>
          <w:cs/>
        </w:rPr>
        <w:t>น้ำเสียจะไม่ออกใบอนุญาตให้ นอกจากน้ำเสียที่เกิดจากโรงงานอุตสาหกรรมแล้ว ยังมีน้ำเสียที่เกิดจาก</w:t>
      </w:r>
      <w:r w:rsidR="00E3647B" w:rsidRPr="00D425DE">
        <w:rPr>
          <w:color w:val="auto"/>
          <w:cs/>
        </w:rPr>
        <w:br/>
      </w:r>
      <w:r w:rsidRPr="00D425DE">
        <w:rPr>
          <w:color w:val="auto"/>
          <w:cs/>
        </w:rPr>
        <w:t>แหล่ง</w:t>
      </w:r>
      <w:r w:rsidRPr="00D425DE">
        <w:rPr>
          <w:color w:val="auto"/>
          <w:spacing w:val="4"/>
          <w:cs/>
        </w:rPr>
        <w:t>อาคารพาณิชย์และชุมชนต่าง ๆ ที่อยู่อาศัยกันอย่างหนาแน่น และขาดการจัดการในเรื่องการบำบัด</w:t>
      </w:r>
      <w:r w:rsidR="00E3647B" w:rsidRPr="00D425DE">
        <w:rPr>
          <w:color w:val="auto"/>
          <w:spacing w:val="4"/>
          <w:cs/>
        </w:rPr>
        <w:br/>
      </w:r>
      <w:r w:rsidRPr="00D425DE">
        <w:rPr>
          <w:color w:val="auto"/>
          <w:spacing w:val="4"/>
          <w:cs/>
        </w:rPr>
        <w:t>น้ำเสียใน</w:t>
      </w:r>
      <w:r w:rsidRPr="00D425DE">
        <w:rPr>
          <w:color w:val="auto"/>
          <w:cs/>
        </w:rPr>
        <w:t>ครัวเรือน</w:t>
      </w:r>
    </w:p>
    <w:p w:rsidR="00AB59B0" w:rsidRPr="00D425DE" w:rsidRDefault="00AB59B0" w:rsidP="00093EFC">
      <w:pPr>
        <w:pStyle w:val="4"/>
      </w:pPr>
      <w:r w:rsidRPr="00D425DE">
        <w:rPr>
          <w:cs/>
        </w:rPr>
        <w:t>คุณภาพน้ำทะเลชายฝั่ง</w:t>
      </w:r>
    </w:p>
    <w:p w:rsidR="006E06FC" w:rsidRPr="00D425DE" w:rsidRDefault="00692A35" w:rsidP="00692A35">
      <w:pPr>
        <w:pStyle w:val="afb"/>
        <w:spacing w:before="0"/>
        <w:ind w:firstLine="1276"/>
        <w:rPr>
          <w:color w:val="auto"/>
        </w:rPr>
      </w:pPr>
      <w:r w:rsidRPr="00D425DE">
        <w:rPr>
          <w:rFonts w:hint="cs"/>
          <w:color w:val="auto"/>
          <w:cs/>
        </w:rPr>
        <w:t xml:space="preserve"> </w:t>
      </w:r>
      <w:r w:rsidR="00AB59B0" w:rsidRPr="00D425DE">
        <w:rPr>
          <w:color w:val="auto"/>
          <w:spacing w:val="-10"/>
          <w:cs/>
        </w:rPr>
        <w:t>กรมควบคุมมลพิษได้ทำการเก็บตัวอย่างน้ำทะเลเพื่อตรวจวัดคุณภาพน้ำทะเลชายฝั่ง โดยบริเวณพื้นที่จังหวัดสมุทรปราการมีสถานีตรวจวัดคุณภาพน้ำทะเล จำนวน 3 สถานี ได้แก่ บ</w:t>
      </w:r>
      <w:r w:rsidRPr="00D425DE">
        <w:rPr>
          <w:color w:val="auto"/>
          <w:spacing w:val="-10"/>
          <w:cs/>
        </w:rPr>
        <w:t>ริเวณปากคลอง 12 ธันวา</w:t>
      </w:r>
      <w:r w:rsidRPr="00D425DE">
        <w:rPr>
          <w:color w:val="auto"/>
          <w:cs/>
        </w:rPr>
        <w:t xml:space="preserve"> </w:t>
      </w:r>
      <w:r w:rsidR="00AB59B0" w:rsidRPr="00D425DE">
        <w:rPr>
          <w:color w:val="auto"/>
          <w:cs/>
        </w:rPr>
        <w:t>หน้าโรงงานฟอกย้อม กม.35 และปากแม่น้ำเจ้าพระยา โดยได้ทำการเก็บตัวอย่างจำนวน 2 ครั้ง ในช่วงฤดูแล้ง (กุมภาพันธ์-เมษายน) และฤดูฝน (มิถุนายน-สิงหาคม) โดยผลการตรวจวิ</w:t>
      </w:r>
      <w:r w:rsidRPr="00D425DE">
        <w:rPr>
          <w:color w:val="auto"/>
          <w:cs/>
        </w:rPr>
        <w:t xml:space="preserve">เคราะห์คุณภาพน้ำทะเลในช่วงปี </w:t>
      </w:r>
      <w:r w:rsidR="00AB59B0" w:rsidRPr="00D425DE">
        <w:rPr>
          <w:color w:val="auto"/>
          <w:cs/>
        </w:rPr>
        <w:t xml:space="preserve">พ.ศ. </w:t>
      </w:r>
      <w:r w:rsidR="00AB59B0" w:rsidRPr="00D425DE">
        <w:rPr>
          <w:color w:val="auto"/>
        </w:rPr>
        <w:t>25</w:t>
      </w:r>
      <w:r w:rsidR="00AB59B0" w:rsidRPr="00D425DE">
        <w:rPr>
          <w:color w:val="auto"/>
          <w:cs/>
        </w:rPr>
        <w:t xml:space="preserve">62 เมื่อประเมินจากดัชนีคุณภาพน้ำทะเลที่สำคัญจะพบว่า คุณภาพน้ำจัดอยู่ในระดับเสื่อมโทรมมาก โดยส่วนใหญ่พารามิเตอร์ที่บ่งชี้ถึงปัญหาคุณภาพน้ำ ได้แก่ </w:t>
      </w:r>
      <w:r w:rsidR="00AB59B0" w:rsidRPr="00D425DE">
        <w:rPr>
          <w:color w:val="auto"/>
        </w:rPr>
        <w:t xml:space="preserve">pH, DO, TCB, FCB </w:t>
      </w:r>
      <w:r w:rsidR="00AB59B0" w:rsidRPr="00D425DE">
        <w:rPr>
          <w:color w:val="auto"/>
          <w:cs/>
        </w:rPr>
        <w:t xml:space="preserve">และ </w:t>
      </w:r>
      <w:r w:rsidR="00AB59B0" w:rsidRPr="00D425DE">
        <w:rPr>
          <w:color w:val="auto"/>
        </w:rPr>
        <w:t>NO</w:t>
      </w:r>
      <w:r w:rsidRPr="00D425DE">
        <w:rPr>
          <w:color w:val="auto"/>
          <w:cs/>
        </w:rPr>
        <w:t>3 ปัญหา</w:t>
      </w:r>
      <w:r w:rsidR="00AB59B0" w:rsidRPr="00D425DE">
        <w:rPr>
          <w:color w:val="auto"/>
          <w:cs/>
        </w:rPr>
        <w:t>กลุ่มแบคทีเรีย</w:t>
      </w:r>
      <w:r w:rsidRPr="00D425DE">
        <w:rPr>
          <w:color w:val="auto"/>
          <w:cs/>
        </w:rPr>
        <w:br/>
      </w:r>
      <w:r w:rsidR="00AB59B0" w:rsidRPr="00D425DE">
        <w:rPr>
          <w:color w:val="auto"/>
          <w:spacing w:val="-12"/>
          <w:cs/>
        </w:rPr>
        <w:t>และไนเตรทไนโตรเจนค่อนข้างสูงกว่าเกณฑ์มาตรฐานคุณภาพน้ำทะเลและชายฝั่ง</w:t>
      </w:r>
      <w:r w:rsidR="00AB59B0" w:rsidRPr="00D425DE">
        <w:rPr>
          <w:color w:val="auto"/>
          <w:spacing w:val="-12"/>
        </w:rPr>
        <w:t xml:space="preserve"> </w:t>
      </w:r>
      <w:r w:rsidR="00AB59B0" w:rsidRPr="00D425DE">
        <w:rPr>
          <w:color w:val="auto"/>
          <w:spacing w:val="-12"/>
          <w:cs/>
        </w:rPr>
        <w:t>สาเหตุที่สำคัญบริเวณอ่าวไทยตอน</w:t>
      </w:r>
      <w:r w:rsidR="00AB59B0" w:rsidRPr="00D425DE">
        <w:rPr>
          <w:color w:val="auto"/>
          <w:cs/>
        </w:rPr>
        <w:t>ใน</w:t>
      </w:r>
      <w:r w:rsidRPr="00D425DE">
        <w:rPr>
          <w:color w:val="auto"/>
          <w:cs/>
        </w:rPr>
        <w:br/>
      </w:r>
      <w:r w:rsidR="00AB59B0" w:rsidRPr="00D425DE">
        <w:rPr>
          <w:color w:val="auto"/>
          <w:cs/>
        </w:rPr>
        <w:t>มีปากแม่น้ำที่สำคัญ 4 สาย ที่สำคัญไหลมาตอนเหนือและตอนกลางของประเทศ จึงเป็นแหล่งรองรับน้ำจืด</w:t>
      </w:r>
      <w:r w:rsidRPr="00D425DE">
        <w:rPr>
          <w:color w:val="auto"/>
          <w:cs/>
        </w:rPr>
        <w:br/>
      </w:r>
      <w:r w:rsidR="00AB59B0" w:rsidRPr="00D425DE">
        <w:rPr>
          <w:color w:val="auto"/>
          <w:cs/>
        </w:rPr>
        <w:t xml:space="preserve">ที่มีของเสียและสารพิษปะปนมาจากต้นน้ำ กล่าวได้ว่าบริเวณนี้เป็นจุดวิกฤติเกี่ยวกับคุณภาพสิ่งแวดล้อม </w:t>
      </w:r>
      <w:r w:rsidR="00AB59B0" w:rsidRPr="00D425DE">
        <w:rPr>
          <w:color w:val="auto"/>
          <w:spacing w:val="-10"/>
          <w:cs/>
        </w:rPr>
        <w:t>โดยเฉพาะบริเวณที่จะต้องมีการควบคุมและดูแลเป็นพิเศษคือ บริเวณปากแม่น้ำเจ้าพระยา ปากคลอง 12 ธันวา</w:t>
      </w:r>
      <w:r w:rsidR="00AB59B0" w:rsidRPr="00D425DE">
        <w:rPr>
          <w:color w:val="auto"/>
          <w:cs/>
        </w:rPr>
        <w:t xml:space="preserve"> </w:t>
      </w:r>
      <w:r w:rsidRPr="00D425DE">
        <w:rPr>
          <w:color w:val="auto"/>
          <w:cs/>
        </w:rPr>
        <w:br/>
      </w:r>
      <w:r w:rsidR="00AB59B0" w:rsidRPr="00D425DE">
        <w:rPr>
          <w:color w:val="auto"/>
          <w:cs/>
        </w:rPr>
        <w:t xml:space="preserve">หน้าโรงงานฟอกย้อม กม.35 </w:t>
      </w:r>
      <w:r w:rsidR="00AB59B0" w:rsidRPr="00D425DE">
        <w:rPr>
          <w:color w:val="auto"/>
          <w:spacing w:val="-10"/>
          <w:cs/>
        </w:rPr>
        <w:t xml:space="preserve">จังหวัดสมุทรปราการเพราะโดยตลอดเส้นทางน้ำจะมีกิจกรรมต่างๆ ตลอดสองฝั่งลำน้ำ </w:t>
      </w:r>
      <w:r w:rsidR="00AB59B0" w:rsidRPr="00D425DE">
        <w:rPr>
          <w:color w:val="auto"/>
          <w:cs/>
        </w:rPr>
        <w:t>เช่น แหล่งชุมชน ตัวเมือง อุตสาหกรรม ท่าเทียบเรือสินค้า</w:t>
      </w:r>
      <w:r w:rsidRPr="00D425DE">
        <w:rPr>
          <w:rFonts w:hint="cs"/>
          <w:color w:val="auto"/>
          <w:cs/>
        </w:rPr>
        <w:t xml:space="preserve"> </w:t>
      </w:r>
      <w:r w:rsidR="00AB59B0" w:rsidRPr="00D425DE">
        <w:rPr>
          <w:color w:val="auto"/>
          <w:cs/>
        </w:rPr>
        <w:t xml:space="preserve">พื้นที่เกษตรกรรม และพื้นที่เพาะเลี้ยงสัตว์น้ำ </w:t>
      </w:r>
      <w:r w:rsidRPr="00D425DE">
        <w:rPr>
          <w:color w:val="auto"/>
          <w:cs/>
        </w:rPr>
        <w:br/>
      </w:r>
      <w:r w:rsidR="00AB59B0" w:rsidRPr="00D425DE">
        <w:rPr>
          <w:color w:val="auto"/>
          <w:cs/>
        </w:rPr>
        <w:t>เป็นต้น จึงทำให้ของเสียและสารพิษนี้จะไหลลงสู่ทะเลบริเวณปากแม่น้ำเจ้าพระยา และส่งผลกระทบ</w:t>
      </w:r>
      <w:r w:rsidRPr="00D425DE">
        <w:rPr>
          <w:color w:val="auto"/>
          <w:cs/>
        </w:rPr>
        <w:br/>
      </w:r>
      <w:r w:rsidR="00AB59B0" w:rsidRPr="00D425DE">
        <w:rPr>
          <w:color w:val="auto"/>
          <w:cs/>
        </w:rPr>
        <w:t>ด้านมลพิษต่อน้ำทะเลและดินตะกอนด้วย</w:t>
      </w:r>
    </w:p>
    <w:p w:rsidR="00233E59" w:rsidRPr="00D425DE" w:rsidRDefault="00233E59" w:rsidP="00AB59B0">
      <w:pPr>
        <w:pStyle w:val="afb"/>
        <w:rPr>
          <w:color w:val="auto"/>
        </w:rPr>
      </w:pPr>
    </w:p>
    <w:p w:rsidR="00233E59" w:rsidRPr="00D425DE" w:rsidRDefault="00233E59" w:rsidP="00AB59B0">
      <w:pPr>
        <w:pStyle w:val="afb"/>
        <w:rPr>
          <w:color w:val="auto"/>
        </w:rPr>
      </w:pPr>
    </w:p>
    <w:p w:rsidR="006E06FC" w:rsidRPr="00D425DE" w:rsidRDefault="006E06FC" w:rsidP="00AB59B0">
      <w:pPr>
        <w:pStyle w:val="afb"/>
        <w:rPr>
          <w:color w:val="auto"/>
        </w:rPr>
      </w:pPr>
    </w:p>
    <w:p w:rsidR="006E06FC" w:rsidRDefault="006E06FC" w:rsidP="00AB59B0">
      <w:pPr>
        <w:pStyle w:val="afb"/>
        <w:rPr>
          <w:color w:val="auto"/>
        </w:rPr>
      </w:pPr>
    </w:p>
    <w:p w:rsidR="00D425DE" w:rsidRDefault="00D425DE" w:rsidP="00AB59B0">
      <w:pPr>
        <w:pStyle w:val="afb"/>
        <w:rPr>
          <w:color w:val="auto"/>
        </w:rPr>
      </w:pPr>
    </w:p>
    <w:p w:rsidR="00D425DE" w:rsidRPr="00D425DE" w:rsidRDefault="00D425DE" w:rsidP="00AB59B0">
      <w:pPr>
        <w:pStyle w:val="afb"/>
        <w:rPr>
          <w:color w:val="auto"/>
        </w:rPr>
      </w:pPr>
    </w:p>
    <w:p w:rsidR="00AB59B0" w:rsidRPr="00D425DE" w:rsidRDefault="000075FF" w:rsidP="00025D03">
      <w:pPr>
        <w:pStyle w:val="af7"/>
        <w:spacing w:after="120"/>
        <w:rPr>
          <w:rFonts w:ascii="TH SarabunPSK" w:hAnsi="TH SarabunPSK" w:cs="TH SarabunPSK"/>
        </w:rPr>
      </w:pPr>
      <w:bookmarkStart w:id="507" w:name="_Toc51142288"/>
      <w:bookmarkStart w:id="508" w:name="_Toc82436737"/>
      <w:bookmarkStart w:id="509" w:name="_Toc82522492"/>
      <w:bookmarkStart w:id="510" w:name="_Toc120091926"/>
      <w:bookmarkStart w:id="511" w:name="_Hlk82177928"/>
      <w:r>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1.1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74</w:t>
      </w:r>
      <w:r w:rsidR="00946E2A">
        <w:rPr>
          <w:noProof/>
        </w:rPr>
        <w:fldChar w:fldCharType="end"/>
      </w:r>
      <w:r>
        <w:rPr>
          <w:rFonts w:hint="cs"/>
          <w:cs/>
        </w:rPr>
        <w:t xml:space="preserve"> </w:t>
      </w:r>
      <w:r w:rsidR="00AB59B0" w:rsidRPr="00D425DE">
        <w:rPr>
          <w:rFonts w:ascii="TH SarabunPSK" w:hAnsi="TH SarabunPSK" w:cs="TH SarabunPSK"/>
          <w:cs/>
        </w:rPr>
        <w:t>แสดงข้อมูลผลการตรวจวัดคุณภาพน้ำทะเลชายฝั่ง</w:t>
      </w:r>
      <w:bookmarkEnd w:id="507"/>
      <w:bookmarkEnd w:id="508"/>
      <w:bookmarkEnd w:id="509"/>
      <w:bookmarkEnd w:id="510"/>
    </w:p>
    <w:tbl>
      <w:tblPr>
        <w:tblStyle w:val="ae"/>
        <w:tblW w:w="5324" w:type="pct"/>
        <w:tblLayout w:type="fixed"/>
        <w:tblLook w:val="01E0" w:firstRow="1" w:lastRow="1" w:firstColumn="1" w:lastColumn="1" w:noHBand="0" w:noVBand="0"/>
      </w:tblPr>
      <w:tblGrid>
        <w:gridCol w:w="1275"/>
        <w:gridCol w:w="845"/>
        <w:gridCol w:w="957"/>
        <w:gridCol w:w="991"/>
        <w:gridCol w:w="858"/>
        <w:gridCol w:w="852"/>
        <w:gridCol w:w="852"/>
        <w:gridCol w:w="712"/>
        <w:gridCol w:w="710"/>
        <w:gridCol w:w="955"/>
        <w:gridCol w:w="882"/>
      </w:tblGrid>
      <w:tr w:rsidR="00D425DE" w:rsidRPr="00D425DE" w:rsidTr="00E4458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44" w:type="pct"/>
            <w:vMerge w:val="restart"/>
            <w:shd w:val="clear" w:color="auto" w:fill="D9D9D9" w:themeFill="background1" w:themeFillShade="D9"/>
          </w:tcPr>
          <w:bookmarkEnd w:id="511"/>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rPr>
                <w:rFonts w:ascii="TH SarabunPSK" w:hAnsi="TH SarabunPSK" w:cs="TH SarabunPSK"/>
                <w:sz w:val="28"/>
                <w:szCs w:val="28"/>
              </w:rPr>
            </w:pPr>
            <w:r w:rsidRPr="00D425DE">
              <w:rPr>
                <w:rFonts w:ascii="TH SarabunPSK" w:hAnsi="TH SarabunPSK" w:cs="TH SarabunPSK"/>
                <w:sz w:val="28"/>
                <w:szCs w:val="28"/>
                <w:cs/>
              </w:rPr>
              <w:t>สถานีตรวจวัด</w:t>
            </w:r>
          </w:p>
        </w:tc>
        <w:tc>
          <w:tcPr>
            <w:tcW w:w="427" w:type="pct"/>
            <w:vMerge w:val="restar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ครั้งที่</w:t>
            </w:r>
          </w:p>
        </w:tc>
        <w:tc>
          <w:tcPr>
            <w:cnfStyle w:val="000100001000" w:firstRow="0" w:lastRow="0" w:firstColumn="0" w:lastColumn="1" w:oddVBand="0" w:evenVBand="0" w:oddHBand="0" w:evenHBand="0" w:firstRowFirstColumn="0" w:firstRowLastColumn="1" w:lastRowFirstColumn="0" w:lastRowLastColumn="0"/>
            <w:tcW w:w="3929" w:type="pct"/>
            <w:gridSpan w:val="9"/>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rPr>
                <w:rFonts w:ascii="TH SarabunPSK" w:hAnsi="TH SarabunPSK" w:cs="TH SarabunPSK"/>
                <w:sz w:val="28"/>
                <w:szCs w:val="28"/>
                <w:cs/>
              </w:rPr>
            </w:pPr>
            <w:r w:rsidRPr="00D425DE">
              <w:rPr>
                <w:rFonts w:ascii="TH SarabunPSK" w:hAnsi="TH SarabunPSK" w:cs="TH SarabunPSK"/>
                <w:sz w:val="28"/>
                <w:szCs w:val="28"/>
                <w:cs/>
              </w:rPr>
              <w:t>พารามิเตอร์</w:t>
            </w:r>
          </w:p>
        </w:tc>
      </w:tr>
      <w:tr w:rsidR="00D425DE" w:rsidRPr="00D425DE" w:rsidTr="00E4458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44" w:type="pct"/>
            <w:vMerge/>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rPr>
                <w:rFonts w:ascii="TH SarabunPSK" w:hAnsi="TH SarabunPSK" w:cs="TH SarabunPSK"/>
                <w:sz w:val="28"/>
                <w:szCs w:val="28"/>
              </w:rPr>
            </w:pPr>
          </w:p>
        </w:tc>
        <w:tc>
          <w:tcPr>
            <w:tcW w:w="427" w:type="pct"/>
            <w:vMerge/>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8"/>
                <w:szCs w:val="28"/>
              </w:rPr>
            </w:pPr>
          </w:p>
        </w:tc>
        <w:tc>
          <w:tcPr>
            <w:tcW w:w="484" w:type="pc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pH</w:t>
            </w:r>
          </w:p>
        </w:tc>
        <w:tc>
          <w:tcPr>
            <w:tcW w:w="501" w:type="pc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 xml:space="preserve">DO </w:t>
            </w:r>
            <w:r w:rsidRPr="00D425DE">
              <w:rPr>
                <w:rFonts w:ascii="TH SarabunPSK" w:hAnsi="TH SarabunPSK" w:cs="TH SarabunPSK"/>
                <w:b/>
                <w:bCs/>
                <w:sz w:val="24"/>
                <w:szCs w:val="24"/>
                <w:cs/>
              </w:rPr>
              <w:t>(</w:t>
            </w:r>
            <w:r w:rsidRPr="00D425DE">
              <w:rPr>
                <w:rFonts w:ascii="TH SarabunPSK" w:hAnsi="TH SarabunPSK" w:cs="TH SarabunPSK"/>
                <w:b/>
                <w:bCs/>
                <w:sz w:val="24"/>
                <w:szCs w:val="24"/>
              </w:rPr>
              <w:t>mg/l</w:t>
            </w:r>
            <w:r w:rsidRPr="00D425DE">
              <w:rPr>
                <w:rFonts w:ascii="TH SarabunPSK" w:hAnsi="TH SarabunPSK" w:cs="TH SarabunPSK"/>
                <w:b/>
                <w:bCs/>
                <w:sz w:val="24"/>
                <w:szCs w:val="24"/>
                <w:cs/>
              </w:rPr>
              <w:t>)</w:t>
            </w:r>
          </w:p>
        </w:tc>
        <w:tc>
          <w:tcPr>
            <w:tcW w:w="434" w:type="pc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ind w:right="-86" w:hanging="130"/>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rPr>
              <w:t>NO</w:t>
            </w:r>
            <w:r w:rsidRPr="00D425DE">
              <w:rPr>
                <w:rFonts w:ascii="TH SarabunPSK" w:hAnsi="TH SarabunPSK" w:cs="TH SarabunPSK"/>
                <w:b/>
                <w:bCs/>
                <w:spacing w:val="-8"/>
                <w:sz w:val="24"/>
                <w:szCs w:val="24"/>
                <w:vertAlign w:val="subscript"/>
              </w:rPr>
              <w:t>3</w:t>
            </w:r>
          </w:p>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ind w:right="-86" w:hanging="130"/>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pacing w:val="-8"/>
                <w:sz w:val="24"/>
                <w:szCs w:val="24"/>
              </w:rPr>
            </w:pPr>
            <w:r w:rsidRPr="00D425DE">
              <w:rPr>
                <w:rFonts w:ascii="TH SarabunPSK" w:hAnsi="TH SarabunPSK" w:cs="TH SarabunPSK"/>
                <w:b/>
                <w:bCs/>
                <w:spacing w:val="-8"/>
                <w:sz w:val="24"/>
                <w:szCs w:val="24"/>
                <w:cs/>
              </w:rPr>
              <w:t>(µ</w:t>
            </w:r>
            <w:r w:rsidRPr="00D425DE">
              <w:rPr>
                <w:rFonts w:ascii="TH SarabunPSK" w:hAnsi="TH SarabunPSK" w:cs="TH SarabunPSK"/>
                <w:b/>
                <w:bCs/>
                <w:spacing w:val="-8"/>
                <w:sz w:val="24"/>
                <w:szCs w:val="24"/>
              </w:rPr>
              <w:t>g  N/l</w:t>
            </w:r>
            <w:r w:rsidRPr="00D425DE">
              <w:rPr>
                <w:rFonts w:ascii="TH SarabunPSK" w:hAnsi="TH SarabunPSK" w:cs="TH SarabunPSK"/>
                <w:b/>
                <w:bCs/>
                <w:spacing w:val="-8"/>
                <w:sz w:val="24"/>
                <w:szCs w:val="24"/>
                <w:cs/>
              </w:rPr>
              <w:t>)</w:t>
            </w:r>
          </w:p>
        </w:tc>
        <w:tc>
          <w:tcPr>
            <w:tcW w:w="431" w:type="pc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ind w:right="-85" w:hanging="130"/>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TCB</w:t>
            </w:r>
          </w:p>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ind w:right="-85" w:hanging="130"/>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(MPN/100 ml)</w:t>
            </w:r>
          </w:p>
        </w:tc>
        <w:tc>
          <w:tcPr>
            <w:tcW w:w="431" w:type="pc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ind w:right="-82" w:hanging="132"/>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FCB</w:t>
            </w:r>
          </w:p>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ind w:right="-79" w:hanging="130"/>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(CFU/100 ml)</w:t>
            </w:r>
          </w:p>
        </w:tc>
        <w:tc>
          <w:tcPr>
            <w:tcW w:w="360" w:type="pc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As (</w:t>
            </w:r>
            <w:r w:rsidRPr="00D425DE">
              <w:rPr>
                <w:rFonts w:ascii="TH SarabunPSK" w:hAnsi="TH SarabunPSK" w:cs="TH SarabunPSK"/>
                <w:b/>
                <w:bCs/>
                <w:sz w:val="24"/>
                <w:szCs w:val="24"/>
                <w:cs/>
              </w:rPr>
              <w:t>µ</w:t>
            </w:r>
            <w:r w:rsidRPr="00D425DE">
              <w:rPr>
                <w:rFonts w:ascii="TH SarabunPSK" w:hAnsi="TH SarabunPSK" w:cs="TH SarabunPSK"/>
                <w:b/>
                <w:bCs/>
                <w:sz w:val="24"/>
                <w:szCs w:val="24"/>
              </w:rPr>
              <w:t>g/l</w:t>
            </w:r>
            <w:r w:rsidRPr="00D425DE">
              <w:rPr>
                <w:rFonts w:ascii="TH SarabunPSK" w:hAnsi="TH SarabunPSK" w:cs="TH SarabunPSK"/>
                <w:b/>
                <w:bCs/>
                <w:sz w:val="24"/>
                <w:szCs w:val="24"/>
                <w:cs/>
              </w:rPr>
              <w:t>)</w:t>
            </w:r>
          </w:p>
        </w:tc>
        <w:tc>
          <w:tcPr>
            <w:tcW w:w="359" w:type="pc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proofErr w:type="spellStart"/>
            <w:r w:rsidRPr="00D425DE">
              <w:rPr>
                <w:rFonts w:ascii="TH SarabunPSK" w:hAnsi="TH SarabunPSK" w:cs="TH SarabunPSK"/>
                <w:b/>
                <w:bCs/>
                <w:sz w:val="24"/>
                <w:szCs w:val="24"/>
              </w:rPr>
              <w:t>Pb</w:t>
            </w:r>
            <w:proofErr w:type="spellEnd"/>
            <w:r w:rsidRPr="00D425DE">
              <w:rPr>
                <w:rFonts w:ascii="TH SarabunPSK" w:hAnsi="TH SarabunPSK" w:cs="TH SarabunPSK"/>
                <w:b/>
                <w:bCs/>
                <w:sz w:val="24"/>
                <w:szCs w:val="24"/>
              </w:rPr>
              <w:t xml:space="preserve"> (</w:t>
            </w:r>
            <w:r w:rsidRPr="00D425DE">
              <w:rPr>
                <w:rFonts w:ascii="TH SarabunPSK" w:hAnsi="TH SarabunPSK" w:cs="TH SarabunPSK"/>
                <w:b/>
                <w:bCs/>
                <w:sz w:val="24"/>
                <w:szCs w:val="24"/>
                <w:cs/>
              </w:rPr>
              <w:t>µ</w:t>
            </w:r>
            <w:r w:rsidRPr="00D425DE">
              <w:rPr>
                <w:rFonts w:ascii="TH SarabunPSK" w:hAnsi="TH SarabunPSK" w:cs="TH SarabunPSK"/>
                <w:b/>
                <w:bCs/>
                <w:sz w:val="24"/>
                <w:szCs w:val="24"/>
              </w:rPr>
              <w:t>g/l</w:t>
            </w:r>
            <w:r w:rsidRPr="00D425DE">
              <w:rPr>
                <w:rFonts w:ascii="TH SarabunPSK" w:hAnsi="TH SarabunPSK" w:cs="TH SarabunPSK"/>
                <w:b/>
                <w:bCs/>
                <w:sz w:val="24"/>
                <w:szCs w:val="24"/>
                <w:cs/>
              </w:rPr>
              <w:t>)</w:t>
            </w:r>
          </w:p>
        </w:tc>
        <w:tc>
          <w:tcPr>
            <w:tcW w:w="483" w:type="pc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sz w:val="24"/>
                <w:szCs w:val="24"/>
              </w:rPr>
            </w:pPr>
            <w:r w:rsidRPr="00D425DE">
              <w:rPr>
                <w:rFonts w:ascii="TH SarabunPSK" w:hAnsi="TH SarabunPSK" w:cs="TH SarabunPSK"/>
                <w:b/>
                <w:bCs/>
                <w:sz w:val="24"/>
                <w:szCs w:val="24"/>
              </w:rPr>
              <w:t>Zn (</w:t>
            </w:r>
            <w:r w:rsidRPr="00D425DE">
              <w:rPr>
                <w:rFonts w:ascii="TH SarabunPSK" w:hAnsi="TH SarabunPSK" w:cs="TH SarabunPSK"/>
                <w:b/>
                <w:bCs/>
                <w:sz w:val="24"/>
                <w:szCs w:val="24"/>
                <w:cs/>
              </w:rPr>
              <w:t>µ</w:t>
            </w:r>
            <w:r w:rsidRPr="00D425DE">
              <w:rPr>
                <w:rFonts w:ascii="TH SarabunPSK" w:hAnsi="TH SarabunPSK" w:cs="TH SarabunPSK"/>
                <w:b/>
                <w:bCs/>
                <w:sz w:val="24"/>
                <w:szCs w:val="24"/>
              </w:rPr>
              <w:t>g/l</w:t>
            </w:r>
            <w:r w:rsidRPr="00D425DE">
              <w:rPr>
                <w:rFonts w:ascii="TH SarabunPSK" w:hAnsi="TH SarabunPSK" w:cs="TH SarabunPSK"/>
                <w:b/>
                <w:bCs/>
                <w:sz w:val="24"/>
                <w:szCs w:val="24"/>
                <w:cs/>
              </w:rPr>
              <w:t>)</w:t>
            </w:r>
          </w:p>
        </w:tc>
        <w:tc>
          <w:tcPr>
            <w:cnfStyle w:val="000100001000" w:firstRow="0" w:lastRow="0" w:firstColumn="0" w:lastColumn="1" w:oddVBand="0" w:evenVBand="0" w:oddHBand="0" w:evenHBand="0" w:firstRowFirstColumn="0" w:firstRowLastColumn="1" w:lastRowFirstColumn="0" w:lastRowLastColumn="0"/>
            <w:tcW w:w="445" w:type="pct"/>
            <w:shd w:val="clear" w:color="auto" w:fill="D9D9D9" w:themeFill="background1" w:themeFillShade="D9"/>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jc w:val="center"/>
              <w:rPr>
                <w:rFonts w:ascii="TH SarabunPSK" w:hAnsi="TH SarabunPSK" w:cs="TH SarabunPSK"/>
                <w:b/>
                <w:bCs/>
                <w:sz w:val="24"/>
                <w:szCs w:val="24"/>
              </w:rPr>
            </w:pPr>
            <w:r w:rsidRPr="00D425DE">
              <w:rPr>
                <w:rFonts w:ascii="TH SarabunPSK" w:hAnsi="TH SarabunPSK" w:cs="TH SarabunPSK"/>
                <w:b/>
                <w:bCs/>
                <w:sz w:val="24"/>
                <w:szCs w:val="24"/>
                <w:cs/>
              </w:rPr>
              <w:t>ปิโตรเลียมไฮโดร</w:t>
            </w:r>
            <w:r w:rsidR="00692A35" w:rsidRPr="00D425DE">
              <w:rPr>
                <w:rFonts w:ascii="TH SarabunPSK" w:hAnsi="TH SarabunPSK" w:cs="TH SarabunPSK"/>
                <w:b/>
                <w:bCs/>
                <w:sz w:val="24"/>
                <w:szCs w:val="24"/>
                <w:cs/>
              </w:rPr>
              <w:br/>
              <w:t>คาร์บอน</w:t>
            </w:r>
            <w:r w:rsidRPr="00D425DE">
              <w:rPr>
                <w:rFonts w:ascii="TH SarabunPSK" w:hAnsi="TH SarabunPSK" w:cs="TH SarabunPSK"/>
                <w:b/>
                <w:bCs/>
                <w:sz w:val="24"/>
                <w:szCs w:val="24"/>
                <w:cs/>
              </w:rPr>
              <w:t>รวม</w:t>
            </w: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644" w:type="pct"/>
            <w:vMerge w:val="restart"/>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rPr>
                <w:rFonts w:ascii="TH SarabunPSK" w:hAnsi="TH SarabunPSK" w:cs="TH SarabunPSK"/>
                <w:sz w:val="28"/>
                <w:szCs w:val="28"/>
              </w:rPr>
            </w:pPr>
            <w:r w:rsidRPr="00D425DE">
              <w:rPr>
                <w:rFonts w:ascii="TH SarabunPSK" w:hAnsi="TH SarabunPSK" w:cs="TH SarabunPSK"/>
                <w:sz w:val="28"/>
                <w:szCs w:val="28"/>
                <w:cs/>
              </w:rPr>
              <w:t>ปากคลอง 12 ธันวา</w:t>
            </w:r>
          </w:p>
        </w:tc>
        <w:tc>
          <w:tcPr>
            <w:tcW w:w="42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ครั้งที่ 1</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7.7</w:t>
            </w:r>
          </w:p>
        </w:tc>
        <w:tc>
          <w:tcPr>
            <w:tcW w:w="50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4.32</w:t>
            </w:r>
          </w:p>
        </w:tc>
        <w:tc>
          <w:tcPr>
            <w:tcW w:w="43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133</w:t>
            </w:r>
          </w:p>
        </w:tc>
        <w:tc>
          <w:tcPr>
            <w:tcW w:w="43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240000</w:t>
            </w:r>
          </w:p>
        </w:tc>
        <w:tc>
          <w:tcPr>
            <w:tcW w:w="43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45000</w:t>
            </w:r>
          </w:p>
        </w:tc>
        <w:tc>
          <w:tcPr>
            <w:tcW w:w="360"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&lt;5.0</w:t>
            </w:r>
          </w:p>
        </w:tc>
        <w:tc>
          <w:tcPr>
            <w:tcW w:w="35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&lt;3.00</w:t>
            </w:r>
          </w:p>
        </w:tc>
        <w:tc>
          <w:tcPr>
            <w:tcW w:w="483"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28</w:t>
            </w:r>
          </w:p>
        </w:tc>
        <w:tc>
          <w:tcPr>
            <w:cnfStyle w:val="000100000000" w:firstRow="0" w:lastRow="0" w:firstColumn="0" w:lastColumn="1" w:oddVBand="0" w:evenVBand="0" w:oddHBand="0" w:evenHBand="0" w:firstRowFirstColumn="0" w:firstRowLastColumn="0" w:lastRowFirstColumn="0" w:lastRowLastColumn="0"/>
            <w:tcW w:w="445" w:type="pct"/>
          </w:tcPr>
          <w:p w:rsidR="00AB59B0" w:rsidRPr="00D425DE" w:rsidRDefault="00AB59B0" w:rsidP="00851E71">
            <w:pPr>
              <w:jc w:val="center"/>
              <w:rPr>
                <w:rFonts w:ascii="TH SarabunPSK" w:hAnsi="TH SarabunPSK" w:cs="TH SarabunPSK"/>
                <w:sz w:val="28"/>
                <w:szCs w:val="28"/>
              </w:rPr>
            </w:pPr>
            <w:r w:rsidRPr="00D425DE">
              <w:rPr>
                <w:rFonts w:ascii="TH SarabunPSK" w:hAnsi="TH SarabunPSK" w:cs="TH SarabunPSK"/>
                <w:sz w:val="28"/>
                <w:szCs w:val="28"/>
              </w:rPr>
              <w:t>0.78</w:t>
            </w: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644" w:type="pct"/>
            <w:vMerge/>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rPr>
                <w:rFonts w:ascii="TH SarabunPSK" w:hAnsi="TH SarabunPSK" w:cs="TH SarabunPSK"/>
                <w:sz w:val="28"/>
                <w:szCs w:val="28"/>
                <w:cs/>
              </w:rPr>
            </w:pPr>
          </w:p>
        </w:tc>
        <w:tc>
          <w:tcPr>
            <w:tcW w:w="42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ครั้งที่ 2</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7.4</w:t>
            </w:r>
          </w:p>
        </w:tc>
        <w:tc>
          <w:tcPr>
            <w:tcW w:w="50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4.73</w:t>
            </w:r>
          </w:p>
        </w:tc>
        <w:tc>
          <w:tcPr>
            <w:tcW w:w="434"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295</w:t>
            </w:r>
          </w:p>
        </w:tc>
        <w:tc>
          <w:tcPr>
            <w:tcW w:w="431" w:type="pct"/>
          </w:tcPr>
          <w:p w:rsidR="00AB59B0" w:rsidRPr="00D425DE" w:rsidRDefault="00AB59B0" w:rsidP="00851E71">
            <w:pPr>
              <w:ind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33000</w:t>
            </w:r>
          </w:p>
        </w:tc>
        <w:tc>
          <w:tcPr>
            <w:tcW w:w="43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20</w:t>
            </w:r>
          </w:p>
        </w:tc>
        <w:tc>
          <w:tcPr>
            <w:tcW w:w="360"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&lt;5.0</w:t>
            </w:r>
          </w:p>
        </w:tc>
        <w:tc>
          <w:tcPr>
            <w:tcW w:w="35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&lt;3.00</w:t>
            </w:r>
          </w:p>
        </w:tc>
        <w:tc>
          <w:tcPr>
            <w:tcW w:w="483"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37.4</w:t>
            </w:r>
          </w:p>
        </w:tc>
        <w:tc>
          <w:tcPr>
            <w:cnfStyle w:val="000100000000" w:firstRow="0" w:lastRow="0" w:firstColumn="0" w:lastColumn="1" w:oddVBand="0" w:evenVBand="0" w:oddHBand="0" w:evenHBand="0" w:firstRowFirstColumn="0" w:firstRowLastColumn="0" w:lastRowFirstColumn="0" w:lastRowLastColumn="0"/>
            <w:tcW w:w="445" w:type="pct"/>
          </w:tcPr>
          <w:p w:rsidR="00AB59B0" w:rsidRPr="00D425DE" w:rsidRDefault="00AB59B0" w:rsidP="00851E71">
            <w:pPr>
              <w:jc w:val="center"/>
              <w:rPr>
                <w:rFonts w:ascii="TH SarabunPSK" w:hAnsi="TH SarabunPSK" w:cs="TH SarabunPSK"/>
                <w:sz w:val="28"/>
                <w:szCs w:val="28"/>
              </w:rPr>
            </w:pPr>
            <w:r w:rsidRPr="00D425DE">
              <w:rPr>
                <w:rFonts w:ascii="TH SarabunPSK" w:hAnsi="TH SarabunPSK" w:cs="TH SarabunPSK"/>
                <w:sz w:val="28"/>
                <w:szCs w:val="28"/>
              </w:rPr>
              <w:t>0.77</w:t>
            </w: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644" w:type="pct"/>
            <w:vMerge w:val="restart"/>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rPr>
                <w:rFonts w:ascii="TH SarabunPSK" w:hAnsi="TH SarabunPSK" w:cs="TH SarabunPSK"/>
                <w:sz w:val="28"/>
                <w:szCs w:val="28"/>
                <w:cs/>
              </w:rPr>
            </w:pPr>
            <w:r w:rsidRPr="00D425DE">
              <w:rPr>
                <w:rFonts w:ascii="TH SarabunPSK" w:hAnsi="TH SarabunPSK" w:cs="TH SarabunPSK"/>
                <w:sz w:val="28"/>
                <w:szCs w:val="28"/>
                <w:cs/>
              </w:rPr>
              <w:t>หน้าโรงงานฟอกย้อม กม.35</w:t>
            </w:r>
          </w:p>
        </w:tc>
        <w:tc>
          <w:tcPr>
            <w:tcW w:w="42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ครั้งที่ 1</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cs/>
              </w:rPr>
              <w:t>8.01</w:t>
            </w:r>
          </w:p>
        </w:tc>
        <w:tc>
          <w:tcPr>
            <w:tcW w:w="50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5.52</w:t>
            </w:r>
          </w:p>
        </w:tc>
        <w:tc>
          <w:tcPr>
            <w:tcW w:w="434"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123</w:t>
            </w:r>
          </w:p>
        </w:tc>
        <w:tc>
          <w:tcPr>
            <w:tcW w:w="431" w:type="pct"/>
          </w:tcPr>
          <w:p w:rsidR="00AB59B0" w:rsidRPr="00D425DE" w:rsidRDefault="00AB59B0" w:rsidP="00851E71">
            <w:pPr>
              <w:ind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240000</w:t>
            </w:r>
          </w:p>
        </w:tc>
        <w:tc>
          <w:tcPr>
            <w:tcW w:w="43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280000</w:t>
            </w:r>
          </w:p>
        </w:tc>
        <w:tc>
          <w:tcPr>
            <w:tcW w:w="360"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&lt;5.0</w:t>
            </w:r>
          </w:p>
        </w:tc>
        <w:tc>
          <w:tcPr>
            <w:tcW w:w="359"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&lt;3.00</w:t>
            </w:r>
          </w:p>
        </w:tc>
        <w:tc>
          <w:tcPr>
            <w:tcW w:w="483"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4"/>
                <w:szCs w:val="24"/>
              </w:rPr>
              <w:t>Not Detected</w:t>
            </w:r>
          </w:p>
        </w:tc>
        <w:tc>
          <w:tcPr>
            <w:cnfStyle w:val="000100000000" w:firstRow="0" w:lastRow="0" w:firstColumn="0" w:lastColumn="1" w:oddVBand="0" w:evenVBand="0" w:oddHBand="0" w:evenHBand="0" w:firstRowFirstColumn="0" w:firstRowLastColumn="0" w:lastRowFirstColumn="0" w:lastRowLastColumn="0"/>
            <w:tcW w:w="445" w:type="pct"/>
          </w:tcPr>
          <w:p w:rsidR="00AB59B0" w:rsidRPr="00D425DE" w:rsidRDefault="00AB59B0" w:rsidP="00851E71">
            <w:pPr>
              <w:jc w:val="center"/>
              <w:rPr>
                <w:rFonts w:ascii="TH SarabunPSK" w:hAnsi="TH SarabunPSK" w:cs="TH SarabunPSK"/>
                <w:sz w:val="28"/>
                <w:szCs w:val="28"/>
              </w:rPr>
            </w:pPr>
            <w:r w:rsidRPr="00D425DE">
              <w:rPr>
                <w:rFonts w:ascii="TH SarabunPSK" w:hAnsi="TH SarabunPSK" w:cs="TH SarabunPSK"/>
                <w:sz w:val="28"/>
                <w:szCs w:val="28"/>
              </w:rPr>
              <w:t>0.43</w:t>
            </w: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644" w:type="pct"/>
            <w:vMerge/>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rPr>
                <w:rFonts w:ascii="TH SarabunPSK" w:hAnsi="TH SarabunPSK" w:cs="TH SarabunPSK"/>
                <w:sz w:val="28"/>
                <w:szCs w:val="28"/>
              </w:rPr>
            </w:pPr>
          </w:p>
        </w:tc>
        <w:tc>
          <w:tcPr>
            <w:tcW w:w="42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ครั้งที่ 2</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7.48</w:t>
            </w:r>
          </w:p>
        </w:tc>
        <w:tc>
          <w:tcPr>
            <w:tcW w:w="50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3.71</w:t>
            </w:r>
          </w:p>
        </w:tc>
        <w:tc>
          <w:tcPr>
            <w:tcW w:w="434"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304</w:t>
            </w:r>
          </w:p>
        </w:tc>
        <w:tc>
          <w:tcPr>
            <w:tcW w:w="431"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33000</w:t>
            </w:r>
          </w:p>
        </w:tc>
        <w:tc>
          <w:tcPr>
            <w:tcW w:w="43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10</w:t>
            </w:r>
          </w:p>
        </w:tc>
        <w:tc>
          <w:tcPr>
            <w:tcW w:w="360"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&lt;5.0</w:t>
            </w:r>
          </w:p>
        </w:tc>
        <w:tc>
          <w:tcPr>
            <w:tcW w:w="359"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&lt;3.00</w:t>
            </w:r>
          </w:p>
        </w:tc>
        <w:tc>
          <w:tcPr>
            <w:tcW w:w="483"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5.9</w:t>
            </w:r>
          </w:p>
        </w:tc>
        <w:tc>
          <w:tcPr>
            <w:cnfStyle w:val="000100000000" w:firstRow="0" w:lastRow="0" w:firstColumn="0" w:lastColumn="1" w:oddVBand="0" w:evenVBand="0" w:oddHBand="0" w:evenHBand="0" w:firstRowFirstColumn="0" w:firstRowLastColumn="0" w:lastRowFirstColumn="0" w:lastRowLastColumn="0"/>
            <w:tcW w:w="445" w:type="pct"/>
          </w:tcPr>
          <w:p w:rsidR="00AB59B0" w:rsidRPr="00D425DE" w:rsidRDefault="00AB59B0" w:rsidP="00851E71">
            <w:pPr>
              <w:jc w:val="center"/>
              <w:rPr>
                <w:rFonts w:ascii="TH SarabunPSK" w:hAnsi="TH SarabunPSK" w:cs="TH SarabunPSK"/>
                <w:sz w:val="28"/>
                <w:szCs w:val="28"/>
              </w:rPr>
            </w:pPr>
            <w:r w:rsidRPr="00D425DE">
              <w:rPr>
                <w:rFonts w:ascii="TH SarabunPSK" w:hAnsi="TH SarabunPSK" w:cs="TH SarabunPSK"/>
                <w:sz w:val="28"/>
                <w:szCs w:val="28"/>
              </w:rPr>
              <w:t>0.51</w:t>
            </w: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644" w:type="pct"/>
            <w:vMerge w:val="restart"/>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rPr>
                <w:rFonts w:ascii="TH SarabunPSK" w:hAnsi="TH SarabunPSK" w:cs="TH SarabunPSK"/>
                <w:sz w:val="28"/>
                <w:szCs w:val="28"/>
                <w:cs/>
              </w:rPr>
            </w:pPr>
            <w:r w:rsidRPr="00D425DE">
              <w:rPr>
                <w:rFonts w:ascii="TH SarabunPSK" w:hAnsi="TH SarabunPSK" w:cs="TH SarabunPSK"/>
                <w:sz w:val="28"/>
                <w:szCs w:val="28"/>
                <w:cs/>
              </w:rPr>
              <w:t>ปากแม่น้ำเจ้าพระยา</w:t>
            </w:r>
          </w:p>
        </w:tc>
        <w:tc>
          <w:tcPr>
            <w:tcW w:w="42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ครั้งที่ 1</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7.89</w:t>
            </w:r>
          </w:p>
        </w:tc>
        <w:tc>
          <w:tcPr>
            <w:tcW w:w="50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4.89</w:t>
            </w:r>
          </w:p>
        </w:tc>
        <w:tc>
          <w:tcPr>
            <w:tcW w:w="434"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223</w:t>
            </w:r>
          </w:p>
        </w:tc>
        <w:tc>
          <w:tcPr>
            <w:tcW w:w="431" w:type="pct"/>
          </w:tcPr>
          <w:p w:rsidR="00AB59B0" w:rsidRPr="00D425DE" w:rsidRDefault="00AB59B0" w:rsidP="00851E71">
            <w:pPr>
              <w:ind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220</w:t>
            </w:r>
          </w:p>
        </w:tc>
        <w:tc>
          <w:tcPr>
            <w:tcW w:w="43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54</w:t>
            </w:r>
          </w:p>
        </w:tc>
        <w:tc>
          <w:tcPr>
            <w:tcW w:w="360"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&lt;5.0</w:t>
            </w:r>
          </w:p>
        </w:tc>
        <w:tc>
          <w:tcPr>
            <w:tcW w:w="35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4.31</w:t>
            </w:r>
          </w:p>
        </w:tc>
        <w:tc>
          <w:tcPr>
            <w:tcW w:w="483"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4"/>
                <w:szCs w:val="24"/>
              </w:rPr>
              <w:t>Not Detected</w:t>
            </w:r>
          </w:p>
        </w:tc>
        <w:tc>
          <w:tcPr>
            <w:cnfStyle w:val="000100000000" w:firstRow="0" w:lastRow="0" w:firstColumn="0" w:lastColumn="1" w:oddVBand="0" w:evenVBand="0" w:oddHBand="0" w:evenHBand="0" w:firstRowFirstColumn="0" w:firstRowLastColumn="0" w:lastRowFirstColumn="0" w:lastRowLastColumn="0"/>
            <w:tcW w:w="445" w:type="pct"/>
          </w:tcPr>
          <w:p w:rsidR="00AB59B0" w:rsidRPr="00D425DE" w:rsidRDefault="00AB59B0" w:rsidP="00851E71">
            <w:pPr>
              <w:jc w:val="center"/>
              <w:rPr>
                <w:rFonts w:ascii="TH SarabunPSK" w:hAnsi="TH SarabunPSK" w:cs="TH SarabunPSK"/>
                <w:sz w:val="28"/>
                <w:szCs w:val="28"/>
              </w:rPr>
            </w:pPr>
            <w:r w:rsidRPr="00D425DE">
              <w:rPr>
                <w:rFonts w:ascii="TH SarabunPSK" w:hAnsi="TH SarabunPSK" w:cs="TH SarabunPSK"/>
                <w:sz w:val="28"/>
                <w:szCs w:val="28"/>
              </w:rPr>
              <w:t>0.49</w:t>
            </w: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644" w:type="pct"/>
            <w:vMerge/>
          </w:tcPr>
          <w:p w:rsidR="00AB59B0" w:rsidRPr="00D425DE" w:rsidRDefault="00AB59B0" w:rsidP="00851E71">
            <w:pPr>
              <w:tabs>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s>
              <w:rPr>
                <w:rFonts w:ascii="TH SarabunPSK" w:hAnsi="TH SarabunPSK" w:cs="TH SarabunPSK"/>
                <w:sz w:val="28"/>
                <w:szCs w:val="28"/>
              </w:rPr>
            </w:pPr>
          </w:p>
        </w:tc>
        <w:tc>
          <w:tcPr>
            <w:tcW w:w="427"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ครั้งที่ 2</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7.07</w:t>
            </w:r>
          </w:p>
        </w:tc>
        <w:tc>
          <w:tcPr>
            <w:tcW w:w="50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0.86</w:t>
            </w:r>
          </w:p>
        </w:tc>
        <w:tc>
          <w:tcPr>
            <w:tcW w:w="434"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141</w:t>
            </w:r>
          </w:p>
        </w:tc>
        <w:tc>
          <w:tcPr>
            <w:tcW w:w="431" w:type="pct"/>
          </w:tcPr>
          <w:p w:rsidR="00AB59B0" w:rsidRPr="00D425DE" w:rsidRDefault="00AB59B0" w:rsidP="00851E71">
            <w:pPr>
              <w:ind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13000</w:t>
            </w:r>
          </w:p>
        </w:tc>
        <w:tc>
          <w:tcPr>
            <w:tcW w:w="43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460</w:t>
            </w:r>
          </w:p>
        </w:tc>
        <w:tc>
          <w:tcPr>
            <w:tcW w:w="360"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9.08</w:t>
            </w:r>
          </w:p>
        </w:tc>
        <w:tc>
          <w:tcPr>
            <w:tcW w:w="359"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16.9</w:t>
            </w:r>
          </w:p>
        </w:tc>
        <w:tc>
          <w:tcPr>
            <w:tcW w:w="483"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rPr>
              <w:t>52.8</w:t>
            </w:r>
          </w:p>
        </w:tc>
        <w:tc>
          <w:tcPr>
            <w:cnfStyle w:val="000100000000" w:firstRow="0" w:lastRow="0" w:firstColumn="0" w:lastColumn="1" w:oddVBand="0" w:evenVBand="0" w:oddHBand="0" w:evenHBand="0" w:firstRowFirstColumn="0" w:firstRowLastColumn="0" w:lastRowFirstColumn="0" w:lastRowLastColumn="0"/>
            <w:tcW w:w="445" w:type="pct"/>
          </w:tcPr>
          <w:p w:rsidR="00AB59B0" w:rsidRPr="00D425DE" w:rsidRDefault="00AB59B0" w:rsidP="00851E71">
            <w:pPr>
              <w:jc w:val="center"/>
              <w:rPr>
                <w:rFonts w:ascii="TH SarabunPSK" w:hAnsi="TH SarabunPSK" w:cs="TH SarabunPSK"/>
                <w:sz w:val="28"/>
                <w:szCs w:val="28"/>
              </w:rPr>
            </w:pPr>
            <w:r w:rsidRPr="00D425DE">
              <w:rPr>
                <w:rFonts w:ascii="TH SarabunPSK" w:hAnsi="TH SarabunPSK" w:cs="TH SarabunPSK"/>
                <w:sz w:val="28"/>
                <w:szCs w:val="28"/>
              </w:rPr>
              <w:t>0.78</w:t>
            </w: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1071" w:type="pct"/>
            <w:gridSpan w:val="2"/>
          </w:tcPr>
          <w:p w:rsidR="00AB59B0" w:rsidRPr="00D425DE" w:rsidRDefault="00AB59B0" w:rsidP="00851E71">
            <w:pPr>
              <w:rPr>
                <w:rFonts w:ascii="TH SarabunPSK" w:hAnsi="TH SarabunPSK" w:cs="TH SarabunPSK"/>
                <w:sz w:val="28"/>
                <w:szCs w:val="28"/>
                <w:cs/>
              </w:rPr>
            </w:pPr>
            <w:r w:rsidRPr="00D425DE">
              <w:rPr>
                <w:rFonts w:ascii="TH SarabunPSK" w:hAnsi="TH SarabunPSK" w:cs="TH SarabunPSK"/>
                <w:sz w:val="28"/>
                <w:szCs w:val="28"/>
                <w:cs/>
              </w:rPr>
              <w:t>ค่ามาตรฐานประเภทที่ 1</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7.0 - 8.5</w:t>
            </w:r>
          </w:p>
        </w:tc>
        <w:tc>
          <w:tcPr>
            <w:tcW w:w="50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4"/>
                <w:szCs w:val="24"/>
                <w:cs/>
              </w:rPr>
              <w:t>ไม่น้อยกว่า 4</w:t>
            </w:r>
          </w:p>
        </w:tc>
        <w:tc>
          <w:tcPr>
            <w:tcW w:w="434" w:type="pc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ไม่เกิน 20</w:t>
            </w:r>
          </w:p>
        </w:tc>
        <w:tc>
          <w:tcPr>
            <w:tcW w:w="431" w:type="pct"/>
            <w:vMerge w:val="restart"/>
          </w:tcPr>
          <w:p w:rsidR="00AB59B0" w:rsidRPr="00D425DE" w:rsidRDefault="00AB59B0" w:rsidP="00851E71">
            <w:pPr>
              <w:ind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 xml:space="preserve">ไม่เกิน </w:t>
            </w:r>
            <w:r w:rsidRPr="00D425DE">
              <w:rPr>
                <w:rFonts w:ascii="TH SarabunPSK" w:hAnsi="TH SarabunPSK" w:cs="TH SarabunPSK"/>
                <w:sz w:val="28"/>
                <w:szCs w:val="28"/>
              </w:rPr>
              <w:t>1000</w:t>
            </w:r>
          </w:p>
        </w:tc>
        <w:tc>
          <w:tcPr>
            <w:tcW w:w="431" w:type="pct"/>
            <w:vMerge w:val="restar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 xml:space="preserve">ไม่เกิน </w:t>
            </w:r>
            <w:r w:rsidRPr="00D425DE">
              <w:rPr>
                <w:rFonts w:ascii="TH SarabunPSK" w:hAnsi="TH SarabunPSK" w:cs="TH SarabunPSK"/>
                <w:sz w:val="28"/>
                <w:szCs w:val="28"/>
              </w:rPr>
              <w:t>70</w:t>
            </w:r>
          </w:p>
        </w:tc>
        <w:tc>
          <w:tcPr>
            <w:tcW w:w="360" w:type="pct"/>
            <w:vMerge w:val="restar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 xml:space="preserve">ไม่เกิน </w:t>
            </w:r>
            <w:r w:rsidRPr="00D425DE">
              <w:rPr>
                <w:rFonts w:ascii="TH SarabunPSK" w:hAnsi="TH SarabunPSK" w:cs="TH SarabunPSK"/>
                <w:sz w:val="28"/>
                <w:szCs w:val="28"/>
              </w:rPr>
              <w:t>10</w:t>
            </w:r>
          </w:p>
        </w:tc>
        <w:tc>
          <w:tcPr>
            <w:tcW w:w="359" w:type="pct"/>
            <w:vMerge w:val="restar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 xml:space="preserve">ไม่เกิน </w:t>
            </w:r>
            <w:r w:rsidRPr="00D425DE">
              <w:rPr>
                <w:rFonts w:ascii="TH SarabunPSK" w:hAnsi="TH SarabunPSK" w:cs="TH SarabunPSK"/>
                <w:sz w:val="28"/>
                <w:szCs w:val="28"/>
              </w:rPr>
              <w:t>8.5</w:t>
            </w:r>
          </w:p>
        </w:tc>
        <w:tc>
          <w:tcPr>
            <w:tcW w:w="483" w:type="pct"/>
            <w:vMerge w:val="restar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ไม่เกิน 50</w:t>
            </w:r>
          </w:p>
        </w:tc>
        <w:tc>
          <w:tcPr>
            <w:cnfStyle w:val="000100000000" w:firstRow="0" w:lastRow="0" w:firstColumn="0" w:lastColumn="1" w:oddVBand="0" w:evenVBand="0" w:oddHBand="0" w:evenHBand="0" w:firstRowFirstColumn="0" w:firstRowLastColumn="0" w:lastRowFirstColumn="0" w:lastRowLastColumn="0"/>
            <w:tcW w:w="445" w:type="pct"/>
            <w:vMerge w:val="restart"/>
          </w:tcPr>
          <w:p w:rsidR="00AB59B0" w:rsidRPr="00D425DE" w:rsidRDefault="00AB59B0" w:rsidP="00851E71">
            <w:pPr>
              <w:jc w:val="center"/>
              <w:rPr>
                <w:rFonts w:ascii="TH SarabunPSK" w:hAnsi="TH SarabunPSK" w:cs="TH SarabunPSK"/>
                <w:sz w:val="28"/>
                <w:szCs w:val="28"/>
              </w:rPr>
            </w:pPr>
            <w:r w:rsidRPr="00D425DE">
              <w:rPr>
                <w:rFonts w:ascii="TH SarabunPSK" w:hAnsi="TH SarabunPSK" w:cs="TH SarabunPSK"/>
                <w:sz w:val="28"/>
                <w:szCs w:val="28"/>
                <w:cs/>
              </w:rPr>
              <w:t xml:space="preserve">ไม่เกิน </w:t>
            </w:r>
            <w:r w:rsidRPr="00D425DE">
              <w:rPr>
                <w:rFonts w:ascii="TH SarabunPSK" w:hAnsi="TH SarabunPSK" w:cs="TH SarabunPSK"/>
                <w:sz w:val="28"/>
                <w:szCs w:val="28"/>
              </w:rPr>
              <w:t>0.5</w:t>
            </w: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1071" w:type="pct"/>
            <w:gridSpan w:val="2"/>
          </w:tcPr>
          <w:p w:rsidR="00AB59B0" w:rsidRPr="00D425DE" w:rsidRDefault="00AB59B0" w:rsidP="00851E71">
            <w:pPr>
              <w:rPr>
                <w:rFonts w:ascii="TH SarabunPSK" w:hAnsi="TH SarabunPSK" w:cs="TH SarabunPSK"/>
                <w:sz w:val="28"/>
                <w:szCs w:val="28"/>
                <w:cs/>
              </w:rPr>
            </w:pPr>
            <w:r w:rsidRPr="00D425DE">
              <w:rPr>
                <w:rFonts w:ascii="TH SarabunPSK" w:hAnsi="TH SarabunPSK" w:cs="TH SarabunPSK"/>
                <w:sz w:val="28"/>
                <w:szCs w:val="28"/>
                <w:cs/>
              </w:rPr>
              <w:t>ค่ามาตรฐานประเภทที่ 2</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7.0 - 8.5</w:t>
            </w:r>
          </w:p>
        </w:tc>
        <w:tc>
          <w:tcPr>
            <w:tcW w:w="501"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4"/>
                <w:szCs w:val="24"/>
                <w:cs/>
              </w:rPr>
              <w:t xml:space="preserve">ไม่น้อยกว่า </w:t>
            </w:r>
            <w:r w:rsidRPr="00D425DE">
              <w:rPr>
                <w:rFonts w:ascii="TH SarabunPSK" w:hAnsi="TH SarabunPSK" w:cs="TH SarabunPSK"/>
                <w:sz w:val="24"/>
                <w:szCs w:val="24"/>
              </w:rPr>
              <w:t>6</w:t>
            </w:r>
          </w:p>
        </w:tc>
        <w:tc>
          <w:tcPr>
            <w:tcW w:w="434" w:type="pct"/>
            <w:vMerge w:val="restart"/>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 xml:space="preserve">ไม่เกิน </w:t>
            </w:r>
            <w:r w:rsidRPr="00D425DE">
              <w:rPr>
                <w:rFonts w:ascii="TH SarabunPSK" w:hAnsi="TH SarabunPSK" w:cs="TH SarabunPSK"/>
                <w:sz w:val="28"/>
                <w:szCs w:val="28"/>
              </w:rPr>
              <w:t>60</w:t>
            </w:r>
          </w:p>
        </w:tc>
        <w:tc>
          <w:tcPr>
            <w:tcW w:w="431" w:type="pct"/>
            <w:vMerge/>
          </w:tcPr>
          <w:p w:rsidR="00AB59B0" w:rsidRPr="00D425DE" w:rsidRDefault="00AB59B0" w:rsidP="00851E71">
            <w:pPr>
              <w:ind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31"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360"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359"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83"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cnfStyle w:val="000100000000" w:firstRow="0" w:lastRow="0" w:firstColumn="0" w:lastColumn="1" w:oddVBand="0" w:evenVBand="0" w:oddHBand="0" w:evenHBand="0" w:firstRowFirstColumn="0" w:firstRowLastColumn="0" w:lastRowFirstColumn="0" w:lastRowLastColumn="0"/>
            <w:tcW w:w="445" w:type="pct"/>
            <w:vMerge/>
          </w:tcPr>
          <w:p w:rsidR="00AB59B0" w:rsidRPr="00D425DE" w:rsidRDefault="00AB59B0" w:rsidP="00851E71">
            <w:pPr>
              <w:jc w:val="center"/>
              <w:rPr>
                <w:rFonts w:ascii="TH SarabunPSK" w:hAnsi="TH SarabunPSK" w:cs="TH SarabunPSK"/>
                <w:i/>
                <w:iCs/>
                <w:sz w:val="28"/>
                <w:szCs w:val="28"/>
              </w:rPr>
            </w:pP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1071" w:type="pct"/>
            <w:gridSpan w:val="2"/>
          </w:tcPr>
          <w:p w:rsidR="00AB59B0" w:rsidRPr="00D425DE" w:rsidRDefault="00AB59B0" w:rsidP="00851E71">
            <w:pPr>
              <w:rPr>
                <w:rFonts w:ascii="TH SarabunPSK" w:hAnsi="TH SarabunPSK" w:cs="TH SarabunPSK"/>
                <w:sz w:val="28"/>
                <w:szCs w:val="28"/>
                <w:cs/>
              </w:rPr>
            </w:pPr>
            <w:r w:rsidRPr="00D425DE">
              <w:rPr>
                <w:rFonts w:ascii="TH SarabunPSK" w:hAnsi="TH SarabunPSK" w:cs="TH SarabunPSK"/>
                <w:sz w:val="28"/>
                <w:szCs w:val="28"/>
                <w:cs/>
              </w:rPr>
              <w:t>ค่ามาตรฐานประเภทที่ 3</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7.0 - 8.5</w:t>
            </w:r>
          </w:p>
        </w:tc>
        <w:tc>
          <w:tcPr>
            <w:tcW w:w="501" w:type="pct"/>
            <w:vMerge w:val="restar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4"/>
                <w:szCs w:val="24"/>
                <w:cs/>
              </w:rPr>
              <w:t xml:space="preserve">ไม่น้อยกว่า </w:t>
            </w:r>
            <w:r w:rsidRPr="00D425DE">
              <w:rPr>
                <w:rFonts w:ascii="TH SarabunPSK" w:hAnsi="TH SarabunPSK" w:cs="TH SarabunPSK"/>
                <w:sz w:val="24"/>
                <w:szCs w:val="24"/>
              </w:rPr>
              <w:t>4</w:t>
            </w:r>
          </w:p>
        </w:tc>
        <w:tc>
          <w:tcPr>
            <w:tcW w:w="434" w:type="pct"/>
            <w:vMerge/>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31" w:type="pct"/>
            <w:vMerge/>
          </w:tcPr>
          <w:p w:rsidR="00AB59B0" w:rsidRPr="00D425DE" w:rsidRDefault="00AB59B0" w:rsidP="00851E71">
            <w:pPr>
              <w:ind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31"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360"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359"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83"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cnfStyle w:val="000100000000" w:firstRow="0" w:lastRow="0" w:firstColumn="0" w:lastColumn="1" w:oddVBand="0" w:evenVBand="0" w:oddHBand="0" w:evenHBand="0" w:firstRowFirstColumn="0" w:firstRowLastColumn="0" w:lastRowFirstColumn="0" w:lastRowLastColumn="0"/>
            <w:tcW w:w="445" w:type="pct"/>
            <w:vMerge/>
          </w:tcPr>
          <w:p w:rsidR="00AB59B0" w:rsidRPr="00D425DE" w:rsidRDefault="00AB59B0" w:rsidP="00851E71">
            <w:pPr>
              <w:jc w:val="center"/>
              <w:rPr>
                <w:rFonts w:ascii="TH SarabunPSK" w:hAnsi="TH SarabunPSK" w:cs="TH SarabunPSK"/>
                <w:i/>
                <w:iCs/>
                <w:sz w:val="28"/>
                <w:szCs w:val="28"/>
              </w:rPr>
            </w:pP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1071" w:type="pct"/>
            <w:gridSpan w:val="2"/>
          </w:tcPr>
          <w:p w:rsidR="00AB59B0" w:rsidRPr="00D425DE" w:rsidRDefault="00AB59B0" w:rsidP="00851E71">
            <w:pPr>
              <w:rPr>
                <w:rFonts w:ascii="TH SarabunPSK" w:hAnsi="TH SarabunPSK" w:cs="TH SarabunPSK"/>
                <w:sz w:val="28"/>
                <w:szCs w:val="28"/>
                <w:cs/>
              </w:rPr>
            </w:pPr>
            <w:r w:rsidRPr="00D425DE">
              <w:rPr>
                <w:rFonts w:ascii="TH SarabunPSK" w:hAnsi="TH SarabunPSK" w:cs="TH SarabunPSK"/>
                <w:sz w:val="28"/>
                <w:szCs w:val="28"/>
                <w:cs/>
              </w:rPr>
              <w:t>ค่ามาตรฐานประเภทที่ 4</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7.0 - 8.5</w:t>
            </w:r>
          </w:p>
        </w:tc>
        <w:tc>
          <w:tcPr>
            <w:tcW w:w="501"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34" w:type="pct"/>
            <w:vMerge/>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31" w:type="pct"/>
            <w:vMerge/>
          </w:tcPr>
          <w:p w:rsidR="00AB59B0" w:rsidRPr="00D425DE" w:rsidRDefault="00AB59B0" w:rsidP="00851E71">
            <w:pPr>
              <w:ind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31" w:type="pct"/>
            <w:vMerge w:val="restar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 xml:space="preserve">ไม่เกิน </w:t>
            </w:r>
            <w:r w:rsidRPr="00D425DE">
              <w:rPr>
                <w:rFonts w:ascii="TH SarabunPSK" w:hAnsi="TH SarabunPSK" w:cs="TH SarabunPSK"/>
                <w:sz w:val="28"/>
                <w:szCs w:val="28"/>
              </w:rPr>
              <w:t>100</w:t>
            </w:r>
          </w:p>
        </w:tc>
        <w:tc>
          <w:tcPr>
            <w:tcW w:w="360"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359"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83"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cnfStyle w:val="000100000000" w:firstRow="0" w:lastRow="0" w:firstColumn="0" w:lastColumn="1" w:oddVBand="0" w:evenVBand="0" w:oddHBand="0" w:evenHBand="0" w:firstRowFirstColumn="0" w:firstRowLastColumn="0" w:lastRowFirstColumn="0" w:lastRowLastColumn="0"/>
            <w:tcW w:w="445" w:type="pct"/>
          </w:tcPr>
          <w:p w:rsidR="00AB59B0" w:rsidRPr="00D425DE" w:rsidRDefault="00AB59B0" w:rsidP="00851E71">
            <w:pPr>
              <w:jc w:val="center"/>
              <w:rPr>
                <w:rFonts w:ascii="TH SarabunPSK" w:hAnsi="TH SarabunPSK" w:cs="TH SarabunPSK"/>
                <w:sz w:val="28"/>
                <w:szCs w:val="28"/>
              </w:rPr>
            </w:pPr>
            <w:r w:rsidRPr="00D425DE">
              <w:rPr>
                <w:rFonts w:ascii="TH SarabunPSK" w:hAnsi="TH SarabunPSK" w:cs="TH SarabunPSK"/>
                <w:sz w:val="28"/>
                <w:szCs w:val="28"/>
                <w:cs/>
              </w:rPr>
              <w:t xml:space="preserve">ไม่เกิน </w:t>
            </w:r>
            <w:r w:rsidRPr="00D425DE">
              <w:rPr>
                <w:rFonts w:ascii="TH SarabunPSK" w:hAnsi="TH SarabunPSK" w:cs="TH SarabunPSK"/>
                <w:sz w:val="28"/>
                <w:szCs w:val="28"/>
              </w:rPr>
              <w:t>1</w:t>
            </w:r>
          </w:p>
        </w:tc>
      </w:tr>
      <w:tr w:rsidR="00D425DE" w:rsidRPr="00D425DE" w:rsidTr="00E44588">
        <w:tc>
          <w:tcPr>
            <w:cnfStyle w:val="001000000000" w:firstRow="0" w:lastRow="0" w:firstColumn="1" w:lastColumn="0" w:oddVBand="0" w:evenVBand="0" w:oddHBand="0" w:evenHBand="0" w:firstRowFirstColumn="0" w:firstRowLastColumn="0" w:lastRowFirstColumn="0" w:lastRowLastColumn="0"/>
            <w:tcW w:w="1071" w:type="pct"/>
            <w:gridSpan w:val="2"/>
          </w:tcPr>
          <w:p w:rsidR="00AB59B0" w:rsidRPr="00D425DE" w:rsidRDefault="00AB59B0" w:rsidP="00851E71">
            <w:pPr>
              <w:rPr>
                <w:rFonts w:ascii="TH SarabunPSK" w:hAnsi="TH SarabunPSK" w:cs="TH SarabunPSK"/>
                <w:sz w:val="28"/>
                <w:szCs w:val="28"/>
                <w:cs/>
              </w:rPr>
            </w:pPr>
            <w:r w:rsidRPr="00D425DE">
              <w:rPr>
                <w:rFonts w:ascii="TH SarabunPSK" w:hAnsi="TH SarabunPSK" w:cs="TH SarabunPSK"/>
                <w:sz w:val="28"/>
                <w:szCs w:val="28"/>
                <w:cs/>
              </w:rPr>
              <w:t>ค่ามาตรฐานประเภทที่ 5</w:t>
            </w:r>
          </w:p>
        </w:tc>
        <w:tc>
          <w:tcPr>
            <w:tcW w:w="484" w:type="pct"/>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D425DE">
              <w:rPr>
                <w:rFonts w:ascii="TH SarabunPSK" w:hAnsi="TH SarabunPSK" w:cs="TH SarabunPSK"/>
                <w:sz w:val="28"/>
                <w:szCs w:val="28"/>
                <w:cs/>
              </w:rPr>
              <w:t>7.0 - 8.5</w:t>
            </w:r>
          </w:p>
        </w:tc>
        <w:tc>
          <w:tcPr>
            <w:tcW w:w="501"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34" w:type="pct"/>
            <w:vMerge/>
          </w:tcPr>
          <w:p w:rsidR="00AB59B0" w:rsidRPr="00D425DE" w:rsidRDefault="00AB59B0" w:rsidP="00851E71">
            <w:pPr>
              <w:ind w:left="-108"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31" w:type="pct"/>
            <w:vMerge/>
          </w:tcPr>
          <w:p w:rsidR="00AB59B0" w:rsidRPr="00D425DE" w:rsidRDefault="00AB59B0" w:rsidP="00851E71">
            <w:pPr>
              <w:ind w:right="-108"/>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31"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360"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359"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tcW w:w="483" w:type="pct"/>
            <w:vMerge/>
          </w:tcPr>
          <w:p w:rsidR="00AB59B0" w:rsidRPr="00D425DE" w:rsidRDefault="00AB59B0" w:rsidP="00851E71">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p>
        </w:tc>
        <w:tc>
          <w:tcPr>
            <w:cnfStyle w:val="000100000000" w:firstRow="0" w:lastRow="0" w:firstColumn="0" w:lastColumn="1" w:oddVBand="0" w:evenVBand="0" w:oddHBand="0" w:evenHBand="0" w:firstRowFirstColumn="0" w:firstRowLastColumn="0" w:lastRowFirstColumn="0" w:lastRowLastColumn="0"/>
            <w:tcW w:w="445" w:type="pct"/>
            <w:vMerge w:val="restart"/>
          </w:tcPr>
          <w:p w:rsidR="00AB59B0" w:rsidRPr="00D425DE" w:rsidRDefault="00AB59B0" w:rsidP="00851E71">
            <w:pPr>
              <w:jc w:val="center"/>
              <w:rPr>
                <w:rFonts w:ascii="TH SarabunPSK" w:hAnsi="TH SarabunPSK" w:cs="TH SarabunPSK"/>
                <w:sz w:val="28"/>
                <w:szCs w:val="28"/>
              </w:rPr>
            </w:pPr>
            <w:r w:rsidRPr="00D425DE">
              <w:rPr>
                <w:rFonts w:ascii="TH SarabunPSK" w:hAnsi="TH SarabunPSK" w:cs="TH SarabunPSK"/>
                <w:sz w:val="28"/>
                <w:szCs w:val="28"/>
                <w:cs/>
              </w:rPr>
              <w:t xml:space="preserve">ไม่เกิน </w:t>
            </w:r>
            <w:r w:rsidRPr="00D425DE">
              <w:rPr>
                <w:rFonts w:ascii="TH SarabunPSK" w:hAnsi="TH SarabunPSK" w:cs="TH SarabunPSK"/>
                <w:sz w:val="28"/>
                <w:szCs w:val="28"/>
              </w:rPr>
              <w:t>5</w:t>
            </w:r>
          </w:p>
        </w:tc>
      </w:tr>
      <w:tr w:rsidR="00D425DE" w:rsidRPr="00D425DE" w:rsidTr="00E44588">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1071" w:type="pct"/>
            <w:gridSpan w:val="2"/>
          </w:tcPr>
          <w:p w:rsidR="00AB59B0" w:rsidRPr="00D425DE" w:rsidRDefault="00AB59B0" w:rsidP="00851E71">
            <w:pPr>
              <w:rPr>
                <w:rFonts w:ascii="TH SarabunPSK" w:hAnsi="TH SarabunPSK" w:cs="TH SarabunPSK"/>
                <w:i/>
                <w:iCs/>
                <w:sz w:val="28"/>
                <w:szCs w:val="28"/>
                <w:cs/>
              </w:rPr>
            </w:pPr>
            <w:r w:rsidRPr="00D425DE">
              <w:rPr>
                <w:rFonts w:ascii="TH SarabunPSK" w:hAnsi="TH SarabunPSK" w:cs="TH SarabunPSK"/>
                <w:i/>
                <w:iCs/>
                <w:sz w:val="28"/>
                <w:szCs w:val="28"/>
                <w:cs/>
              </w:rPr>
              <w:t>ค่ามาตรฐานประเภทที่</w:t>
            </w:r>
            <w:r w:rsidRPr="00D425DE">
              <w:rPr>
                <w:rFonts w:ascii="TH SarabunPSK" w:hAnsi="TH SarabunPSK" w:cs="TH SarabunPSK"/>
                <w:i/>
                <w:iCs/>
                <w:sz w:val="28"/>
                <w:szCs w:val="28"/>
              </w:rPr>
              <w:t xml:space="preserve"> 6</w:t>
            </w:r>
          </w:p>
        </w:tc>
        <w:tc>
          <w:tcPr>
            <w:tcW w:w="484" w:type="pct"/>
          </w:tcPr>
          <w:p w:rsidR="00AB59B0" w:rsidRPr="00D425DE" w:rsidRDefault="00AB59B0" w:rsidP="00851E71">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i/>
                <w:iCs/>
                <w:sz w:val="28"/>
                <w:szCs w:val="28"/>
              </w:rPr>
            </w:pPr>
            <w:r w:rsidRPr="00D425DE">
              <w:rPr>
                <w:rFonts w:ascii="TH SarabunPSK" w:hAnsi="TH SarabunPSK" w:cs="TH SarabunPSK"/>
                <w:i/>
                <w:iCs/>
                <w:sz w:val="28"/>
                <w:szCs w:val="28"/>
                <w:cs/>
              </w:rPr>
              <w:t>7.0 - 8.5</w:t>
            </w:r>
          </w:p>
        </w:tc>
        <w:tc>
          <w:tcPr>
            <w:tcW w:w="501" w:type="pct"/>
            <w:vMerge/>
          </w:tcPr>
          <w:p w:rsidR="00AB59B0" w:rsidRPr="00D425DE" w:rsidRDefault="00AB59B0" w:rsidP="00851E71">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i/>
                <w:iCs/>
                <w:sz w:val="24"/>
                <w:szCs w:val="24"/>
                <w:u w:val="single"/>
              </w:rPr>
            </w:pPr>
          </w:p>
        </w:tc>
        <w:tc>
          <w:tcPr>
            <w:tcW w:w="434" w:type="pct"/>
            <w:vMerge/>
          </w:tcPr>
          <w:p w:rsidR="00AB59B0" w:rsidRPr="00D425DE" w:rsidRDefault="00AB59B0" w:rsidP="00851E71">
            <w:pPr>
              <w:ind w:left="-108" w:right="-108"/>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i/>
                <w:iCs/>
                <w:sz w:val="24"/>
                <w:szCs w:val="24"/>
              </w:rPr>
            </w:pPr>
          </w:p>
        </w:tc>
        <w:tc>
          <w:tcPr>
            <w:tcW w:w="431" w:type="pct"/>
            <w:vMerge/>
          </w:tcPr>
          <w:p w:rsidR="00AB59B0" w:rsidRPr="00D425DE" w:rsidRDefault="00AB59B0" w:rsidP="00851E71">
            <w:pPr>
              <w:ind w:right="-108"/>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i/>
                <w:iCs/>
                <w:sz w:val="24"/>
                <w:szCs w:val="24"/>
                <w:u w:val="single"/>
              </w:rPr>
            </w:pPr>
          </w:p>
        </w:tc>
        <w:tc>
          <w:tcPr>
            <w:tcW w:w="431" w:type="pct"/>
            <w:vMerge/>
          </w:tcPr>
          <w:p w:rsidR="00AB59B0" w:rsidRPr="00D425DE" w:rsidRDefault="00AB59B0" w:rsidP="00851E71">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i/>
                <w:iCs/>
                <w:sz w:val="24"/>
                <w:szCs w:val="24"/>
              </w:rPr>
            </w:pPr>
          </w:p>
        </w:tc>
        <w:tc>
          <w:tcPr>
            <w:tcW w:w="360" w:type="pct"/>
            <w:vMerge/>
          </w:tcPr>
          <w:p w:rsidR="00AB59B0" w:rsidRPr="00D425DE" w:rsidRDefault="00AB59B0" w:rsidP="00851E71">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i/>
                <w:iCs/>
                <w:sz w:val="24"/>
                <w:szCs w:val="24"/>
              </w:rPr>
            </w:pPr>
          </w:p>
        </w:tc>
        <w:tc>
          <w:tcPr>
            <w:tcW w:w="359" w:type="pct"/>
            <w:vMerge/>
          </w:tcPr>
          <w:p w:rsidR="00AB59B0" w:rsidRPr="00D425DE" w:rsidRDefault="00AB59B0" w:rsidP="00851E71">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i/>
                <w:iCs/>
                <w:sz w:val="24"/>
                <w:szCs w:val="24"/>
              </w:rPr>
            </w:pPr>
          </w:p>
        </w:tc>
        <w:tc>
          <w:tcPr>
            <w:tcW w:w="483" w:type="pct"/>
            <w:vMerge/>
          </w:tcPr>
          <w:p w:rsidR="00AB59B0" w:rsidRPr="00D425DE" w:rsidRDefault="00AB59B0" w:rsidP="00851E71">
            <w:pPr>
              <w:jc w:val="center"/>
              <w:cnfStyle w:val="010000000000" w:firstRow="0" w:lastRow="1" w:firstColumn="0" w:lastColumn="0" w:oddVBand="0" w:evenVBand="0" w:oddHBand="0" w:evenHBand="0" w:firstRowFirstColumn="0" w:firstRowLastColumn="0" w:lastRowFirstColumn="0" w:lastRowLastColumn="0"/>
              <w:rPr>
                <w:rFonts w:ascii="TH SarabunPSK" w:hAnsi="TH SarabunPSK" w:cs="TH SarabunPSK"/>
                <w:i/>
                <w:iCs/>
                <w:sz w:val="24"/>
                <w:szCs w:val="24"/>
              </w:rPr>
            </w:pPr>
          </w:p>
        </w:tc>
        <w:tc>
          <w:tcPr>
            <w:cnfStyle w:val="000100000010" w:firstRow="0" w:lastRow="0" w:firstColumn="0" w:lastColumn="1" w:oddVBand="0" w:evenVBand="0" w:oddHBand="0" w:evenHBand="0" w:firstRowFirstColumn="0" w:firstRowLastColumn="0" w:lastRowFirstColumn="0" w:lastRowLastColumn="1"/>
            <w:tcW w:w="445" w:type="pct"/>
            <w:vMerge/>
          </w:tcPr>
          <w:p w:rsidR="00AB59B0" w:rsidRPr="00D425DE" w:rsidRDefault="00AB59B0" w:rsidP="00851E71">
            <w:pPr>
              <w:jc w:val="center"/>
              <w:rPr>
                <w:rFonts w:ascii="TH SarabunPSK" w:hAnsi="TH SarabunPSK" w:cs="TH SarabunPSK"/>
                <w:i/>
                <w:iCs/>
                <w:sz w:val="24"/>
                <w:szCs w:val="24"/>
              </w:rPr>
            </w:pPr>
          </w:p>
        </w:tc>
      </w:tr>
    </w:tbl>
    <w:p w:rsidR="00AB59B0" w:rsidRPr="00D425DE" w:rsidRDefault="00AB59B0" w:rsidP="00692A35">
      <w:pPr>
        <w:pStyle w:val="afc"/>
        <w:rPr>
          <w:rFonts w:ascii="TH SarabunPSK" w:hAnsi="TH SarabunPSK" w:cs="TH SarabunPSK"/>
          <w:highlight w:val="darkCyan"/>
        </w:rPr>
      </w:pPr>
      <w:r w:rsidRPr="00D425DE">
        <w:rPr>
          <w:rFonts w:ascii="TH SarabunPSK" w:hAnsi="TH SarabunPSK" w:cs="TH SarabunPSK"/>
        </w:rPr>
        <w:drawing>
          <wp:inline distT="0" distB="0" distL="0" distR="0" wp14:anchorId="7D189FB2" wp14:editId="34B374D0">
            <wp:extent cx="5343525" cy="3125306"/>
            <wp:effectExtent l="0" t="0" r="0" b="0"/>
            <wp:docPr id="18" name="รูปภาพ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ocument-page-001.jpg"/>
                    <pic:cNvPicPr/>
                  </pic:nvPicPr>
                  <pic:blipFill>
                    <a:blip r:embed="rId77" cstate="print">
                      <a:extLst>
                        <a:ext uri="{BEBA8EAE-BF5A-486C-A8C5-ECC9F3942E4B}">
                          <a14:imgProps xmlns:a14="http://schemas.microsoft.com/office/drawing/2010/main">
                            <a14:imgLayer r:embed="rId7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97343" cy="3156783"/>
                    </a:xfrm>
                    <a:prstGeom prst="rect">
                      <a:avLst/>
                    </a:prstGeom>
                  </pic:spPr>
                </pic:pic>
              </a:graphicData>
            </a:graphic>
          </wp:inline>
        </w:drawing>
      </w:r>
    </w:p>
    <w:p w:rsidR="00AB59B0" w:rsidRPr="00D425DE" w:rsidRDefault="00233E59" w:rsidP="00233E59">
      <w:pPr>
        <w:pStyle w:val="af7"/>
        <w:spacing w:after="0"/>
        <w:rPr>
          <w:rFonts w:ascii="TH SarabunPSK" w:hAnsi="TH SarabunPSK" w:cs="TH SarabunPSK"/>
        </w:rPr>
      </w:pPr>
      <w:bookmarkStart w:id="512" w:name="_Toc83036145"/>
      <w:bookmarkStart w:id="513" w:name="_Hlk82178156"/>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1.1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38</w:t>
      </w:r>
      <w:r w:rsidR="00946E2A">
        <w:rPr>
          <w:noProof/>
        </w:rPr>
        <w:fldChar w:fldCharType="end"/>
      </w:r>
      <w:r w:rsidRPr="00D425DE">
        <w:rPr>
          <w:rFonts w:ascii="TH SarabunPSK" w:hAnsi="TH SarabunPSK" w:cs="TH SarabunPSK" w:hint="cs"/>
          <w:cs/>
        </w:rPr>
        <w:t xml:space="preserve"> </w:t>
      </w:r>
      <w:r w:rsidR="00AB59B0" w:rsidRPr="00D425DE">
        <w:rPr>
          <w:rFonts w:ascii="TH SarabunPSK" w:hAnsi="TH SarabunPSK" w:cs="TH SarabunPSK"/>
          <w:cs/>
        </w:rPr>
        <w:t xml:space="preserve">คุณภาพน้ำทะเลชายฝั่งรายจังหวัด ปี </w:t>
      </w:r>
      <w:r w:rsidR="00AB59B0" w:rsidRPr="00D425DE">
        <w:rPr>
          <w:rFonts w:ascii="TH SarabunPSK" w:hAnsi="TH SarabunPSK" w:cs="TH SarabunPSK"/>
        </w:rPr>
        <w:t>256</w:t>
      </w:r>
      <w:r w:rsidR="00AB59B0" w:rsidRPr="00D425DE">
        <w:rPr>
          <w:rFonts w:ascii="TH SarabunPSK" w:hAnsi="TH SarabunPSK" w:cs="TH SarabunPSK"/>
          <w:cs/>
        </w:rPr>
        <w:t>2</w:t>
      </w:r>
      <w:bookmarkEnd w:id="512"/>
    </w:p>
    <w:bookmarkEnd w:id="513"/>
    <w:p w:rsidR="00AB59B0" w:rsidRPr="00D425DE" w:rsidRDefault="00AB59B0" w:rsidP="00692A35">
      <w:pPr>
        <w:pStyle w:val="afd"/>
        <w:spacing w:before="0" w:after="120"/>
        <w:rPr>
          <w:rFonts w:ascii="TH SarabunPSK" w:hAnsi="TH SarabunPSK" w:cs="TH SarabunPSK"/>
          <w:cs/>
        </w:rPr>
      </w:pPr>
      <w:r w:rsidRPr="00D425DE">
        <w:rPr>
          <w:rFonts w:ascii="TH SarabunPSK" w:hAnsi="TH SarabunPSK" w:cs="TH SarabunPSK"/>
          <w:b/>
          <w:bCs/>
          <w:cs/>
        </w:rPr>
        <w:t>แหล่งที่มา:</w:t>
      </w:r>
      <w:r w:rsidRPr="00D425DE">
        <w:rPr>
          <w:rFonts w:ascii="TH SarabunPSK" w:hAnsi="TH SarabunPSK" w:cs="TH SarabunPSK"/>
          <w:cs/>
        </w:rPr>
        <w:t xml:space="preserve">  กรมควบคุมมลพิษกระทรวงทรัพยากรธรรมชาติและสิ่งแวดล้อม</w:t>
      </w:r>
      <w:r w:rsidRPr="00D425DE">
        <w:rPr>
          <w:rFonts w:ascii="TH SarabunPSK" w:hAnsi="TH SarabunPSK" w:cs="TH SarabunPSK"/>
          <w:cs/>
        </w:rPr>
        <w:br w:type="page"/>
      </w:r>
    </w:p>
    <w:p w:rsidR="00AB59B0" w:rsidRPr="00BC5A81" w:rsidRDefault="00AB59B0" w:rsidP="00093EFC">
      <w:pPr>
        <w:pStyle w:val="4"/>
      </w:pPr>
      <w:r w:rsidRPr="00BC5A81">
        <w:rPr>
          <w:cs/>
        </w:rPr>
        <w:lastRenderedPageBreak/>
        <w:t>คุณภาพน้ำบาดาล</w:t>
      </w:r>
    </w:p>
    <w:p w:rsidR="00AB59B0" w:rsidRPr="00BC5A81" w:rsidRDefault="00AB59B0" w:rsidP="00093EFC">
      <w:pPr>
        <w:pStyle w:val="5"/>
        <w:rPr>
          <w:rFonts w:ascii="TH SarabunPSK" w:hAnsi="TH SarabunPSK" w:cs="TH SarabunPSK"/>
          <w:b/>
          <w:bCs/>
        </w:rPr>
      </w:pPr>
      <w:r w:rsidRPr="00BC5A81">
        <w:rPr>
          <w:rFonts w:ascii="TH SarabunPSK" w:hAnsi="TH SarabunPSK" w:cs="TH SarabunPSK"/>
          <w:b/>
          <w:bCs/>
          <w:cs/>
        </w:rPr>
        <w:t>แอ่งน้ำเจ้าพระยาตอนล่าง</w:t>
      </w:r>
    </w:p>
    <w:p w:rsidR="00AB59B0" w:rsidRPr="00D425DE" w:rsidRDefault="00692A35" w:rsidP="00692A35">
      <w:pPr>
        <w:pStyle w:val="afb"/>
        <w:spacing w:before="0" w:after="0"/>
        <w:ind w:firstLine="1418"/>
        <w:rPr>
          <w:color w:val="auto"/>
        </w:rPr>
      </w:pPr>
      <w:r w:rsidRPr="00BC5A81">
        <w:rPr>
          <w:color w:val="auto"/>
          <w:cs/>
        </w:rPr>
        <w:t xml:space="preserve"> </w:t>
      </w:r>
      <w:r w:rsidR="00AB59B0" w:rsidRPr="00BC5A81">
        <w:rPr>
          <w:color w:val="auto"/>
          <w:cs/>
        </w:rPr>
        <w:t>แอ่งน้ำบาดาลในพื้นที่จังหวัดสมุทรปราการ คือ แอ่งน้ำเจ้าพระยาตอนล่าง ซึ่งสถานการณ์แอ่งน้ำเจ้าพระยาตอนล่างพบว่า มีปัญหาการรุกล้ำและการกระจายตัวของความเค็ม การรุกล้ำของน้ำเค็ม</w:t>
      </w:r>
      <w:r w:rsidRPr="00BC5A81">
        <w:rPr>
          <w:color w:val="auto"/>
          <w:cs/>
        </w:rPr>
        <w:br/>
      </w:r>
      <w:r w:rsidR="00AB59B0" w:rsidRPr="00BC5A81">
        <w:rPr>
          <w:color w:val="auto"/>
          <w:cs/>
        </w:rPr>
        <w:t>เข้าสู่แหล่งน้ำจืดเกิดขึ้นเมื่อมีการสูบน้ำบาดาลขึ้นมาใช้มาก ทำให้แรงดันชั้นในน้ำ</w:t>
      </w:r>
      <w:r w:rsidR="00AB59B0" w:rsidRPr="00D425DE">
        <w:rPr>
          <w:color w:val="auto"/>
          <w:cs/>
        </w:rPr>
        <w:t>บาดาลบริเวณที่มีการสูบน้ำลดต่ำลง น้ำเค็มในชั้นน้ำเดียวกันจากบริเวณที่ยังมีแรงดันสูงกว่าจะไหลเข้ามาแทนที่ หรือหากบริเวณดังกล่าวอยู่ใกล้ที่ราบชายฝั่งทะเลน้ำทะเลก็จะไหลแทรกซึมรุกล้ำเข้ามาได้ อัตราการรุกล้ำของน้ำเค็มขึ้นอยู่กับ</w:t>
      </w:r>
      <w:r w:rsidRPr="00D425DE">
        <w:rPr>
          <w:color w:val="auto"/>
          <w:cs/>
        </w:rPr>
        <w:br/>
      </w:r>
      <w:r w:rsidR="00AB59B0" w:rsidRPr="00D425DE">
        <w:rPr>
          <w:color w:val="auto"/>
          <w:cs/>
        </w:rPr>
        <w:t>ความแตกต่างของระดับน้ำระหว่างบริเวณพื้นที่ที่มีน้ำเค็มกับบริเวณที่ระดับน้ำลดต่ำลงมาก เช่น พื้นที่บริเวณจังหวัดสมุทรปราการ และจังหวัดสมุทรสาคร คุณภาพน้ำแบ่งตามชั้นน้ำบาดาล ดังนี้</w:t>
      </w:r>
    </w:p>
    <w:p w:rsidR="00AB59B0" w:rsidRPr="00D425DE" w:rsidRDefault="00AB59B0" w:rsidP="00093EFC">
      <w:pPr>
        <w:ind w:firstLine="1418"/>
        <w:jc w:val="thaiDistribute"/>
        <w:rPr>
          <w:rFonts w:ascii="TH SarabunPSK" w:hAnsi="TH SarabunPSK" w:cs="TH SarabunPSK"/>
        </w:rPr>
      </w:pPr>
      <w:r w:rsidRPr="00D425DE">
        <w:rPr>
          <w:rFonts w:ascii="TH SarabunPSK" w:hAnsi="TH SarabunPSK" w:cs="TH SarabunPSK"/>
          <w:cs/>
        </w:rPr>
        <w:t>- ชั้นน้ำพระประแดง (</w:t>
      </w:r>
      <w:r w:rsidRPr="00D425DE">
        <w:rPr>
          <w:rFonts w:ascii="TH SarabunPSK" w:hAnsi="TH SarabunPSK" w:cs="TH SarabunPSK"/>
        </w:rPr>
        <w:t>PD</w:t>
      </w:r>
      <w:r w:rsidRPr="00D425DE">
        <w:rPr>
          <w:rFonts w:ascii="TH SarabunPSK" w:hAnsi="TH SarabunPSK" w:cs="TH SarabunPSK"/>
          <w:cs/>
        </w:rPr>
        <w:t xml:space="preserve"> </w:t>
      </w:r>
      <w:r w:rsidRPr="00D425DE">
        <w:rPr>
          <w:rFonts w:ascii="TH SarabunPSK" w:hAnsi="TH SarabunPSK" w:cs="TH SarabunPSK"/>
        </w:rPr>
        <w:t>Aquifer</w:t>
      </w:r>
      <w:r w:rsidRPr="00D425DE">
        <w:rPr>
          <w:rFonts w:ascii="TH SarabunPSK" w:hAnsi="TH SarabunPSK" w:cs="TH SarabunPSK"/>
          <w:cs/>
        </w:rPr>
        <w:t>) ระดับความลึกไม่เกิน 100 เมตร ชั้นน้ำบาดาลมีความลึกในช่วง 60-80 เมตร พบปริมาณคลอ</w:t>
      </w:r>
      <w:proofErr w:type="spellStart"/>
      <w:r w:rsidRPr="00D425DE">
        <w:rPr>
          <w:rFonts w:ascii="TH SarabunPSK" w:hAnsi="TH SarabunPSK" w:cs="TH SarabunPSK"/>
          <w:cs/>
        </w:rPr>
        <w:t>ไรด์</w:t>
      </w:r>
      <w:proofErr w:type="spellEnd"/>
      <w:r w:rsidRPr="00D425DE">
        <w:rPr>
          <w:rFonts w:ascii="TH SarabunPSK" w:hAnsi="TH SarabunPSK" w:cs="TH SarabunPSK"/>
          <w:cs/>
        </w:rPr>
        <w:t xml:space="preserve">มีค่าสูงมาก เกินเกณฑ์มาตรฐานใช้อุปโภคบริโภค พบในบริเวณใกล้ปากแม่น้ำเจ้าพระยา </w:t>
      </w:r>
    </w:p>
    <w:p w:rsidR="00AB59B0" w:rsidRPr="00D425DE" w:rsidRDefault="00AB59B0" w:rsidP="00093EFC">
      <w:pPr>
        <w:ind w:firstLine="1418"/>
        <w:jc w:val="thaiDistribute"/>
        <w:rPr>
          <w:rFonts w:ascii="TH SarabunPSK" w:hAnsi="TH SarabunPSK" w:cs="TH SarabunPSK"/>
        </w:rPr>
      </w:pPr>
      <w:r w:rsidRPr="00D425DE">
        <w:rPr>
          <w:rFonts w:ascii="TH SarabunPSK" w:hAnsi="TH SarabunPSK" w:cs="TH SarabunPSK"/>
          <w:cs/>
        </w:rPr>
        <w:t>- ชั้นน้ำนครหลวง (</w:t>
      </w:r>
      <w:r w:rsidRPr="00D425DE">
        <w:rPr>
          <w:rFonts w:ascii="TH SarabunPSK" w:hAnsi="TH SarabunPSK" w:cs="TH SarabunPSK"/>
        </w:rPr>
        <w:t>NL Aquifer</w:t>
      </w:r>
      <w:r w:rsidRPr="00D425DE">
        <w:rPr>
          <w:rFonts w:ascii="TH SarabunPSK" w:hAnsi="TH SarabunPSK" w:cs="TH SarabunPSK"/>
          <w:cs/>
        </w:rPr>
        <w:t xml:space="preserve">) ระดับความลึกไม่เกิน 150 เมตร ชั้นน้ำบาดาลมีความลึกในช่วง 100 - 140 เมตร </w:t>
      </w:r>
      <w:r w:rsidRPr="00D425DE">
        <w:rPr>
          <w:rFonts w:ascii="TH SarabunPSK" w:hAnsi="TH SarabunPSK" w:cs="TH SarabunPSK"/>
          <w:spacing w:val="-6"/>
          <w:cs/>
        </w:rPr>
        <w:t>ปริมาณคลอ</w:t>
      </w:r>
      <w:proofErr w:type="spellStart"/>
      <w:r w:rsidRPr="00D425DE">
        <w:rPr>
          <w:rFonts w:ascii="TH SarabunPSK" w:hAnsi="TH SarabunPSK" w:cs="TH SarabunPSK"/>
          <w:spacing w:val="-6"/>
          <w:cs/>
        </w:rPr>
        <w:t>ไรด์</w:t>
      </w:r>
      <w:proofErr w:type="spellEnd"/>
      <w:r w:rsidRPr="00D425DE">
        <w:rPr>
          <w:rFonts w:ascii="TH SarabunPSK" w:hAnsi="TH SarabunPSK" w:cs="TH SarabunPSK"/>
          <w:spacing w:val="-6"/>
          <w:cs/>
        </w:rPr>
        <w:t>มีค่าสูงมากในบริเวณใกล้ปากแม่น้ำเจ้าพระยา ปริมาณคลอ</w:t>
      </w:r>
      <w:proofErr w:type="spellStart"/>
      <w:r w:rsidRPr="00D425DE">
        <w:rPr>
          <w:rFonts w:ascii="TH SarabunPSK" w:hAnsi="TH SarabunPSK" w:cs="TH SarabunPSK"/>
          <w:spacing w:val="-6"/>
          <w:cs/>
        </w:rPr>
        <w:t>ไรด์</w:t>
      </w:r>
      <w:proofErr w:type="spellEnd"/>
      <w:r w:rsidRPr="00D425DE">
        <w:rPr>
          <w:rFonts w:ascii="TH SarabunPSK" w:hAnsi="TH SarabunPSK" w:cs="TH SarabunPSK"/>
          <w:cs/>
        </w:rPr>
        <w:t xml:space="preserve">ที่ตรวจพบมีค่ามากกว่า 2,000 มิลลิกรัมต่อลิตร </w:t>
      </w:r>
    </w:p>
    <w:p w:rsidR="00AB59B0" w:rsidRPr="00D425DE" w:rsidRDefault="00AB59B0" w:rsidP="00692A35">
      <w:pPr>
        <w:spacing w:after="120"/>
        <w:ind w:firstLine="1418"/>
        <w:jc w:val="thaiDistribute"/>
        <w:rPr>
          <w:rFonts w:ascii="TH SarabunPSK" w:hAnsi="TH SarabunPSK" w:cs="TH SarabunPSK"/>
        </w:rPr>
      </w:pPr>
      <w:r w:rsidRPr="00D425DE">
        <w:rPr>
          <w:rFonts w:ascii="TH SarabunPSK" w:hAnsi="TH SarabunPSK" w:cs="TH SarabunPSK"/>
          <w:cs/>
        </w:rPr>
        <w:t>- ชั้นน้ำนนทบุรี (</w:t>
      </w:r>
      <w:r w:rsidRPr="00D425DE">
        <w:rPr>
          <w:rFonts w:ascii="TH SarabunPSK" w:hAnsi="TH SarabunPSK" w:cs="TH SarabunPSK"/>
        </w:rPr>
        <w:t>NB</w:t>
      </w:r>
      <w:r w:rsidRPr="00D425DE">
        <w:rPr>
          <w:rFonts w:ascii="TH SarabunPSK" w:hAnsi="TH SarabunPSK" w:cs="TH SarabunPSK"/>
          <w:cs/>
        </w:rPr>
        <w:t xml:space="preserve"> </w:t>
      </w:r>
      <w:r w:rsidRPr="00D425DE">
        <w:rPr>
          <w:rFonts w:ascii="TH SarabunPSK" w:hAnsi="TH SarabunPSK" w:cs="TH SarabunPSK"/>
        </w:rPr>
        <w:t>Aquifer</w:t>
      </w:r>
      <w:r w:rsidRPr="00D425DE">
        <w:rPr>
          <w:rFonts w:ascii="TH SarabunPSK" w:hAnsi="TH SarabunPSK" w:cs="TH SarabunPSK"/>
          <w:cs/>
        </w:rPr>
        <w:t>) ระดับความลึกไม่เกิน 200 เมตร ชั้นน้ำบาดาล</w:t>
      </w:r>
      <w:r w:rsidRPr="00D425DE">
        <w:rPr>
          <w:rFonts w:ascii="TH SarabunPSK" w:hAnsi="TH SarabunPSK" w:cs="TH SarabunPSK"/>
          <w:spacing w:val="-6"/>
          <w:cs/>
        </w:rPr>
        <w:t>มีความลึกในช่วง</w:t>
      </w:r>
      <w:r w:rsidR="002871D9">
        <w:rPr>
          <w:rFonts w:ascii="TH SarabunPSK" w:hAnsi="TH SarabunPSK" w:cs="TH SarabunPSK" w:hint="cs"/>
          <w:spacing w:val="-6"/>
          <w:cs/>
        </w:rPr>
        <w:br/>
      </w:r>
      <w:r w:rsidRPr="00D425DE">
        <w:rPr>
          <w:rFonts w:ascii="TH SarabunPSK" w:hAnsi="TH SarabunPSK" w:cs="TH SarabunPSK"/>
          <w:spacing w:val="-6"/>
          <w:cs/>
        </w:rPr>
        <w:t>170 – 200 เมตร พบบริเวณคลอ</w:t>
      </w:r>
      <w:proofErr w:type="spellStart"/>
      <w:r w:rsidRPr="00D425DE">
        <w:rPr>
          <w:rFonts w:ascii="TH SarabunPSK" w:hAnsi="TH SarabunPSK" w:cs="TH SarabunPSK"/>
          <w:spacing w:val="-6"/>
          <w:cs/>
        </w:rPr>
        <w:t>ไรด์</w:t>
      </w:r>
      <w:proofErr w:type="spellEnd"/>
      <w:r w:rsidRPr="00D425DE">
        <w:rPr>
          <w:rFonts w:ascii="TH SarabunPSK" w:hAnsi="TH SarabunPSK" w:cs="TH SarabunPSK"/>
          <w:spacing w:val="-6"/>
          <w:cs/>
        </w:rPr>
        <w:t>มีค่าสูงมากเช่นเดียวกับชั้นน้ำพระประแดงและชั้นนครหลวง</w:t>
      </w:r>
      <w:r w:rsidRPr="00D425DE">
        <w:rPr>
          <w:rFonts w:ascii="TH SarabunPSK" w:hAnsi="TH SarabunPSK" w:cs="TH SarabunPSK"/>
          <w:cs/>
        </w:rPr>
        <w:t xml:space="preserve"> ในบริเวณ</w:t>
      </w:r>
      <w:r w:rsidR="002871D9">
        <w:rPr>
          <w:rFonts w:ascii="TH SarabunPSK" w:hAnsi="TH SarabunPSK" w:cs="TH SarabunPSK" w:hint="cs"/>
          <w:cs/>
        </w:rPr>
        <w:br/>
      </w:r>
      <w:r w:rsidRPr="00D425DE">
        <w:rPr>
          <w:rFonts w:ascii="TH SarabunPSK" w:hAnsi="TH SarabunPSK" w:cs="TH SarabunPSK"/>
          <w:cs/>
        </w:rPr>
        <w:t>ปากแม่น้ำเจ้าพระยา โดยปริมาณคลอ</w:t>
      </w:r>
      <w:proofErr w:type="spellStart"/>
      <w:r w:rsidRPr="00D425DE">
        <w:rPr>
          <w:rFonts w:ascii="TH SarabunPSK" w:hAnsi="TH SarabunPSK" w:cs="TH SarabunPSK"/>
          <w:cs/>
        </w:rPr>
        <w:t>ไรด์</w:t>
      </w:r>
      <w:proofErr w:type="spellEnd"/>
      <w:r w:rsidRPr="00D425DE">
        <w:rPr>
          <w:rFonts w:ascii="TH SarabunPSK" w:hAnsi="TH SarabunPSK" w:cs="TH SarabunPSK"/>
          <w:cs/>
        </w:rPr>
        <w:t>ที่ตรวจพบมีค่ามากกว่า 1,000 มิลลิกรัมต่อลิตร ปริมาณคลอ</w:t>
      </w:r>
      <w:proofErr w:type="spellStart"/>
      <w:r w:rsidRPr="00D425DE">
        <w:rPr>
          <w:rFonts w:ascii="TH SarabunPSK" w:hAnsi="TH SarabunPSK" w:cs="TH SarabunPSK"/>
          <w:cs/>
        </w:rPr>
        <w:t>ไรด์</w:t>
      </w:r>
      <w:proofErr w:type="spellEnd"/>
      <w:r w:rsidRPr="00D425DE">
        <w:rPr>
          <w:rFonts w:ascii="TH SarabunPSK" w:hAnsi="TH SarabunPSK" w:cs="TH SarabunPSK"/>
          <w:cs/>
        </w:rPr>
        <w:t>อยู่ในเกณฑ์อนุโลมให้ใช้อุปโภคได้</w:t>
      </w:r>
    </w:p>
    <w:p w:rsidR="00AB59B0" w:rsidRPr="00BC5A81" w:rsidRDefault="00AB59B0" w:rsidP="00093EFC">
      <w:pPr>
        <w:pStyle w:val="5"/>
        <w:rPr>
          <w:rFonts w:ascii="TH SarabunPSK" w:hAnsi="TH SarabunPSK" w:cs="TH SarabunPSK"/>
          <w:b/>
          <w:bCs/>
        </w:rPr>
      </w:pPr>
      <w:r w:rsidRPr="00BC5A81">
        <w:rPr>
          <w:rFonts w:ascii="TH SarabunPSK" w:hAnsi="TH SarabunPSK" w:cs="TH SarabunPSK"/>
          <w:b/>
          <w:bCs/>
          <w:cs/>
        </w:rPr>
        <w:t>เขตวิกฤติน้ำบาดาลในพื้นที่จังหวัดสมุทรปราการ</w:t>
      </w:r>
    </w:p>
    <w:p w:rsidR="00AB59B0" w:rsidRPr="00BC5A81" w:rsidRDefault="00692A35" w:rsidP="00692A35">
      <w:pPr>
        <w:pStyle w:val="afb"/>
        <w:spacing w:before="0" w:after="0"/>
        <w:ind w:firstLine="1418"/>
        <w:rPr>
          <w:color w:val="auto"/>
        </w:rPr>
      </w:pPr>
      <w:r w:rsidRPr="00BC5A81">
        <w:rPr>
          <w:color w:val="auto"/>
          <w:cs/>
        </w:rPr>
        <w:t xml:space="preserve"> </w:t>
      </w:r>
      <w:r w:rsidR="00AB59B0" w:rsidRPr="00BC5A81">
        <w:rPr>
          <w:color w:val="auto"/>
          <w:spacing w:val="-10"/>
          <w:cs/>
        </w:rPr>
        <w:t>เนื่องจากพื้นที่จังหวัดฯ มีการสูบน้ำบาดาลจำนวนมากมาใช้ประโยชน์เกินกว่าอัตราการทดแทน</w:t>
      </w:r>
      <w:r w:rsidRPr="00BC5A81">
        <w:rPr>
          <w:color w:val="auto"/>
          <w:cs/>
        </w:rPr>
        <w:br/>
      </w:r>
      <w:r w:rsidR="00AB59B0" w:rsidRPr="00BC5A81">
        <w:rPr>
          <w:color w:val="auto"/>
          <w:cs/>
        </w:rPr>
        <w:t xml:space="preserve">ของน้ำบาดาลมาอย่างต่อเนื่อง ส่งผลให้เกิดปัญหาแผ่นดินทรุดตามมา </w:t>
      </w:r>
      <w:r w:rsidR="00AB59B0" w:rsidRPr="00BC5A81">
        <w:rPr>
          <w:color w:val="auto"/>
          <w:spacing w:val="-8"/>
          <w:cs/>
        </w:rPr>
        <w:t>กระทรวงทรัพยากรธรรมชาติ</w:t>
      </w:r>
      <w:r w:rsidRPr="00BC5A81">
        <w:rPr>
          <w:color w:val="auto"/>
          <w:spacing w:val="-8"/>
          <w:cs/>
        </w:rPr>
        <w:br/>
      </w:r>
      <w:r w:rsidR="00AB59B0" w:rsidRPr="00BC5A81">
        <w:rPr>
          <w:color w:val="auto"/>
          <w:spacing w:val="-8"/>
          <w:cs/>
        </w:rPr>
        <w:t xml:space="preserve">และสิ่งแวดล้อมจึงได้ประกาศเขตวิกฤติน้ำบาดาลในพื้นที่จังหวัดสมุทรปราการ เมื่อวันที่ </w:t>
      </w:r>
      <w:r w:rsidR="00AB59B0" w:rsidRPr="00BC5A81">
        <w:rPr>
          <w:color w:val="auto"/>
          <w:cs/>
        </w:rPr>
        <w:t xml:space="preserve">30 กรกฎาคม 2546 </w:t>
      </w:r>
      <w:r w:rsidRPr="00BC5A81">
        <w:rPr>
          <w:color w:val="auto"/>
          <w:cs/>
        </w:rPr>
        <w:br/>
      </w:r>
      <w:r w:rsidR="00AB59B0" w:rsidRPr="00BC5A81">
        <w:rPr>
          <w:color w:val="auto"/>
          <w:cs/>
        </w:rPr>
        <w:t>โดยในเขตจังหวัดสมุทรปราการได้แบ่งเขตวิกฤตการณ์น้ำบาดาลออกเป็น 3 พื้นที่ ได้แก่</w:t>
      </w:r>
    </w:p>
    <w:p w:rsidR="00AB59B0" w:rsidRPr="00D425DE" w:rsidRDefault="00AB59B0" w:rsidP="00692A35">
      <w:pPr>
        <w:ind w:firstLine="1560"/>
        <w:jc w:val="thaiDistribute"/>
        <w:rPr>
          <w:rFonts w:ascii="TH SarabunPSK" w:hAnsi="TH SarabunPSK" w:cs="TH SarabunPSK"/>
          <w:b/>
          <w:bCs/>
        </w:rPr>
      </w:pPr>
      <w:r w:rsidRPr="00D425DE">
        <w:rPr>
          <w:rFonts w:ascii="TH SarabunPSK" w:hAnsi="TH SarabunPSK" w:cs="TH SarabunPSK"/>
          <w:cs/>
        </w:rPr>
        <w:t>-</w:t>
      </w:r>
      <w:r w:rsidRPr="00D425DE">
        <w:rPr>
          <w:rFonts w:ascii="TH SarabunPSK" w:hAnsi="TH SarabunPSK" w:cs="TH SarabunPSK"/>
          <w:b/>
          <w:bCs/>
          <w:cs/>
        </w:rPr>
        <w:t xml:space="preserve"> </w:t>
      </w:r>
      <w:r w:rsidRPr="00D425DE">
        <w:rPr>
          <w:rFonts w:ascii="TH SarabunPSK" w:hAnsi="TH SarabunPSK" w:cs="TH SarabunPSK"/>
          <w:spacing w:val="-4"/>
          <w:cs/>
        </w:rPr>
        <w:t>เขตวิกฤตการณ์น้ำบาดาลอันดับที่ 1 ได้แก่ พื้นที่ที่มีการทรุดตัวของพื้นดิน</w:t>
      </w:r>
      <w:r w:rsidRPr="00D425DE">
        <w:rPr>
          <w:rFonts w:ascii="TH SarabunPSK" w:hAnsi="TH SarabunPSK" w:cs="TH SarabunPSK"/>
          <w:cs/>
        </w:rPr>
        <w:t xml:space="preserve">มากกว่า 3 เซนติเมตรต่อปี และระดับน้ำบาดาลลดลงมากกว่า 3 เมตรต่อปี ได้แก่ พื้นที่อำเภอบางพลี เฉพาะตำบลบางพลีใหญ่ ตำบลบางโฉลง ตำบลหนองปรือ ตำบลราชาเทวะ ตำบลบางแก้ว อำเภอบางเสาธง เฉพาะตำบลศีรษะจระเข้น้อย และอำเภอเมืองสมุทรปราการ เฉพาะตำบลลางเมือง ตำบลบางเมืองใหม่ ตำบลสำโรงเหนือ </w:t>
      </w:r>
      <w:r w:rsidR="00093EFC" w:rsidRPr="00D425DE">
        <w:rPr>
          <w:rFonts w:ascii="TH SarabunPSK" w:hAnsi="TH SarabunPSK" w:cs="TH SarabunPSK"/>
          <w:cs/>
        </w:rPr>
        <w:br/>
      </w:r>
      <w:r w:rsidRPr="00D425DE">
        <w:rPr>
          <w:rFonts w:ascii="TH SarabunPSK" w:hAnsi="TH SarabunPSK" w:cs="TH SarabunPSK"/>
          <w:cs/>
        </w:rPr>
        <w:t>ตำบลเทพารักษ์</w:t>
      </w:r>
    </w:p>
    <w:p w:rsidR="00AB59B0" w:rsidRPr="00D425DE" w:rsidRDefault="00AB59B0" w:rsidP="00692A35">
      <w:pPr>
        <w:ind w:firstLine="1560"/>
        <w:jc w:val="thaiDistribute"/>
        <w:rPr>
          <w:rFonts w:ascii="TH SarabunPSK" w:hAnsi="TH SarabunPSK" w:cs="TH SarabunPSK"/>
          <w:b/>
          <w:bCs/>
        </w:rPr>
      </w:pPr>
      <w:r w:rsidRPr="00D425DE">
        <w:rPr>
          <w:rFonts w:ascii="TH SarabunPSK" w:hAnsi="TH SarabunPSK" w:cs="TH SarabunPSK"/>
          <w:cs/>
        </w:rPr>
        <w:t>-</w:t>
      </w:r>
      <w:r w:rsidRPr="00D425DE">
        <w:rPr>
          <w:rFonts w:ascii="TH SarabunPSK" w:hAnsi="TH SarabunPSK" w:cs="TH SarabunPSK"/>
          <w:b/>
          <w:bCs/>
          <w:cs/>
        </w:rPr>
        <w:t xml:space="preserve"> </w:t>
      </w:r>
      <w:r w:rsidRPr="00D425DE">
        <w:rPr>
          <w:rFonts w:ascii="TH SarabunPSK" w:hAnsi="TH SarabunPSK" w:cs="TH SarabunPSK"/>
          <w:cs/>
        </w:rPr>
        <w:t>วิกฤตการณ์น้ำบาดาลอันดับที่ 2 ครอบคลุมพื้นที่บริเวณที่มีการทรุดตัวของพื้นดินระหว่าง 1-3 เซนติเมตรต่อปี และระดับน้ำบาดาลลดลงระหว่าง 2-3 เมตรต่อปี ได้แก่ พื้นที่อำเภอบางพลีเฉพาะ</w:t>
      </w:r>
      <w:r w:rsidR="005B5554" w:rsidRPr="00D425DE">
        <w:rPr>
          <w:rFonts w:ascii="TH SarabunPSK" w:hAnsi="TH SarabunPSK" w:cs="TH SarabunPSK"/>
          <w:cs/>
        </w:rPr>
        <w:br/>
      </w:r>
      <w:r w:rsidRPr="00D425DE">
        <w:rPr>
          <w:rFonts w:ascii="TH SarabunPSK" w:hAnsi="TH SarabunPSK" w:cs="TH SarabunPSK"/>
          <w:cs/>
        </w:rPr>
        <w:t>ตำบลบางปลา อำเภอบางเสาธง เฉพาะตำบลบางเสาธง ตำบลศีรษะจระเข้ใหญ่ อำเภอเมืองสมุทรปราการ</w:t>
      </w:r>
      <w:r w:rsidRPr="00D425DE">
        <w:rPr>
          <w:rFonts w:ascii="TH SarabunPSK" w:hAnsi="TH SarabunPSK" w:cs="TH SarabunPSK"/>
          <w:spacing w:val="-10"/>
          <w:cs/>
        </w:rPr>
        <w:t>เฉพาะตำบลแพ</w:t>
      </w:r>
      <w:proofErr w:type="spellStart"/>
      <w:r w:rsidRPr="00D425DE">
        <w:rPr>
          <w:rFonts w:ascii="TH SarabunPSK" w:hAnsi="TH SarabunPSK" w:cs="TH SarabunPSK"/>
          <w:spacing w:val="-10"/>
          <w:cs/>
        </w:rPr>
        <w:t>รกษา</w:t>
      </w:r>
      <w:proofErr w:type="spellEnd"/>
      <w:r w:rsidRPr="00D425DE">
        <w:rPr>
          <w:rFonts w:ascii="TH SarabunPSK" w:hAnsi="TH SarabunPSK" w:cs="TH SarabunPSK"/>
          <w:spacing w:val="-10"/>
          <w:cs/>
        </w:rPr>
        <w:t xml:space="preserve"> ตำบลปากน้ำ ตำบลท้ายบ้าน ตำบลบางปู ตำบลบางด้วน ตำบลบางโปรง และอำเภอพระประแดง</w:t>
      </w:r>
      <w:r w:rsidRPr="00D425DE">
        <w:rPr>
          <w:rFonts w:ascii="TH SarabunPSK" w:hAnsi="TH SarabunPSK" w:cs="TH SarabunPSK"/>
          <w:spacing w:val="-4"/>
          <w:cs/>
        </w:rPr>
        <w:lastRenderedPageBreak/>
        <w:t>เฉพาะตำบลสำโรงใต้ ตำบลบางหัวเสือ ตำบลสำโรงกลาง ตำบลบางหญ้าแพรก ตำบลบางกะเจ้า ตำบลบางกอบัว</w:t>
      </w:r>
      <w:r w:rsidRPr="00D425DE">
        <w:rPr>
          <w:rFonts w:ascii="TH SarabunPSK" w:hAnsi="TH SarabunPSK" w:cs="TH SarabunPSK"/>
          <w:cs/>
        </w:rPr>
        <w:t xml:space="preserve"> </w:t>
      </w:r>
      <w:r w:rsidR="00D04264" w:rsidRPr="00D425DE">
        <w:rPr>
          <w:rFonts w:ascii="TH SarabunPSK" w:hAnsi="TH SarabunPSK" w:cs="TH SarabunPSK"/>
          <w:cs/>
        </w:rPr>
        <w:br/>
      </w:r>
      <w:r w:rsidRPr="00D425DE">
        <w:rPr>
          <w:rFonts w:ascii="TH SarabunPSK" w:hAnsi="TH SarabunPSK" w:cs="TH SarabunPSK"/>
          <w:cs/>
        </w:rPr>
        <w:t>ตำบลบางน้ำผึ้ง</w:t>
      </w:r>
    </w:p>
    <w:p w:rsidR="00E37F42" w:rsidRPr="00D425DE" w:rsidRDefault="00AB59B0" w:rsidP="005B5554">
      <w:pPr>
        <w:spacing w:after="240"/>
        <w:ind w:firstLine="1843"/>
        <w:jc w:val="thaiDistribute"/>
        <w:rPr>
          <w:rFonts w:ascii="TH SarabunPSK" w:hAnsi="TH SarabunPSK" w:cs="TH SarabunPSK"/>
          <w:b/>
          <w:bCs/>
        </w:rPr>
      </w:pPr>
      <w:r w:rsidRPr="00D425DE">
        <w:rPr>
          <w:rFonts w:ascii="TH SarabunPSK" w:hAnsi="TH SarabunPSK" w:cs="TH SarabunPSK"/>
          <w:cs/>
        </w:rPr>
        <w:t>-</w:t>
      </w:r>
      <w:r w:rsidRPr="00D425DE">
        <w:rPr>
          <w:rFonts w:ascii="TH SarabunPSK" w:hAnsi="TH SarabunPSK" w:cs="TH SarabunPSK"/>
          <w:b/>
          <w:bCs/>
          <w:cs/>
        </w:rPr>
        <w:t xml:space="preserve"> </w:t>
      </w:r>
      <w:r w:rsidRPr="00D425DE">
        <w:rPr>
          <w:rFonts w:ascii="TH SarabunPSK" w:hAnsi="TH SarabunPSK" w:cs="TH SarabunPSK"/>
          <w:cs/>
        </w:rPr>
        <w:t>เขตวิกฤตการณ์น้ำบาดาลอันดับที่ 3 ครอบคลุมพื้นที่ที่มีการทรุดตัวของ</w:t>
      </w:r>
      <w:r w:rsidRPr="00D425DE">
        <w:rPr>
          <w:rFonts w:ascii="TH SarabunPSK" w:hAnsi="TH SarabunPSK" w:cs="TH SarabunPSK"/>
          <w:spacing w:val="-4"/>
          <w:cs/>
        </w:rPr>
        <w:t>พื้นดินน้อยกว่า 1 เซนติเมตรต่อปีและระดับน้ำบาดาลลดลงน้อยกว่า 2 เมตรต่อปี และบริเวณนอกเหนือเขตวิกฤต</w:t>
      </w:r>
      <w:r w:rsidRPr="00D425DE">
        <w:rPr>
          <w:rFonts w:ascii="TH SarabunPSK" w:hAnsi="TH SarabunPSK" w:cs="TH SarabunPSK"/>
          <w:cs/>
        </w:rPr>
        <w:t xml:space="preserve"> อันดับ 1 </w:t>
      </w:r>
      <w:r w:rsidR="005B5554" w:rsidRPr="00D425DE">
        <w:rPr>
          <w:rFonts w:ascii="TH SarabunPSK" w:hAnsi="TH SarabunPSK" w:cs="TH SarabunPSK"/>
          <w:cs/>
        </w:rPr>
        <w:br/>
      </w:r>
      <w:r w:rsidRPr="00D425DE">
        <w:rPr>
          <w:rFonts w:ascii="TH SarabunPSK" w:hAnsi="TH SarabunPSK" w:cs="TH SarabunPSK"/>
          <w:cs/>
        </w:rPr>
        <w:t>และ 2</w:t>
      </w:r>
      <w:r w:rsidR="005B5554" w:rsidRPr="00D425DE">
        <w:rPr>
          <w:rFonts w:ascii="TH SarabunPSK" w:hAnsi="TH SarabunPSK" w:cs="TH SarabunPSK" w:hint="cs"/>
          <w:cs/>
        </w:rPr>
        <w:t xml:space="preserve"> </w:t>
      </w:r>
      <w:r w:rsidRPr="00D425DE">
        <w:rPr>
          <w:rFonts w:ascii="TH SarabunPSK" w:hAnsi="TH SarabunPSK" w:cs="TH SarabunPSK"/>
          <w:cs/>
        </w:rPr>
        <w:t>ของจังหวัดฯ อุตสาหกรรม</w:t>
      </w:r>
    </w:p>
    <w:p w:rsidR="00E37F42" w:rsidRPr="00D425DE" w:rsidRDefault="00E37F42" w:rsidP="00430BF1">
      <w:pPr>
        <w:pStyle w:val="1"/>
      </w:pPr>
      <w:r w:rsidRPr="00D425DE">
        <w:rPr>
          <w:cs/>
        </w:rPr>
        <w:t>ประเด็นปัญหาและความต้องการเชิงพื้นที่</w:t>
      </w:r>
    </w:p>
    <w:p w:rsidR="00355001" w:rsidRPr="00D425DE" w:rsidRDefault="00355001" w:rsidP="00430BF1">
      <w:pPr>
        <w:pStyle w:val="2"/>
        <w:rPr>
          <w:cs/>
        </w:rPr>
      </w:pPr>
      <w:bookmarkStart w:id="514" w:name="_Toc51140111"/>
      <w:bookmarkStart w:id="515" w:name="_Toc51148203"/>
      <w:bookmarkStart w:id="516" w:name="_Toc51149291"/>
      <w:bookmarkStart w:id="517" w:name="_Toc51149664"/>
      <w:bookmarkStart w:id="518" w:name="_Toc51170730"/>
      <w:bookmarkEnd w:id="3"/>
      <w:bookmarkEnd w:id="4"/>
      <w:bookmarkEnd w:id="5"/>
      <w:bookmarkEnd w:id="6"/>
      <w:bookmarkEnd w:id="7"/>
      <w:r w:rsidRPr="00D425DE">
        <w:rPr>
          <w:cs/>
        </w:rPr>
        <w:t>ข้อมูลการวิเคราะห์ความต้องการและศักยภาพของประชาชนในท้องถิ่น</w:t>
      </w:r>
      <w:bookmarkEnd w:id="514"/>
      <w:bookmarkEnd w:id="515"/>
      <w:bookmarkEnd w:id="516"/>
      <w:bookmarkEnd w:id="517"/>
      <w:bookmarkEnd w:id="518"/>
    </w:p>
    <w:p w:rsidR="00355001" w:rsidRPr="00D425DE" w:rsidRDefault="00355001" w:rsidP="006F29EF">
      <w:pPr>
        <w:pStyle w:val="3"/>
        <w:rPr>
          <w:cs/>
        </w:rPr>
      </w:pPr>
      <w:r w:rsidRPr="00D425DE">
        <w:rPr>
          <w:cs/>
        </w:rPr>
        <w:t>ประเด็นปัญหาในท้องถิ่น</w:t>
      </w:r>
    </w:p>
    <w:p w:rsidR="00355001" w:rsidRPr="00BC5A81" w:rsidRDefault="00355001" w:rsidP="005B5554">
      <w:pPr>
        <w:pStyle w:val="afb"/>
        <w:spacing w:before="0" w:after="0"/>
        <w:rPr>
          <w:color w:val="auto"/>
          <w:cs/>
        </w:rPr>
      </w:pPr>
      <w:r w:rsidRPr="00BC5A81">
        <w:rPr>
          <w:color w:val="auto"/>
          <w:cs/>
        </w:rPr>
        <w:t>จากการรวบรวมและสรุปปัญหาจากแผนชุมชน แผนพัฒนาอำเภอ แผนพัฒนาท้องถิ่น</w:t>
      </w:r>
      <w:r w:rsidR="004849D3" w:rsidRPr="00BC5A81">
        <w:rPr>
          <w:color w:val="auto"/>
          <w:cs/>
        </w:rPr>
        <w:t xml:space="preserve"> </w:t>
      </w:r>
      <w:r w:rsidRPr="00BC5A81">
        <w:rPr>
          <w:color w:val="auto"/>
          <w:cs/>
        </w:rPr>
        <w:t>และภาคส่วนต่างๆ ในจังหวัด สามารถสรุปปัญหาในท้องถิ่นได้ดังนี้</w:t>
      </w:r>
    </w:p>
    <w:p w:rsidR="00355001" w:rsidRPr="00BC5A81" w:rsidRDefault="00355001" w:rsidP="00093EFC">
      <w:pPr>
        <w:pStyle w:val="4"/>
      </w:pPr>
      <w:r w:rsidRPr="00BC5A81">
        <w:rPr>
          <w:cs/>
        </w:rPr>
        <w:t>ปัญหาด้านทรัพยากรธรรมชาติและสิ่งแวดล้อม</w:t>
      </w:r>
    </w:p>
    <w:p w:rsidR="00355001" w:rsidRPr="00BC5A81" w:rsidRDefault="00355001" w:rsidP="005B5554">
      <w:pPr>
        <w:pStyle w:val="5"/>
        <w:ind w:firstLine="1276"/>
        <w:rPr>
          <w:rFonts w:ascii="TH SarabunPSK" w:hAnsi="TH SarabunPSK" w:cs="TH SarabunPSK"/>
        </w:rPr>
      </w:pPr>
      <w:r w:rsidRPr="00BC5A81">
        <w:rPr>
          <w:rFonts w:ascii="TH SarabunPSK" w:hAnsi="TH SarabunPSK" w:cs="TH SarabunPSK"/>
          <w:b/>
          <w:bCs/>
          <w:cs/>
        </w:rPr>
        <w:t>ปัญหาน้ำท่วม</w:t>
      </w:r>
      <w:r w:rsidR="00A1418F" w:rsidRPr="00BC5A81">
        <w:rPr>
          <w:rFonts w:ascii="TH SarabunPSK" w:hAnsi="TH SarabunPSK" w:cs="TH SarabunPSK"/>
          <w:cs/>
        </w:rPr>
        <w:t xml:space="preserve"> </w:t>
      </w:r>
      <w:r w:rsidRPr="00BC5A81">
        <w:rPr>
          <w:rFonts w:ascii="TH SarabunPSK" w:hAnsi="TH SarabunPSK" w:cs="TH SarabunPSK"/>
          <w:cs/>
        </w:rPr>
        <w:t xml:space="preserve">ถือเป็นปัญหาสำคัญของจังหวัดสมุทรปราการ เนื่องจากปัญหาการทรุดตัวของแผ่นดิน และการขยายตัวของชุมชนเมือง ทำให้พื้นที่ลุ่มน้ำที่รกร้างว่างเปล่าของเอกชนที่เคยเป็นแหล่งรับน้ำฝนลดน้อยลง โดยมีการถมพื้นที่เพื่อพัฒนาเป็นที่อยู่อาศัยและโรงงานอุตสาหกรรม </w:t>
      </w:r>
      <w:r w:rsidRPr="00BC5A81">
        <w:rPr>
          <w:rFonts w:ascii="TH SarabunPSK" w:hAnsi="TH SarabunPSK" w:cs="TH SarabunPSK"/>
          <w:spacing w:val="-8"/>
          <w:cs/>
        </w:rPr>
        <w:t>ทำให้เกิดปัญหา</w:t>
      </w:r>
      <w:r w:rsidR="005B5554" w:rsidRPr="00BC5A81">
        <w:rPr>
          <w:rFonts w:ascii="TH SarabunPSK" w:hAnsi="TH SarabunPSK" w:cs="TH SarabunPSK"/>
          <w:spacing w:val="-8"/>
          <w:cs/>
        </w:rPr>
        <w:br/>
      </w:r>
      <w:r w:rsidRPr="00BC5A81">
        <w:rPr>
          <w:rFonts w:ascii="TH SarabunPSK" w:hAnsi="TH SarabunPSK" w:cs="TH SarabunPSK"/>
          <w:spacing w:val="-8"/>
          <w:cs/>
        </w:rPr>
        <w:t>การระบายน้ำไม่ทัน จนมีน้ำท่วมผิวทางจราจร</w:t>
      </w:r>
      <w:r w:rsidRPr="00BC5A81">
        <w:rPr>
          <w:rFonts w:ascii="TH SarabunPSK" w:hAnsi="TH SarabunPSK" w:cs="TH SarabunPSK"/>
          <w:cs/>
        </w:rPr>
        <w:t>และพื้นที่เศรษฐกิจ</w:t>
      </w:r>
      <w:r w:rsidRPr="00BC5A81">
        <w:rPr>
          <w:rFonts w:ascii="TH SarabunPSK" w:hAnsi="TH SarabunPSK" w:cs="TH SarabunPSK"/>
          <w:spacing w:val="-8"/>
          <w:cs/>
        </w:rPr>
        <w:t>ในช่วงฤดูฝน และเมื่อน้ำท่วมขังเป็นเวลานาน</w:t>
      </w:r>
      <w:r w:rsidR="005B5554" w:rsidRPr="00BC5A81">
        <w:rPr>
          <w:rFonts w:ascii="TH SarabunPSK" w:hAnsi="TH SarabunPSK" w:cs="TH SarabunPSK"/>
          <w:spacing w:val="-8"/>
          <w:cs/>
        </w:rPr>
        <w:br/>
      </w:r>
      <w:r w:rsidRPr="00BC5A81">
        <w:rPr>
          <w:rFonts w:ascii="TH SarabunPSK" w:hAnsi="TH SarabunPSK" w:cs="TH SarabunPSK"/>
          <w:spacing w:val="-8"/>
          <w:cs/>
        </w:rPr>
        <w:t>ส่งผลให้ถนนเกิดการชำรุดเสียหาย</w:t>
      </w:r>
      <w:r w:rsidRPr="00BC5A81">
        <w:rPr>
          <w:rFonts w:ascii="TH SarabunPSK" w:hAnsi="TH SarabunPSK" w:cs="TH SarabunPSK"/>
          <w:cs/>
        </w:rPr>
        <w:t xml:space="preserve"> เป็นหลุมเป็นบ่อ การสัญจรไปมาเป็นไปด้วยความยากลำบาก นอกจากนี้</w:t>
      </w:r>
      <w:r w:rsidR="005B5554" w:rsidRPr="00BC5A81">
        <w:rPr>
          <w:rFonts w:ascii="TH SarabunPSK" w:hAnsi="TH SarabunPSK" w:cs="TH SarabunPSK"/>
          <w:cs/>
        </w:rPr>
        <w:br/>
      </w:r>
      <w:r w:rsidRPr="00BC5A81">
        <w:rPr>
          <w:rFonts w:ascii="TH SarabunPSK" w:hAnsi="TH SarabunPSK" w:cs="TH SarabunPSK"/>
          <w:cs/>
        </w:rPr>
        <w:t>ยังพบปัญหาการระบายน้ำจาก</w:t>
      </w:r>
      <w:r w:rsidRPr="00BC5A81">
        <w:rPr>
          <w:rFonts w:ascii="TH SarabunPSK" w:hAnsi="TH SarabunPSK" w:cs="TH SarabunPSK"/>
          <w:spacing w:val="-4"/>
          <w:cs/>
        </w:rPr>
        <w:t>กรุงเทพมหานครสู่ทะเลในบางพื้นที่มีอุปสรรคในการไหลของน้ำไปสู่สถานีสูบน้ำ ทำให้ไม่สามารถเดินเครื่องสูบน้ำ</w:t>
      </w:r>
      <w:r w:rsidRPr="00BC5A81">
        <w:rPr>
          <w:rFonts w:ascii="TH SarabunPSK" w:hAnsi="TH SarabunPSK" w:cs="TH SarabunPSK"/>
          <w:cs/>
        </w:rPr>
        <w:t>ได้เต็มที่ เนื่องจากคลองมีลักษณะตื้นเขิน มีวัชพืชจำนวนมาก มีการก่อสร้าง</w:t>
      </w:r>
      <w:r w:rsidR="005B5554" w:rsidRPr="00BC5A81">
        <w:rPr>
          <w:rFonts w:ascii="TH SarabunPSK" w:hAnsi="TH SarabunPSK" w:cs="TH SarabunPSK"/>
          <w:cs/>
        </w:rPr>
        <w:br/>
      </w:r>
      <w:r w:rsidRPr="00BC5A81">
        <w:rPr>
          <w:rFonts w:ascii="TH SarabunPSK" w:hAnsi="TH SarabunPSK" w:cs="TH SarabunPSK"/>
          <w:cs/>
        </w:rPr>
        <w:t>สิ่งปลูกสร้างลุกล้ำลำคลอง และ</w:t>
      </w:r>
      <w:r w:rsidRPr="00BC5A81">
        <w:rPr>
          <w:rFonts w:ascii="TH SarabunPSK" w:hAnsi="TH SarabunPSK" w:cs="TH SarabunPSK"/>
          <w:spacing w:val="-8"/>
          <w:cs/>
        </w:rPr>
        <w:t>มีถนนสายสำคัญขวางทางน้ำ เช่น ถนนอ่อนนุช ถนนบางนา - ตราด ถนนเทพารักษ์ เป็นต้น พื้นที่ซึ่งประสบปัญหาดังกล่าว</w:t>
      </w:r>
      <w:r w:rsidR="00335C5E" w:rsidRPr="00BC5A81">
        <w:rPr>
          <w:rFonts w:ascii="TH SarabunPSK" w:hAnsi="TH SarabunPSK" w:cs="TH SarabunPSK"/>
          <w:spacing w:val="-8"/>
          <w:cs/>
        </w:rPr>
        <w:t xml:space="preserve"> </w:t>
      </w:r>
      <w:r w:rsidRPr="00BC5A81">
        <w:rPr>
          <w:rFonts w:ascii="TH SarabunPSK" w:hAnsi="TH SarabunPSK" w:cs="TH SarabunPSK"/>
          <w:spacing w:val="-8"/>
          <w:cs/>
        </w:rPr>
        <w:t xml:space="preserve">ได้แก่ </w:t>
      </w:r>
      <w:r w:rsidR="00335C5E" w:rsidRPr="00BC5A81">
        <w:rPr>
          <w:rFonts w:ascii="TH SarabunPSK" w:hAnsi="TH SarabunPSK" w:cs="TH SarabunPSK"/>
          <w:spacing w:val="-8"/>
          <w:cs/>
        </w:rPr>
        <w:t>ชุมชนและพื้นที่เศรษฐกิจในเขต</w:t>
      </w:r>
      <w:r w:rsidRPr="00BC5A81">
        <w:rPr>
          <w:rFonts w:ascii="TH SarabunPSK" w:hAnsi="TH SarabunPSK" w:cs="TH SarabunPSK"/>
          <w:spacing w:val="-8"/>
          <w:cs/>
        </w:rPr>
        <w:t xml:space="preserve">อำเภอเมืองสมุทรปราการ </w:t>
      </w:r>
      <w:r w:rsidR="005B5554" w:rsidRPr="00BC5A81">
        <w:rPr>
          <w:rFonts w:ascii="TH SarabunPSK" w:hAnsi="TH SarabunPSK" w:cs="TH SarabunPSK"/>
          <w:spacing w:val="-8"/>
          <w:cs/>
        </w:rPr>
        <w:br/>
      </w:r>
      <w:r w:rsidRPr="00BC5A81">
        <w:rPr>
          <w:rFonts w:ascii="TH SarabunPSK" w:hAnsi="TH SarabunPSK" w:cs="TH SarabunPSK"/>
          <w:spacing w:val="-8"/>
          <w:cs/>
        </w:rPr>
        <w:t>อำเภอบางเสาธง อำเภอบางบ่อ และอำเภอพระสมุทรเจดีย์</w:t>
      </w:r>
    </w:p>
    <w:p w:rsidR="00355001" w:rsidRPr="00BC5A81" w:rsidRDefault="00355001" w:rsidP="005B5554">
      <w:pPr>
        <w:pStyle w:val="5"/>
        <w:spacing w:before="120" w:after="120"/>
        <w:rPr>
          <w:rFonts w:ascii="TH SarabunPSK" w:hAnsi="TH SarabunPSK" w:cs="TH SarabunPSK"/>
          <w:b/>
          <w:bCs/>
        </w:rPr>
      </w:pPr>
      <w:r w:rsidRPr="00BC5A81">
        <w:rPr>
          <w:rFonts w:ascii="TH SarabunPSK" w:hAnsi="TH SarabunPSK" w:cs="TH SarabunPSK"/>
          <w:b/>
          <w:bCs/>
          <w:cs/>
        </w:rPr>
        <w:t>ปัญหาน้ำเสีย</w:t>
      </w:r>
      <w:r w:rsidR="00A1418F" w:rsidRPr="00BC5A81">
        <w:rPr>
          <w:rFonts w:ascii="TH SarabunPSK" w:hAnsi="TH SarabunPSK" w:cs="TH SarabunPSK"/>
          <w:cs/>
        </w:rPr>
        <w:t xml:space="preserve"> </w:t>
      </w:r>
      <w:r w:rsidRPr="00BC5A81">
        <w:rPr>
          <w:rFonts w:ascii="TH SarabunPSK" w:hAnsi="TH SarabunPSK" w:cs="TH SarabunPSK"/>
          <w:cs/>
        </w:rPr>
        <w:t xml:space="preserve">ถือเป็นปัญหาที่สำคัญของจังหวัดสมุทรปราการ เนื่องจากมีโรงงานอุตสาหกรรมจำนวนมาก ประกอบกับพื้นที่ชุมชนมีความหนาแน่นสูง โดยมีแหล่งกำเนิดสำคัญ 3 แหล่ง คือ </w:t>
      </w:r>
      <w:r w:rsidRPr="00BC5A81">
        <w:rPr>
          <w:rFonts w:ascii="TH SarabunPSK" w:hAnsi="TH SarabunPSK" w:cs="TH SarabunPSK"/>
          <w:cs/>
        </w:rPr>
        <w:br/>
        <w:t>(1) น้ำเสียจากชุมชน ประกอบด้วยชุมชนผู้พักอาศัยริมคลองชายทะเลและคลองสาขา ซึ่งมีอยู่อย่างหนาแน่น โดยส่วนใหญ่ไม่มีระบบการบำบัดน้ำเสียของชุมชนก่อนระบายลงสู่แหล่งน้ำธรรมชาติ (2) น้ำเสียจากโรงงานอุตสาหกรรม ประกอบด้วย น้ำเสียจากการผลิตในโรงงานอุตสาหกรรมจำนวนมากในพื้นที่ ซึ่งทำการทิ้งลง</w:t>
      </w:r>
      <w:r w:rsidRPr="00BC5A81">
        <w:rPr>
          <w:rFonts w:ascii="TH SarabunPSK" w:hAnsi="TH SarabunPSK" w:cs="TH SarabunPSK"/>
          <w:spacing w:val="-4"/>
          <w:cs/>
        </w:rPr>
        <w:t>แหล่งน้ำธรรมชาติโดยไม่ผ่านการบำบัดตามข้อกำหนด และ (3) น้ำเสียจากการเกษตร เกิดจากการสูบน้ำเข้า-ออก</w:t>
      </w:r>
      <w:r w:rsidRPr="00BC5A81">
        <w:rPr>
          <w:rFonts w:ascii="TH SarabunPSK" w:hAnsi="TH SarabunPSK" w:cs="TH SarabunPSK"/>
          <w:cs/>
        </w:rPr>
        <w:t xml:space="preserve"> บ่อปลาและบ่อกุ้ง ซึ่งมีการชะล้างตะกอนเลนไปสะสมในแหล่งน้ำ</w:t>
      </w:r>
    </w:p>
    <w:p w:rsidR="00355001" w:rsidRPr="00BC5A81" w:rsidRDefault="00355001" w:rsidP="00D04264">
      <w:pPr>
        <w:pStyle w:val="5"/>
        <w:rPr>
          <w:rFonts w:ascii="TH SarabunPSK" w:hAnsi="TH SarabunPSK" w:cs="TH SarabunPSK"/>
          <w:b/>
          <w:bCs/>
        </w:rPr>
      </w:pPr>
      <w:r w:rsidRPr="00BC5A81">
        <w:rPr>
          <w:rFonts w:ascii="TH SarabunPSK" w:hAnsi="TH SarabunPSK" w:cs="TH SarabunPSK"/>
          <w:b/>
          <w:bCs/>
          <w:cs/>
        </w:rPr>
        <w:t xml:space="preserve">ปัญหาการจัดการขยะมูลฝอย </w:t>
      </w:r>
      <w:r w:rsidRPr="00BC5A81">
        <w:rPr>
          <w:rFonts w:ascii="TH SarabunPSK" w:hAnsi="TH SarabunPSK" w:cs="TH SarabunPSK"/>
          <w:cs/>
        </w:rPr>
        <w:t xml:space="preserve">ปัญหาที่พบคือ ขยะมูลฝอยที่ตกค้างในชุมชนที่การจัดเก็บสถานที่หรือเข้าจัดเก็บไม่ทันเวลาทำให้เป็นสิ่งปฏิกูลที่เน่าเหม็นน่ารำคาญ ไม่มีระบบการคัดแยกขยะ </w:t>
      </w:r>
      <w:r w:rsidRPr="00BC5A81">
        <w:rPr>
          <w:rFonts w:ascii="TH SarabunPSK" w:hAnsi="TH SarabunPSK" w:cs="TH SarabunPSK"/>
          <w:cs/>
        </w:rPr>
        <w:br/>
        <w:t>องค์กรปกครองส่วนท้องถิ่นไม่มีสถานที่ทิ้งขยะหรือสถานที่กำจัดขยะเป็นของตนเอง ต้องเช่าพื้นที่เอกชน</w:t>
      </w:r>
      <w:r w:rsidRPr="00BC5A81">
        <w:rPr>
          <w:rFonts w:ascii="TH SarabunPSK" w:hAnsi="TH SarabunPSK" w:cs="TH SarabunPSK"/>
          <w:cs/>
        </w:rPr>
        <w:br/>
        <w:t xml:space="preserve">ในการกำจัดขยะมูลฝอย สถานที่กำจัดไม่ถูกสุขลักษณะ ระบบกำจัดขยะมูลฝอยขาดประสิทธิภาพ </w:t>
      </w:r>
      <w:r w:rsidRPr="00BC5A81">
        <w:rPr>
          <w:rFonts w:ascii="TH SarabunPSK" w:hAnsi="TH SarabunPSK" w:cs="TH SarabunPSK"/>
          <w:cs/>
        </w:rPr>
        <w:br/>
      </w:r>
      <w:r w:rsidRPr="00BC5A81">
        <w:rPr>
          <w:rFonts w:ascii="TH SarabunPSK" w:hAnsi="TH SarabunPSK" w:cs="TH SarabunPSK"/>
          <w:cs/>
        </w:rPr>
        <w:lastRenderedPageBreak/>
        <w:t>มีการลักลอบทิ้งขยะมูลฝอยจากนอกเขต การกำจัดขยะมูลฝอยส่วนใหญ่จะใช้วิธีการฝังกลบและเทกอง</w:t>
      </w:r>
      <w:r w:rsidRPr="00BC5A81">
        <w:rPr>
          <w:rFonts w:ascii="TH SarabunPSK" w:hAnsi="TH SarabunPSK" w:cs="TH SarabunPSK"/>
          <w:cs/>
        </w:rPr>
        <w:br/>
        <w:t>ที่ไม่ถูกสุขลักษณะ รวมทั้งประชาชนยังขาดจิตสำนึกในการทิ้งขยะและการแยกประเภทขยะมูลฝอย</w:t>
      </w:r>
    </w:p>
    <w:p w:rsidR="00355001" w:rsidRPr="00BC5A81" w:rsidRDefault="00355001" w:rsidP="005B5554">
      <w:pPr>
        <w:pStyle w:val="afb"/>
        <w:spacing w:before="0"/>
        <w:ind w:firstLine="1560"/>
        <w:rPr>
          <w:color w:val="auto"/>
          <w:cs/>
        </w:rPr>
      </w:pPr>
      <w:r w:rsidRPr="00BC5A81">
        <w:rPr>
          <w:color w:val="auto"/>
          <w:spacing w:val="-10"/>
          <w:cs/>
        </w:rPr>
        <w:t xml:space="preserve">จังหวัดสมุทรปราการมีขยะมูลฝอยภาคครัวเรือน ประมาณวันละ </w:t>
      </w:r>
      <w:r w:rsidRPr="00BC5A81">
        <w:rPr>
          <w:color w:val="auto"/>
          <w:spacing w:val="-10"/>
        </w:rPr>
        <w:t>2,200</w:t>
      </w:r>
      <w:r w:rsidRPr="00BC5A81">
        <w:rPr>
          <w:color w:val="auto"/>
          <w:spacing w:val="-10"/>
          <w:cs/>
        </w:rPr>
        <w:t xml:space="preserve"> ตันเศษ</w:t>
      </w:r>
      <w:r w:rsidR="00A1418F" w:rsidRPr="00BC5A81">
        <w:rPr>
          <w:color w:val="auto"/>
          <w:spacing w:val="-10"/>
          <w:cs/>
        </w:rPr>
        <w:t xml:space="preserve"> </w:t>
      </w:r>
      <w:r w:rsidRPr="00BC5A81">
        <w:rPr>
          <w:color w:val="auto"/>
          <w:spacing w:val="-10"/>
          <w:cs/>
        </w:rPr>
        <w:t>โดยปัจจุบันองค์กรปกครอง</w:t>
      </w:r>
      <w:r w:rsidRPr="00BC5A81">
        <w:rPr>
          <w:color w:val="auto"/>
          <w:cs/>
        </w:rPr>
        <w:t xml:space="preserve">ส่วนท้องถิ่น จำนวน </w:t>
      </w:r>
      <w:r w:rsidRPr="00BC5A81">
        <w:rPr>
          <w:color w:val="auto"/>
        </w:rPr>
        <w:t>47</w:t>
      </w:r>
      <w:r w:rsidRPr="00BC5A81">
        <w:rPr>
          <w:color w:val="auto"/>
          <w:cs/>
        </w:rPr>
        <w:t xml:space="preserve"> แห่ง</w:t>
      </w:r>
      <w:r w:rsidR="004C7F25" w:rsidRPr="00BC5A81">
        <w:rPr>
          <w:color w:val="auto"/>
          <w:cs/>
        </w:rPr>
        <w:t xml:space="preserve"> </w:t>
      </w:r>
      <w:r w:rsidRPr="00BC5A81">
        <w:rPr>
          <w:color w:val="auto"/>
          <w:cs/>
        </w:rPr>
        <w:t xml:space="preserve">จากจำนวน </w:t>
      </w:r>
      <w:r w:rsidRPr="00BC5A81">
        <w:rPr>
          <w:color w:val="auto"/>
        </w:rPr>
        <w:t>48</w:t>
      </w:r>
      <w:r w:rsidRPr="00BC5A81">
        <w:rPr>
          <w:color w:val="auto"/>
          <w:cs/>
        </w:rPr>
        <w:t xml:space="preserve"> แห่ง ได้ดำเนินการจัดเก็บเพื่อนำไปกำจัด</w:t>
      </w:r>
      <w:r w:rsidR="005B5554" w:rsidRPr="00BC5A81">
        <w:rPr>
          <w:color w:val="auto"/>
          <w:cs/>
        </w:rPr>
        <w:br/>
      </w:r>
      <w:r w:rsidRPr="00BC5A81">
        <w:rPr>
          <w:color w:val="auto"/>
          <w:cs/>
        </w:rPr>
        <w:t>อย่างถูกต้องตามหลักวิชาการ ณ บ่อขยะตำบลแพ</w:t>
      </w:r>
      <w:proofErr w:type="spellStart"/>
      <w:r w:rsidRPr="00BC5A81">
        <w:rPr>
          <w:color w:val="auto"/>
          <w:cs/>
        </w:rPr>
        <w:t>รกษา</w:t>
      </w:r>
      <w:proofErr w:type="spellEnd"/>
      <w:r w:rsidRPr="00BC5A81">
        <w:rPr>
          <w:color w:val="auto"/>
          <w:cs/>
        </w:rPr>
        <w:t xml:space="preserve">ใหม่ พื้นที่ </w:t>
      </w:r>
      <w:r w:rsidRPr="00BC5A81">
        <w:rPr>
          <w:color w:val="auto"/>
        </w:rPr>
        <w:t>200</w:t>
      </w:r>
      <w:r w:rsidRPr="00BC5A81">
        <w:rPr>
          <w:color w:val="auto"/>
          <w:cs/>
        </w:rPr>
        <w:t xml:space="preserve"> ไร่ จำนวนวันละ </w:t>
      </w:r>
      <w:r w:rsidRPr="00BC5A81">
        <w:rPr>
          <w:color w:val="auto"/>
        </w:rPr>
        <w:t>1,800</w:t>
      </w:r>
      <w:r w:rsidRPr="00BC5A81">
        <w:rPr>
          <w:color w:val="auto"/>
          <w:cs/>
        </w:rPr>
        <w:t xml:space="preserve"> ตัน</w:t>
      </w:r>
      <w:r w:rsidR="00A1418F" w:rsidRPr="00BC5A81">
        <w:rPr>
          <w:color w:val="auto"/>
          <w:cs/>
        </w:rPr>
        <w:t xml:space="preserve"> </w:t>
      </w:r>
      <w:r w:rsidR="005B5554" w:rsidRPr="00BC5A81">
        <w:rPr>
          <w:color w:val="auto"/>
          <w:cs/>
        </w:rPr>
        <w:br/>
      </w:r>
      <w:r w:rsidRPr="00BC5A81">
        <w:rPr>
          <w:color w:val="auto"/>
          <w:spacing w:val="-4"/>
          <w:cs/>
        </w:rPr>
        <w:t>ที่ดำเนินการโดยบริษัท อีส</w:t>
      </w:r>
      <w:proofErr w:type="spellStart"/>
      <w:r w:rsidRPr="00BC5A81">
        <w:rPr>
          <w:color w:val="auto"/>
          <w:spacing w:val="-10"/>
          <w:cs/>
        </w:rPr>
        <w:t>เทิร์น</w:t>
      </w:r>
      <w:proofErr w:type="spellEnd"/>
      <w:r w:rsidRPr="00BC5A81">
        <w:rPr>
          <w:color w:val="auto"/>
          <w:spacing w:val="-10"/>
          <w:cs/>
        </w:rPr>
        <w:t xml:space="preserve"> เอน</w:t>
      </w:r>
      <w:proofErr w:type="spellStart"/>
      <w:r w:rsidRPr="00BC5A81">
        <w:rPr>
          <w:color w:val="auto"/>
          <w:spacing w:val="-10"/>
          <w:cs/>
        </w:rPr>
        <w:t>เนอร์</w:t>
      </w:r>
      <w:proofErr w:type="spellEnd"/>
      <w:r w:rsidRPr="00BC5A81">
        <w:rPr>
          <w:color w:val="auto"/>
          <w:spacing w:val="-10"/>
          <w:cs/>
        </w:rPr>
        <w:t xml:space="preserve">จี้ </w:t>
      </w:r>
      <w:proofErr w:type="spellStart"/>
      <w:r w:rsidRPr="00BC5A81">
        <w:rPr>
          <w:color w:val="auto"/>
          <w:spacing w:val="-10"/>
          <w:cs/>
        </w:rPr>
        <w:t>พลัส</w:t>
      </w:r>
      <w:proofErr w:type="spellEnd"/>
      <w:r w:rsidRPr="00BC5A81">
        <w:rPr>
          <w:color w:val="auto"/>
          <w:spacing w:val="-10"/>
          <w:cs/>
        </w:rPr>
        <w:t xml:space="preserve"> จำกัด เพื่อนำไปเป็นขยะเชื้อเพลิง </w:t>
      </w:r>
      <w:r w:rsidRPr="00BC5A81">
        <w:rPr>
          <w:color w:val="auto"/>
          <w:spacing w:val="-10"/>
        </w:rPr>
        <w:t xml:space="preserve">RDF </w:t>
      </w:r>
      <w:r w:rsidRPr="00BC5A81">
        <w:rPr>
          <w:color w:val="auto"/>
          <w:spacing w:val="-10"/>
          <w:cs/>
        </w:rPr>
        <w:t>ใช้ผลิตกระแสไฟฟ้าเอง</w:t>
      </w:r>
      <w:r w:rsidR="00A1418F" w:rsidRPr="00BC5A81">
        <w:rPr>
          <w:color w:val="auto"/>
          <w:spacing w:val="-10"/>
          <w:cs/>
        </w:rPr>
        <w:t xml:space="preserve"> </w:t>
      </w:r>
      <w:r w:rsidR="005B5554" w:rsidRPr="00BC5A81">
        <w:rPr>
          <w:color w:val="auto"/>
          <w:spacing w:val="-10"/>
          <w:cs/>
        </w:rPr>
        <w:br/>
      </w:r>
      <w:r w:rsidRPr="00BC5A81">
        <w:rPr>
          <w:color w:val="auto"/>
          <w:spacing w:val="-10"/>
          <w:cs/>
        </w:rPr>
        <w:t>และองค์กรปกครองส่วนท้องถิ่น</w:t>
      </w:r>
      <w:r w:rsidRPr="00BC5A81">
        <w:rPr>
          <w:color w:val="auto"/>
          <w:cs/>
        </w:rPr>
        <w:t xml:space="preserve">มีการคัดแยกขยะเพื่อนำกลับมาใช้ประโยชน์วันละประมาณ </w:t>
      </w:r>
      <w:r w:rsidRPr="00BC5A81">
        <w:rPr>
          <w:color w:val="auto"/>
        </w:rPr>
        <w:t>350</w:t>
      </w:r>
      <w:r w:rsidRPr="00BC5A81">
        <w:rPr>
          <w:color w:val="auto"/>
          <w:cs/>
        </w:rPr>
        <w:t xml:space="preserve"> ตัน ส่งผลให้</w:t>
      </w:r>
      <w:r w:rsidR="00272B76" w:rsidRPr="00BC5A81">
        <w:rPr>
          <w:color w:val="auto"/>
          <w:cs/>
        </w:rPr>
        <w:br/>
      </w:r>
      <w:r w:rsidRPr="00BC5A81">
        <w:rPr>
          <w:color w:val="auto"/>
          <w:cs/>
        </w:rPr>
        <w:t xml:space="preserve">ในแต่ละวันจังหวัดสมุทรปราการสามารถกำจัดขยะได้ วันละประมาณ </w:t>
      </w:r>
      <w:r w:rsidRPr="00BC5A81">
        <w:rPr>
          <w:color w:val="auto"/>
        </w:rPr>
        <w:t>2,140</w:t>
      </w:r>
      <w:r w:rsidRPr="00BC5A81">
        <w:rPr>
          <w:color w:val="auto"/>
          <w:cs/>
        </w:rPr>
        <w:t xml:space="preserve"> ตัน คิดเป็นร้อยละ </w:t>
      </w:r>
      <w:r w:rsidRPr="00BC5A81">
        <w:rPr>
          <w:color w:val="auto"/>
        </w:rPr>
        <w:t>95.70</w:t>
      </w:r>
      <w:r w:rsidR="00A1418F" w:rsidRPr="00BC5A81">
        <w:rPr>
          <w:color w:val="auto"/>
          <w:cs/>
        </w:rPr>
        <w:t xml:space="preserve"> </w:t>
      </w:r>
      <w:r w:rsidR="00272B76" w:rsidRPr="00BC5A81">
        <w:rPr>
          <w:color w:val="auto"/>
          <w:cs/>
        </w:rPr>
        <w:br/>
      </w:r>
      <w:r w:rsidRPr="00BC5A81">
        <w:rPr>
          <w:color w:val="auto"/>
          <w:cs/>
        </w:rPr>
        <w:t>ส่วนการกำจัดขยะมูล</w:t>
      </w:r>
      <w:r w:rsidRPr="00BC5A81">
        <w:rPr>
          <w:color w:val="auto"/>
          <w:spacing w:val="-6"/>
          <w:cs/>
        </w:rPr>
        <w:t>ฝอยตาม</w:t>
      </w:r>
      <w:r w:rsidR="00A508A6" w:rsidRPr="00BC5A81">
        <w:rPr>
          <w:color w:val="auto"/>
          <w:spacing w:val="-6"/>
          <w:cs/>
        </w:rPr>
        <w:t xml:space="preserve"> </w:t>
      </w:r>
      <w:r w:rsidRPr="00BC5A81">
        <w:rPr>
          <w:color w:val="auto"/>
          <w:spacing w:val="-6"/>
        </w:rPr>
        <w:t xml:space="preserve">Road Map </w:t>
      </w:r>
      <w:r w:rsidRPr="00BC5A81">
        <w:rPr>
          <w:color w:val="auto"/>
          <w:spacing w:val="-6"/>
          <w:cs/>
        </w:rPr>
        <w:t xml:space="preserve">มีการปิดบ่อขยะจำนวน </w:t>
      </w:r>
      <w:r w:rsidRPr="00BC5A81">
        <w:rPr>
          <w:color w:val="auto"/>
          <w:spacing w:val="-6"/>
        </w:rPr>
        <w:t>2</w:t>
      </w:r>
      <w:r w:rsidRPr="00BC5A81">
        <w:rPr>
          <w:color w:val="auto"/>
          <w:spacing w:val="-6"/>
          <w:cs/>
        </w:rPr>
        <w:t xml:space="preserve"> แห่ง ได้แก่</w:t>
      </w:r>
      <w:r w:rsidRPr="00BC5A81">
        <w:rPr>
          <w:color w:val="auto"/>
          <w:spacing w:val="-6"/>
        </w:rPr>
        <w:t xml:space="preserve"> </w:t>
      </w:r>
      <w:r w:rsidRPr="00BC5A81">
        <w:rPr>
          <w:color w:val="auto"/>
          <w:spacing w:val="-6"/>
          <w:cs/>
        </w:rPr>
        <w:t xml:space="preserve">บ่อขยะที่ตำบลบางปลา </w:t>
      </w:r>
      <w:r w:rsidR="00272B76" w:rsidRPr="00BC5A81">
        <w:rPr>
          <w:color w:val="auto"/>
          <w:spacing w:val="-6"/>
          <w:cs/>
        </w:rPr>
        <w:br/>
      </w:r>
      <w:r w:rsidRPr="00BC5A81">
        <w:rPr>
          <w:color w:val="auto"/>
          <w:spacing w:val="-6"/>
          <w:cs/>
        </w:rPr>
        <w:t xml:space="preserve">อำเภอบางพลี พื้นที่ </w:t>
      </w:r>
      <w:r w:rsidRPr="00BC5A81">
        <w:rPr>
          <w:color w:val="auto"/>
          <w:spacing w:val="-6"/>
        </w:rPr>
        <w:t>150</w:t>
      </w:r>
      <w:r w:rsidRPr="00BC5A81">
        <w:rPr>
          <w:color w:val="auto"/>
          <w:spacing w:val="-6"/>
          <w:cs/>
        </w:rPr>
        <w:t xml:space="preserve"> ไร่</w:t>
      </w:r>
      <w:r w:rsidR="00A508A6" w:rsidRPr="00BC5A81">
        <w:rPr>
          <w:color w:val="auto"/>
          <w:cs/>
        </w:rPr>
        <w:t xml:space="preserve"> </w:t>
      </w:r>
      <w:r w:rsidRPr="00BC5A81">
        <w:rPr>
          <w:color w:val="auto"/>
          <w:cs/>
        </w:rPr>
        <w:t>และบ่อขยะตำบลแพ</w:t>
      </w:r>
      <w:proofErr w:type="spellStart"/>
      <w:r w:rsidRPr="00BC5A81">
        <w:rPr>
          <w:color w:val="auto"/>
          <w:cs/>
        </w:rPr>
        <w:t>รกษา</w:t>
      </w:r>
      <w:proofErr w:type="spellEnd"/>
      <w:r w:rsidRPr="00BC5A81">
        <w:rPr>
          <w:color w:val="auto"/>
          <w:cs/>
        </w:rPr>
        <w:t xml:space="preserve"> พื้นที่ </w:t>
      </w:r>
      <w:r w:rsidRPr="00BC5A81">
        <w:rPr>
          <w:color w:val="auto"/>
        </w:rPr>
        <w:t>160</w:t>
      </w:r>
      <w:r w:rsidRPr="00BC5A81">
        <w:rPr>
          <w:color w:val="auto"/>
          <w:cs/>
        </w:rPr>
        <w:t xml:space="preserve"> ไร่ มีขยะตกค้างประมาณ </w:t>
      </w:r>
      <w:r w:rsidRPr="00BC5A81">
        <w:rPr>
          <w:color w:val="auto"/>
        </w:rPr>
        <w:t>10.09</w:t>
      </w:r>
      <w:r w:rsidRPr="00BC5A81">
        <w:rPr>
          <w:color w:val="auto"/>
          <w:cs/>
        </w:rPr>
        <w:t xml:space="preserve"> ล้านตัน ปัจจุบันได้กำจัดไปแล้วประมาณ</w:t>
      </w:r>
      <w:r w:rsidR="00A508A6" w:rsidRPr="00BC5A81">
        <w:rPr>
          <w:color w:val="auto"/>
          <w:cs/>
        </w:rPr>
        <w:t xml:space="preserve"> </w:t>
      </w:r>
      <w:r w:rsidRPr="00BC5A81">
        <w:rPr>
          <w:color w:val="auto"/>
        </w:rPr>
        <w:t>9.4</w:t>
      </w:r>
      <w:r w:rsidRPr="00BC5A81">
        <w:rPr>
          <w:color w:val="auto"/>
          <w:cs/>
        </w:rPr>
        <w:t xml:space="preserve"> ล้านตัน คิดเป็นร้อยละ </w:t>
      </w:r>
      <w:r w:rsidRPr="00BC5A81">
        <w:rPr>
          <w:color w:val="auto"/>
        </w:rPr>
        <w:t>94</w:t>
      </w:r>
      <w:r w:rsidR="003A45C0" w:rsidRPr="00BC5A81">
        <w:rPr>
          <w:color w:val="auto"/>
        </w:rPr>
        <w:t xml:space="preserve"> </w:t>
      </w:r>
      <w:r w:rsidR="003A45C0" w:rsidRPr="00BC5A81">
        <w:rPr>
          <w:color w:val="auto"/>
          <w:cs/>
        </w:rPr>
        <w:t>ซึ่งแนวทางการจัดการขยะมูลฝอยในอนาคตควร</w:t>
      </w:r>
      <w:r w:rsidR="00AF2890" w:rsidRPr="00BC5A81">
        <w:rPr>
          <w:color w:val="auto"/>
          <w:cs/>
        </w:rPr>
        <w:t>แบ่งเขตพื้นที่ (</w:t>
      </w:r>
      <w:r w:rsidR="00AF2890" w:rsidRPr="00BC5A81">
        <w:rPr>
          <w:color w:val="auto"/>
        </w:rPr>
        <w:t>Zoning</w:t>
      </w:r>
      <w:r w:rsidR="00144958" w:rsidRPr="00BC5A81">
        <w:rPr>
          <w:color w:val="auto"/>
          <w:cs/>
        </w:rPr>
        <w:t>)</w:t>
      </w:r>
      <w:r w:rsidR="00272B76" w:rsidRPr="00BC5A81">
        <w:rPr>
          <w:color w:val="auto"/>
          <w:cs/>
        </w:rPr>
        <w:t xml:space="preserve"> </w:t>
      </w:r>
      <w:r w:rsidR="00AF2890" w:rsidRPr="00BC5A81">
        <w:rPr>
          <w:color w:val="auto"/>
          <w:cs/>
        </w:rPr>
        <w:t>การ</w:t>
      </w:r>
      <w:r w:rsidR="003A45C0" w:rsidRPr="00BC5A81">
        <w:rPr>
          <w:color w:val="auto"/>
          <w:cs/>
        </w:rPr>
        <w:t>ดำเนินการใน</w:t>
      </w:r>
      <w:proofErr w:type="spellStart"/>
      <w:r w:rsidR="003A45C0" w:rsidRPr="00BC5A81">
        <w:rPr>
          <w:color w:val="auto"/>
          <w:cs/>
        </w:rPr>
        <w:t>ลักษณะ</w:t>
      </w:r>
      <w:r w:rsidR="00AF2890" w:rsidRPr="00BC5A81">
        <w:rPr>
          <w:color w:val="auto"/>
          <w:cs/>
        </w:rPr>
        <w:t>คลัสเตอร์</w:t>
      </w:r>
      <w:proofErr w:type="spellEnd"/>
      <w:r w:rsidR="00AF2890" w:rsidRPr="00BC5A81">
        <w:rPr>
          <w:color w:val="auto"/>
          <w:cs/>
        </w:rPr>
        <w:t>ที่เป็นความร่วมมือขององค์กรปกครอง</w:t>
      </w:r>
      <w:r w:rsidR="00272B76" w:rsidRPr="00BC5A81">
        <w:rPr>
          <w:color w:val="auto"/>
          <w:cs/>
        </w:rPr>
        <w:br/>
      </w:r>
      <w:r w:rsidR="00144958" w:rsidRPr="00BC5A81">
        <w:rPr>
          <w:color w:val="auto"/>
          <w:cs/>
        </w:rPr>
        <w:t>ส่วน</w:t>
      </w:r>
      <w:r w:rsidR="00AF2890" w:rsidRPr="00BC5A81">
        <w:rPr>
          <w:color w:val="auto"/>
          <w:cs/>
        </w:rPr>
        <w:t>ท้องถิ่นที่มีพื้นที่ติดกัน</w:t>
      </w:r>
    </w:p>
    <w:p w:rsidR="00355001" w:rsidRPr="00BC5A81" w:rsidRDefault="00355001" w:rsidP="00272B76">
      <w:pPr>
        <w:pStyle w:val="5"/>
        <w:spacing w:after="120"/>
        <w:rPr>
          <w:rFonts w:ascii="TH SarabunPSK" w:hAnsi="TH SarabunPSK" w:cs="TH SarabunPSK"/>
        </w:rPr>
      </w:pPr>
      <w:r w:rsidRPr="00BC5A81">
        <w:rPr>
          <w:rFonts w:ascii="TH SarabunPSK" w:hAnsi="TH SarabunPSK" w:cs="TH SarabunPSK"/>
          <w:b/>
          <w:bCs/>
          <w:cs/>
        </w:rPr>
        <w:t>ปัญหามลพิษทางอากาศ</w:t>
      </w:r>
      <w:r w:rsidRPr="00BC5A81">
        <w:rPr>
          <w:rFonts w:ascii="TH SarabunPSK" w:hAnsi="TH SarabunPSK" w:cs="TH SarabunPSK"/>
          <w:cs/>
        </w:rPr>
        <w:t xml:space="preserve"> ถือเป็นปัญหาสำคัญอีกปัญหาหนึ่งของจังหวัดสมุทรปราการ </w:t>
      </w:r>
      <w:r w:rsidRPr="00BC5A81">
        <w:rPr>
          <w:rFonts w:ascii="TH SarabunPSK" w:hAnsi="TH SarabunPSK" w:cs="TH SarabunPSK"/>
          <w:spacing w:val="-8"/>
          <w:cs/>
        </w:rPr>
        <w:t>เนื่องจากมีโรงงานอุตสาหกรรมจำนวนมาก เกิดจากโรงงานและสถานประกอบการต่าง ๆ เช่น ซ่อมรถยนต์ เชื่อมเหล็ก</w:t>
      </w:r>
      <w:r w:rsidRPr="00BC5A81">
        <w:rPr>
          <w:rFonts w:ascii="TH SarabunPSK" w:hAnsi="TH SarabunPSK" w:cs="TH SarabunPSK"/>
          <w:cs/>
        </w:rPr>
        <w:t xml:space="preserve"> เป็นต้น ทำให้เกิดปัญหาสิ่งแวดล้อมทั้งในเรื่องสารเคมี และวัตถุมีพิษจากโรงงานที่ไม่มีระบบควบคุมมลพิษที่ดี </w:t>
      </w:r>
      <w:r w:rsidRPr="00BC5A81">
        <w:rPr>
          <w:rFonts w:ascii="TH SarabunPSK" w:hAnsi="TH SarabunPSK" w:cs="TH SarabunPSK"/>
          <w:spacing w:val="-6"/>
          <w:cs/>
        </w:rPr>
        <w:t>ทำให้ประชาชนผู้อาศัยได้รับสารพิษจนต้องเข้ารับการรักษาที่โรงพยาบาล และพบผู้ป่วยโรคระบบทางเดินหายใจ</w:t>
      </w:r>
      <w:r w:rsidRPr="00BC5A81">
        <w:rPr>
          <w:rFonts w:ascii="TH SarabunPSK" w:hAnsi="TH SarabunPSK" w:cs="TH SarabunPSK"/>
          <w:cs/>
        </w:rPr>
        <w:t xml:space="preserve">มากกว่าโรคอื่น ๆ นอกจากนี้ยังมีมลพิษที่เกิดจากการคมนาคมขนส่งทางบก ในถนนสายสำคัญ </w:t>
      </w:r>
      <w:r w:rsidRPr="00BC5A81">
        <w:rPr>
          <w:rFonts w:ascii="TH SarabunPSK" w:hAnsi="TH SarabunPSK" w:cs="TH SarabunPSK"/>
        </w:rPr>
        <w:t xml:space="preserve">3 </w:t>
      </w:r>
      <w:r w:rsidRPr="00BC5A81">
        <w:rPr>
          <w:rFonts w:ascii="TH SarabunPSK" w:hAnsi="TH SarabunPSK" w:cs="TH SarabunPSK"/>
          <w:cs/>
        </w:rPr>
        <w:t xml:space="preserve">สาย คือ </w:t>
      </w:r>
      <w:r w:rsidR="00272B76" w:rsidRPr="00BC5A81">
        <w:rPr>
          <w:rFonts w:ascii="TH SarabunPSK" w:hAnsi="TH SarabunPSK" w:cs="TH SarabunPSK"/>
          <w:cs/>
        </w:rPr>
        <w:br/>
      </w:r>
      <w:r w:rsidRPr="00BC5A81">
        <w:rPr>
          <w:rFonts w:ascii="TH SarabunPSK" w:hAnsi="TH SarabunPSK" w:cs="TH SarabunPSK"/>
          <w:cs/>
        </w:rPr>
        <w:t>ถนนบางนา-ตราด ถนนเทพารักษ์ และถนนกิ่งแก้ว-ลาดกระบัง โดยปัญหาดังกล่าวพบมากบริเวณอำเภอ</w:t>
      </w:r>
      <w:r w:rsidRPr="00BC5A81">
        <w:rPr>
          <w:rFonts w:ascii="TH SarabunPSK" w:hAnsi="TH SarabunPSK" w:cs="TH SarabunPSK"/>
          <w:cs/>
        </w:rPr>
        <w:br/>
        <w:t>บางพลีและอำเภอบางเสาธง</w:t>
      </w:r>
    </w:p>
    <w:p w:rsidR="00355001" w:rsidRPr="00BC5A81" w:rsidRDefault="00355001" w:rsidP="00272B76">
      <w:pPr>
        <w:pStyle w:val="5"/>
        <w:spacing w:after="120"/>
        <w:rPr>
          <w:rFonts w:ascii="TH SarabunPSK" w:hAnsi="TH SarabunPSK" w:cs="TH SarabunPSK"/>
        </w:rPr>
      </w:pPr>
      <w:r w:rsidRPr="00BC5A81">
        <w:rPr>
          <w:rFonts w:ascii="TH SarabunPSK" w:hAnsi="TH SarabunPSK" w:cs="TH SarabunPSK"/>
          <w:b/>
          <w:bCs/>
          <w:cs/>
        </w:rPr>
        <w:t xml:space="preserve">ปัญหาการกัดเซาะชายฝั่งทะเล </w:t>
      </w:r>
      <w:r w:rsidRPr="00BC5A81">
        <w:rPr>
          <w:rFonts w:ascii="TH SarabunPSK" w:hAnsi="TH SarabunPSK" w:cs="TH SarabunPSK"/>
          <w:cs/>
        </w:rPr>
        <w:t>จังหวัดสมุทรปราการมีความยาวของชายหาด ประมาณ</w:t>
      </w:r>
      <w:r w:rsidR="002871D9">
        <w:rPr>
          <w:rFonts w:ascii="TH SarabunPSK" w:hAnsi="TH SarabunPSK" w:cs="TH SarabunPSK" w:hint="cs"/>
          <w:cs/>
        </w:rPr>
        <w:br/>
      </w:r>
      <w:r w:rsidRPr="00BC5A81">
        <w:rPr>
          <w:rFonts w:ascii="TH SarabunPSK" w:hAnsi="TH SarabunPSK" w:cs="TH SarabunPSK"/>
          <w:cs/>
        </w:rPr>
        <w:t>45 กม. แต่เนื่องจากพื้นที่บางบริเวณมีการสะสมตัวออกไป และบางบริเวณเกิดกัดเซาะของน้ำทะเล</w:t>
      </w:r>
      <w:r w:rsidRPr="00BC5A81">
        <w:rPr>
          <w:rFonts w:ascii="TH SarabunPSK" w:hAnsi="TH SarabunPSK" w:cs="TH SarabunPSK"/>
          <w:spacing w:val="-10"/>
          <w:cs/>
        </w:rPr>
        <w:t>เข้ามามาก ส่งผลให้เส้นชายฝั่งมีระยะทางเพิ่มขึ้นเป็น 74 กม. โดยพบปัญหาการกัดเซาะชายฝั่งอยู่ในพื้นที่ ต.นาเกลือ</w:t>
      </w:r>
      <w:r w:rsidR="002871D9">
        <w:rPr>
          <w:rFonts w:ascii="TH SarabunPSK" w:hAnsi="TH SarabunPSK" w:cs="TH SarabunPSK" w:hint="cs"/>
          <w:cs/>
        </w:rPr>
        <w:br/>
      </w:r>
      <w:r w:rsidRPr="00BC5A81">
        <w:rPr>
          <w:rFonts w:ascii="TH SarabunPSK" w:hAnsi="TH SarabunPSK" w:cs="TH SarabunPSK"/>
          <w:cs/>
        </w:rPr>
        <w:t>ต.แหลมฟ้าผ่า ต.บางปู และ ต.คลองด่าน มีระยะทางรวมทั้งสิ้น 58,257 เมตร หรือคิดเป็นร้อยละ</w:t>
      </w:r>
      <w:r w:rsidR="009054B5" w:rsidRPr="00BC5A81">
        <w:rPr>
          <w:rFonts w:ascii="TH SarabunPSK" w:hAnsi="TH SarabunPSK" w:cs="TH SarabunPSK"/>
          <w:cs/>
        </w:rPr>
        <w:t xml:space="preserve"> </w:t>
      </w:r>
      <w:r w:rsidR="00FE5A3B" w:rsidRPr="00BC5A81">
        <w:rPr>
          <w:rFonts w:ascii="TH SarabunPSK" w:hAnsi="TH SarabunPSK" w:cs="TH SarabunPSK"/>
          <w:cs/>
        </w:rPr>
        <w:t>79</w:t>
      </w:r>
      <w:r w:rsidR="002871D9">
        <w:rPr>
          <w:rFonts w:ascii="TH SarabunPSK" w:hAnsi="TH SarabunPSK" w:cs="TH SarabunPSK" w:hint="cs"/>
          <w:cs/>
        </w:rPr>
        <w:br/>
      </w:r>
      <w:r w:rsidRPr="00BC5A81">
        <w:rPr>
          <w:rFonts w:ascii="TH SarabunPSK" w:hAnsi="TH SarabunPSK" w:cs="TH SarabunPSK"/>
          <w:spacing w:val="-4"/>
          <w:cs/>
        </w:rPr>
        <w:t>ของระยะทางตามแนวชายฝั่งที่มีการเปลี่ยนแปลงทั้งหมด อย่างไรก็ตามในอดีตที่ผ่านมาได้มีความพยายาม</w:t>
      </w:r>
      <w:r w:rsidR="00272B76" w:rsidRPr="00BC5A81">
        <w:rPr>
          <w:rFonts w:ascii="TH SarabunPSK" w:hAnsi="TH SarabunPSK" w:cs="TH SarabunPSK"/>
          <w:spacing w:val="-4"/>
          <w:cs/>
        </w:rPr>
        <w:br/>
      </w:r>
      <w:r w:rsidRPr="00BC5A81">
        <w:rPr>
          <w:rFonts w:ascii="TH SarabunPSK" w:hAnsi="TH SarabunPSK" w:cs="TH SarabunPSK"/>
          <w:spacing w:val="-4"/>
          <w:cs/>
        </w:rPr>
        <w:t>ในการ</w:t>
      </w:r>
      <w:r w:rsidRPr="00BC5A81">
        <w:rPr>
          <w:rFonts w:ascii="TH SarabunPSK" w:hAnsi="TH SarabunPSK" w:cs="TH SarabunPSK"/>
          <w:cs/>
        </w:rPr>
        <w:t>ทำเขื่อนกั้นน้ำและปักไม้ไผ่เพื่อเป็นแนวกันคลื่น แต่วิธีการดังกล่าวก็เป็นเ</w:t>
      </w:r>
      <w:r w:rsidR="00272B76" w:rsidRPr="00BC5A81">
        <w:rPr>
          <w:rFonts w:ascii="TH SarabunPSK" w:hAnsi="TH SarabunPSK" w:cs="TH SarabunPSK"/>
          <w:cs/>
        </w:rPr>
        <w:t>ป็นการบรรเทาปัญหาได้</w:t>
      </w:r>
      <w:r w:rsidR="00272B76" w:rsidRPr="00BC5A81">
        <w:rPr>
          <w:rFonts w:ascii="TH SarabunPSK" w:hAnsi="TH SarabunPSK" w:cs="TH SarabunPSK"/>
          <w:cs/>
        </w:rPr>
        <w:br/>
        <w:t xml:space="preserve">ระดับหนึ่ง </w:t>
      </w:r>
      <w:r w:rsidRPr="00BC5A81">
        <w:rPr>
          <w:rFonts w:ascii="TH SarabunPSK" w:hAnsi="TH SarabunPSK" w:cs="TH SarabunPSK"/>
          <w:cs/>
        </w:rPr>
        <w:t>ซึ่งปัญหาดังกล่าวจะต้องใช้งบประมาณค่อนข้างสูง และเป็นปัญหาที่ส่งผลกระทบต่อสิ่งแวดล้อมและวิถีชีวิตความเป็นอยู่ของประชาชนในพื้นที่จำนวนมาก</w:t>
      </w:r>
    </w:p>
    <w:p w:rsidR="00355001" w:rsidRPr="00BC5A81" w:rsidRDefault="00355001" w:rsidP="00093EFC">
      <w:pPr>
        <w:pStyle w:val="4"/>
      </w:pPr>
      <w:r w:rsidRPr="00BC5A81">
        <w:rPr>
          <w:cs/>
        </w:rPr>
        <w:t>ปัญหาด้านสังคม</w:t>
      </w:r>
    </w:p>
    <w:p w:rsidR="00355001" w:rsidRPr="00BC5A81" w:rsidRDefault="00355001" w:rsidP="00272B76">
      <w:pPr>
        <w:pStyle w:val="5"/>
        <w:ind w:firstLine="1276"/>
        <w:rPr>
          <w:rFonts w:ascii="TH SarabunPSK" w:hAnsi="TH SarabunPSK" w:cs="TH SarabunPSK"/>
        </w:rPr>
      </w:pPr>
      <w:r w:rsidRPr="00BC5A81">
        <w:rPr>
          <w:rFonts w:ascii="TH SarabunPSK" w:hAnsi="TH SarabunPSK" w:cs="TH SarabunPSK"/>
          <w:b/>
          <w:bCs/>
          <w:cs/>
        </w:rPr>
        <w:t>ปัญหายาเสพติด</w:t>
      </w:r>
      <w:r w:rsidRPr="00BC5A81">
        <w:rPr>
          <w:rFonts w:ascii="TH SarabunPSK" w:hAnsi="TH SarabunPSK" w:cs="TH SarabunPSK"/>
          <w:cs/>
        </w:rPr>
        <w:t>เนื่องจากเป็นชุมชนเมืองที่มีเขตติดต่อกรุงเทพฯ และเป็นทางผ่านเชื่อมโยงไปยังภูมิภาคต่าง ๆ ได้ง่าย จึงเหมาะที่จะเป็นแหล่งพักยาเสพติดและมีการแพร่ระบาดในพื้นที่</w:t>
      </w:r>
      <w:r w:rsidR="00272B76" w:rsidRPr="00BC5A81">
        <w:rPr>
          <w:rFonts w:ascii="TH SarabunPSK" w:hAnsi="TH SarabunPSK" w:cs="TH SarabunPSK"/>
          <w:cs/>
        </w:rPr>
        <w:br/>
      </w:r>
      <w:r w:rsidRPr="00BC5A81">
        <w:rPr>
          <w:rFonts w:ascii="TH SarabunPSK" w:hAnsi="TH SarabunPSK" w:cs="TH SarabunPSK"/>
          <w:cs/>
        </w:rPr>
        <w:t xml:space="preserve">ในกลุ่มคนว่างงาน </w:t>
      </w:r>
      <w:r w:rsidRPr="00BC5A81">
        <w:rPr>
          <w:rFonts w:ascii="TH SarabunPSK" w:hAnsi="TH SarabunPSK" w:cs="TH SarabunPSK"/>
          <w:spacing w:val="-4"/>
          <w:cs/>
        </w:rPr>
        <w:t>ปัญหาเยาวชน และผู้ใช้แรงงานที่เข้ามาอาศัยอยู่ในพื้นที่ มีการมั่วสุม และเสพยาเสพติด</w:t>
      </w:r>
      <w:r w:rsidRPr="00BC5A81">
        <w:rPr>
          <w:rFonts w:ascii="TH SarabunPSK" w:hAnsi="TH SarabunPSK" w:cs="TH SarabunPSK"/>
          <w:cs/>
        </w:rPr>
        <w:t xml:space="preserve"> นำไปสู่การก่ออาชญากรรมในรูปแบบต่าง ๆ เป็นอันตรายต่อชีวิตและทรัพย์สินของประชาชน</w:t>
      </w:r>
    </w:p>
    <w:p w:rsidR="00355001" w:rsidRPr="00BC5A81" w:rsidRDefault="00355001" w:rsidP="00D04264">
      <w:pPr>
        <w:pStyle w:val="5"/>
        <w:rPr>
          <w:rFonts w:ascii="TH SarabunPSK" w:hAnsi="TH SarabunPSK" w:cs="TH SarabunPSK"/>
        </w:rPr>
      </w:pPr>
      <w:r w:rsidRPr="00BC5A81">
        <w:rPr>
          <w:rFonts w:ascii="TH SarabunPSK" w:hAnsi="TH SarabunPSK" w:cs="TH SarabunPSK"/>
          <w:b/>
          <w:bCs/>
          <w:cs/>
        </w:rPr>
        <w:lastRenderedPageBreak/>
        <w:t>ปัญหาการว่างงาน</w:t>
      </w:r>
      <w:r w:rsidR="00272B76" w:rsidRPr="00BC5A81">
        <w:rPr>
          <w:rFonts w:ascii="TH SarabunPSK" w:hAnsi="TH SarabunPSK" w:cs="TH SarabunPSK"/>
          <w:cs/>
        </w:rPr>
        <w:t xml:space="preserve"> </w:t>
      </w:r>
      <w:r w:rsidRPr="00BC5A81">
        <w:rPr>
          <w:rFonts w:ascii="TH SarabunPSK" w:hAnsi="TH SarabunPSK" w:cs="TH SarabunPSK"/>
          <w:cs/>
        </w:rPr>
        <w:t>ในสภาวะเศรษฐกิจที่มีการชะลอตัวและมีการหลั่งไหลของแรงงาน</w:t>
      </w:r>
      <w:r w:rsidR="002871D9">
        <w:rPr>
          <w:rFonts w:ascii="TH SarabunPSK" w:hAnsi="TH SarabunPSK" w:cs="TH SarabunPSK" w:hint="cs"/>
          <w:cs/>
        </w:rPr>
        <w:br/>
      </w:r>
      <w:r w:rsidRPr="00BC5A81">
        <w:rPr>
          <w:rFonts w:ascii="TH SarabunPSK" w:hAnsi="TH SarabunPSK" w:cs="TH SarabunPSK"/>
          <w:cs/>
        </w:rPr>
        <w:t>ต่างด้าวเข้ามาในพื้นที่จำนวนมาก ส่งผลให้เกิดการลดปริมาณการผลิตในภาคอุตสาหกรรม นำไปสู่การเกิดปัญหาการว่างงานมากขึ้น</w:t>
      </w:r>
    </w:p>
    <w:p w:rsidR="00355001" w:rsidRPr="00BC5A81" w:rsidRDefault="00355001" w:rsidP="00272B76">
      <w:pPr>
        <w:pStyle w:val="5"/>
        <w:spacing w:before="120" w:after="120"/>
        <w:rPr>
          <w:rFonts w:ascii="TH SarabunPSK" w:hAnsi="TH SarabunPSK" w:cs="TH SarabunPSK"/>
        </w:rPr>
      </w:pPr>
      <w:r w:rsidRPr="00BC5A81">
        <w:rPr>
          <w:rFonts w:ascii="TH SarabunPSK" w:hAnsi="TH SarabunPSK" w:cs="TH SarabunPSK"/>
          <w:b/>
          <w:bCs/>
          <w:spacing w:val="-4"/>
          <w:cs/>
        </w:rPr>
        <w:t>ปัญหาการบริการสาธารณสุขไม่เพียงพอ</w:t>
      </w:r>
      <w:r w:rsidRPr="00BC5A81">
        <w:rPr>
          <w:rFonts w:ascii="TH SarabunPSK" w:hAnsi="TH SarabunPSK" w:cs="TH SarabunPSK"/>
          <w:spacing w:val="-4"/>
          <w:cs/>
        </w:rPr>
        <w:t>เนื่องจากมีประชากรแฝงและแรงงานต่างด้าว</w:t>
      </w:r>
      <w:r w:rsidRPr="00BC5A81">
        <w:rPr>
          <w:rFonts w:ascii="TH SarabunPSK" w:hAnsi="TH SarabunPSK" w:cs="TH SarabunPSK"/>
          <w:cs/>
        </w:rPr>
        <w:t>อาศัยอยู่ในจังหวัดจำนวนมาก อีกทั้งแรงงานต่างด้าวมีการตั้งครรภ์สูง ส่งผลให้การบริการสาธารณสุขไม่ทั่วถึง</w:t>
      </w:r>
      <w:r w:rsidR="00272B76" w:rsidRPr="00BC5A81">
        <w:rPr>
          <w:rFonts w:ascii="TH SarabunPSK" w:hAnsi="TH SarabunPSK" w:cs="TH SarabunPSK"/>
          <w:cs/>
        </w:rPr>
        <w:br/>
      </w:r>
      <w:r w:rsidRPr="00BC5A81">
        <w:rPr>
          <w:rFonts w:ascii="TH SarabunPSK" w:hAnsi="TH SarabunPSK" w:cs="TH SarabunPSK"/>
          <w:cs/>
        </w:rPr>
        <w:t>และเพียงพอกับประชากรที่อาศัยอยู่จริง ซึ่งมีมากเกือบเท่าตัวของประชากรตามทะเบียนราษฎร์</w:t>
      </w:r>
    </w:p>
    <w:p w:rsidR="006C1273" w:rsidRPr="00BC5A81" w:rsidRDefault="006C1273" w:rsidP="00272B76">
      <w:pPr>
        <w:pStyle w:val="5"/>
        <w:spacing w:after="120"/>
        <w:rPr>
          <w:rFonts w:ascii="TH SarabunPSK" w:hAnsi="TH SarabunPSK" w:cs="TH SarabunPSK"/>
          <w:cs/>
        </w:rPr>
      </w:pPr>
      <w:r w:rsidRPr="00BC5A81">
        <w:rPr>
          <w:rFonts w:ascii="TH SarabunPSK" w:hAnsi="TH SarabunPSK" w:cs="TH SarabunPSK"/>
          <w:b/>
          <w:bCs/>
          <w:cs/>
        </w:rPr>
        <w:t>ปัญหาภัยคุกคามจากโรคอุบัติใหม่</w:t>
      </w:r>
      <w:r w:rsidRPr="00BC5A81">
        <w:rPr>
          <w:rFonts w:ascii="TH SarabunPSK" w:hAnsi="TH SarabunPSK" w:cs="TH SarabunPSK"/>
          <w:cs/>
        </w:rPr>
        <w:t xml:space="preserve"> ได้แก่ โรคติดเชื้อ</w:t>
      </w:r>
      <w:proofErr w:type="spellStart"/>
      <w:r w:rsidRPr="00BC5A81">
        <w:rPr>
          <w:rFonts w:ascii="TH SarabunPSK" w:hAnsi="TH SarabunPSK" w:cs="TH SarabunPSK"/>
          <w:cs/>
        </w:rPr>
        <w:t>ไวรัส</w:t>
      </w:r>
      <w:proofErr w:type="spellEnd"/>
      <w:r w:rsidRPr="00BC5A81">
        <w:rPr>
          <w:rFonts w:ascii="TH SarabunPSK" w:hAnsi="TH SarabunPSK" w:cs="TH SarabunPSK"/>
          <w:cs/>
        </w:rPr>
        <w:t xml:space="preserve">โคโรนา 2019 </w:t>
      </w:r>
    </w:p>
    <w:p w:rsidR="00355001" w:rsidRPr="00BC5A81" w:rsidRDefault="00355001" w:rsidP="00093EFC">
      <w:pPr>
        <w:pStyle w:val="4"/>
      </w:pPr>
      <w:r w:rsidRPr="00BC5A81">
        <w:rPr>
          <w:cs/>
        </w:rPr>
        <w:t>ปัญหาด้านโครงสร้างพื้นฐาน</w:t>
      </w:r>
    </w:p>
    <w:p w:rsidR="00355001" w:rsidRPr="00BC5A81" w:rsidRDefault="00355001" w:rsidP="00272B76">
      <w:pPr>
        <w:pStyle w:val="5"/>
        <w:ind w:firstLine="1276"/>
        <w:rPr>
          <w:rFonts w:ascii="TH SarabunPSK" w:hAnsi="TH SarabunPSK" w:cs="TH SarabunPSK"/>
          <w:b/>
          <w:bCs/>
        </w:rPr>
      </w:pPr>
      <w:r w:rsidRPr="00BC5A81">
        <w:rPr>
          <w:rFonts w:ascii="TH SarabunPSK" w:hAnsi="TH SarabunPSK" w:cs="TH SarabunPSK"/>
          <w:b/>
          <w:bCs/>
          <w:cs/>
        </w:rPr>
        <w:t xml:space="preserve">ปัญหาด้านการจราจร </w:t>
      </w:r>
      <w:r w:rsidRPr="00BC5A81">
        <w:rPr>
          <w:rFonts w:ascii="TH SarabunPSK" w:hAnsi="TH SarabunPSK" w:cs="TH SarabunPSK"/>
          <w:cs/>
        </w:rPr>
        <w:t>เกิดปัญหาสภาพการจราจรติดขัด เนื่องจากการเพิ่มขึ้นของชุมชนเมืองทำให้มีปริมาณรถยนต์มีเป็นจำนวนมากโดยเฉพาะในช่วงระยะเวลาเร่งด่วน</w:t>
      </w:r>
    </w:p>
    <w:p w:rsidR="00355001" w:rsidRPr="00BC5A81" w:rsidRDefault="00355001" w:rsidP="00272B76">
      <w:pPr>
        <w:pStyle w:val="5"/>
        <w:spacing w:before="120"/>
        <w:ind w:firstLine="1276"/>
        <w:rPr>
          <w:rFonts w:ascii="TH SarabunPSK" w:hAnsi="TH SarabunPSK" w:cs="TH SarabunPSK"/>
          <w:b/>
          <w:bCs/>
        </w:rPr>
      </w:pPr>
      <w:r w:rsidRPr="00BC5A81">
        <w:rPr>
          <w:rFonts w:ascii="TH SarabunPSK" w:hAnsi="TH SarabunPSK" w:cs="TH SarabunPSK"/>
          <w:b/>
          <w:bCs/>
          <w:cs/>
        </w:rPr>
        <w:t>ปัญหาการบุกรุกที่สาธารณะ</w:t>
      </w:r>
      <w:r w:rsidRPr="00BC5A81">
        <w:rPr>
          <w:rFonts w:ascii="TH SarabunPSK" w:hAnsi="TH SarabunPSK" w:cs="TH SarabunPSK"/>
          <w:cs/>
        </w:rPr>
        <w:t xml:space="preserve"> สืบเนื่องจากการประกอบธุรกิจและอาคารอุตสาหกรรม</w:t>
      </w:r>
      <w:r w:rsidR="002871D9">
        <w:rPr>
          <w:rFonts w:ascii="TH SarabunPSK" w:hAnsi="TH SarabunPSK" w:cs="TH SarabunPSK" w:hint="cs"/>
          <w:cs/>
        </w:rPr>
        <w:br/>
      </w:r>
      <w:r w:rsidRPr="00BC5A81">
        <w:rPr>
          <w:rFonts w:ascii="TH SarabunPSK" w:hAnsi="TH SarabunPSK" w:cs="TH SarabunPSK"/>
          <w:cs/>
        </w:rPr>
        <w:t>ในพื้นที่ทำให้เกิดการบุกรุกที่สาธารณะเพื่อใช้ประโยชน์เป็นจำนวนมาก</w:t>
      </w:r>
    </w:p>
    <w:p w:rsidR="00355001" w:rsidRPr="00BC5A81" w:rsidRDefault="00355001" w:rsidP="00272B76">
      <w:pPr>
        <w:pStyle w:val="5"/>
        <w:ind w:firstLine="1276"/>
        <w:rPr>
          <w:rFonts w:ascii="TH SarabunPSK" w:hAnsi="TH SarabunPSK" w:cs="TH SarabunPSK"/>
          <w:b/>
          <w:bCs/>
        </w:rPr>
      </w:pPr>
      <w:r w:rsidRPr="00BC5A81">
        <w:rPr>
          <w:rFonts w:ascii="TH SarabunPSK" w:hAnsi="TH SarabunPSK" w:cs="TH SarabunPSK"/>
          <w:b/>
          <w:bCs/>
          <w:cs/>
        </w:rPr>
        <w:t xml:space="preserve">ปัญหาถนนชำรุด </w:t>
      </w:r>
      <w:r w:rsidRPr="00BC5A81">
        <w:rPr>
          <w:rFonts w:ascii="TH SarabunPSK" w:hAnsi="TH SarabunPSK" w:cs="TH SarabunPSK"/>
          <w:cs/>
        </w:rPr>
        <w:t>เนื่องจากรถบรรทุกมีปริมาณมากและมีการบรรทุกเกินที่กฎหมายกำหนด โดยเฉพาะในเขตอำเภอบางพลี</w:t>
      </w:r>
    </w:p>
    <w:p w:rsidR="00355001" w:rsidRPr="00BC5A81" w:rsidRDefault="00355001" w:rsidP="00272B76">
      <w:pPr>
        <w:pStyle w:val="5"/>
        <w:spacing w:before="120"/>
        <w:ind w:firstLine="1276"/>
        <w:rPr>
          <w:rFonts w:ascii="TH SarabunPSK" w:hAnsi="TH SarabunPSK" w:cs="TH SarabunPSK"/>
        </w:rPr>
      </w:pPr>
      <w:r w:rsidRPr="00BC5A81">
        <w:rPr>
          <w:rFonts w:ascii="TH SarabunPSK" w:hAnsi="TH SarabunPSK" w:cs="TH SarabunPSK"/>
          <w:b/>
          <w:bCs/>
          <w:spacing w:val="-4"/>
          <w:cs/>
        </w:rPr>
        <w:t>ปัญหาระบบสาธารณูปโภค</w:t>
      </w:r>
      <w:r w:rsidRPr="00BC5A81">
        <w:rPr>
          <w:rFonts w:ascii="TH SarabunPSK" w:hAnsi="TH SarabunPSK" w:cs="TH SarabunPSK"/>
          <w:spacing w:val="-4"/>
          <w:cs/>
        </w:rPr>
        <w:t xml:space="preserve"> พบว่าประชาชนในบางพื้นที่ยังเข้าไม่ถึงระบบสาธารณูปโภค</w:t>
      </w:r>
      <w:r w:rsidRPr="00BC5A81">
        <w:rPr>
          <w:rFonts w:ascii="TH SarabunPSK" w:hAnsi="TH SarabunPSK" w:cs="TH SarabunPSK"/>
          <w:cs/>
        </w:rPr>
        <w:t xml:space="preserve"> </w:t>
      </w:r>
      <w:r w:rsidR="009054B5" w:rsidRPr="00BC5A81">
        <w:rPr>
          <w:rFonts w:ascii="TH SarabunPSK" w:hAnsi="TH SarabunPSK" w:cs="TH SarabunPSK"/>
          <w:cs/>
        </w:rPr>
        <w:br/>
      </w:r>
      <w:r w:rsidRPr="00BC5A81">
        <w:rPr>
          <w:rFonts w:ascii="TH SarabunPSK" w:hAnsi="TH SarabunPSK" w:cs="TH SarabunPSK"/>
          <w:cs/>
        </w:rPr>
        <w:t xml:space="preserve">ซึ่งบางครอบครัวต้องเสียค่าใช้จ่ายในการใช้น้ำประปาและไฟฟ้าในราคาสูงกว่าปกติถึง 2-3 เท่า </w:t>
      </w:r>
    </w:p>
    <w:p w:rsidR="00355001" w:rsidRPr="00BC5A81" w:rsidRDefault="00355001" w:rsidP="00272B76">
      <w:pPr>
        <w:pStyle w:val="3"/>
        <w:spacing w:before="120"/>
      </w:pPr>
      <w:r w:rsidRPr="00BC5A81">
        <w:rPr>
          <w:cs/>
        </w:rPr>
        <w:t>ความต้องการของประชาชนและแนวทางการแก้ไข</w:t>
      </w:r>
    </w:p>
    <w:p w:rsidR="00355001" w:rsidRPr="00BC5A81" w:rsidRDefault="00355001" w:rsidP="00A27CF4">
      <w:pPr>
        <w:pStyle w:val="afb"/>
        <w:spacing w:before="0" w:after="0"/>
        <w:rPr>
          <w:color w:val="auto"/>
        </w:rPr>
      </w:pPr>
      <w:r w:rsidRPr="00BC5A81">
        <w:rPr>
          <w:color w:val="auto"/>
          <w:cs/>
        </w:rPr>
        <w:t>จากการรวบรวมประเด็นความต้องการจากภาคส่วนต่าง ๆ ในจังหวัดสมุทรปราการ สามารถสรุปประเด็นความต้องการและแนวทางการแก้ไขปัญหา ได้ดังนี้</w:t>
      </w:r>
    </w:p>
    <w:p w:rsidR="00355001" w:rsidRPr="00BC5A81" w:rsidRDefault="00355001" w:rsidP="00323028">
      <w:pPr>
        <w:pStyle w:val="5"/>
        <w:ind w:firstLine="851"/>
        <w:rPr>
          <w:rFonts w:ascii="TH SarabunPSK" w:hAnsi="TH SarabunPSK" w:cs="TH SarabunPSK"/>
        </w:rPr>
      </w:pPr>
      <w:r w:rsidRPr="00BC5A81">
        <w:rPr>
          <w:rFonts w:ascii="TH SarabunPSK" w:hAnsi="TH SarabunPSK" w:cs="TH SarabunPSK"/>
          <w:cs/>
        </w:rPr>
        <w:t>ดำเนินการสร้างโครงสร้างพื้นฐานในพื้นที่ที่ยังเข้าไม่ถึง และซ่อมแซมโครงสร้างพื้นฐาน</w:t>
      </w:r>
      <w:r w:rsidRPr="00BC5A81">
        <w:rPr>
          <w:rFonts w:ascii="TH SarabunPSK" w:hAnsi="TH SarabunPSK" w:cs="TH SarabunPSK"/>
          <w:cs/>
        </w:rPr>
        <w:br/>
        <w:t>ที่ชำรุดเพื่อแก้ไขปัญหาความเดือดร้อนของประชาชน</w:t>
      </w:r>
    </w:p>
    <w:p w:rsidR="00355001" w:rsidRPr="00BC5A81" w:rsidRDefault="00355001" w:rsidP="00323028">
      <w:pPr>
        <w:pStyle w:val="5"/>
        <w:spacing w:after="100" w:afterAutospacing="1"/>
        <w:ind w:firstLine="851"/>
        <w:rPr>
          <w:rFonts w:ascii="TH SarabunPSK" w:hAnsi="TH SarabunPSK" w:cs="TH SarabunPSK"/>
        </w:rPr>
      </w:pPr>
      <w:r w:rsidRPr="00BC5A81">
        <w:rPr>
          <w:rFonts w:ascii="TH SarabunPSK" w:hAnsi="TH SarabunPSK" w:cs="TH SarabunPSK"/>
          <w:cs/>
        </w:rPr>
        <w:t>ลดปัญหาการแพร่ระบาดของยาเสพติดในพื้นที่ทุกตำบลเร่งรัดปราบปรามเกี่ยวกับการค้า</w:t>
      </w:r>
      <w:r w:rsidR="009054B5" w:rsidRPr="00BC5A81">
        <w:rPr>
          <w:rFonts w:ascii="TH SarabunPSK" w:hAnsi="TH SarabunPSK" w:cs="TH SarabunPSK"/>
          <w:cs/>
        </w:rPr>
        <w:br/>
      </w:r>
      <w:r w:rsidRPr="00BC5A81">
        <w:rPr>
          <w:rFonts w:ascii="TH SarabunPSK" w:hAnsi="TH SarabunPSK" w:cs="TH SarabunPSK"/>
          <w:cs/>
        </w:rPr>
        <w:t>ยาเสพติด ตั้งจุดตรวจ จุดสกัด ค้นหาผู้เสพ ผู้เกี่ยวข้องกับยาเสพติด เพื่อนำเข้าสู่กระบวนการปรับเปลี่ยน</w:t>
      </w:r>
      <w:r w:rsidRPr="00BC5A81">
        <w:rPr>
          <w:rFonts w:ascii="TH SarabunPSK" w:hAnsi="TH SarabunPSK" w:cs="TH SarabunPSK"/>
          <w:spacing w:val="-10"/>
          <w:cs/>
        </w:rPr>
        <w:t>พฤติกรรมผู้เสพยาเสพติดและการบำบัดรักษาผู้ติดยาเสพติด พร้อมทั้ง</w:t>
      </w:r>
      <w:proofErr w:type="spellStart"/>
      <w:r w:rsidRPr="00BC5A81">
        <w:rPr>
          <w:rFonts w:ascii="TH SarabunPSK" w:hAnsi="TH SarabunPSK" w:cs="TH SarabunPSK"/>
          <w:spacing w:val="-10"/>
          <w:cs/>
        </w:rPr>
        <w:t>บูรณา</w:t>
      </w:r>
      <w:proofErr w:type="spellEnd"/>
      <w:r w:rsidRPr="00BC5A81">
        <w:rPr>
          <w:rFonts w:ascii="TH SarabunPSK" w:hAnsi="TH SarabunPSK" w:cs="TH SarabunPSK"/>
          <w:spacing w:val="-10"/>
          <w:cs/>
        </w:rPr>
        <w:t>การการดำเนินการแก้ไขปัญหายาเสพติด</w:t>
      </w:r>
      <w:r w:rsidRPr="00BC5A81">
        <w:rPr>
          <w:rFonts w:ascii="TH SarabunPSK" w:hAnsi="TH SarabunPSK" w:cs="TH SarabunPSK"/>
          <w:cs/>
        </w:rPr>
        <w:t>กับทุกภาคส่วนจัดกิจกรรมรณรงค์เผยแพร่ ประชาสัมพันธ์ ให้ความรู้ในการป้องกันยาเสพติดในสถานศึกษา สถานประกอบการ สถานบริการ ร้าน</w:t>
      </w:r>
      <w:proofErr w:type="spellStart"/>
      <w:r w:rsidRPr="00BC5A81">
        <w:rPr>
          <w:rFonts w:ascii="TH SarabunPSK" w:hAnsi="TH SarabunPSK" w:cs="TH SarabunPSK"/>
          <w:cs/>
        </w:rPr>
        <w:t>เกมส์</w:t>
      </w:r>
      <w:proofErr w:type="spellEnd"/>
      <w:r w:rsidRPr="00BC5A81">
        <w:rPr>
          <w:rFonts w:ascii="TH SarabunPSK" w:hAnsi="TH SarabunPSK" w:cs="TH SarabunPSK"/>
          <w:cs/>
        </w:rPr>
        <w:t xml:space="preserve"> คาราโอเกะ ฯลฯ</w:t>
      </w:r>
    </w:p>
    <w:p w:rsidR="00355001" w:rsidRPr="00BC5A81" w:rsidRDefault="00355001" w:rsidP="00323028">
      <w:pPr>
        <w:pStyle w:val="5"/>
        <w:spacing w:before="120" w:after="100" w:afterAutospacing="1"/>
        <w:ind w:firstLine="851"/>
        <w:rPr>
          <w:rFonts w:ascii="TH SarabunPSK" w:hAnsi="TH SarabunPSK" w:cs="TH SarabunPSK"/>
        </w:rPr>
      </w:pPr>
      <w:r w:rsidRPr="00BC5A81">
        <w:rPr>
          <w:rFonts w:ascii="TH SarabunPSK" w:hAnsi="TH SarabunPSK" w:cs="TH SarabunPSK"/>
          <w:cs/>
        </w:rPr>
        <w:t>ส่งเสริมและเร่งรัดให้โรงงานอุตสาหกรรมในเขตพื้นที่ ให้มีการจัดระบบคุณภาพ</w:t>
      </w:r>
      <w:r w:rsidR="00531CB7" w:rsidRPr="00BC5A81">
        <w:rPr>
          <w:rFonts w:ascii="TH SarabunPSK" w:hAnsi="TH SarabunPSK" w:cs="TH SarabunPSK"/>
          <w:cs/>
        </w:rPr>
        <w:t xml:space="preserve"> </w:t>
      </w:r>
      <w:r w:rsidRPr="00BC5A81">
        <w:rPr>
          <w:rFonts w:ascii="TH SarabunPSK" w:hAnsi="TH SarabunPSK" w:cs="TH SarabunPSK"/>
          <w:cs/>
        </w:rPr>
        <w:t xml:space="preserve">และสิ่งแวดล้อมให้เหมาะสม โดยใช้เทคโนโลยีต่าง ๆ มาดำเนินการเพื่อลดภาวะมลพิษ ซึ่งจะเป็นการลดปัญหาสิ่งแวดล้อม </w:t>
      </w:r>
      <w:r w:rsidR="009054B5" w:rsidRPr="00BC5A81">
        <w:rPr>
          <w:rFonts w:ascii="TH SarabunPSK" w:hAnsi="TH SarabunPSK" w:cs="TH SarabunPSK"/>
          <w:cs/>
        </w:rPr>
        <w:br/>
      </w:r>
      <w:r w:rsidRPr="00BC5A81">
        <w:rPr>
          <w:rFonts w:ascii="TH SarabunPSK" w:hAnsi="TH SarabunPSK" w:cs="TH SarabunPSK"/>
          <w:cs/>
        </w:rPr>
        <w:t>และเพิ่มประสิทธิภาพในภาคอุตสาหกรรม</w:t>
      </w:r>
    </w:p>
    <w:p w:rsidR="00355001" w:rsidRPr="00BC5A81" w:rsidRDefault="00355001" w:rsidP="00323028">
      <w:pPr>
        <w:pStyle w:val="5"/>
        <w:ind w:firstLine="851"/>
        <w:rPr>
          <w:rFonts w:ascii="TH SarabunPSK" w:hAnsi="TH SarabunPSK" w:cs="TH SarabunPSK"/>
          <w:cs/>
        </w:rPr>
      </w:pPr>
      <w:r w:rsidRPr="00BC5A81">
        <w:rPr>
          <w:rFonts w:ascii="TH SarabunPSK" w:hAnsi="TH SarabunPSK" w:cs="TH SarabunPSK"/>
          <w:cs/>
        </w:rPr>
        <w:t>ดำเนินการอย่างเข้มงวดในการตรวจสอบและบริหารจัดการมลพิษ ทั้งมลพิษทางอากาศ การลดปริมาณขยะมูลฝอยตกค้าง และน้ำเสียทั้งจากภาคอุตสาหกรรม ครัวเรือน และการเกษตร</w:t>
      </w:r>
    </w:p>
    <w:p w:rsidR="00355001" w:rsidRPr="00BC5A81" w:rsidRDefault="00355001" w:rsidP="00323028">
      <w:pPr>
        <w:pStyle w:val="5"/>
        <w:rPr>
          <w:rFonts w:ascii="TH SarabunPSK" w:hAnsi="TH SarabunPSK" w:cs="TH SarabunPSK"/>
          <w:cs/>
        </w:rPr>
      </w:pPr>
      <w:r w:rsidRPr="00BC5A81">
        <w:rPr>
          <w:rFonts w:ascii="TH SarabunPSK" w:hAnsi="TH SarabunPSK" w:cs="TH SarabunPSK"/>
          <w:cs/>
        </w:rPr>
        <w:t>ลดปัญหาการบริการด้านสาธารณสุข อาทิ สถานพยาบาล อุปกรณ์การแพทย์</w:t>
      </w:r>
      <w:r w:rsidR="002871D9">
        <w:rPr>
          <w:rFonts w:ascii="TH SarabunPSK" w:hAnsi="TH SarabunPSK" w:cs="TH SarabunPSK" w:hint="cs"/>
          <w:cs/>
        </w:rPr>
        <w:br/>
      </w:r>
      <w:r w:rsidRPr="00BC5A81">
        <w:rPr>
          <w:rFonts w:ascii="TH SarabunPSK" w:hAnsi="TH SarabunPSK" w:cs="TH SarabunPSK"/>
          <w:cs/>
        </w:rPr>
        <w:t>และบุคลากรทางการแพทย์ ในพื้นที่จังหวัดสมุทรปราการที่มีไม่เพียงพอ</w:t>
      </w:r>
      <w:r w:rsidR="00825F76" w:rsidRPr="00BC5A81">
        <w:rPr>
          <w:rFonts w:ascii="TH SarabunPSK" w:hAnsi="TH SarabunPSK" w:cs="TH SarabunPSK"/>
        </w:rPr>
        <w:t xml:space="preserve"> </w:t>
      </w:r>
      <w:r w:rsidR="00825F76" w:rsidRPr="00BC5A81">
        <w:rPr>
          <w:rFonts w:ascii="TH SarabunPSK" w:hAnsi="TH SarabunPSK" w:cs="TH SarabunPSK"/>
          <w:cs/>
        </w:rPr>
        <w:t>จากประชากรแฝงที่มีจำนวนมาก</w:t>
      </w:r>
    </w:p>
    <w:p w:rsidR="00355001" w:rsidRPr="00BC5A81" w:rsidRDefault="00355001" w:rsidP="00323028">
      <w:pPr>
        <w:pStyle w:val="5"/>
        <w:rPr>
          <w:rFonts w:ascii="TH SarabunPSK" w:hAnsi="TH SarabunPSK" w:cs="TH SarabunPSK"/>
        </w:rPr>
      </w:pPr>
      <w:r w:rsidRPr="00BC5A81">
        <w:rPr>
          <w:rFonts w:ascii="TH SarabunPSK" w:hAnsi="TH SarabunPSK" w:cs="TH SarabunPSK"/>
          <w:cs/>
        </w:rPr>
        <w:lastRenderedPageBreak/>
        <w:t>ลดอัตราการว่างงานของประชาชนในพื้นที่ 6 อำเภอ รวมถึงเร่งพัฒนาอาชีพแก่ประชาชน โดยใช้ทรัพยากรในพื้นที่ให้เป็นประโยชน์ให้มากที่สุด โดยการฝึกอบรมอาชีพ การจัดหาตลาด ฯลฯ</w:t>
      </w:r>
    </w:p>
    <w:p w:rsidR="00355001" w:rsidRPr="00BC5A81" w:rsidRDefault="00355001" w:rsidP="00323028">
      <w:pPr>
        <w:pStyle w:val="5"/>
        <w:rPr>
          <w:rFonts w:ascii="TH SarabunPSK" w:hAnsi="TH SarabunPSK" w:cs="TH SarabunPSK"/>
        </w:rPr>
      </w:pPr>
      <w:r w:rsidRPr="00BC5A81">
        <w:rPr>
          <w:rFonts w:ascii="TH SarabunPSK" w:hAnsi="TH SarabunPSK" w:cs="TH SarabunPSK"/>
          <w:cs/>
        </w:rPr>
        <w:t xml:space="preserve">ลดการกัดเซาะชายฝั่งทะเลในพื้นที่อำเภอเมืองสมุทรปราการ อำเภอพระสมุทรเจดีย์ </w:t>
      </w:r>
      <w:r w:rsidR="004E7D06" w:rsidRPr="00BC5A81">
        <w:rPr>
          <w:rFonts w:ascii="TH SarabunPSK" w:hAnsi="TH SarabunPSK" w:cs="TH SarabunPSK"/>
          <w:cs/>
        </w:rPr>
        <w:br/>
      </w:r>
      <w:r w:rsidRPr="00BC5A81">
        <w:rPr>
          <w:rFonts w:ascii="TH SarabunPSK" w:hAnsi="TH SarabunPSK" w:cs="TH SarabunPSK"/>
          <w:cs/>
        </w:rPr>
        <w:t>และอำเภอพระประแดง</w:t>
      </w:r>
    </w:p>
    <w:p w:rsidR="00214A0E" w:rsidRPr="00BC5A81" w:rsidRDefault="00355001" w:rsidP="00323028">
      <w:pPr>
        <w:pStyle w:val="5"/>
        <w:rPr>
          <w:rFonts w:ascii="TH SarabunPSK" w:hAnsi="TH SarabunPSK" w:cs="TH SarabunPSK"/>
        </w:rPr>
      </w:pPr>
      <w:r w:rsidRPr="00BC5A81">
        <w:rPr>
          <w:rFonts w:ascii="TH SarabunPSK" w:hAnsi="TH SarabunPSK" w:cs="TH SarabunPSK"/>
          <w:cs/>
        </w:rPr>
        <w:t xml:space="preserve">ดำเนินการก่อสร้างและขยายถนนสายหลักและสายรองและปรับปรุงซ่อมแซมถนนสายหลักสายรอง พร้อมทั้งก่อสร้างและซ่อมแซมทางเดินเท้าสะพาน และระบบระบายน้ำที่เชื่อมโยงถนนสายหลัก </w:t>
      </w:r>
      <w:r w:rsidR="004E7D06" w:rsidRPr="00BC5A81">
        <w:rPr>
          <w:rFonts w:ascii="TH SarabunPSK" w:hAnsi="TH SarabunPSK" w:cs="TH SarabunPSK"/>
          <w:cs/>
        </w:rPr>
        <w:br/>
      </w:r>
      <w:r w:rsidR="00CC3204" w:rsidRPr="00BC5A81">
        <w:rPr>
          <w:rFonts w:ascii="TH SarabunPSK" w:hAnsi="TH SarabunPSK" w:cs="TH SarabunPSK"/>
          <w:cs/>
        </w:rPr>
        <w:t>และสายรอง</w:t>
      </w:r>
    </w:p>
    <w:p w:rsidR="00B940F5" w:rsidRPr="00BC5A81" w:rsidRDefault="00B940F5" w:rsidP="00A27CF4">
      <w:pPr>
        <w:pStyle w:val="1"/>
        <w:spacing w:before="240"/>
      </w:pPr>
      <w:bookmarkStart w:id="519" w:name="_Toc51140112"/>
      <w:bookmarkStart w:id="520" w:name="_Toc51148204"/>
      <w:bookmarkStart w:id="521" w:name="_Toc51149292"/>
      <w:bookmarkStart w:id="522" w:name="_Toc51149665"/>
      <w:bookmarkStart w:id="523" w:name="_Toc51170731"/>
      <w:r w:rsidRPr="00BC5A81">
        <w:rPr>
          <w:cs/>
        </w:rPr>
        <w:t>ผลการพัฒนาและการแก้ไขปัญหาจังหวัดในช่วงที่ผ่านมา</w:t>
      </w:r>
      <w:bookmarkEnd w:id="519"/>
      <w:bookmarkEnd w:id="520"/>
      <w:bookmarkEnd w:id="521"/>
      <w:bookmarkEnd w:id="522"/>
      <w:bookmarkEnd w:id="523"/>
    </w:p>
    <w:p w:rsidR="00D773F8" w:rsidRPr="00BC5A81" w:rsidRDefault="00D773F8" w:rsidP="006F29EF">
      <w:pPr>
        <w:pStyle w:val="3"/>
        <w:rPr>
          <w:cs/>
        </w:rPr>
      </w:pPr>
      <w:r w:rsidRPr="00BC5A81">
        <w:rPr>
          <w:cs/>
        </w:rPr>
        <w:t>สรุปผลการดำเนินการตามแผนฯ ที่ผ่านมา</w:t>
      </w:r>
    </w:p>
    <w:p w:rsidR="001A7A31" w:rsidRPr="00BC5A81" w:rsidRDefault="00D773F8" w:rsidP="00A27CF4">
      <w:pPr>
        <w:pStyle w:val="afb"/>
        <w:spacing w:before="0" w:after="0"/>
        <w:rPr>
          <w:color w:val="auto"/>
        </w:rPr>
      </w:pPr>
      <w:r w:rsidRPr="00BC5A81">
        <w:rPr>
          <w:color w:val="auto"/>
          <w:cs/>
        </w:rPr>
        <w:t>จังหวัดสมุทรปราการ ได้รับการจัดสรรงบประมาณรายจ่ายประจำปีงบประมาณ พ.ศ. 25</w:t>
      </w:r>
      <w:r w:rsidR="00C443C9" w:rsidRPr="00BC5A81">
        <w:rPr>
          <w:color w:val="auto"/>
          <w:cs/>
        </w:rPr>
        <w:t>61</w:t>
      </w:r>
      <w:r w:rsidRPr="00BC5A81">
        <w:rPr>
          <w:color w:val="auto"/>
          <w:cs/>
        </w:rPr>
        <w:t xml:space="preserve"> – 25</w:t>
      </w:r>
      <w:r w:rsidRPr="00BC5A81">
        <w:rPr>
          <w:color w:val="auto"/>
        </w:rPr>
        <w:t>6</w:t>
      </w:r>
      <w:r w:rsidR="00941559">
        <w:rPr>
          <w:rFonts w:hint="cs"/>
          <w:color w:val="auto"/>
          <w:cs/>
        </w:rPr>
        <w:t>5</w:t>
      </w:r>
      <w:r w:rsidR="002871D9">
        <w:rPr>
          <w:rFonts w:hint="cs"/>
          <w:color w:val="auto"/>
          <w:cs/>
        </w:rPr>
        <w:br/>
      </w:r>
      <w:r w:rsidRPr="00BC5A81">
        <w:rPr>
          <w:color w:val="auto"/>
          <w:cs/>
        </w:rPr>
        <w:t>และมีผลการดำเนินงาน ดังนี้</w:t>
      </w:r>
    </w:p>
    <w:p w:rsidR="00D773F8" w:rsidRPr="00BC5A81" w:rsidRDefault="00D773F8" w:rsidP="00093EFC">
      <w:pPr>
        <w:pStyle w:val="4"/>
      </w:pPr>
      <w:r w:rsidRPr="00BC5A81">
        <w:rPr>
          <w:cs/>
        </w:rPr>
        <w:t>งบประมาณ</w:t>
      </w:r>
      <w:r w:rsidR="00C443C9" w:rsidRPr="00BC5A81">
        <w:rPr>
          <w:cs/>
        </w:rPr>
        <w:t>รายจ่ายประจำปีงบประมาณ พ.ศ. 2561</w:t>
      </w:r>
    </w:p>
    <w:p w:rsidR="00C443C9" w:rsidRPr="00BC5A81" w:rsidRDefault="00C443C9" w:rsidP="004E7D06">
      <w:pPr>
        <w:pStyle w:val="afb"/>
        <w:spacing w:before="0" w:after="0"/>
        <w:ind w:firstLine="1276"/>
        <w:rPr>
          <w:color w:val="auto"/>
        </w:rPr>
      </w:pPr>
      <w:r w:rsidRPr="00BC5A81">
        <w:rPr>
          <w:color w:val="auto"/>
          <w:cs/>
        </w:rPr>
        <w:t>จังหวัดสมุทรปราการได้รับการจัดสรรงบประมาณรายจ่ายประจำปีงบประมาณ</w:t>
      </w:r>
      <w:r w:rsidRPr="00BC5A81">
        <w:rPr>
          <w:color w:val="auto"/>
        </w:rPr>
        <w:t xml:space="preserve"> </w:t>
      </w:r>
      <w:r w:rsidRPr="00BC5A81">
        <w:rPr>
          <w:color w:val="auto"/>
          <w:cs/>
        </w:rPr>
        <w:t xml:space="preserve">พ.ศ. </w:t>
      </w:r>
      <w:r w:rsidRPr="00BC5A81">
        <w:rPr>
          <w:color w:val="auto"/>
        </w:rPr>
        <w:t xml:space="preserve">2561 </w:t>
      </w:r>
      <w:r w:rsidRPr="00BC5A81">
        <w:rPr>
          <w:color w:val="auto"/>
          <w:cs/>
        </w:rPr>
        <w:t>แผนงาน</w:t>
      </w:r>
      <w:proofErr w:type="spellStart"/>
      <w:r w:rsidRPr="00BC5A81">
        <w:rPr>
          <w:color w:val="auto"/>
          <w:cs/>
        </w:rPr>
        <w:t>บูรณา</w:t>
      </w:r>
      <w:proofErr w:type="spellEnd"/>
      <w:r w:rsidRPr="00BC5A81">
        <w:rPr>
          <w:color w:val="auto"/>
          <w:cs/>
        </w:rPr>
        <w:t>การส่งเสริมการพัฒนาจังหวัดและกลุ่มจังหวัดแบบ</w:t>
      </w:r>
      <w:proofErr w:type="spellStart"/>
      <w:r w:rsidRPr="00BC5A81">
        <w:rPr>
          <w:color w:val="auto"/>
          <w:cs/>
        </w:rPr>
        <w:t>บูรณา</w:t>
      </w:r>
      <w:proofErr w:type="spellEnd"/>
      <w:r w:rsidRPr="00BC5A81">
        <w:rPr>
          <w:color w:val="auto"/>
          <w:cs/>
        </w:rPr>
        <w:t>การ จำนวน</w:t>
      </w:r>
      <w:r w:rsidRPr="00BC5A81">
        <w:rPr>
          <w:color w:val="auto"/>
        </w:rPr>
        <w:t xml:space="preserve"> 31 </w:t>
      </w:r>
      <w:r w:rsidRPr="00BC5A81">
        <w:rPr>
          <w:color w:val="auto"/>
          <w:cs/>
        </w:rPr>
        <w:t xml:space="preserve">โครงการ </w:t>
      </w:r>
      <w:r w:rsidRPr="00BC5A81">
        <w:rPr>
          <w:color w:val="auto"/>
        </w:rPr>
        <w:t xml:space="preserve">48 </w:t>
      </w:r>
      <w:r w:rsidRPr="00BC5A81">
        <w:rPr>
          <w:color w:val="auto"/>
          <w:cs/>
        </w:rPr>
        <w:t xml:space="preserve">กิจกรรม </w:t>
      </w:r>
      <w:r w:rsidRPr="00BC5A81">
        <w:rPr>
          <w:color w:val="auto"/>
          <w:spacing w:val="-6"/>
          <w:cs/>
        </w:rPr>
        <w:t xml:space="preserve">งบประมาณรวม </w:t>
      </w:r>
      <w:r w:rsidRPr="00BC5A81">
        <w:rPr>
          <w:color w:val="auto"/>
          <w:spacing w:val="-6"/>
        </w:rPr>
        <w:t xml:space="preserve">323,778,500 </w:t>
      </w:r>
      <w:r w:rsidRPr="00BC5A81">
        <w:rPr>
          <w:color w:val="auto"/>
          <w:spacing w:val="-6"/>
          <w:cs/>
        </w:rPr>
        <w:t>บาท และค่าใช้จ่ายในการบริหารงานจังหวัดแบบ</w:t>
      </w:r>
      <w:proofErr w:type="spellStart"/>
      <w:r w:rsidRPr="00BC5A81">
        <w:rPr>
          <w:color w:val="auto"/>
          <w:spacing w:val="-6"/>
          <w:cs/>
        </w:rPr>
        <w:t>บูรณา</w:t>
      </w:r>
      <w:proofErr w:type="spellEnd"/>
      <w:r w:rsidRPr="00BC5A81">
        <w:rPr>
          <w:color w:val="auto"/>
          <w:spacing w:val="-6"/>
          <w:cs/>
        </w:rPr>
        <w:t xml:space="preserve">การ </w:t>
      </w:r>
      <w:r w:rsidRPr="00BC5A81">
        <w:rPr>
          <w:color w:val="auto"/>
          <w:spacing w:val="-6"/>
        </w:rPr>
        <w:t xml:space="preserve">9,000,000 </w:t>
      </w:r>
      <w:r w:rsidRPr="00BC5A81">
        <w:rPr>
          <w:color w:val="auto"/>
          <w:spacing w:val="-6"/>
          <w:cs/>
        </w:rPr>
        <w:t>บาท</w:t>
      </w:r>
      <w:r w:rsidR="002871D9">
        <w:rPr>
          <w:rFonts w:hint="cs"/>
          <w:color w:val="auto"/>
          <w:cs/>
        </w:rPr>
        <w:br/>
      </w:r>
      <w:r w:rsidRPr="00BC5A81">
        <w:rPr>
          <w:color w:val="auto"/>
          <w:cs/>
        </w:rPr>
        <w:t xml:space="preserve">รวมงบประมาณทั้งสิ้น </w:t>
      </w:r>
      <w:r w:rsidRPr="00BC5A81">
        <w:rPr>
          <w:color w:val="auto"/>
        </w:rPr>
        <w:t xml:space="preserve">332,778,500 </w:t>
      </w:r>
      <w:r w:rsidRPr="00BC5A81">
        <w:rPr>
          <w:color w:val="auto"/>
          <w:cs/>
        </w:rPr>
        <w:t>บาท สรุปผลการเบิกจ่าย ร้อยละ 83 กันเงินเหลื่อมปีไว้ดำเนินการ</w:t>
      </w:r>
      <w:r w:rsidR="002871D9">
        <w:rPr>
          <w:rFonts w:hint="cs"/>
          <w:color w:val="auto"/>
          <w:cs/>
        </w:rPr>
        <w:br/>
      </w:r>
      <w:r w:rsidRPr="00BC5A81">
        <w:rPr>
          <w:color w:val="auto"/>
          <w:cs/>
        </w:rPr>
        <w:t xml:space="preserve">8 โครงการ โดยจำแนกเป็น </w:t>
      </w:r>
      <w:r w:rsidRPr="00BC5A81">
        <w:rPr>
          <w:color w:val="auto"/>
        </w:rPr>
        <w:t xml:space="preserve">3 </w:t>
      </w:r>
      <w:r w:rsidRPr="00BC5A81">
        <w:rPr>
          <w:color w:val="auto"/>
          <w:cs/>
        </w:rPr>
        <w:t>ผลผลิต ดังนี้</w:t>
      </w:r>
    </w:p>
    <w:p w:rsidR="00C443C9" w:rsidRPr="00BC5A81" w:rsidRDefault="000C48AC" w:rsidP="00025D03">
      <w:pPr>
        <w:pStyle w:val="af7"/>
        <w:spacing w:after="120"/>
        <w:rPr>
          <w:rFonts w:ascii="TH SarabunPSK" w:hAnsi="TH SarabunPSK" w:cs="TH SarabunPSK"/>
        </w:rPr>
      </w:pPr>
      <w:bookmarkStart w:id="524" w:name="_Toc51142289"/>
      <w:bookmarkStart w:id="525" w:name="_Toc82436738"/>
      <w:bookmarkStart w:id="526" w:name="_Toc82522493"/>
      <w:bookmarkStart w:id="527" w:name="_Toc120091927"/>
      <w:bookmarkStart w:id="528" w:name="_Hlk82178189"/>
      <w:r>
        <w:rPr>
          <w:cs/>
        </w:rPr>
        <w:t xml:space="preserve">ตารางที่ </w:t>
      </w:r>
      <w:r w:rsidR="00946E2A">
        <w:fldChar w:fldCharType="begin"/>
      </w:r>
      <w:r w:rsidR="00946E2A">
        <w:instrText xml:space="preserve"> STYLEREF 1 \s </w:instrText>
      </w:r>
      <w:r w:rsidR="00946E2A">
        <w:fldChar w:fldCharType="separate"/>
      </w:r>
      <w:r>
        <w:rPr>
          <w:noProof/>
          <w:cs/>
        </w:rPr>
        <w:t>1.3</w:t>
      </w:r>
      <w:r w:rsidR="00946E2A">
        <w:rPr>
          <w:noProof/>
        </w:rPr>
        <w:fldChar w:fldCharType="end"/>
      </w:r>
      <w:r>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Pr>
          <w:noProof/>
          <w:cs/>
        </w:rPr>
        <w:t>1</w:t>
      </w:r>
      <w:r w:rsidR="00946E2A">
        <w:rPr>
          <w:noProof/>
        </w:rPr>
        <w:fldChar w:fldCharType="end"/>
      </w:r>
      <w:r w:rsidR="00D04264" w:rsidRPr="00BC5A81">
        <w:rPr>
          <w:rFonts w:ascii="TH SarabunPSK" w:hAnsi="TH SarabunPSK" w:cs="TH SarabunPSK"/>
          <w:cs/>
        </w:rPr>
        <w:t xml:space="preserve"> แสดง</w:t>
      </w:r>
      <w:r w:rsidR="00C443C9" w:rsidRPr="00BC5A81">
        <w:rPr>
          <w:rFonts w:ascii="TH SarabunPSK" w:hAnsi="TH SarabunPSK" w:cs="TH SarabunPSK"/>
          <w:cs/>
        </w:rPr>
        <w:t>ผลกา</w:t>
      </w:r>
      <w:r w:rsidR="00233E59" w:rsidRPr="00BC5A81">
        <w:rPr>
          <w:rFonts w:ascii="TH SarabunPSK" w:hAnsi="TH SarabunPSK" w:cs="TH SarabunPSK"/>
          <w:cs/>
        </w:rPr>
        <w:t>ร</w:t>
      </w:r>
      <w:r w:rsidR="00C443C9" w:rsidRPr="00BC5A81">
        <w:rPr>
          <w:rFonts w:ascii="TH SarabunPSK" w:hAnsi="TH SarabunPSK" w:cs="TH SarabunPSK"/>
          <w:cs/>
        </w:rPr>
        <w:t>ดำเนินโครงการตามแผนปฏิบัติราชการ ประจำปีงบประมาณ พ.ศ. 256</w:t>
      </w:r>
      <w:r w:rsidR="00C443C9" w:rsidRPr="00BC5A81">
        <w:rPr>
          <w:rFonts w:ascii="TH SarabunPSK" w:hAnsi="TH SarabunPSK" w:cs="TH SarabunPSK"/>
        </w:rPr>
        <w:t>1</w:t>
      </w:r>
      <w:bookmarkEnd w:id="524"/>
      <w:bookmarkEnd w:id="525"/>
      <w:bookmarkEnd w:id="526"/>
      <w:bookmarkEnd w:id="527"/>
    </w:p>
    <w:tbl>
      <w:tblPr>
        <w:tblStyle w:val="-4"/>
        <w:tblW w:w="5000" w:type="pct"/>
        <w:tblLook w:val="01E0" w:firstRow="1" w:lastRow="1" w:firstColumn="1" w:lastColumn="1" w:noHBand="0" w:noVBand="0"/>
      </w:tblPr>
      <w:tblGrid>
        <w:gridCol w:w="4203"/>
        <w:gridCol w:w="1339"/>
        <w:gridCol w:w="1265"/>
        <w:gridCol w:w="1265"/>
        <w:gridCol w:w="1215"/>
      </w:tblGrid>
      <w:tr w:rsidR="00D425DE" w:rsidRPr="00BC5A81" w:rsidTr="00123974">
        <w:trPr>
          <w:cnfStyle w:val="100000000000" w:firstRow="1" w:lastRow="0" w:firstColumn="0" w:lastColumn="0" w:oddVBand="0" w:evenVBand="0" w:oddHBand="0" w:evenHBand="0" w:firstRowFirstColumn="0" w:firstRowLastColumn="0" w:lastRowFirstColumn="0" w:lastRowLastColumn="0"/>
          <w:cantSplit/>
          <w:trHeight w:val="739"/>
          <w:tblHeader/>
        </w:trPr>
        <w:tc>
          <w:tcPr>
            <w:cnfStyle w:val="001000000000" w:firstRow="0" w:lastRow="0" w:firstColumn="1" w:lastColumn="0" w:oddVBand="0" w:evenVBand="0" w:oddHBand="0" w:evenHBand="0" w:firstRowFirstColumn="0" w:firstRowLastColumn="0" w:lastRowFirstColumn="0" w:lastRowLastColumn="0"/>
            <w:tcW w:w="2273" w:type="pct"/>
            <w:shd w:val="clear" w:color="auto" w:fill="C2D69B" w:themeFill="accent3" w:themeFillTint="99"/>
            <w:vAlign w:val="center"/>
          </w:tcPr>
          <w:bookmarkEnd w:id="528"/>
          <w:p w:rsidR="00C443C9" w:rsidRPr="00BC5A81" w:rsidRDefault="00C443C9" w:rsidP="00123974">
            <w:pPr>
              <w:spacing w:line="192" w:lineRule="auto"/>
              <w:jc w:val="center"/>
              <w:rPr>
                <w:rFonts w:ascii="TH SarabunPSK" w:hAnsi="TH SarabunPSK" w:cs="TH SarabunPSK"/>
                <w:color w:val="auto"/>
                <w:sz w:val="28"/>
                <w:szCs w:val="28"/>
                <w:cs/>
              </w:rPr>
            </w:pPr>
            <w:r w:rsidRPr="00BC5A81">
              <w:rPr>
                <w:rFonts w:ascii="TH SarabunPSK" w:hAnsi="TH SarabunPSK" w:cs="TH SarabunPSK"/>
                <w:color w:val="auto"/>
                <w:sz w:val="28"/>
                <w:szCs w:val="28"/>
                <w:cs/>
              </w:rPr>
              <w:t>กิจกรรมหลัก/โครงการ/กิจกรรมย่อย</w:t>
            </w:r>
          </w:p>
        </w:tc>
        <w:tc>
          <w:tcPr>
            <w:cnfStyle w:val="000010000000" w:firstRow="0" w:lastRow="0" w:firstColumn="0" w:lastColumn="0" w:oddVBand="1" w:evenVBand="0" w:oddHBand="0" w:evenHBand="0" w:firstRowFirstColumn="0" w:firstRowLastColumn="0" w:lastRowFirstColumn="0" w:lastRowLastColumn="0"/>
            <w:tcW w:w="731" w:type="pct"/>
            <w:shd w:val="clear" w:color="auto" w:fill="C2D69B" w:themeFill="accent3" w:themeFillTint="99"/>
            <w:vAlign w:val="center"/>
          </w:tcPr>
          <w:p w:rsidR="00C443C9" w:rsidRPr="00BC5A81" w:rsidRDefault="00C443C9" w:rsidP="00123974">
            <w:pPr>
              <w:spacing w:line="192" w:lineRule="auto"/>
              <w:jc w:val="center"/>
              <w:rPr>
                <w:rFonts w:ascii="TH SarabunPSK" w:hAnsi="TH SarabunPSK" w:cs="TH SarabunPSK"/>
                <w:color w:val="auto"/>
                <w:sz w:val="28"/>
                <w:szCs w:val="28"/>
              </w:rPr>
            </w:pPr>
            <w:r w:rsidRPr="00BC5A81">
              <w:rPr>
                <w:rFonts w:ascii="TH SarabunPSK" w:hAnsi="TH SarabunPSK" w:cs="TH SarabunPSK"/>
                <w:color w:val="auto"/>
                <w:sz w:val="28"/>
                <w:szCs w:val="28"/>
                <w:cs/>
              </w:rPr>
              <w:t>งบประมาณ (บาท)</w:t>
            </w:r>
          </w:p>
        </w:tc>
        <w:tc>
          <w:tcPr>
            <w:tcW w:w="640" w:type="pct"/>
            <w:shd w:val="clear" w:color="auto" w:fill="C2D69B" w:themeFill="accent3" w:themeFillTint="99"/>
            <w:vAlign w:val="center"/>
          </w:tcPr>
          <w:p w:rsidR="00C443C9" w:rsidRPr="00BC5A81" w:rsidRDefault="00C443C9" w:rsidP="00123974">
            <w:pPr>
              <w:spacing w:line="192"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auto"/>
                <w:sz w:val="28"/>
                <w:szCs w:val="28"/>
              </w:rPr>
            </w:pPr>
            <w:r w:rsidRPr="00BC5A81">
              <w:rPr>
                <w:rFonts w:ascii="TH SarabunPSK" w:hAnsi="TH SarabunPSK" w:cs="TH SarabunPSK"/>
                <w:color w:val="auto"/>
                <w:sz w:val="28"/>
                <w:szCs w:val="28"/>
                <w:cs/>
              </w:rPr>
              <w:t>ผลการเบิกจ่าย</w:t>
            </w:r>
          </w:p>
          <w:p w:rsidR="00C443C9" w:rsidRPr="00BC5A81" w:rsidRDefault="00C443C9" w:rsidP="00123974">
            <w:pPr>
              <w:spacing w:line="192"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auto"/>
                <w:sz w:val="28"/>
                <w:szCs w:val="28"/>
                <w:cs/>
              </w:rPr>
            </w:pPr>
            <w:r w:rsidRPr="00BC5A81">
              <w:rPr>
                <w:rFonts w:ascii="TH SarabunPSK" w:hAnsi="TH SarabunPSK" w:cs="TH SarabunPSK"/>
                <w:color w:val="auto"/>
                <w:sz w:val="28"/>
                <w:szCs w:val="28"/>
                <w:cs/>
              </w:rPr>
              <w:t>(บาท)</w:t>
            </w:r>
          </w:p>
        </w:tc>
        <w:tc>
          <w:tcPr>
            <w:cnfStyle w:val="000010000000" w:firstRow="0" w:lastRow="0" w:firstColumn="0" w:lastColumn="0" w:oddVBand="1" w:evenVBand="0" w:oddHBand="0" w:evenHBand="0" w:firstRowFirstColumn="0" w:firstRowLastColumn="0" w:lastRowFirstColumn="0" w:lastRowLastColumn="0"/>
            <w:tcW w:w="685" w:type="pct"/>
            <w:shd w:val="clear" w:color="auto" w:fill="C2D69B" w:themeFill="accent3" w:themeFillTint="99"/>
            <w:vAlign w:val="center"/>
          </w:tcPr>
          <w:p w:rsidR="00C443C9" w:rsidRPr="00BC5A81" w:rsidRDefault="00C443C9" w:rsidP="00123974">
            <w:pPr>
              <w:spacing w:line="192" w:lineRule="auto"/>
              <w:jc w:val="center"/>
              <w:rPr>
                <w:rFonts w:ascii="TH SarabunPSK" w:hAnsi="TH SarabunPSK" w:cs="TH SarabunPSK"/>
                <w:color w:val="auto"/>
                <w:sz w:val="28"/>
                <w:szCs w:val="28"/>
              </w:rPr>
            </w:pPr>
            <w:r w:rsidRPr="00BC5A81">
              <w:rPr>
                <w:rFonts w:ascii="TH SarabunPSK" w:hAnsi="TH SarabunPSK" w:cs="TH SarabunPSK"/>
                <w:color w:val="auto"/>
                <w:sz w:val="28"/>
                <w:szCs w:val="28"/>
                <w:cs/>
              </w:rPr>
              <w:t>งบประมาณคงเหลือ/</w:t>
            </w:r>
          </w:p>
          <w:p w:rsidR="00C443C9" w:rsidRPr="00BC5A81" w:rsidRDefault="00C443C9" w:rsidP="00123974">
            <w:pPr>
              <w:spacing w:line="192" w:lineRule="auto"/>
              <w:jc w:val="center"/>
              <w:rPr>
                <w:rFonts w:ascii="TH SarabunPSK" w:hAnsi="TH SarabunPSK" w:cs="TH SarabunPSK"/>
                <w:color w:val="auto"/>
                <w:sz w:val="28"/>
                <w:szCs w:val="28"/>
                <w:cs/>
              </w:rPr>
            </w:pPr>
            <w:r w:rsidRPr="00BC5A81">
              <w:rPr>
                <w:rFonts w:ascii="TH SarabunPSK" w:hAnsi="TH SarabunPSK" w:cs="TH SarabunPSK"/>
                <w:color w:val="auto"/>
                <w:sz w:val="28"/>
                <w:szCs w:val="28"/>
                <w:cs/>
              </w:rPr>
              <w:t>เงินเหลือจ่าย (บาท)</w:t>
            </w:r>
          </w:p>
        </w:tc>
        <w:tc>
          <w:tcPr>
            <w:cnfStyle w:val="000100000000" w:firstRow="0" w:lastRow="0" w:firstColumn="0" w:lastColumn="1" w:oddVBand="0" w:evenVBand="0" w:oddHBand="0" w:evenHBand="0" w:firstRowFirstColumn="0" w:firstRowLastColumn="0" w:lastRowFirstColumn="0" w:lastRowLastColumn="0"/>
            <w:tcW w:w="671" w:type="pct"/>
            <w:shd w:val="clear" w:color="auto" w:fill="C2D69B" w:themeFill="accent3" w:themeFillTint="99"/>
            <w:vAlign w:val="center"/>
          </w:tcPr>
          <w:p w:rsidR="00C443C9" w:rsidRPr="00BC5A81" w:rsidRDefault="00C443C9" w:rsidP="00123974">
            <w:pPr>
              <w:spacing w:line="192" w:lineRule="auto"/>
              <w:jc w:val="center"/>
              <w:rPr>
                <w:rFonts w:ascii="TH SarabunPSK" w:hAnsi="TH SarabunPSK" w:cs="TH SarabunPSK"/>
                <w:color w:val="auto"/>
                <w:sz w:val="28"/>
                <w:szCs w:val="28"/>
                <w:cs/>
              </w:rPr>
            </w:pPr>
            <w:r w:rsidRPr="00BC5A81">
              <w:rPr>
                <w:rFonts w:ascii="TH SarabunPSK" w:hAnsi="TH SarabunPSK" w:cs="TH SarabunPSK"/>
                <w:color w:val="auto"/>
                <w:sz w:val="28"/>
                <w:szCs w:val="28"/>
                <w:cs/>
              </w:rPr>
              <w:t>หมายเหตุ</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5"/>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6E3BC" w:themeFill="accent3" w:themeFillTint="66"/>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 xml:space="preserve">ผลผลิต : การพัฒนาด้านเศรษฐกิจ จำนวน 8 กิจกรรมหลัก 14 โครงการ 29 กิจกรรมย่อย </w:t>
            </w:r>
            <w:r w:rsidR="008E4BFF" w:rsidRPr="00BC5A81">
              <w:rPr>
                <w:rFonts w:ascii="TH SarabunPSK" w:hAnsi="TH SarabunPSK" w:cs="TH SarabunPSK"/>
                <w:sz w:val="28"/>
                <w:szCs w:val="28"/>
              </w:rPr>
              <w:br/>
            </w:r>
            <w:r w:rsidRPr="00BC5A81">
              <w:rPr>
                <w:rFonts w:ascii="TH SarabunPSK" w:hAnsi="TH SarabunPSK" w:cs="TH SarabunPSK"/>
                <w:sz w:val="28"/>
                <w:szCs w:val="28"/>
                <w:cs/>
              </w:rPr>
              <w:t>งบประมาณ 222</w:t>
            </w:r>
            <w:r w:rsidRPr="00BC5A81">
              <w:rPr>
                <w:rFonts w:ascii="TH SarabunPSK" w:hAnsi="TH SarabunPSK" w:cs="TH SarabunPSK"/>
                <w:sz w:val="28"/>
                <w:szCs w:val="28"/>
              </w:rPr>
              <w:t>,</w:t>
            </w:r>
            <w:r w:rsidRPr="00BC5A81">
              <w:rPr>
                <w:rFonts w:ascii="TH SarabunPSK" w:hAnsi="TH SarabunPSK" w:cs="TH SarabunPSK"/>
                <w:sz w:val="28"/>
                <w:szCs w:val="28"/>
                <w:cs/>
              </w:rPr>
              <w:t>443</w:t>
            </w:r>
            <w:r w:rsidRPr="00BC5A81">
              <w:rPr>
                <w:rFonts w:ascii="TH SarabunPSK" w:hAnsi="TH SarabunPSK" w:cs="TH SarabunPSK"/>
                <w:sz w:val="28"/>
                <w:szCs w:val="28"/>
              </w:rPr>
              <w:t>,</w:t>
            </w:r>
            <w:r w:rsidRPr="00BC5A81">
              <w:rPr>
                <w:rFonts w:ascii="TH SarabunPSK" w:hAnsi="TH SarabunPSK" w:cs="TH SarabunPSK"/>
                <w:sz w:val="28"/>
                <w:szCs w:val="28"/>
                <w:cs/>
              </w:rPr>
              <w:t xml:space="preserve">900 บาท </w:t>
            </w:r>
          </w:p>
        </w:tc>
      </w:tr>
      <w:tr w:rsidR="00D425DE" w:rsidRPr="00BC5A81" w:rsidTr="00F47C1D">
        <w:trPr>
          <w:cantSplit/>
          <w:trHeight w:val="145"/>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1. ส่งเสริมอาชีพตามหลักปรัชญาของเศรษฐกิจพอเพียง และแนวทางพระราชดำริ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2,000,000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2,000,000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highlight w:val="yellow"/>
                <w:cs/>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5"/>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2. ขยายโอกาสในการสร้างอาชีพใหม่ให้แรงงานนอกระบบ</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1,000,000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1,000,000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F40550"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5"/>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3. ส่งเสริมการผลิตและสร้างมูลค่าเพิ่มเกษตรปลอดภัยได้มาตรฐาน</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13,326,000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13,326,000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660"/>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4. พัฒนาศักยภาพการบริหารจัดการเครือข่ายผู้ประกอบการ </w:t>
            </w:r>
            <w:r w:rsidRPr="00BC5A81">
              <w:rPr>
                <w:rFonts w:ascii="TH SarabunPSK" w:hAnsi="TH SarabunPSK" w:cs="TH SarabunPSK"/>
                <w:sz w:val="28"/>
                <w:szCs w:val="28"/>
              </w:rPr>
              <w:t xml:space="preserve">OTOP </w:t>
            </w:r>
            <w:r w:rsidRPr="00BC5A81">
              <w:rPr>
                <w:rFonts w:ascii="TH SarabunPSK" w:hAnsi="TH SarabunPSK" w:cs="TH SarabunPSK"/>
                <w:sz w:val="28"/>
                <w:szCs w:val="28"/>
                <w:cs/>
              </w:rPr>
              <w:t>และส่งเสริมการตลาดสู่สากล</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6,190,000</w:t>
            </w:r>
          </w:p>
          <w:p w:rsidR="00C443C9" w:rsidRPr="00BC5A81" w:rsidRDefault="00C443C9" w:rsidP="008E4BFF">
            <w:pPr>
              <w:jc w:val="right"/>
              <w:rPr>
                <w:rFonts w:ascii="TH SarabunPSK" w:hAnsi="TH SarabunPSK" w:cs="TH SarabunPSK"/>
                <w:sz w:val="28"/>
                <w:szCs w:val="28"/>
              </w:rPr>
            </w:pP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6,190,000</w:t>
            </w:r>
          </w:p>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rPr>
              <w:t>5.</w:t>
            </w:r>
            <w:r w:rsidRPr="00BC5A81">
              <w:rPr>
                <w:rFonts w:ascii="TH SarabunPSK" w:hAnsi="TH SarabunPSK" w:cs="TH SarabunPSK"/>
                <w:sz w:val="28"/>
                <w:szCs w:val="28"/>
                <w:cs/>
              </w:rPr>
              <w:t xml:space="preserve"> ปรับปรุงทางหลวงหมายเลข 303 ถนนสุขสวัสดิ์ ระหว่าง กม.15+020 ถึง กม.21+732 ระยะทาง 6.712 กิโลเมตร จังหวัดสมุทรปราการ </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9,800,000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9,800,000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Borders>
              <w:bottom w:val="single" w:sz="4" w:space="0" w:color="B2A1C7" w:themeColor="accent4" w:themeTint="99"/>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lastRenderedPageBreak/>
              <w:t xml:space="preserve">6.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 สายแยกทางหลวงหมายเลข 3268-คลองสำโรง ตำบลบางเสาธง </w:t>
            </w:r>
            <w:r w:rsidR="004C3B0E" w:rsidRPr="00BC5A81">
              <w:rPr>
                <w:rFonts w:ascii="TH SarabunPSK" w:hAnsi="TH SarabunPSK" w:cs="TH SarabunPSK"/>
                <w:sz w:val="28"/>
                <w:szCs w:val="28"/>
                <w:cs/>
              </w:rPr>
              <w:br/>
            </w:r>
            <w:r w:rsidRPr="00BC5A81">
              <w:rPr>
                <w:rFonts w:ascii="TH SarabunPSK" w:hAnsi="TH SarabunPSK" w:cs="TH SarabunPSK"/>
                <w:sz w:val="28"/>
                <w:szCs w:val="28"/>
                <w:cs/>
              </w:rPr>
              <w:t>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Borders>
              <w:bottom w:val="single" w:sz="4" w:space="0" w:color="B2A1C7" w:themeColor="accent4" w:themeTint="99"/>
            </w:tcBorders>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11,956,000</w:t>
            </w:r>
          </w:p>
        </w:tc>
        <w:tc>
          <w:tcPr>
            <w:tcW w:w="640" w:type="pct"/>
            <w:tcBorders>
              <w:bottom w:val="single" w:sz="4" w:space="0" w:color="B2A1C7" w:themeColor="accent4" w:themeTint="99"/>
            </w:tcBorders>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11,956,000</w:t>
            </w:r>
          </w:p>
        </w:tc>
        <w:tc>
          <w:tcPr>
            <w:cnfStyle w:val="000010000000" w:firstRow="0" w:lastRow="0" w:firstColumn="0" w:lastColumn="0" w:oddVBand="1" w:evenVBand="0" w:oddHBand="0" w:evenHBand="0" w:firstRowFirstColumn="0" w:firstRowLastColumn="0" w:lastRowFirstColumn="0" w:lastRowLastColumn="0"/>
            <w:tcW w:w="685" w:type="pct"/>
            <w:tcBorders>
              <w:bottom w:val="single" w:sz="4" w:space="0" w:color="B2A1C7" w:themeColor="accent4" w:themeTint="99"/>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Borders>
              <w:bottom w:val="single" w:sz="4" w:space="0" w:color="B2A1C7" w:themeColor="accent4" w:themeTint="99"/>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Borders>
              <w:top w:val="single" w:sz="4" w:space="0" w:color="B2A1C7" w:themeColor="accent4" w:themeTint="99"/>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7. ก่อสร้างยกระดับถนน ค.</w:t>
            </w:r>
            <w:proofErr w:type="spellStart"/>
            <w:r w:rsidRPr="00BC5A81">
              <w:rPr>
                <w:rFonts w:ascii="TH SarabunPSK" w:hAnsi="TH SarabunPSK" w:cs="TH SarabunPSK"/>
                <w:sz w:val="28"/>
                <w:szCs w:val="28"/>
                <w:cs/>
              </w:rPr>
              <w:t>ส.ล</w:t>
            </w:r>
            <w:proofErr w:type="spellEnd"/>
            <w:r w:rsidRPr="00BC5A81">
              <w:rPr>
                <w:rFonts w:ascii="TH SarabunPSK" w:hAnsi="TH SarabunPSK" w:cs="TH SarabunPSK"/>
                <w:sz w:val="28"/>
                <w:szCs w:val="28"/>
                <w:cs/>
              </w:rPr>
              <w:t>. ซอยศาลเจ้า</w:t>
            </w:r>
            <w:r w:rsidR="004C3B0E" w:rsidRPr="00BC5A81">
              <w:rPr>
                <w:rFonts w:ascii="TH SarabunPSK" w:hAnsi="TH SarabunPSK" w:cs="TH SarabunPSK"/>
                <w:sz w:val="28"/>
                <w:szCs w:val="28"/>
                <w:cs/>
              </w:rPr>
              <w:br/>
            </w:r>
            <w:r w:rsidRPr="00BC5A81">
              <w:rPr>
                <w:rFonts w:ascii="TH SarabunPSK" w:hAnsi="TH SarabunPSK" w:cs="TH SarabunPSK"/>
                <w:sz w:val="28"/>
                <w:szCs w:val="28"/>
                <w:cs/>
              </w:rPr>
              <w:t>แม่ทับทิม หมู่ที่ 5 ตำบลศีรษะ</w:t>
            </w:r>
            <w:proofErr w:type="spellStart"/>
            <w:r w:rsidRPr="00BC5A81">
              <w:rPr>
                <w:rFonts w:ascii="TH SarabunPSK" w:hAnsi="TH SarabunPSK" w:cs="TH SarabunPSK"/>
                <w:sz w:val="28"/>
                <w:szCs w:val="28"/>
                <w:cs/>
              </w:rPr>
              <w:t>จรเข้</w:t>
            </w:r>
            <w:proofErr w:type="spellEnd"/>
            <w:r w:rsidRPr="00BC5A81">
              <w:rPr>
                <w:rFonts w:ascii="TH SarabunPSK" w:hAnsi="TH SarabunPSK" w:cs="TH SarabunPSK"/>
                <w:sz w:val="28"/>
                <w:szCs w:val="28"/>
                <w:cs/>
              </w:rPr>
              <w:t>น้อย อำเภอ</w:t>
            </w:r>
            <w:r w:rsidR="004C3B0E" w:rsidRPr="00BC5A81">
              <w:rPr>
                <w:rFonts w:ascii="TH SarabunPSK" w:hAnsi="TH SarabunPSK" w:cs="TH SarabunPSK"/>
                <w:sz w:val="28"/>
                <w:szCs w:val="28"/>
                <w:cs/>
              </w:rPr>
              <w:br/>
            </w:r>
            <w:r w:rsidRPr="00BC5A81">
              <w:rPr>
                <w:rFonts w:ascii="TH SarabunPSK" w:hAnsi="TH SarabunPSK" w:cs="TH SarabunPSK"/>
                <w:sz w:val="28"/>
                <w:szCs w:val="28"/>
                <w:cs/>
              </w:rPr>
              <w:t>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Borders>
              <w:top w:val="single" w:sz="4" w:space="0" w:color="B2A1C7" w:themeColor="accent4" w:themeTint="99"/>
            </w:tcBorders>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3,251,600</w:t>
            </w:r>
          </w:p>
        </w:tc>
        <w:tc>
          <w:tcPr>
            <w:tcW w:w="640" w:type="pct"/>
            <w:tcBorders>
              <w:top w:val="single" w:sz="4" w:space="0" w:color="B2A1C7" w:themeColor="accent4" w:themeTint="99"/>
            </w:tcBorders>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3,251,600</w:t>
            </w:r>
          </w:p>
        </w:tc>
        <w:tc>
          <w:tcPr>
            <w:cnfStyle w:val="000010000000" w:firstRow="0" w:lastRow="0" w:firstColumn="0" w:lastColumn="0" w:oddVBand="1" w:evenVBand="0" w:oddHBand="0" w:evenHBand="0" w:firstRowFirstColumn="0" w:firstRowLastColumn="0" w:lastRowFirstColumn="0" w:lastRowLastColumn="0"/>
            <w:tcW w:w="685" w:type="pct"/>
            <w:tcBorders>
              <w:top w:val="single" w:sz="4" w:space="0" w:color="B2A1C7" w:themeColor="accent4" w:themeTint="99"/>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Borders>
              <w:top w:val="single" w:sz="4" w:space="0" w:color="B2A1C7" w:themeColor="accent4" w:themeTint="99"/>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Borders>
              <w:top w:val="single" w:sz="4" w:space="0" w:color="7030A0"/>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8.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.สายแยกทางหลวงหมายเลข 3268</w:t>
            </w:r>
            <w:r w:rsidRPr="00BC5A81">
              <w:rPr>
                <w:rFonts w:ascii="TH SarabunPSK" w:hAnsi="TH SarabunPSK" w:cs="TH SarabunPSK"/>
                <w:sz w:val="28"/>
                <w:szCs w:val="28"/>
              </w:rPr>
              <w:t>–</w:t>
            </w:r>
            <w:r w:rsidRPr="00BC5A81">
              <w:rPr>
                <w:rFonts w:ascii="TH SarabunPSK" w:hAnsi="TH SarabunPSK" w:cs="TH SarabunPSK"/>
                <w:sz w:val="28"/>
                <w:szCs w:val="28"/>
                <w:cs/>
              </w:rPr>
              <w:t>ทางหลวงหมายเลข 3 ตำบลบางปลา อำเภอบางพลี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Borders>
              <w:top w:val="single" w:sz="4" w:space="0" w:color="7030A0"/>
            </w:tcBorders>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12,005,000</w:t>
            </w:r>
          </w:p>
        </w:tc>
        <w:tc>
          <w:tcPr>
            <w:tcW w:w="640" w:type="pct"/>
            <w:tcBorders>
              <w:top w:val="single" w:sz="4" w:space="0" w:color="7030A0"/>
            </w:tcBorders>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12,005,000</w:t>
            </w:r>
          </w:p>
        </w:tc>
        <w:tc>
          <w:tcPr>
            <w:cnfStyle w:val="000010000000" w:firstRow="0" w:lastRow="0" w:firstColumn="0" w:lastColumn="0" w:oddVBand="1" w:evenVBand="0" w:oddHBand="0" w:evenHBand="0" w:firstRowFirstColumn="0" w:firstRowLastColumn="0" w:lastRowFirstColumn="0" w:lastRowLastColumn="0"/>
            <w:tcW w:w="685" w:type="pct"/>
            <w:tcBorders>
              <w:top w:val="single" w:sz="4" w:space="0" w:color="7030A0"/>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Borders>
              <w:top w:val="single" w:sz="4" w:space="0" w:color="7030A0"/>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9.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 สาย </w:t>
            </w:r>
            <w:proofErr w:type="spellStart"/>
            <w:r w:rsidRPr="00BC5A81">
              <w:rPr>
                <w:rFonts w:ascii="TH SarabunPSK" w:hAnsi="TH SarabunPSK" w:cs="TH SarabunPSK"/>
                <w:sz w:val="28"/>
                <w:szCs w:val="28"/>
                <w:cs/>
              </w:rPr>
              <w:t>สป</w:t>
            </w:r>
            <w:proofErr w:type="spellEnd"/>
            <w:r w:rsidRPr="00BC5A81">
              <w:rPr>
                <w:rFonts w:ascii="TH SarabunPSK" w:hAnsi="TH SarabunPSK" w:cs="TH SarabunPSK"/>
                <w:sz w:val="28"/>
                <w:szCs w:val="28"/>
                <w:cs/>
              </w:rPr>
              <w:t>. 1005 แยกทางหลวงหมายเลข 3-บ้านบางพลีน้อย ตำบล</w:t>
            </w:r>
            <w:r w:rsidR="004C3B0E" w:rsidRPr="00BC5A81">
              <w:rPr>
                <w:rFonts w:ascii="TH SarabunPSK" w:hAnsi="TH SarabunPSK" w:cs="TH SarabunPSK"/>
                <w:sz w:val="28"/>
                <w:szCs w:val="28"/>
                <w:cs/>
              </w:rPr>
              <w:br/>
            </w:r>
            <w:r w:rsidRPr="00BC5A81">
              <w:rPr>
                <w:rFonts w:ascii="TH SarabunPSK" w:hAnsi="TH SarabunPSK" w:cs="TH SarabunPSK"/>
                <w:sz w:val="28"/>
                <w:szCs w:val="28"/>
                <w:cs/>
              </w:rPr>
              <w:t>บ้าน</w:t>
            </w:r>
            <w:proofErr w:type="spellStart"/>
            <w:r w:rsidRPr="00BC5A81">
              <w:rPr>
                <w:rFonts w:ascii="TH SarabunPSK" w:hAnsi="TH SarabunPSK" w:cs="TH SarabunPSK"/>
                <w:sz w:val="28"/>
                <w:szCs w:val="28"/>
                <w:cs/>
              </w:rPr>
              <w:t>ระกาศ</w:t>
            </w:r>
            <w:proofErr w:type="spellEnd"/>
            <w:r w:rsidRPr="00BC5A81">
              <w:rPr>
                <w:rFonts w:ascii="TH SarabunPSK" w:hAnsi="TH SarabunPSK" w:cs="TH SarabunPSK"/>
                <w:sz w:val="28"/>
                <w:szCs w:val="28"/>
                <w:cs/>
              </w:rPr>
              <w:t xml:space="preserve"> อำเภอบางบ่อ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16,954,000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16,954,000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highlight w:val="yellow"/>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10. เสริมผิวลาดยาง</w:t>
            </w:r>
            <w:proofErr w:type="spellStart"/>
            <w:r w:rsidRPr="00BC5A81">
              <w:rPr>
                <w:rFonts w:ascii="TH SarabunPSK" w:hAnsi="TH SarabunPSK" w:cs="TH SarabunPSK"/>
                <w:sz w:val="28"/>
                <w:szCs w:val="28"/>
                <w:cs/>
              </w:rPr>
              <w:t>แอสฟัลท์</w:t>
            </w:r>
            <w:proofErr w:type="spellEnd"/>
            <w:r w:rsidRPr="00BC5A81">
              <w:rPr>
                <w:rFonts w:ascii="TH SarabunPSK" w:hAnsi="TH SarabunPSK" w:cs="TH SarabunPSK"/>
                <w:sz w:val="28"/>
                <w:szCs w:val="28"/>
                <w:cs/>
              </w:rPr>
              <w:t>ติ</w:t>
            </w:r>
            <w:proofErr w:type="spellStart"/>
            <w:r w:rsidRPr="00BC5A81">
              <w:rPr>
                <w:rFonts w:ascii="TH SarabunPSK" w:hAnsi="TH SarabunPSK" w:cs="TH SarabunPSK"/>
                <w:sz w:val="28"/>
                <w:szCs w:val="28"/>
                <w:cs/>
              </w:rPr>
              <w:t>กคอ</w:t>
            </w:r>
            <w:proofErr w:type="spellEnd"/>
            <w:r w:rsidRPr="00BC5A81">
              <w:rPr>
                <w:rFonts w:ascii="TH SarabunPSK" w:hAnsi="TH SarabunPSK" w:cs="TH SarabunPSK"/>
                <w:sz w:val="28"/>
                <w:szCs w:val="28"/>
                <w:cs/>
              </w:rPr>
              <w:t xml:space="preserve">นกรีต สายแยกทางหลวงชนบทสาย </w:t>
            </w:r>
            <w:proofErr w:type="spellStart"/>
            <w:r w:rsidRPr="00BC5A81">
              <w:rPr>
                <w:rFonts w:ascii="TH SarabunPSK" w:hAnsi="TH SarabunPSK" w:cs="TH SarabunPSK"/>
                <w:sz w:val="28"/>
                <w:szCs w:val="28"/>
                <w:cs/>
              </w:rPr>
              <w:t>สป</w:t>
            </w:r>
            <w:proofErr w:type="spellEnd"/>
            <w:r w:rsidRPr="00BC5A81">
              <w:rPr>
                <w:rFonts w:ascii="TH SarabunPSK" w:hAnsi="TH SarabunPSK" w:cs="TH SarabunPSK"/>
                <w:sz w:val="28"/>
                <w:szCs w:val="28"/>
                <w:cs/>
              </w:rPr>
              <w:t xml:space="preserve">.1006 </w:t>
            </w:r>
            <w:r w:rsidRPr="00BC5A81">
              <w:rPr>
                <w:rFonts w:ascii="TH SarabunPSK" w:hAnsi="TH SarabunPSK" w:cs="TH SarabunPSK"/>
                <w:sz w:val="28"/>
                <w:szCs w:val="28"/>
              </w:rPr>
              <w:t xml:space="preserve">– </w:t>
            </w:r>
            <w:r w:rsidRPr="00BC5A81">
              <w:rPr>
                <w:rFonts w:ascii="TH SarabunPSK" w:hAnsi="TH SarabunPSK" w:cs="TH SarabunPSK"/>
                <w:sz w:val="28"/>
                <w:szCs w:val="28"/>
                <w:cs/>
              </w:rPr>
              <w:t>สถาบันการแพทย์จัก</w:t>
            </w:r>
            <w:proofErr w:type="spellStart"/>
            <w:r w:rsidRPr="00BC5A81">
              <w:rPr>
                <w:rFonts w:ascii="TH SarabunPSK" w:hAnsi="TH SarabunPSK" w:cs="TH SarabunPSK"/>
                <w:sz w:val="28"/>
                <w:szCs w:val="28"/>
                <w:cs/>
              </w:rPr>
              <w:t>รีนฤบดินทร์</w:t>
            </w:r>
            <w:proofErr w:type="spellEnd"/>
            <w:r w:rsidRPr="00BC5A81">
              <w:rPr>
                <w:rFonts w:ascii="TH SarabunPSK" w:hAnsi="TH SarabunPSK" w:cs="TH SarabunPSK"/>
                <w:sz w:val="28"/>
                <w:szCs w:val="28"/>
                <w:cs/>
              </w:rPr>
              <w:t xml:space="preserve"> (ช่วงที่ 1) ตำบล</w:t>
            </w:r>
            <w:r w:rsidR="004C3B0E" w:rsidRPr="00BC5A81">
              <w:rPr>
                <w:rFonts w:ascii="TH SarabunPSK" w:hAnsi="TH SarabunPSK" w:cs="TH SarabunPSK"/>
                <w:sz w:val="28"/>
                <w:szCs w:val="28"/>
                <w:cs/>
              </w:rPr>
              <w:br/>
            </w:r>
            <w:r w:rsidRPr="00BC5A81">
              <w:rPr>
                <w:rFonts w:ascii="TH SarabunPSK" w:hAnsi="TH SarabunPSK" w:cs="TH SarabunPSK"/>
                <w:sz w:val="28"/>
                <w:szCs w:val="28"/>
                <w:cs/>
              </w:rPr>
              <w:t>บางเพรียงอำเภอบางบ่อ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11,025,000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11,025,000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11.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สายประชาราษฎร์อุทิศ-บ้านคลองต้นไทร ตำบลศีรษะ</w:t>
            </w:r>
            <w:proofErr w:type="spellStart"/>
            <w:r w:rsidRPr="00BC5A81">
              <w:rPr>
                <w:rFonts w:ascii="TH SarabunPSK" w:hAnsi="TH SarabunPSK" w:cs="TH SarabunPSK"/>
                <w:sz w:val="28"/>
                <w:szCs w:val="28"/>
                <w:cs/>
              </w:rPr>
              <w:t>จรเข้</w:t>
            </w:r>
            <w:proofErr w:type="spellEnd"/>
            <w:r w:rsidRPr="00BC5A81">
              <w:rPr>
                <w:rFonts w:ascii="TH SarabunPSK" w:hAnsi="TH SarabunPSK" w:cs="TH SarabunPSK"/>
                <w:sz w:val="28"/>
                <w:szCs w:val="28"/>
                <w:cs/>
              </w:rPr>
              <w:t>น้อย อำเภอ</w:t>
            </w:r>
            <w:r w:rsidR="004C3B0E" w:rsidRPr="00BC5A81">
              <w:rPr>
                <w:rFonts w:ascii="TH SarabunPSK" w:hAnsi="TH SarabunPSK" w:cs="TH SarabunPSK"/>
                <w:sz w:val="28"/>
                <w:szCs w:val="28"/>
                <w:cs/>
              </w:rPr>
              <w:br/>
            </w:r>
            <w:r w:rsidRPr="00BC5A81">
              <w:rPr>
                <w:rFonts w:ascii="TH SarabunPSK" w:hAnsi="TH SarabunPSK" w:cs="TH SarabunPSK"/>
                <w:sz w:val="28"/>
                <w:szCs w:val="28"/>
                <w:cs/>
              </w:rPr>
              <w:t>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16,954,000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16,954,000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12.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สายบ้านคลองสวน-บ้านล่าง ตำบลบ้านคลองสวน อำเภอพระสมุทรเจดีย์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10,045,000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10,045,000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13.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 พร้อมวางท่อระบายน้ำ </w:t>
            </w:r>
            <w:r w:rsidR="004C3B0E" w:rsidRPr="00BC5A81">
              <w:rPr>
                <w:rFonts w:ascii="TH SarabunPSK" w:hAnsi="TH SarabunPSK" w:cs="TH SarabunPSK"/>
                <w:sz w:val="28"/>
                <w:szCs w:val="28"/>
                <w:cs/>
              </w:rPr>
              <w:br/>
            </w:r>
            <w:r w:rsidRPr="00BC5A81">
              <w:rPr>
                <w:rFonts w:ascii="TH SarabunPSK" w:hAnsi="TH SarabunPSK" w:cs="TH SarabunPSK"/>
                <w:sz w:val="28"/>
                <w:szCs w:val="28"/>
                <w:cs/>
              </w:rPr>
              <w:t>ค.</w:t>
            </w:r>
            <w:proofErr w:type="spellStart"/>
            <w:r w:rsidRPr="00BC5A81">
              <w:rPr>
                <w:rFonts w:ascii="TH SarabunPSK" w:hAnsi="TH SarabunPSK" w:cs="TH SarabunPSK"/>
                <w:sz w:val="28"/>
                <w:szCs w:val="28"/>
                <w:cs/>
              </w:rPr>
              <w:t>ส.ล</w:t>
            </w:r>
            <w:proofErr w:type="spellEnd"/>
            <w:r w:rsidRPr="00BC5A81">
              <w:rPr>
                <w:rFonts w:ascii="TH SarabunPSK" w:hAnsi="TH SarabunPSK" w:cs="TH SarabunPSK"/>
                <w:sz w:val="28"/>
                <w:szCs w:val="28"/>
                <w:cs/>
              </w:rPr>
              <w:t>. บริเวณซอยแสงเจริญสุขเชื่อมต่อถนนซอย</w:t>
            </w:r>
            <w:r w:rsidR="004C3B0E" w:rsidRPr="00BC5A81">
              <w:rPr>
                <w:rFonts w:ascii="TH SarabunPSK" w:hAnsi="TH SarabunPSK" w:cs="TH SarabunPSK"/>
                <w:sz w:val="28"/>
                <w:szCs w:val="28"/>
                <w:cs/>
              </w:rPr>
              <w:br/>
            </w:r>
            <w:proofErr w:type="spellStart"/>
            <w:r w:rsidRPr="00BC5A81">
              <w:rPr>
                <w:rFonts w:ascii="TH SarabunPSK" w:hAnsi="TH SarabunPSK" w:cs="TH SarabunPSK"/>
                <w:sz w:val="28"/>
                <w:szCs w:val="28"/>
                <w:cs/>
              </w:rPr>
              <w:t>วโร</w:t>
            </w:r>
            <w:proofErr w:type="spellEnd"/>
            <w:r w:rsidRPr="00BC5A81">
              <w:rPr>
                <w:rFonts w:ascii="TH SarabunPSK" w:hAnsi="TH SarabunPSK" w:cs="TH SarabunPSK"/>
                <w:sz w:val="28"/>
                <w:szCs w:val="28"/>
                <w:cs/>
              </w:rPr>
              <w:t>ชา หมู่ที่ 3 ตำบลบางเพรียง อำเภอบางบ่อ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9,696,100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8,152,000.03</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1,544,099.97</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14. ก่อสร้างถนน ค.</w:t>
            </w:r>
            <w:proofErr w:type="spellStart"/>
            <w:r w:rsidRPr="00BC5A81">
              <w:rPr>
                <w:rFonts w:ascii="TH SarabunPSK" w:hAnsi="TH SarabunPSK" w:cs="TH SarabunPSK"/>
                <w:sz w:val="28"/>
                <w:szCs w:val="28"/>
                <w:cs/>
              </w:rPr>
              <w:t>ส.ล</w:t>
            </w:r>
            <w:proofErr w:type="spellEnd"/>
            <w:r w:rsidRPr="00BC5A81">
              <w:rPr>
                <w:rFonts w:ascii="TH SarabunPSK" w:hAnsi="TH SarabunPSK" w:cs="TH SarabunPSK"/>
                <w:sz w:val="28"/>
                <w:szCs w:val="28"/>
                <w:cs/>
              </w:rPr>
              <w:t>. พร้อมวางท่อระบายน้ำและบ่อพักน้ำ บริเวณซอยทางเข้าหมู่บ้าน หมู่ที่ 5 ตำบลคลองสวน อำเภอบางบ่อ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4,202,800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3,913,308.52</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15.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เลียบคลองพระองค์เจ้า</w:t>
            </w:r>
            <w:r w:rsidR="004C3B0E" w:rsidRPr="00BC5A81">
              <w:rPr>
                <w:rFonts w:ascii="TH SarabunPSK" w:hAnsi="TH SarabunPSK" w:cs="TH SarabunPSK"/>
                <w:sz w:val="28"/>
                <w:szCs w:val="28"/>
                <w:cs/>
              </w:rPr>
              <w:br/>
            </w:r>
            <w:r w:rsidRPr="00BC5A81">
              <w:rPr>
                <w:rFonts w:ascii="TH SarabunPSK" w:hAnsi="TH SarabunPSK" w:cs="TH SarabunPSK"/>
                <w:sz w:val="28"/>
                <w:szCs w:val="28"/>
                <w:cs/>
              </w:rPr>
              <w:t>ไชยานุชิต หมู่ที่ 7</w:t>
            </w:r>
            <w:r w:rsidRPr="00BC5A81">
              <w:rPr>
                <w:rFonts w:ascii="TH SarabunPSK" w:hAnsi="TH SarabunPSK" w:cs="TH SarabunPSK"/>
                <w:sz w:val="28"/>
                <w:szCs w:val="28"/>
              </w:rPr>
              <w:t>,</w:t>
            </w:r>
            <w:r w:rsidRPr="00BC5A81">
              <w:rPr>
                <w:rFonts w:ascii="TH SarabunPSK" w:hAnsi="TH SarabunPSK" w:cs="TH SarabunPSK"/>
                <w:sz w:val="28"/>
                <w:szCs w:val="28"/>
                <w:cs/>
              </w:rPr>
              <w:t>9 ตำบลเปร็ง อำเภอบางบ่อ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17,903,600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13,200,000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4,703,600</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16. ก่อสร้างยกระดับถนน ค.</w:t>
            </w:r>
            <w:proofErr w:type="spellStart"/>
            <w:r w:rsidRPr="00BC5A81">
              <w:rPr>
                <w:rFonts w:ascii="TH SarabunPSK" w:hAnsi="TH SarabunPSK" w:cs="TH SarabunPSK"/>
                <w:sz w:val="28"/>
                <w:szCs w:val="28"/>
                <w:cs/>
              </w:rPr>
              <w:t>ส.ล</w:t>
            </w:r>
            <w:proofErr w:type="spellEnd"/>
            <w:r w:rsidRPr="00BC5A81">
              <w:rPr>
                <w:rFonts w:ascii="TH SarabunPSK" w:hAnsi="TH SarabunPSK" w:cs="TH SarabunPSK"/>
                <w:sz w:val="28"/>
                <w:szCs w:val="28"/>
                <w:cs/>
              </w:rPr>
              <w:t>. ซอยวิเวก พร้อมวางท่อระบายน้ำ ค.</w:t>
            </w:r>
            <w:proofErr w:type="spellStart"/>
            <w:r w:rsidRPr="00BC5A81">
              <w:rPr>
                <w:rFonts w:ascii="TH SarabunPSK" w:hAnsi="TH SarabunPSK" w:cs="TH SarabunPSK"/>
                <w:sz w:val="28"/>
                <w:szCs w:val="28"/>
                <w:cs/>
              </w:rPr>
              <w:t>ส.ล</w:t>
            </w:r>
            <w:proofErr w:type="spellEnd"/>
            <w:r w:rsidRPr="00BC5A81">
              <w:rPr>
                <w:rFonts w:ascii="TH SarabunPSK" w:hAnsi="TH SarabunPSK" w:cs="TH SarabunPSK"/>
                <w:sz w:val="28"/>
                <w:szCs w:val="28"/>
                <w:cs/>
              </w:rPr>
              <w:t>. หมู่ที่ 7 ตำบลศีรษะ</w:t>
            </w:r>
            <w:proofErr w:type="spellStart"/>
            <w:r w:rsidRPr="00BC5A81">
              <w:rPr>
                <w:rFonts w:ascii="TH SarabunPSK" w:hAnsi="TH SarabunPSK" w:cs="TH SarabunPSK"/>
                <w:sz w:val="28"/>
                <w:szCs w:val="28"/>
                <w:cs/>
              </w:rPr>
              <w:t>จรเข้</w:t>
            </w:r>
            <w:proofErr w:type="spellEnd"/>
            <w:r w:rsidRPr="00BC5A81">
              <w:rPr>
                <w:rFonts w:ascii="TH SarabunPSK" w:hAnsi="TH SarabunPSK" w:cs="TH SarabunPSK"/>
                <w:sz w:val="28"/>
                <w:szCs w:val="28"/>
                <w:cs/>
              </w:rPr>
              <w:t>น้อย 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3,272,200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2,297,080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lastRenderedPageBreak/>
              <w:t>17. ปรับปรุงผิวจราจร ถนนสายแยกวัด</w:t>
            </w:r>
            <w:proofErr w:type="spellStart"/>
            <w:r w:rsidRPr="00BC5A81">
              <w:rPr>
                <w:rFonts w:ascii="TH SarabunPSK" w:hAnsi="TH SarabunPSK" w:cs="TH SarabunPSK"/>
                <w:sz w:val="28"/>
                <w:szCs w:val="28"/>
                <w:cs/>
              </w:rPr>
              <w:t>จรเข้</w:t>
            </w:r>
            <w:proofErr w:type="spellEnd"/>
            <w:r w:rsidRPr="00BC5A81">
              <w:rPr>
                <w:rFonts w:ascii="TH SarabunPSK" w:hAnsi="TH SarabunPSK" w:cs="TH SarabunPSK"/>
                <w:sz w:val="28"/>
                <w:szCs w:val="28"/>
                <w:cs/>
              </w:rPr>
              <w:t>ใหญ่หมู่ที่ 5 ถึง ถนนวัดศรีวารีน้อย หมู่ที่ 6 ตำบล</w:t>
            </w:r>
            <w:r w:rsidR="004C3B0E" w:rsidRPr="00BC5A81">
              <w:rPr>
                <w:rFonts w:ascii="TH SarabunPSK" w:hAnsi="TH SarabunPSK" w:cs="TH SarabunPSK"/>
                <w:sz w:val="28"/>
                <w:szCs w:val="28"/>
                <w:cs/>
              </w:rPr>
              <w:br/>
            </w:r>
            <w:r w:rsidRPr="00BC5A81">
              <w:rPr>
                <w:rFonts w:ascii="TH SarabunPSK" w:hAnsi="TH SarabunPSK" w:cs="TH SarabunPSK"/>
                <w:sz w:val="28"/>
                <w:szCs w:val="28"/>
                <w:cs/>
              </w:rPr>
              <w:t>ศีรษะ</w:t>
            </w:r>
            <w:proofErr w:type="spellStart"/>
            <w:r w:rsidRPr="00BC5A81">
              <w:rPr>
                <w:rFonts w:ascii="TH SarabunPSK" w:hAnsi="TH SarabunPSK" w:cs="TH SarabunPSK"/>
                <w:sz w:val="28"/>
                <w:szCs w:val="28"/>
                <w:cs/>
              </w:rPr>
              <w:t>จรเข้</w:t>
            </w:r>
            <w:proofErr w:type="spellEnd"/>
            <w:r w:rsidRPr="00BC5A81">
              <w:rPr>
                <w:rFonts w:ascii="TH SarabunPSK" w:hAnsi="TH SarabunPSK" w:cs="TH SarabunPSK"/>
                <w:sz w:val="28"/>
                <w:szCs w:val="28"/>
                <w:cs/>
              </w:rPr>
              <w:t>ใหญ่ 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14,401,100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10,500,000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Borders>
              <w:bottom w:val="single" w:sz="4" w:space="0" w:color="7030A0"/>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18. ก่อสร้างยกระดับถนน ค.</w:t>
            </w:r>
            <w:proofErr w:type="spellStart"/>
            <w:r w:rsidRPr="00BC5A81">
              <w:rPr>
                <w:rFonts w:ascii="TH SarabunPSK" w:hAnsi="TH SarabunPSK" w:cs="TH SarabunPSK"/>
                <w:sz w:val="28"/>
                <w:szCs w:val="28"/>
                <w:cs/>
              </w:rPr>
              <w:t>ส.ล</w:t>
            </w:r>
            <w:proofErr w:type="spellEnd"/>
            <w:r w:rsidRPr="00BC5A81">
              <w:rPr>
                <w:rFonts w:ascii="TH SarabunPSK" w:hAnsi="TH SarabunPSK" w:cs="TH SarabunPSK"/>
                <w:sz w:val="28"/>
                <w:szCs w:val="28"/>
                <w:cs/>
              </w:rPr>
              <w:t>. ซอย</w:t>
            </w:r>
            <w:proofErr w:type="spellStart"/>
            <w:r w:rsidRPr="00BC5A81">
              <w:rPr>
                <w:rFonts w:ascii="TH SarabunPSK" w:hAnsi="TH SarabunPSK" w:cs="TH SarabunPSK"/>
                <w:sz w:val="28"/>
                <w:szCs w:val="28"/>
                <w:cs/>
              </w:rPr>
              <w:t>คอนีเมก</w:t>
            </w:r>
            <w:proofErr w:type="spellEnd"/>
            <w:r w:rsidRPr="00BC5A81">
              <w:rPr>
                <w:rFonts w:ascii="TH SarabunPSK" w:hAnsi="TH SarabunPSK" w:cs="TH SarabunPSK"/>
                <w:sz w:val="28"/>
                <w:szCs w:val="28"/>
                <w:cs/>
              </w:rPr>
              <w:t xml:space="preserve"> </w:t>
            </w:r>
            <w:r w:rsidR="004E7D06" w:rsidRPr="00BC5A81">
              <w:rPr>
                <w:rFonts w:ascii="TH SarabunPSK" w:hAnsi="TH SarabunPSK" w:cs="TH SarabunPSK"/>
                <w:sz w:val="28"/>
                <w:szCs w:val="28"/>
                <w:cs/>
              </w:rPr>
              <w:br/>
            </w:r>
            <w:r w:rsidRPr="00BC5A81">
              <w:rPr>
                <w:rFonts w:ascii="TH SarabunPSK" w:hAnsi="TH SarabunPSK" w:cs="TH SarabunPSK"/>
                <w:sz w:val="28"/>
                <w:szCs w:val="28"/>
                <w:cs/>
              </w:rPr>
              <w:t>หมู่ที่ 12  ตำบลศีรษะ</w:t>
            </w:r>
            <w:proofErr w:type="spellStart"/>
            <w:r w:rsidRPr="00BC5A81">
              <w:rPr>
                <w:rFonts w:ascii="TH SarabunPSK" w:hAnsi="TH SarabunPSK" w:cs="TH SarabunPSK"/>
                <w:sz w:val="28"/>
                <w:szCs w:val="28"/>
                <w:cs/>
              </w:rPr>
              <w:t>จรเข้</w:t>
            </w:r>
            <w:proofErr w:type="spellEnd"/>
            <w:r w:rsidRPr="00BC5A81">
              <w:rPr>
                <w:rFonts w:ascii="TH SarabunPSK" w:hAnsi="TH SarabunPSK" w:cs="TH SarabunPSK"/>
                <w:sz w:val="28"/>
                <w:szCs w:val="28"/>
                <w:cs/>
              </w:rPr>
              <w:t>น้อย  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Borders>
              <w:bottom w:val="single" w:sz="4" w:space="0" w:color="7030A0"/>
            </w:tcBorders>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7,276,500</w:t>
            </w:r>
          </w:p>
        </w:tc>
        <w:tc>
          <w:tcPr>
            <w:tcW w:w="640" w:type="pct"/>
            <w:tcBorders>
              <w:bottom w:val="single" w:sz="4" w:space="0" w:color="7030A0"/>
            </w:tcBorders>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5,928,280</w:t>
            </w:r>
          </w:p>
        </w:tc>
        <w:tc>
          <w:tcPr>
            <w:cnfStyle w:val="000010000000" w:firstRow="0" w:lastRow="0" w:firstColumn="0" w:lastColumn="0" w:oddVBand="1" w:evenVBand="0" w:oddHBand="0" w:evenHBand="0" w:firstRowFirstColumn="0" w:firstRowLastColumn="0" w:lastRowFirstColumn="0" w:lastRowLastColumn="0"/>
            <w:tcW w:w="685" w:type="pct"/>
            <w:tcBorders>
              <w:bottom w:val="single" w:sz="4" w:space="0" w:color="7030A0"/>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Borders>
              <w:bottom w:val="single" w:sz="4" w:space="0" w:color="7030A0"/>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Borders>
              <w:top w:val="single" w:sz="4" w:space="0" w:color="7030A0"/>
              <w:bottom w:val="single" w:sz="4" w:space="0" w:color="B2A1C7" w:themeColor="accent4" w:themeTint="99"/>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19.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 </w:t>
            </w:r>
            <w:r w:rsidR="004E7D06" w:rsidRPr="00BC5A81">
              <w:rPr>
                <w:rFonts w:ascii="TH SarabunPSK" w:hAnsi="TH SarabunPSK" w:cs="TH SarabunPSK"/>
                <w:sz w:val="28"/>
                <w:szCs w:val="28"/>
                <w:cs/>
              </w:rPr>
              <w:t>เลียบคลองสุคันธ์ หมู่ที่ 6 ตำบล</w:t>
            </w:r>
            <w:r w:rsidRPr="00BC5A81">
              <w:rPr>
                <w:rFonts w:ascii="TH SarabunPSK" w:hAnsi="TH SarabunPSK" w:cs="TH SarabunPSK"/>
                <w:sz w:val="28"/>
                <w:szCs w:val="28"/>
                <w:cs/>
              </w:rPr>
              <w:t>บางบ่อ อำเภอบางบ่อ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Borders>
              <w:top w:val="single" w:sz="4" w:space="0" w:color="7030A0"/>
              <w:bottom w:val="single" w:sz="4" w:space="0" w:color="B2A1C7" w:themeColor="accent4" w:themeTint="99"/>
            </w:tcBorders>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4,410,000</w:t>
            </w:r>
          </w:p>
        </w:tc>
        <w:tc>
          <w:tcPr>
            <w:tcW w:w="640" w:type="pct"/>
            <w:tcBorders>
              <w:top w:val="single" w:sz="4" w:space="0" w:color="7030A0"/>
              <w:bottom w:val="single" w:sz="4" w:space="0" w:color="B2A1C7" w:themeColor="accent4" w:themeTint="99"/>
            </w:tcBorders>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3,690,000</w:t>
            </w:r>
          </w:p>
        </w:tc>
        <w:tc>
          <w:tcPr>
            <w:cnfStyle w:val="000010000000" w:firstRow="0" w:lastRow="0" w:firstColumn="0" w:lastColumn="0" w:oddVBand="1" w:evenVBand="0" w:oddHBand="0" w:evenHBand="0" w:firstRowFirstColumn="0" w:firstRowLastColumn="0" w:lastRowFirstColumn="0" w:lastRowLastColumn="0"/>
            <w:tcW w:w="685" w:type="pct"/>
            <w:tcBorders>
              <w:top w:val="single" w:sz="4" w:space="0" w:color="7030A0"/>
              <w:bottom w:val="single" w:sz="4" w:space="0" w:color="B2A1C7" w:themeColor="accent4" w:themeTint="99"/>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720,000</w:t>
            </w:r>
          </w:p>
        </w:tc>
        <w:tc>
          <w:tcPr>
            <w:cnfStyle w:val="000100000000" w:firstRow="0" w:lastRow="0" w:firstColumn="0" w:lastColumn="1" w:oddVBand="0" w:evenVBand="0" w:oddHBand="0" w:evenHBand="0" w:firstRowFirstColumn="0" w:firstRowLastColumn="0" w:lastRowFirstColumn="0" w:lastRowLastColumn="0"/>
            <w:tcW w:w="671" w:type="pct"/>
            <w:tcBorders>
              <w:top w:val="single" w:sz="4" w:space="0" w:color="7030A0"/>
              <w:bottom w:val="single" w:sz="4" w:space="0" w:color="B2A1C7" w:themeColor="accent4" w:themeTint="99"/>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Borders>
              <w:top w:val="single" w:sz="4" w:space="0" w:color="B2A1C7" w:themeColor="accent4" w:themeTint="99"/>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20.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สายแยกทางหลวงหมายเลข 3268-คลองผู้เฒ่า ตำบลบางเสาธง 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Borders>
              <w:top w:val="single" w:sz="4" w:space="0" w:color="B2A1C7" w:themeColor="accent4" w:themeTint="99"/>
            </w:tcBorders>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8,036,000</w:t>
            </w:r>
          </w:p>
        </w:tc>
        <w:tc>
          <w:tcPr>
            <w:tcW w:w="640" w:type="pct"/>
            <w:tcBorders>
              <w:top w:val="single" w:sz="4" w:space="0" w:color="B2A1C7" w:themeColor="accent4" w:themeTint="99"/>
            </w:tcBorders>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8,036,000</w:t>
            </w:r>
          </w:p>
        </w:tc>
        <w:tc>
          <w:tcPr>
            <w:cnfStyle w:val="000010000000" w:firstRow="0" w:lastRow="0" w:firstColumn="0" w:lastColumn="0" w:oddVBand="1" w:evenVBand="0" w:oddHBand="0" w:evenHBand="0" w:firstRowFirstColumn="0" w:firstRowLastColumn="0" w:lastRowFirstColumn="0" w:lastRowLastColumn="0"/>
            <w:tcW w:w="685" w:type="pct"/>
            <w:tcBorders>
              <w:top w:val="single" w:sz="4" w:space="0" w:color="B2A1C7" w:themeColor="accent4" w:themeTint="99"/>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Borders>
              <w:top w:val="single" w:sz="4" w:space="0" w:color="B2A1C7" w:themeColor="accent4" w:themeTint="99"/>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Borders>
              <w:top w:val="single" w:sz="4" w:space="0" w:color="7030A0"/>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21. เสริมผิวลาดพารา</w:t>
            </w:r>
            <w:proofErr w:type="spellStart"/>
            <w:r w:rsidRPr="00BC5A81">
              <w:rPr>
                <w:rFonts w:ascii="TH SarabunPSK" w:hAnsi="TH SarabunPSK" w:cs="TH SarabunPSK"/>
                <w:sz w:val="28"/>
                <w:szCs w:val="28"/>
                <w:cs/>
              </w:rPr>
              <w:t>แอสฟัลท์</w:t>
            </w:r>
            <w:proofErr w:type="spellEnd"/>
            <w:r w:rsidRPr="00BC5A81">
              <w:rPr>
                <w:rFonts w:ascii="TH SarabunPSK" w:hAnsi="TH SarabunPSK" w:cs="TH SarabunPSK"/>
                <w:sz w:val="28"/>
                <w:szCs w:val="28"/>
                <w:cs/>
              </w:rPr>
              <w:t>ติ</w:t>
            </w:r>
            <w:proofErr w:type="spellStart"/>
            <w:r w:rsidRPr="00BC5A81">
              <w:rPr>
                <w:rFonts w:ascii="TH SarabunPSK" w:hAnsi="TH SarabunPSK" w:cs="TH SarabunPSK"/>
                <w:sz w:val="28"/>
                <w:szCs w:val="28"/>
                <w:cs/>
              </w:rPr>
              <w:t>กคอ</w:t>
            </w:r>
            <w:proofErr w:type="spellEnd"/>
            <w:r w:rsidRPr="00BC5A81">
              <w:rPr>
                <w:rFonts w:ascii="TH SarabunPSK" w:hAnsi="TH SarabunPSK" w:cs="TH SarabunPSK"/>
                <w:sz w:val="28"/>
                <w:szCs w:val="28"/>
                <w:cs/>
              </w:rPr>
              <w:t xml:space="preserve">นกรีต สายแยกคลองระบายน้ำสุวรรณภูมิ </w:t>
            </w:r>
            <w:r w:rsidR="004C3B0E" w:rsidRPr="00BC5A81">
              <w:rPr>
                <w:rFonts w:ascii="TH SarabunPSK" w:hAnsi="TH SarabunPSK" w:cs="TH SarabunPSK"/>
                <w:sz w:val="28"/>
                <w:szCs w:val="28"/>
                <w:cs/>
              </w:rPr>
              <w:t>–</w:t>
            </w:r>
            <w:r w:rsidRPr="00BC5A81">
              <w:rPr>
                <w:rFonts w:ascii="TH SarabunPSK" w:hAnsi="TH SarabunPSK" w:cs="TH SarabunPSK"/>
                <w:sz w:val="28"/>
                <w:szCs w:val="28"/>
                <w:cs/>
              </w:rPr>
              <w:t xml:space="preserve"> โรงเรียนคลอง</w:t>
            </w:r>
            <w:r w:rsidR="004C3B0E" w:rsidRPr="00BC5A81">
              <w:rPr>
                <w:rFonts w:ascii="TH SarabunPSK" w:hAnsi="TH SarabunPSK" w:cs="TH SarabunPSK"/>
                <w:sz w:val="28"/>
                <w:szCs w:val="28"/>
                <w:cs/>
              </w:rPr>
              <w:br/>
            </w:r>
            <w:r w:rsidRPr="00BC5A81">
              <w:rPr>
                <w:rFonts w:ascii="TH SarabunPSK" w:hAnsi="TH SarabunPSK" w:cs="TH SarabunPSK"/>
                <w:sz w:val="28"/>
                <w:szCs w:val="28"/>
                <w:cs/>
              </w:rPr>
              <w:t>บางกะสี ตำบลบางปลา อำเภอบางพลี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Borders>
              <w:top w:val="single" w:sz="4" w:space="0" w:color="7030A0"/>
            </w:tcBorders>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8,741,600</w:t>
            </w:r>
          </w:p>
        </w:tc>
        <w:tc>
          <w:tcPr>
            <w:tcW w:w="640" w:type="pct"/>
            <w:tcBorders>
              <w:top w:val="single" w:sz="4" w:space="0" w:color="7030A0"/>
            </w:tcBorders>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8,741,600</w:t>
            </w:r>
          </w:p>
        </w:tc>
        <w:tc>
          <w:tcPr>
            <w:cnfStyle w:val="000010000000" w:firstRow="0" w:lastRow="0" w:firstColumn="0" w:lastColumn="0" w:oddVBand="1" w:evenVBand="0" w:oddHBand="0" w:evenHBand="0" w:firstRowFirstColumn="0" w:firstRowLastColumn="0" w:lastRowFirstColumn="0" w:lastRowLastColumn="0"/>
            <w:tcW w:w="685" w:type="pct"/>
            <w:tcBorders>
              <w:top w:val="single" w:sz="4" w:space="0" w:color="7030A0"/>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Borders>
              <w:top w:val="single" w:sz="4" w:space="0" w:color="7030A0"/>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20.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สายแยกทางหลวงหมายเลข 3268-คลองผู้เฒ่า ตำบลบางเสาธง 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8,036,000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8,036,000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21. เสริมผิวลาดพารา</w:t>
            </w:r>
            <w:proofErr w:type="spellStart"/>
            <w:r w:rsidRPr="00BC5A81">
              <w:rPr>
                <w:rFonts w:ascii="TH SarabunPSK" w:hAnsi="TH SarabunPSK" w:cs="TH SarabunPSK"/>
                <w:sz w:val="28"/>
                <w:szCs w:val="28"/>
                <w:cs/>
              </w:rPr>
              <w:t>แอสฟัลท์</w:t>
            </w:r>
            <w:proofErr w:type="spellEnd"/>
            <w:r w:rsidRPr="00BC5A81">
              <w:rPr>
                <w:rFonts w:ascii="TH SarabunPSK" w:hAnsi="TH SarabunPSK" w:cs="TH SarabunPSK"/>
                <w:sz w:val="28"/>
                <w:szCs w:val="28"/>
                <w:cs/>
              </w:rPr>
              <w:t>ติ</w:t>
            </w:r>
            <w:proofErr w:type="spellStart"/>
            <w:r w:rsidRPr="00BC5A81">
              <w:rPr>
                <w:rFonts w:ascii="TH SarabunPSK" w:hAnsi="TH SarabunPSK" w:cs="TH SarabunPSK"/>
                <w:sz w:val="28"/>
                <w:szCs w:val="28"/>
                <w:cs/>
              </w:rPr>
              <w:t>กคอ</w:t>
            </w:r>
            <w:proofErr w:type="spellEnd"/>
            <w:r w:rsidRPr="00BC5A81">
              <w:rPr>
                <w:rFonts w:ascii="TH SarabunPSK" w:hAnsi="TH SarabunPSK" w:cs="TH SarabunPSK"/>
                <w:sz w:val="28"/>
                <w:szCs w:val="28"/>
                <w:cs/>
              </w:rPr>
              <w:t xml:space="preserve">นกรีต สายแยกคลองระบายน้ำสุวรรณภูมิ </w:t>
            </w:r>
            <w:r w:rsidR="004C3B0E" w:rsidRPr="00BC5A81">
              <w:rPr>
                <w:rFonts w:ascii="TH SarabunPSK" w:hAnsi="TH SarabunPSK" w:cs="TH SarabunPSK"/>
                <w:sz w:val="28"/>
                <w:szCs w:val="28"/>
                <w:cs/>
              </w:rPr>
              <w:t>–</w:t>
            </w:r>
            <w:r w:rsidRPr="00BC5A81">
              <w:rPr>
                <w:rFonts w:ascii="TH SarabunPSK" w:hAnsi="TH SarabunPSK" w:cs="TH SarabunPSK"/>
                <w:sz w:val="28"/>
                <w:szCs w:val="28"/>
                <w:cs/>
              </w:rPr>
              <w:t xml:space="preserve"> โรงเรียนคลอง</w:t>
            </w:r>
            <w:r w:rsidR="004C3B0E" w:rsidRPr="00BC5A81">
              <w:rPr>
                <w:rFonts w:ascii="TH SarabunPSK" w:hAnsi="TH SarabunPSK" w:cs="TH SarabunPSK"/>
                <w:sz w:val="28"/>
                <w:szCs w:val="28"/>
                <w:cs/>
              </w:rPr>
              <w:br/>
            </w:r>
            <w:r w:rsidRPr="00BC5A81">
              <w:rPr>
                <w:rFonts w:ascii="TH SarabunPSK" w:hAnsi="TH SarabunPSK" w:cs="TH SarabunPSK"/>
                <w:sz w:val="28"/>
                <w:szCs w:val="28"/>
                <w:cs/>
              </w:rPr>
              <w:t>บางกะสี ตำบลบางปลา อำเภอบางพลี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8,741,600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8,741,600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22. ก่อสร้างสะพานทางเดินเท้า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 หมู่ที่ 2 ตำบลบ้านคลองสวน อำเภอพระสมุทรเจดีย์ จังหวัดสมุทรปราการ </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850,600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850,600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rPr>
              <w:t>23.</w:t>
            </w:r>
            <w:r w:rsidRPr="00BC5A81">
              <w:rPr>
                <w:rFonts w:ascii="TH SarabunPSK" w:hAnsi="TH SarabunPSK" w:cs="TH SarabunPSK"/>
                <w:sz w:val="28"/>
                <w:szCs w:val="28"/>
                <w:cs/>
              </w:rPr>
              <w:t xml:space="preserve"> </w:t>
            </w:r>
            <w:proofErr w:type="spellStart"/>
            <w:r w:rsidRPr="00BC5A81">
              <w:rPr>
                <w:rFonts w:ascii="TH SarabunPSK" w:hAnsi="TH SarabunPSK" w:cs="TH SarabunPSK"/>
                <w:sz w:val="28"/>
                <w:szCs w:val="28"/>
                <w:cs/>
              </w:rPr>
              <w:t>ลาดยางถนน</w:t>
            </w:r>
            <w:proofErr w:type="spellEnd"/>
            <w:r w:rsidRPr="00BC5A81">
              <w:rPr>
                <w:rFonts w:ascii="TH SarabunPSK" w:hAnsi="TH SarabunPSK" w:cs="TH SarabunPSK"/>
                <w:sz w:val="28"/>
                <w:szCs w:val="28"/>
                <w:cs/>
              </w:rPr>
              <w:t>ขุน</w:t>
            </w:r>
            <w:proofErr w:type="spellStart"/>
            <w:r w:rsidRPr="00BC5A81">
              <w:rPr>
                <w:rFonts w:ascii="TH SarabunPSK" w:hAnsi="TH SarabunPSK" w:cs="TH SarabunPSK"/>
                <w:sz w:val="28"/>
                <w:szCs w:val="28"/>
                <w:cs/>
              </w:rPr>
              <w:t>สมุทรศิ</w:t>
            </w:r>
            <w:proofErr w:type="spellEnd"/>
            <w:r w:rsidRPr="00BC5A81">
              <w:rPr>
                <w:rFonts w:ascii="TH SarabunPSK" w:hAnsi="TH SarabunPSK" w:cs="TH SarabunPSK"/>
                <w:sz w:val="28"/>
                <w:szCs w:val="28"/>
                <w:cs/>
              </w:rPr>
              <w:t>ริ</w:t>
            </w:r>
            <w:proofErr w:type="spellStart"/>
            <w:r w:rsidRPr="00BC5A81">
              <w:rPr>
                <w:rFonts w:ascii="TH SarabunPSK" w:hAnsi="TH SarabunPSK" w:cs="TH SarabunPSK"/>
                <w:sz w:val="28"/>
                <w:szCs w:val="28"/>
                <w:cs/>
              </w:rPr>
              <w:t>โชติวัฒน์</w:t>
            </w:r>
            <w:proofErr w:type="spellEnd"/>
            <w:r w:rsidRPr="00BC5A81">
              <w:rPr>
                <w:rFonts w:ascii="TH SarabunPSK" w:hAnsi="TH SarabunPSK" w:cs="TH SarabunPSK"/>
                <w:sz w:val="28"/>
                <w:szCs w:val="28"/>
                <w:cs/>
              </w:rPr>
              <w:t>(ทะเล) พร้อมตีเส้นจราจร หมู่ที่ 1 ตำบลนาเกลือ อำเภอพระสมุทรเจดีย์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712,800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712,800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24. ก่อสร้างสะพานทางเท้าและติดตั้งเสาไฟฟ้าส่องสว่างพร้อมตีเส้นจราจร และติดตั้งป้ายทางสัญจรทางจักรยาน หมู่ที่ 5 เชื่อมหมู่ที่ 8 ตำบล</w:t>
            </w:r>
            <w:r w:rsidR="004C3B0E" w:rsidRPr="00BC5A81">
              <w:rPr>
                <w:rFonts w:ascii="TH SarabunPSK" w:hAnsi="TH SarabunPSK" w:cs="TH SarabunPSK"/>
                <w:sz w:val="28"/>
                <w:szCs w:val="28"/>
                <w:cs/>
              </w:rPr>
              <w:br/>
            </w:r>
            <w:r w:rsidRPr="00BC5A81">
              <w:rPr>
                <w:rFonts w:ascii="TH SarabunPSK" w:hAnsi="TH SarabunPSK" w:cs="TH SarabunPSK"/>
                <w:sz w:val="28"/>
                <w:szCs w:val="28"/>
                <w:cs/>
              </w:rPr>
              <w:t xml:space="preserve">บางกระสอบ อำเภอพระประแดง จังหวัดสมุทรปราการ </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4,900,000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4,900,000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25. ส่งเสริมการตลาดและการประชาสัมพันธ์การท่องเที่ยวจังหวัดสมุทรปราการ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3,540,000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3,540,000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lastRenderedPageBreak/>
              <w:t>26. จัดทำสื่อประชาสัมพันธ์การท่องเที่ยวจังหวัดสมุทรปราการ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1,150,000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1,150,000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27. ส่งเสริมการท่องเที่ยวจังหวัดสมุทรปราการด้วยกิจกรรมกีฬา เพื่อตามรอยโครงการพระราชดำริ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2,000,000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2,000,000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28. โครงการสองล้อทัวร์ปากน้ำ</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1,900,000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1,900,000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29. ส่งเสริมเส้นทางสินค้า </w:t>
            </w:r>
            <w:r w:rsidRPr="00BC5A81">
              <w:rPr>
                <w:rFonts w:ascii="TH SarabunPSK" w:hAnsi="TH SarabunPSK" w:cs="TH SarabunPSK"/>
                <w:sz w:val="28"/>
                <w:szCs w:val="28"/>
              </w:rPr>
              <w:t xml:space="preserve">OTOP </w:t>
            </w:r>
            <w:r w:rsidRPr="00BC5A81">
              <w:rPr>
                <w:rFonts w:ascii="TH SarabunPSK" w:hAnsi="TH SarabunPSK" w:cs="TH SarabunPSK"/>
                <w:sz w:val="28"/>
                <w:szCs w:val="28"/>
                <w:cs/>
              </w:rPr>
              <w:t>และบริการ</w:t>
            </w:r>
            <w:r w:rsidR="00EF1CBF" w:rsidRPr="00BC5A81">
              <w:rPr>
                <w:rFonts w:ascii="TH SarabunPSK" w:hAnsi="TH SarabunPSK" w:cs="TH SarabunPSK"/>
                <w:sz w:val="28"/>
                <w:szCs w:val="28"/>
                <w:cs/>
              </w:rPr>
              <w:br/>
            </w:r>
            <w:r w:rsidRPr="00BC5A81">
              <w:rPr>
                <w:rFonts w:ascii="TH SarabunPSK" w:hAnsi="TH SarabunPSK" w:cs="TH SarabunPSK"/>
                <w:sz w:val="28"/>
                <w:szCs w:val="28"/>
                <w:cs/>
              </w:rPr>
              <w:t>เพื่อการท่องเที่ยวจังหวัดสมุทรปราการ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14,944,000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14,944,000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p w:rsidR="00C443C9" w:rsidRPr="00BC5A81" w:rsidRDefault="00C443C9" w:rsidP="008E4BFF">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6E3BC" w:themeFill="accent3" w:themeFillTint="66"/>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ผลผลิต : การพัฒนาด้านสังคม จำนวน 16 โครงการย่อย</w:t>
            </w:r>
            <w:r w:rsidR="008E4BFF" w:rsidRPr="00BC5A81">
              <w:rPr>
                <w:rFonts w:ascii="TH SarabunPSK" w:hAnsi="TH SarabunPSK" w:cs="TH SarabunPSK"/>
                <w:sz w:val="28"/>
                <w:szCs w:val="28"/>
              </w:rPr>
              <w:br/>
            </w:r>
            <w:r w:rsidRPr="00BC5A81">
              <w:rPr>
                <w:rFonts w:ascii="TH SarabunPSK" w:hAnsi="TH SarabunPSK" w:cs="TH SarabunPSK"/>
                <w:sz w:val="28"/>
                <w:szCs w:val="28"/>
                <w:cs/>
              </w:rPr>
              <w:t>และ 1 รายการค่าใช้จ่ายในการบริหารงานจังหวัดแบบ</w:t>
            </w:r>
            <w:proofErr w:type="spellStart"/>
            <w:r w:rsidRPr="00BC5A81">
              <w:rPr>
                <w:rFonts w:ascii="TH SarabunPSK" w:hAnsi="TH SarabunPSK" w:cs="TH SarabunPSK"/>
                <w:sz w:val="28"/>
                <w:szCs w:val="28"/>
                <w:cs/>
              </w:rPr>
              <w:t>บูรณา</w:t>
            </w:r>
            <w:proofErr w:type="spellEnd"/>
            <w:r w:rsidRPr="00BC5A81">
              <w:rPr>
                <w:rFonts w:ascii="TH SarabunPSK" w:hAnsi="TH SarabunPSK" w:cs="TH SarabunPSK"/>
                <w:sz w:val="28"/>
                <w:szCs w:val="28"/>
                <w:cs/>
              </w:rPr>
              <w:t>การ งบประมาณ 66</w:t>
            </w:r>
            <w:r w:rsidRPr="00BC5A81">
              <w:rPr>
                <w:rFonts w:ascii="TH SarabunPSK" w:hAnsi="TH SarabunPSK" w:cs="TH SarabunPSK"/>
                <w:sz w:val="28"/>
                <w:szCs w:val="28"/>
              </w:rPr>
              <w:t>,</w:t>
            </w:r>
            <w:r w:rsidRPr="00BC5A81">
              <w:rPr>
                <w:rFonts w:ascii="TH SarabunPSK" w:hAnsi="TH SarabunPSK" w:cs="TH SarabunPSK"/>
                <w:sz w:val="28"/>
                <w:szCs w:val="28"/>
                <w:cs/>
              </w:rPr>
              <w:t>134</w:t>
            </w:r>
            <w:r w:rsidRPr="00BC5A81">
              <w:rPr>
                <w:rFonts w:ascii="TH SarabunPSK" w:hAnsi="TH SarabunPSK" w:cs="TH SarabunPSK"/>
                <w:sz w:val="28"/>
                <w:szCs w:val="28"/>
              </w:rPr>
              <w:t>,</w:t>
            </w:r>
            <w:r w:rsidRPr="00BC5A81">
              <w:rPr>
                <w:rFonts w:ascii="TH SarabunPSK" w:hAnsi="TH SarabunPSK" w:cs="TH SarabunPSK"/>
                <w:sz w:val="28"/>
                <w:szCs w:val="28"/>
                <w:cs/>
              </w:rPr>
              <w:t>600 บาท</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30. เพิ่มประสิทธิภาพเครือข่ายภาคประชาชน</w:t>
            </w:r>
            <w:r w:rsidR="00EF1CBF" w:rsidRPr="00BC5A81">
              <w:rPr>
                <w:rFonts w:ascii="TH SarabunPSK" w:hAnsi="TH SarabunPSK" w:cs="TH SarabunPSK"/>
                <w:sz w:val="28"/>
                <w:szCs w:val="28"/>
                <w:cs/>
              </w:rPr>
              <w:br/>
            </w:r>
            <w:r w:rsidRPr="00BC5A81">
              <w:rPr>
                <w:rFonts w:ascii="TH SarabunPSK" w:hAnsi="TH SarabunPSK" w:cs="TH SarabunPSK"/>
                <w:sz w:val="28"/>
                <w:szCs w:val="28"/>
                <w:cs/>
              </w:rPr>
              <w:t xml:space="preserve">ในการเฝ้าระวังและแก้ไขปัญหายาเสพติดจังหวัดสมุทรปราการ ประจำปี </w:t>
            </w:r>
            <w:r w:rsidRPr="00BC5A81">
              <w:rPr>
                <w:rFonts w:ascii="TH SarabunPSK" w:hAnsi="TH SarabunPSK" w:cs="TH SarabunPSK"/>
                <w:sz w:val="28"/>
                <w:szCs w:val="28"/>
              </w:rPr>
              <w:t>2561</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3,666,800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3,356,000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273" w:type="pct"/>
            <w:tcBorders>
              <w:bottom w:val="single" w:sz="4" w:space="0" w:color="B2A1C7" w:themeColor="accent4" w:themeTint="99"/>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 xml:space="preserve">31. </w:t>
            </w:r>
            <w:r w:rsidRPr="00BC5A81">
              <w:rPr>
                <w:rFonts w:ascii="TH SarabunPSK" w:hAnsi="TH SarabunPSK" w:cs="TH SarabunPSK"/>
                <w:sz w:val="28"/>
                <w:szCs w:val="28"/>
              </w:rPr>
              <w:t xml:space="preserve">TO BE NUMBER ONE </w:t>
            </w:r>
            <w:r w:rsidRPr="00BC5A81">
              <w:rPr>
                <w:rFonts w:ascii="TH SarabunPSK" w:hAnsi="TH SarabunPSK" w:cs="TH SarabunPSK"/>
                <w:sz w:val="28"/>
                <w:szCs w:val="28"/>
                <w:cs/>
              </w:rPr>
              <w:t>ปลูกจิตสำนึกและสร้างกระแสนิยมที่เอื้อต่อการป้องกันและแก้ไขปัญหายาเสพติด จังหวัดสมุทรปราการ ประจำปีงบประมาณ 2561</w:t>
            </w:r>
          </w:p>
        </w:tc>
        <w:tc>
          <w:tcPr>
            <w:cnfStyle w:val="000010000000" w:firstRow="0" w:lastRow="0" w:firstColumn="0" w:lastColumn="0" w:oddVBand="1" w:evenVBand="0" w:oddHBand="0" w:evenHBand="0" w:firstRowFirstColumn="0" w:firstRowLastColumn="0" w:lastRowFirstColumn="0" w:lastRowLastColumn="0"/>
            <w:tcW w:w="731" w:type="pct"/>
            <w:tcBorders>
              <w:bottom w:val="single" w:sz="4" w:space="0" w:color="B2A1C7" w:themeColor="accent4" w:themeTint="99"/>
            </w:tcBorders>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2,059,700</w:t>
            </w:r>
          </w:p>
        </w:tc>
        <w:tc>
          <w:tcPr>
            <w:tcW w:w="640" w:type="pct"/>
            <w:tcBorders>
              <w:bottom w:val="single" w:sz="4" w:space="0" w:color="B2A1C7" w:themeColor="accent4" w:themeTint="99"/>
            </w:tcBorders>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1,961,490.84</w:t>
            </w:r>
          </w:p>
        </w:tc>
        <w:tc>
          <w:tcPr>
            <w:cnfStyle w:val="000010000000" w:firstRow="0" w:lastRow="0" w:firstColumn="0" w:lastColumn="0" w:oddVBand="1" w:evenVBand="0" w:oddHBand="0" w:evenHBand="0" w:firstRowFirstColumn="0" w:firstRowLastColumn="0" w:lastRowFirstColumn="0" w:lastRowLastColumn="0"/>
            <w:tcW w:w="685" w:type="pct"/>
            <w:tcBorders>
              <w:bottom w:val="single" w:sz="4" w:space="0" w:color="B2A1C7" w:themeColor="accent4" w:themeTint="99"/>
            </w:tcBorders>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671" w:type="pct"/>
            <w:tcBorders>
              <w:bottom w:val="single" w:sz="4" w:space="0" w:color="B2A1C7" w:themeColor="accent4" w:themeTint="99"/>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273" w:type="pct"/>
            <w:tcBorders>
              <w:top w:val="single" w:sz="4" w:space="0" w:color="B2A1C7" w:themeColor="accent4" w:themeTint="99"/>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32. รณรงค์ประชาสัมพันธ์เนื่องในวันต่อต้าน</w:t>
            </w:r>
            <w:r w:rsidR="00EF1CBF" w:rsidRPr="00BC5A81">
              <w:rPr>
                <w:rFonts w:ascii="TH SarabunPSK" w:hAnsi="TH SarabunPSK" w:cs="TH SarabunPSK"/>
                <w:sz w:val="28"/>
                <w:szCs w:val="28"/>
                <w:cs/>
              </w:rPr>
              <w:br/>
            </w:r>
            <w:r w:rsidRPr="00BC5A81">
              <w:rPr>
                <w:rFonts w:ascii="TH SarabunPSK" w:hAnsi="TH SarabunPSK" w:cs="TH SarabunPSK"/>
                <w:sz w:val="28"/>
                <w:szCs w:val="28"/>
                <w:cs/>
              </w:rPr>
              <w:t>ยาเสพติดโลก(</w:t>
            </w:r>
            <w:r w:rsidRPr="00BC5A81">
              <w:rPr>
                <w:rFonts w:ascii="TH SarabunPSK" w:hAnsi="TH SarabunPSK" w:cs="TH SarabunPSK"/>
                <w:sz w:val="28"/>
                <w:szCs w:val="28"/>
              </w:rPr>
              <w:t xml:space="preserve">26 </w:t>
            </w:r>
            <w:r w:rsidRPr="00BC5A81">
              <w:rPr>
                <w:rFonts w:ascii="TH SarabunPSK" w:hAnsi="TH SarabunPSK" w:cs="TH SarabunPSK"/>
                <w:sz w:val="28"/>
                <w:szCs w:val="28"/>
                <w:cs/>
              </w:rPr>
              <w:t xml:space="preserve">มิถุนายน </w:t>
            </w:r>
            <w:r w:rsidRPr="00BC5A81">
              <w:rPr>
                <w:rFonts w:ascii="TH SarabunPSK" w:hAnsi="TH SarabunPSK" w:cs="TH SarabunPSK"/>
                <w:sz w:val="28"/>
                <w:szCs w:val="28"/>
              </w:rPr>
              <w:t xml:space="preserve">2561) </w:t>
            </w:r>
            <w:r w:rsidRPr="00BC5A81">
              <w:rPr>
                <w:rFonts w:ascii="TH SarabunPSK" w:hAnsi="TH SarabunPSK" w:cs="TH SarabunPSK"/>
                <w:sz w:val="28"/>
                <w:szCs w:val="28"/>
                <w:cs/>
              </w:rPr>
              <w:t xml:space="preserve">จังหวัด สมุทรปราการประจำปี </w:t>
            </w:r>
            <w:r w:rsidRPr="00BC5A81">
              <w:rPr>
                <w:rFonts w:ascii="TH SarabunPSK" w:hAnsi="TH SarabunPSK" w:cs="TH SarabunPSK"/>
                <w:sz w:val="28"/>
                <w:szCs w:val="28"/>
              </w:rPr>
              <w:t>2561</w:t>
            </w:r>
          </w:p>
        </w:tc>
        <w:tc>
          <w:tcPr>
            <w:cnfStyle w:val="000010000000" w:firstRow="0" w:lastRow="0" w:firstColumn="0" w:lastColumn="0" w:oddVBand="1" w:evenVBand="0" w:oddHBand="0" w:evenHBand="0" w:firstRowFirstColumn="0" w:firstRowLastColumn="0" w:lastRowFirstColumn="0" w:lastRowLastColumn="0"/>
            <w:tcW w:w="731" w:type="pct"/>
            <w:tcBorders>
              <w:top w:val="single" w:sz="4" w:space="0" w:color="B2A1C7" w:themeColor="accent4" w:themeTint="99"/>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953,000</w:t>
            </w:r>
          </w:p>
        </w:tc>
        <w:tc>
          <w:tcPr>
            <w:tcW w:w="640" w:type="pct"/>
            <w:tcBorders>
              <w:top w:val="single" w:sz="4" w:space="0" w:color="B2A1C7" w:themeColor="accent4" w:themeTint="99"/>
            </w:tcBorders>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953,000</w:t>
            </w:r>
          </w:p>
        </w:tc>
        <w:tc>
          <w:tcPr>
            <w:cnfStyle w:val="000010000000" w:firstRow="0" w:lastRow="0" w:firstColumn="0" w:lastColumn="0" w:oddVBand="1" w:evenVBand="0" w:oddHBand="0" w:evenHBand="0" w:firstRowFirstColumn="0" w:firstRowLastColumn="0" w:lastRowFirstColumn="0" w:lastRowLastColumn="0"/>
            <w:tcW w:w="685" w:type="pct"/>
            <w:tcBorders>
              <w:top w:val="single" w:sz="4" w:space="0" w:color="B2A1C7" w:themeColor="accent4" w:themeTint="99"/>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Borders>
              <w:top w:val="single" w:sz="4" w:space="0" w:color="B2A1C7" w:themeColor="accent4" w:themeTint="99"/>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273" w:type="pct"/>
            <w:tcBorders>
              <w:top w:val="single" w:sz="4" w:space="0" w:color="7030A0"/>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33. จัดซื้อชุดทดสอบสารเสพติดเพื่อการบำบัดรักษาและติดตามผู้เสพ/ผู้ติดยาเสพติด</w:t>
            </w:r>
            <w:r w:rsidR="00EF1CBF" w:rsidRPr="00BC5A81">
              <w:rPr>
                <w:rFonts w:ascii="TH SarabunPSK" w:hAnsi="TH SarabunPSK" w:cs="TH SarabunPSK"/>
                <w:sz w:val="28"/>
                <w:szCs w:val="28"/>
                <w:cs/>
              </w:rPr>
              <w:br/>
            </w:r>
            <w:r w:rsidRPr="00BC5A81">
              <w:rPr>
                <w:rFonts w:ascii="TH SarabunPSK" w:hAnsi="TH SarabunPSK" w:cs="TH SarabunPSK"/>
                <w:sz w:val="28"/>
                <w:szCs w:val="28"/>
                <w:cs/>
              </w:rPr>
              <w:t>แบบ</w:t>
            </w:r>
            <w:proofErr w:type="spellStart"/>
            <w:r w:rsidRPr="00BC5A81">
              <w:rPr>
                <w:rFonts w:ascii="TH SarabunPSK" w:hAnsi="TH SarabunPSK" w:cs="TH SarabunPSK"/>
                <w:sz w:val="28"/>
                <w:szCs w:val="28"/>
                <w:cs/>
              </w:rPr>
              <w:t>บูรณา</w:t>
            </w:r>
            <w:proofErr w:type="spellEnd"/>
            <w:r w:rsidRPr="00BC5A81">
              <w:rPr>
                <w:rFonts w:ascii="TH SarabunPSK" w:hAnsi="TH SarabunPSK" w:cs="TH SarabunPSK"/>
                <w:sz w:val="28"/>
                <w:szCs w:val="28"/>
                <w:cs/>
              </w:rPr>
              <w:t>การ</w:t>
            </w:r>
          </w:p>
        </w:tc>
        <w:tc>
          <w:tcPr>
            <w:cnfStyle w:val="000010000000" w:firstRow="0" w:lastRow="0" w:firstColumn="0" w:lastColumn="0" w:oddVBand="1" w:evenVBand="0" w:oddHBand="0" w:evenHBand="0" w:firstRowFirstColumn="0" w:firstRowLastColumn="0" w:lastRowFirstColumn="0" w:lastRowLastColumn="0"/>
            <w:tcW w:w="731" w:type="pct"/>
            <w:tcBorders>
              <w:top w:val="single" w:sz="4" w:space="0" w:color="7030A0"/>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3,725,000</w:t>
            </w:r>
          </w:p>
        </w:tc>
        <w:tc>
          <w:tcPr>
            <w:tcW w:w="640" w:type="pct"/>
            <w:tcBorders>
              <w:top w:val="single" w:sz="4" w:space="0" w:color="7030A0"/>
            </w:tcBorders>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3,725,000</w:t>
            </w:r>
          </w:p>
        </w:tc>
        <w:tc>
          <w:tcPr>
            <w:cnfStyle w:val="000010000000" w:firstRow="0" w:lastRow="0" w:firstColumn="0" w:lastColumn="0" w:oddVBand="1" w:evenVBand="0" w:oddHBand="0" w:evenHBand="0" w:firstRowFirstColumn="0" w:firstRowLastColumn="0" w:lastRowFirstColumn="0" w:lastRowLastColumn="0"/>
            <w:tcW w:w="685" w:type="pct"/>
            <w:tcBorders>
              <w:top w:val="single" w:sz="4" w:space="0" w:color="7030A0"/>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671" w:type="pct"/>
            <w:tcBorders>
              <w:top w:val="single" w:sz="4" w:space="0" w:color="7030A0"/>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34. ป้องกันและแก้ไขปัญหายาเสพติดใน</w:t>
            </w:r>
            <w:r w:rsidR="00EF1CBF" w:rsidRPr="00BC5A81">
              <w:rPr>
                <w:rFonts w:ascii="TH SarabunPSK" w:hAnsi="TH SarabunPSK" w:cs="TH SarabunPSK"/>
                <w:sz w:val="28"/>
                <w:szCs w:val="28"/>
                <w:cs/>
              </w:rPr>
              <w:br/>
            </w:r>
            <w:r w:rsidRPr="00BC5A81">
              <w:rPr>
                <w:rFonts w:ascii="TH SarabunPSK" w:hAnsi="TH SarabunPSK" w:cs="TH SarabunPSK"/>
                <w:sz w:val="28"/>
                <w:szCs w:val="28"/>
                <w:cs/>
              </w:rPr>
              <w:t>สถานประกอบกิจการ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1,800,000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1,800,000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35. เสริมทักษะชีวิตเด็กและเยาวชนห่างไกล</w:t>
            </w:r>
            <w:r w:rsidR="00224429" w:rsidRPr="00BC5A81">
              <w:rPr>
                <w:rFonts w:ascii="TH SarabunPSK" w:hAnsi="TH SarabunPSK" w:cs="TH SarabunPSK"/>
                <w:sz w:val="28"/>
                <w:szCs w:val="28"/>
                <w:cs/>
              </w:rPr>
              <w:br/>
            </w:r>
            <w:r w:rsidRPr="00BC5A81">
              <w:rPr>
                <w:rFonts w:ascii="TH SarabunPSK" w:hAnsi="TH SarabunPSK" w:cs="TH SarabunPSK"/>
                <w:sz w:val="28"/>
                <w:szCs w:val="28"/>
                <w:cs/>
              </w:rPr>
              <w:t>ยาเสพติด</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697,000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697,000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36. สัมมนาเชิงปฏิบัติการพัฒนาเครือข่ายประชาสัมพันธ์ป้องกันและแก้ไขปัญหายาเสพติด</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400,000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400,000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37. ฝึกอาชีพผู้สูงอายุ</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3,000,000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3,000,000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38. เสริมทักษะชีวิตฝึกอาชีพให้เด็กและเยาวชน</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1,986,200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1,986,200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39. ปรับปรุงภูมิทัศน์พื้นที่สาธารณะ บริเวณ </w:t>
            </w:r>
            <w:r w:rsidR="00A27CF4" w:rsidRPr="00BC5A81">
              <w:rPr>
                <w:rFonts w:ascii="TH SarabunPSK" w:hAnsi="TH SarabunPSK" w:cs="TH SarabunPSK"/>
                <w:sz w:val="28"/>
                <w:szCs w:val="28"/>
                <w:cs/>
              </w:rPr>
              <w:br/>
            </w:r>
            <w:r w:rsidRPr="00BC5A81">
              <w:rPr>
                <w:rFonts w:ascii="TH SarabunPSK" w:hAnsi="TH SarabunPSK" w:cs="TH SarabunPSK"/>
                <w:sz w:val="28"/>
                <w:szCs w:val="28"/>
                <w:cs/>
              </w:rPr>
              <w:t>รพ.สต.นาเกลือ หมู่ที่ 3 ตำบลนาเกลือ อำเภอ</w:t>
            </w:r>
            <w:r w:rsidR="00A27CF4" w:rsidRPr="00BC5A81">
              <w:rPr>
                <w:rFonts w:ascii="TH SarabunPSK" w:hAnsi="TH SarabunPSK" w:cs="TH SarabunPSK"/>
                <w:sz w:val="28"/>
                <w:szCs w:val="28"/>
                <w:cs/>
              </w:rPr>
              <w:br/>
            </w:r>
            <w:r w:rsidRPr="00BC5A81">
              <w:rPr>
                <w:rFonts w:ascii="TH SarabunPSK" w:hAnsi="TH SarabunPSK" w:cs="TH SarabunPSK"/>
                <w:sz w:val="28"/>
                <w:szCs w:val="28"/>
                <w:cs/>
              </w:rPr>
              <w:t xml:space="preserve">พระสมุทรเจดีย์ จังหวัดสมุทรปราการ </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1,140,700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1,140,700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lastRenderedPageBreak/>
              <w:t xml:space="preserve">40. ก่อสร้างลานกีฬา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 หมู่ที่ 4 ตำบลเปร็ง อำเภอบางบ่อ จังหวัดสมุทรปราการ </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11,461,200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11,461,200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41. ก่อสร้างหลังคาเหล็ก</w:t>
            </w:r>
            <w:proofErr w:type="spellStart"/>
            <w:r w:rsidRPr="00BC5A81">
              <w:rPr>
                <w:rFonts w:ascii="TH SarabunPSK" w:hAnsi="TH SarabunPSK" w:cs="TH SarabunPSK"/>
                <w:sz w:val="28"/>
                <w:szCs w:val="28"/>
                <w:cs/>
              </w:rPr>
              <w:t>เมทัลชีท</w:t>
            </w:r>
            <w:proofErr w:type="spellEnd"/>
            <w:r w:rsidRPr="00BC5A81">
              <w:rPr>
                <w:rFonts w:ascii="TH SarabunPSK" w:hAnsi="TH SarabunPSK" w:cs="TH SarabunPSK"/>
                <w:sz w:val="28"/>
                <w:szCs w:val="28"/>
                <w:cs/>
              </w:rPr>
              <w:t>ลานกีฬา หมู่ที่ 7 ตำบลบางกระสอบ อำเภอพระประแดง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7,920,000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7,920,000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42. ก่อสร้างอาคารส่งเสริมสุขภาพและเอนกประสงค์(แบบแพทย์แผนไทย/จิตเวช</w:t>
            </w:r>
            <w:r w:rsidR="00224429" w:rsidRPr="00BC5A81">
              <w:rPr>
                <w:rFonts w:ascii="TH SarabunPSK" w:hAnsi="TH SarabunPSK" w:cs="TH SarabunPSK"/>
                <w:sz w:val="28"/>
                <w:szCs w:val="28"/>
                <w:cs/>
              </w:rPr>
              <w:br/>
            </w:r>
            <w:r w:rsidRPr="00BC5A81">
              <w:rPr>
                <w:rFonts w:ascii="TH SarabunPSK" w:hAnsi="TH SarabunPSK" w:cs="TH SarabunPSK"/>
                <w:sz w:val="28"/>
                <w:szCs w:val="28"/>
                <w:cs/>
              </w:rPr>
              <w:t>และยาเสพติด) โรงพยาบาลบางเสาธง ตำบล</w:t>
            </w:r>
            <w:r w:rsidR="00224429" w:rsidRPr="00BC5A81">
              <w:rPr>
                <w:rFonts w:ascii="TH SarabunPSK" w:hAnsi="TH SarabunPSK" w:cs="TH SarabunPSK"/>
                <w:sz w:val="28"/>
                <w:szCs w:val="28"/>
                <w:cs/>
              </w:rPr>
              <w:br/>
            </w:r>
            <w:r w:rsidRPr="00BC5A81">
              <w:rPr>
                <w:rFonts w:ascii="TH SarabunPSK" w:hAnsi="TH SarabunPSK" w:cs="TH SarabunPSK"/>
                <w:sz w:val="28"/>
                <w:szCs w:val="28"/>
                <w:cs/>
              </w:rPr>
              <w:t>บางเสาธง 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12,125,300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5,959,000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2,025,300</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43. พัฒนาเครือข่ายในการป้องกันและแก้ไขปัญหาการค้ามนุษย์รวมทั้งการลักลอบเข้าเมืองผิดกฎหมาย</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700,000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700,000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44. พัฒนาศักยภาพสมาชิกเครือข่ายการป้องกันและการแก้ไขปัญหาการค้ามนุษย์ รวมทั้งการลักลอบเข้าเมืองผิดกฎหมาย</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1,000,000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1,000,000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45. เสริมสร้างศักยภาพของหมู่บ้านตามหลักเศรษฐกิจพอเพียง</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4,499,700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4,499,700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46. ค่าใช้จ่ายในการบริหารงานจังหวัด</w:t>
            </w:r>
            <w:r w:rsidR="00EF1CBF" w:rsidRPr="00BC5A81">
              <w:rPr>
                <w:rFonts w:ascii="TH SarabunPSK" w:hAnsi="TH SarabunPSK" w:cs="TH SarabunPSK"/>
                <w:sz w:val="28"/>
                <w:szCs w:val="28"/>
                <w:cs/>
              </w:rPr>
              <w:br/>
            </w:r>
            <w:r w:rsidRPr="00BC5A81">
              <w:rPr>
                <w:rFonts w:ascii="TH SarabunPSK" w:hAnsi="TH SarabunPSK" w:cs="TH SarabunPSK"/>
                <w:sz w:val="28"/>
                <w:szCs w:val="28"/>
                <w:cs/>
              </w:rPr>
              <w:t>แบบ</w:t>
            </w:r>
            <w:proofErr w:type="spellStart"/>
            <w:r w:rsidRPr="00BC5A81">
              <w:rPr>
                <w:rFonts w:ascii="TH SarabunPSK" w:hAnsi="TH SarabunPSK" w:cs="TH SarabunPSK"/>
                <w:sz w:val="28"/>
                <w:szCs w:val="28"/>
                <w:cs/>
              </w:rPr>
              <w:t>บูรณา</w:t>
            </w:r>
            <w:proofErr w:type="spellEnd"/>
            <w:r w:rsidRPr="00BC5A81">
              <w:rPr>
                <w:rFonts w:ascii="TH SarabunPSK" w:hAnsi="TH SarabunPSK" w:cs="TH SarabunPSK"/>
                <w:sz w:val="28"/>
                <w:szCs w:val="28"/>
                <w:cs/>
              </w:rPr>
              <w:t>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9,000,000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8,329,055.50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670,944.50</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6E3BC" w:themeFill="accent3" w:themeFillTint="66"/>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ผลผลิต : การบริหารจัดการด้านทรัพยากรธรรมชาติและสิ่งแวดล้อม จำนวน 3 โครงการย่อย</w:t>
            </w:r>
            <w:r w:rsidR="008E4BFF" w:rsidRPr="00BC5A81">
              <w:rPr>
                <w:rFonts w:ascii="TH SarabunPSK" w:hAnsi="TH SarabunPSK" w:cs="TH SarabunPSK"/>
                <w:sz w:val="28"/>
                <w:szCs w:val="28"/>
              </w:rPr>
              <w:br/>
            </w:r>
            <w:r w:rsidRPr="00BC5A81">
              <w:rPr>
                <w:rFonts w:ascii="TH SarabunPSK" w:hAnsi="TH SarabunPSK" w:cs="TH SarabunPSK"/>
                <w:sz w:val="28"/>
                <w:szCs w:val="28"/>
                <w:cs/>
              </w:rPr>
              <w:t>งบประมาณ 44</w:t>
            </w:r>
            <w:r w:rsidRPr="00BC5A81">
              <w:rPr>
                <w:rFonts w:ascii="TH SarabunPSK" w:hAnsi="TH SarabunPSK" w:cs="TH SarabunPSK"/>
                <w:sz w:val="28"/>
                <w:szCs w:val="28"/>
              </w:rPr>
              <w:t>,</w:t>
            </w:r>
            <w:r w:rsidRPr="00BC5A81">
              <w:rPr>
                <w:rFonts w:ascii="TH SarabunPSK" w:hAnsi="TH SarabunPSK" w:cs="TH SarabunPSK"/>
                <w:sz w:val="28"/>
                <w:szCs w:val="28"/>
                <w:cs/>
              </w:rPr>
              <w:t>200</w:t>
            </w:r>
            <w:r w:rsidRPr="00BC5A81">
              <w:rPr>
                <w:rFonts w:ascii="TH SarabunPSK" w:hAnsi="TH SarabunPSK" w:cs="TH SarabunPSK"/>
                <w:sz w:val="28"/>
                <w:szCs w:val="28"/>
              </w:rPr>
              <w:t>,</w:t>
            </w:r>
            <w:r w:rsidRPr="00BC5A81">
              <w:rPr>
                <w:rFonts w:ascii="TH SarabunPSK" w:hAnsi="TH SarabunPSK" w:cs="TH SarabunPSK"/>
                <w:sz w:val="28"/>
                <w:szCs w:val="28"/>
                <w:cs/>
              </w:rPr>
              <w:t>000 บาท</w:t>
            </w:r>
          </w:p>
        </w:tc>
      </w:tr>
      <w:tr w:rsidR="00D425DE" w:rsidRPr="00BC5A81" w:rsidTr="00F47C1D">
        <w:trPr>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46. จัดทำฉลากลดคาร์บอน(</w:t>
            </w:r>
            <w:r w:rsidRPr="00BC5A81">
              <w:rPr>
                <w:rFonts w:ascii="TH SarabunPSK" w:hAnsi="TH SarabunPSK" w:cs="TH SarabunPSK"/>
                <w:sz w:val="28"/>
                <w:szCs w:val="28"/>
              </w:rPr>
              <w:t>Carbon Reduction)</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3,000,000</w:t>
            </w:r>
          </w:p>
        </w:tc>
        <w:tc>
          <w:tcPr>
            <w:tcW w:w="640" w:type="pct"/>
          </w:tcPr>
          <w:p w:rsidR="00C443C9" w:rsidRPr="00BC5A81" w:rsidRDefault="00C443C9" w:rsidP="008E4BFF">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3,000,000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273" w:type="pct"/>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47. ส่งเสริมการสร้างและพัฒนาเครือข่ายอุตสาหกรรมรักษ์สิ่งแวดล้อมจังหวัดสมุทรปราการ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1"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2,000,000</w:t>
            </w:r>
          </w:p>
        </w:tc>
        <w:tc>
          <w:tcPr>
            <w:tcW w:w="640" w:type="pct"/>
          </w:tcPr>
          <w:p w:rsidR="00C443C9" w:rsidRPr="00BC5A81" w:rsidRDefault="00C443C9" w:rsidP="008E4BFF">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2,000,000</w:t>
            </w:r>
          </w:p>
        </w:tc>
        <w:tc>
          <w:tcPr>
            <w:cnfStyle w:val="000010000000" w:firstRow="0" w:lastRow="0" w:firstColumn="0" w:lastColumn="0" w:oddVBand="1" w:evenVBand="0" w:oddHBand="0" w:evenHBand="0" w:firstRowFirstColumn="0" w:firstRowLastColumn="0" w:lastRowFirstColumn="0" w:lastRowLastColumn="0"/>
            <w:tcW w:w="685" w:type="pct"/>
          </w:tcPr>
          <w:p w:rsidR="00C443C9" w:rsidRPr="00BC5A81" w:rsidRDefault="00C443C9" w:rsidP="008E4BFF">
            <w:pPr>
              <w:jc w:val="right"/>
              <w:rPr>
                <w:rFonts w:ascii="TH SarabunPSK" w:hAnsi="TH SarabunPSK" w:cs="TH SarabunPSK"/>
                <w:sz w:val="28"/>
                <w:szCs w:val="28"/>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671" w:type="pct"/>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10000000000" w:firstRow="0" w:lastRow="1" w:firstColumn="0" w:lastColumn="0" w:oddVBand="0" w:evenVBand="0" w:oddHBand="0"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273" w:type="pct"/>
            <w:tcBorders>
              <w:top w:val="single" w:sz="4" w:space="0" w:color="7030A0"/>
            </w:tcBorders>
          </w:tcPr>
          <w:p w:rsidR="00C443C9" w:rsidRPr="00BC5A81" w:rsidRDefault="00C443C9" w:rsidP="005E3501">
            <w:pPr>
              <w:rPr>
                <w:rFonts w:ascii="TH SarabunPSK" w:hAnsi="TH SarabunPSK" w:cs="TH SarabunPSK"/>
                <w:sz w:val="28"/>
                <w:szCs w:val="28"/>
                <w:cs/>
              </w:rPr>
            </w:pPr>
            <w:r w:rsidRPr="00BC5A81">
              <w:rPr>
                <w:rFonts w:ascii="TH SarabunPSK" w:hAnsi="TH SarabunPSK" w:cs="TH SarabunPSK"/>
                <w:sz w:val="28"/>
                <w:szCs w:val="28"/>
                <w:cs/>
              </w:rPr>
              <w:t xml:space="preserve">48. ก่อสร้างเขื่อนป้องกันน้ำท่วมเลียบริมฝั่งแม่น้ำเจ้าพระยา บริเวณชุมชนวัดโรมันคาทอลิกถึงสวนสาธารณะ เทศบาลเมืองพระประแดง อำเภอพระประแดง </w:t>
            </w:r>
          </w:p>
        </w:tc>
        <w:tc>
          <w:tcPr>
            <w:cnfStyle w:val="000010000000" w:firstRow="0" w:lastRow="0" w:firstColumn="0" w:lastColumn="0" w:oddVBand="1" w:evenVBand="0" w:oddHBand="0" w:evenHBand="0" w:firstRowFirstColumn="0" w:firstRowLastColumn="0" w:lastRowFirstColumn="0" w:lastRowLastColumn="0"/>
            <w:tcW w:w="731" w:type="pct"/>
            <w:tcBorders>
              <w:top w:val="single" w:sz="4" w:space="0" w:color="7030A0"/>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39,200,000</w:t>
            </w:r>
          </w:p>
        </w:tc>
        <w:tc>
          <w:tcPr>
            <w:tcW w:w="640" w:type="pct"/>
            <w:tcBorders>
              <w:top w:val="single" w:sz="4" w:space="0" w:color="7030A0"/>
            </w:tcBorders>
          </w:tcPr>
          <w:p w:rsidR="00C443C9" w:rsidRPr="00BC5A81" w:rsidRDefault="00C443C9" w:rsidP="008E4BFF">
            <w:pPr>
              <w:jc w:val="right"/>
              <w:cnfStyle w:val="010000000000" w:firstRow="0" w:lastRow="1"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30,450,920</w:t>
            </w:r>
          </w:p>
        </w:tc>
        <w:tc>
          <w:tcPr>
            <w:cnfStyle w:val="000010000000" w:firstRow="0" w:lastRow="0" w:firstColumn="0" w:lastColumn="0" w:oddVBand="1" w:evenVBand="0" w:oddHBand="0" w:evenHBand="0" w:firstRowFirstColumn="0" w:firstRowLastColumn="0" w:lastRowFirstColumn="0" w:lastRowLastColumn="0"/>
            <w:tcW w:w="685" w:type="pct"/>
            <w:tcBorders>
              <w:top w:val="single" w:sz="4" w:space="0" w:color="7030A0"/>
            </w:tcBorders>
          </w:tcPr>
          <w:p w:rsidR="00C443C9" w:rsidRPr="00BC5A81" w:rsidRDefault="00C443C9" w:rsidP="008E4BFF">
            <w:pPr>
              <w:jc w:val="right"/>
              <w:rPr>
                <w:rFonts w:ascii="TH SarabunPSK" w:hAnsi="TH SarabunPSK" w:cs="TH SarabunPSK"/>
                <w:sz w:val="28"/>
                <w:szCs w:val="28"/>
                <w:cs/>
              </w:rPr>
            </w:pPr>
            <w:r w:rsidRPr="00BC5A81">
              <w:rPr>
                <w:rFonts w:ascii="TH SarabunPSK" w:hAnsi="TH SarabunPSK" w:cs="TH SarabunPSK"/>
                <w:sz w:val="28"/>
                <w:szCs w:val="28"/>
                <w:cs/>
              </w:rPr>
              <w:t>8,750,000</w:t>
            </w:r>
          </w:p>
        </w:tc>
        <w:tc>
          <w:tcPr>
            <w:cnfStyle w:val="000100000000" w:firstRow="0" w:lastRow="0" w:firstColumn="0" w:lastColumn="1" w:oddVBand="0" w:evenVBand="0" w:oddHBand="0" w:evenHBand="0" w:firstRowFirstColumn="0" w:firstRowLastColumn="0" w:lastRowFirstColumn="0" w:lastRowLastColumn="0"/>
            <w:tcW w:w="671" w:type="pct"/>
            <w:tcBorders>
              <w:top w:val="single" w:sz="4" w:space="0" w:color="7030A0"/>
            </w:tcBorders>
          </w:tcPr>
          <w:p w:rsidR="00C443C9" w:rsidRPr="00BC5A81" w:rsidRDefault="00C443C9" w:rsidP="005E3501">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bl>
    <w:p w:rsidR="00C443C9" w:rsidRPr="00BC5A81" w:rsidRDefault="00C443C9" w:rsidP="00017CCD">
      <w:pPr>
        <w:pStyle w:val="4"/>
        <w:spacing w:before="120"/>
      </w:pPr>
      <w:r w:rsidRPr="00BC5A81">
        <w:rPr>
          <w:cs/>
        </w:rPr>
        <w:t xml:space="preserve">งบประมาณรายจ่ายประจำปีงบประมาณ พ.ศ. </w:t>
      </w:r>
      <w:r w:rsidRPr="00BC5A81">
        <w:t>256</w:t>
      </w:r>
      <w:r w:rsidRPr="00BC5A81">
        <w:rPr>
          <w:cs/>
        </w:rPr>
        <w:t>2</w:t>
      </w:r>
    </w:p>
    <w:p w:rsidR="00123974" w:rsidRDefault="00C443C9" w:rsidP="00224429">
      <w:pPr>
        <w:pStyle w:val="afb"/>
        <w:spacing w:before="0" w:after="0"/>
        <w:ind w:firstLine="1276"/>
        <w:rPr>
          <w:color w:val="auto"/>
          <w:spacing w:val="-8"/>
        </w:rPr>
      </w:pPr>
      <w:r w:rsidRPr="00BC5A81">
        <w:rPr>
          <w:color w:val="auto"/>
          <w:cs/>
        </w:rPr>
        <w:t>จังหวัดสมุทรปราการได้รับการจัดสรรงบประมาณรายจ่ายประจำปีงบประมาณ พ.ศ. 2562 แผนงาน</w:t>
      </w:r>
      <w:proofErr w:type="spellStart"/>
      <w:r w:rsidRPr="00BC5A81">
        <w:rPr>
          <w:color w:val="auto"/>
          <w:cs/>
        </w:rPr>
        <w:t>บูรณา</w:t>
      </w:r>
      <w:proofErr w:type="spellEnd"/>
      <w:r w:rsidRPr="00BC5A81">
        <w:rPr>
          <w:color w:val="auto"/>
          <w:cs/>
        </w:rPr>
        <w:t>การส่งเสริมการพัฒนาจังหวัดและกลุ่มจังหวัดแบบ</w:t>
      </w:r>
      <w:proofErr w:type="spellStart"/>
      <w:r w:rsidRPr="00BC5A81">
        <w:rPr>
          <w:color w:val="auto"/>
          <w:cs/>
        </w:rPr>
        <w:t>บูรณา</w:t>
      </w:r>
      <w:proofErr w:type="spellEnd"/>
      <w:r w:rsidRPr="00BC5A81">
        <w:rPr>
          <w:color w:val="auto"/>
          <w:cs/>
        </w:rPr>
        <w:t xml:space="preserve">การ จำนวน 14 โครงการ 42 กิจกรรมย่อย </w:t>
      </w:r>
      <w:r w:rsidRPr="00BC5A81">
        <w:rPr>
          <w:color w:val="auto"/>
          <w:spacing w:val="-6"/>
          <w:cs/>
        </w:rPr>
        <w:t>งบประมาณรวม 381</w:t>
      </w:r>
      <w:r w:rsidRPr="00BC5A81">
        <w:rPr>
          <w:color w:val="auto"/>
          <w:spacing w:val="-6"/>
        </w:rPr>
        <w:t>,</w:t>
      </w:r>
      <w:r w:rsidRPr="00BC5A81">
        <w:rPr>
          <w:color w:val="auto"/>
          <w:spacing w:val="-6"/>
          <w:cs/>
        </w:rPr>
        <w:t>191</w:t>
      </w:r>
      <w:r w:rsidRPr="00BC5A81">
        <w:rPr>
          <w:color w:val="auto"/>
          <w:spacing w:val="-6"/>
        </w:rPr>
        <w:t>,</w:t>
      </w:r>
      <w:r w:rsidRPr="00BC5A81">
        <w:rPr>
          <w:color w:val="auto"/>
          <w:spacing w:val="-6"/>
          <w:sz w:val="28"/>
          <w:szCs w:val="28"/>
          <w:cs/>
        </w:rPr>
        <w:t xml:space="preserve">100 </w:t>
      </w:r>
      <w:r w:rsidRPr="00BC5A81">
        <w:rPr>
          <w:color w:val="auto"/>
          <w:spacing w:val="-6"/>
          <w:cs/>
        </w:rPr>
        <w:t>บาท และค่าใช้จ่ายในการบริหารงานจังหวัดแบบ</w:t>
      </w:r>
      <w:proofErr w:type="spellStart"/>
      <w:r w:rsidRPr="00BC5A81">
        <w:rPr>
          <w:color w:val="auto"/>
          <w:spacing w:val="-6"/>
          <w:cs/>
        </w:rPr>
        <w:t>บูรณา</w:t>
      </w:r>
      <w:proofErr w:type="spellEnd"/>
      <w:r w:rsidRPr="00BC5A81">
        <w:rPr>
          <w:color w:val="auto"/>
          <w:spacing w:val="-6"/>
          <w:cs/>
        </w:rPr>
        <w:t>การ  9</w:t>
      </w:r>
      <w:r w:rsidRPr="00BC5A81">
        <w:rPr>
          <w:color w:val="auto"/>
          <w:spacing w:val="-6"/>
        </w:rPr>
        <w:t>,</w:t>
      </w:r>
      <w:r w:rsidRPr="00BC5A81">
        <w:rPr>
          <w:color w:val="auto"/>
          <w:spacing w:val="-6"/>
          <w:cs/>
        </w:rPr>
        <w:t>000</w:t>
      </w:r>
      <w:r w:rsidRPr="00BC5A81">
        <w:rPr>
          <w:color w:val="auto"/>
          <w:spacing w:val="-6"/>
        </w:rPr>
        <w:t>,</w:t>
      </w:r>
      <w:r w:rsidRPr="00BC5A81">
        <w:rPr>
          <w:color w:val="auto"/>
          <w:spacing w:val="-6"/>
          <w:cs/>
        </w:rPr>
        <w:t>000 บาท</w:t>
      </w:r>
      <w:r w:rsidRPr="00BC5A81">
        <w:rPr>
          <w:color w:val="auto"/>
          <w:cs/>
        </w:rPr>
        <w:t xml:space="preserve"> </w:t>
      </w:r>
      <w:r w:rsidRPr="00BC5A81">
        <w:rPr>
          <w:color w:val="auto"/>
          <w:spacing w:val="-8"/>
          <w:cs/>
        </w:rPr>
        <w:t>รวมงบประมาณทั้งสิ้น 390</w:t>
      </w:r>
      <w:r w:rsidRPr="00BC5A81">
        <w:rPr>
          <w:color w:val="auto"/>
          <w:spacing w:val="-8"/>
        </w:rPr>
        <w:t>,</w:t>
      </w:r>
      <w:r w:rsidRPr="00BC5A81">
        <w:rPr>
          <w:color w:val="auto"/>
          <w:spacing w:val="-8"/>
          <w:cs/>
        </w:rPr>
        <w:t>191</w:t>
      </w:r>
      <w:r w:rsidRPr="00BC5A81">
        <w:rPr>
          <w:color w:val="auto"/>
          <w:spacing w:val="-8"/>
        </w:rPr>
        <w:t>,</w:t>
      </w:r>
      <w:r w:rsidRPr="00BC5A81">
        <w:rPr>
          <w:color w:val="auto"/>
          <w:spacing w:val="-8"/>
          <w:cs/>
        </w:rPr>
        <w:t>100 บาท จำแนกเป็น 5</w:t>
      </w:r>
      <w:r w:rsidRPr="00BC5A81">
        <w:rPr>
          <w:color w:val="auto"/>
          <w:spacing w:val="-8"/>
        </w:rPr>
        <w:t xml:space="preserve"> </w:t>
      </w:r>
      <w:r w:rsidRPr="00BC5A81">
        <w:rPr>
          <w:color w:val="auto"/>
          <w:spacing w:val="-8"/>
          <w:cs/>
        </w:rPr>
        <w:t>ประเด็นการพัฒนา ดังนี้</w:t>
      </w:r>
    </w:p>
    <w:p w:rsidR="00025D03" w:rsidRPr="00BC5A81" w:rsidRDefault="00025D03" w:rsidP="00224429">
      <w:pPr>
        <w:pStyle w:val="afb"/>
        <w:spacing w:before="0" w:after="0"/>
        <w:ind w:firstLine="1276"/>
        <w:rPr>
          <w:color w:val="auto"/>
          <w:spacing w:val="-8"/>
          <w:cs/>
        </w:rPr>
      </w:pPr>
    </w:p>
    <w:p w:rsidR="00C443C9" w:rsidRPr="00BC5A81" w:rsidRDefault="000C48AC" w:rsidP="00025D03">
      <w:pPr>
        <w:pStyle w:val="af7"/>
        <w:spacing w:after="120"/>
        <w:rPr>
          <w:rFonts w:ascii="TH SarabunPSK" w:hAnsi="TH SarabunPSK" w:cs="TH SarabunPSK"/>
        </w:rPr>
      </w:pPr>
      <w:bookmarkStart w:id="529" w:name="_Toc51142290"/>
      <w:bookmarkStart w:id="530" w:name="_Toc82436739"/>
      <w:bookmarkStart w:id="531" w:name="_Toc82522494"/>
      <w:bookmarkStart w:id="532" w:name="_Toc120091928"/>
      <w:bookmarkStart w:id="533" w:name="_Hlk82178206"/>
      <w:r>
        <w:rPr>
          <w:cs/>
        </w:rPr>
        <w:lastRenderedPageBreak/>
        <w:t xml:space="preserve">ตารางที่ </w:t>
      </w:r>
      <w:r w:rsidR="00946E2A">
        <w:fldChar w:fldCharType="begin"/>
      </w:r>
      <w:r w:rsidR="00946E2A">
        <w:instrText xml:space="preserve"> STYLEREF 1 \s </w:instrText>
      </w:r>
      <w:r w:rsidR="00946E2A">
        <w:fldChar w:fldCharType="separate"/>
      </w:r>
      <w:r>
        <w:rPr>
          <w:noProof/>
          <w:cs/>
        </w:rPr>
        <w:t>1.3</w:t>
      </w:r>
      <w:r w:rsidR="00946E2A">
        <w:rPr>
          <w:noProof/>
        </w:rPr>
        <w:fldChar w:fldCharType="end"/>
      </w:r>
      <w:r>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Pr>
          <w:noProof/>
          <w:cs/>
        </w:rPr>
        <w:t>2</w:t>
      </w:r>
      <w:r w:rsidR="00946E2A">
        <w:rPr>
          <w:noProof/>
        </w:rPr>
        <w:fldChar w:fldCharType="end"/>
      </w:r>
      <w:r>
        <w:rPr>
          <w:rFonts w:hint="cs"/>
          <w:cs/>
        </w:rPr>
        <w:t xml:space="preserve"> </w:t>
      </w:r>
      <w:r w:rsidR="00D04264" w:rsidRPr="00BC5A81">
        <w:rPr>
          <w:rFonts w:ascii="TH SarabunPSK" w:hAnsi="TH SarabunPSK" w:cs="TH SarabunPSK"/>
          <w:cs/>
        </w:rPr>
        <w:t>แสดง</w:t>
      </w:r>
      <w:r w:rsidR="00C443C9" w:rsidRPr="00BC5A81">
        <w:rPr>
          <w:rFonts w:ascii="TH SarabunPSK" w:hAnsi="TH SarabunPSK" w:cs="TH SarabunPSK"/>
          <w:cs/>
        </w:rPr>
        <w:t>ผลการดำเนินโครงการตามแผนปฏิบัติราชการ ประจำปีงบประมาณ พ.ศ. 256</w:t>
      </w:r>
      <w:r w:rsidR="00C443C9" w:rsidRPr="00BC5A81">
        <w:rPr>
          <w:rFonts w:ascii="TH SarabunPSK" w:hAnsi="TH SarabunPSK" w:cs="TH SarabunPSK"/>
        </w:rPr>
        <w:t>2</w:t>
      </w:r>
      <w:bookmarkEnd w:id="529"/>
      <w:bookmarkEnd w:id="530"/>
      <w:bookmarkEnd w:id="531"/>
      <w:bookmarkEnd w:id="532"/>
    </w:p>
    <w:tbl>
      <w:tblPr>
        <w:tblStyle w:val="-6"/>
        <w:tblW w:w="5000" w:type="pct"/>
        <w:tblLook w:val="01E0" w:firstRow="1" w:lastRow="1" w:firstColumn="1" w:lastColumn="1" w:noHBand="0" w:noVBand="0"/>
      </w:tblPr>
      <w:tblGrid>
        <w:gridCol w:w="4421"/>
        <w:gridCol w:w="1351"/>
        <w:gridCol w:w="1286"/>
        <w:gridCol w:w="1209"/>
        <w:gridCol w:w="1020"/>
      </w:tblGrid>
      <w:tr w:rsidR="00D425DE" w:rsidRPr="00BC5A81" w:rsidTr="00A0703A">
        <w:trPr>
          <w:cnfStyle w:val="100000000000" w:firstRow="1" w:lastRow="0" w:firstColumn="0" w:lastColumn="0" w:oddVBand="0" w:evenVBand="0" w:oddHBand="0" w:evenHBand="0" w:firstRowFirstColumn="0" w:firstRowLastColumn="0" w:lastRowFirstColumn="0" w:lastRowLastColumn="0"/>
          <w:cantSplit/>
          <w:trHeight w:val="739"/>
          <w:tblHeader/>
        </w:trPr>
        <w:tc>
          <w:tcPr>
            <w:cnfStyle w:val="001000000000" w:firstRow="0" w:lastRow="0" w:firstColumn="1" w:lastColumn="0" w:oddVBand="0" w:evenVBand="0" w:oddHBand="0" w:evenHBand="0" w:firstRowFirstColumn="0" w:firstRowLastColumn="0" w:lastRowFirstColumn="0" w:lastRowLastColumn="0"/>
            <w:tcW w:w="2385" w:type="pct"/>
            <w:shd w:val="clear" w:color="auto" w:fill="C2D69B" w:themeFill="accent3" w:themeFillTint="99"/>
            <w:vAlign w:val="center"/>
          </w:tcPr>
          <w:p w:rsidR="00C443C9" w:rsidRPr="00BC5A81" w:rsidRDefault="00C443C9" w:rsidP="00A0703A">
            <w:pPr>
              <w:spacing w:line="192" w:lineRule="auto"/>
              <w:jc w:val="center"/>
              <w:rPr>
                <w:rFonts w:ascii="TH SarabunPSK" w:hAnsi="TH SarabunPSK" w:cs="TH SarabunPSK"/>
                <w:color w:val="auto"/>
                <w:sz w:val="28"/>
                <w:szCs w:val="28"/>
                <w:cs/>
              </w:rPr>
            </w:pPr>
            <w:bookmarkStart w:id="534" w:name="_Toc51140113"/>
            <w:bookmarkStart w:id="535" w:name="_Toc51148205"/>
            <w:bookmarkEnd w:id="533"/>
            <w:r w:rsidRPr="00BC5A81">
              <w:rPr>
                <w:rFonts w:ascii="TH SarabunPSK" w:hAnsi="TH SarabunPSK" w:cs="TH SarabunPSK"/>
                <w:color w:val="auto"/>
                <w:sz w:val="28"/>
                <w:szCs w:val="28"/>
                <w:cs/>
              </w:rPr>
              <w:t>กิจกรรมหลัก/โครงการ/กิจกรรมย่อย</w:t>
            </w:r>
            <w:bookmarkEnd w:id="534"/>
            <w:bookmarkEnd w:id="535"/>
          </w:p>
        </w:tc>
        <w:tc>
          <w:tcPr>
            <w:cnfStyle w:val="000010000000" w:firstRow="0" w:lastRow="0" w:firstColumn="0" w:lastColumn="0" w:oddVBand="1" w:evenVBand="0" w:oddHBand="0" w:evenHBand="0" w:firstRowFirstColumn="0" w:firstRowLastColumn="0" w:lastRowFirstColumn="0" w:lastRowLastColumn="0"/>
            <w:tcW w:w="732" w:type="pct"/>
            <w:shd w:val="clear" w:color="auto" w:fill="C2D69B" w:themeFill="accent3" w:themeFillTint="99"/>
            <w:vAlign w:val="center"/>
          </w:tcPr>
          <w:p w:rsidR="00C443C9" w:rsidRPr="00BC5A81" w:rsidRDefault="00C443C9" w:rsidP="00A0703A">
            <w:pPr>
              <w:spacing w:line="192" w:lineRule="auto"/>
              <w:jc w:val="center"/>
              <w:rPr>
                <w:rFonts w:ascii="TH SarabunPSK" w:hAnsi="TH SarabunPSK" w:cs="TH SarabunPSK"/>
                <w:color w:val="auto"/>
                <w:sz w:val="28"/>
                <w:szCs w:val="28"/>
              </w:rPr>
            </w:pPr>
            <w:bookmarkStart w:id="536" w:name="_Toc51140114"/>
            <w:bookmarkStart w:id="537" w:name="_Toc51148206"/>
            <w:r w:rsidRPr="00BC5A81">
              <w:rPr>
                <w:rFonts w:ascii="TH SarabunPSK" w:hAnsi="TH SarabunPSK" w:cs="TH SarabunPSK"/>
                <w:color w:val="auto"/>
                <w:sz w:val="28"/>
                <w:szCs w:val="28"/>
                <w:cs/>
              </w:rPr>
              <w:t>งบประมาณ (บาท)</w:t>
            </w:r>
            <w:bookmarkEnd w:id="536"/>
            <w:bookmarkEnd w:id="537"/>
          </w:p>
        </w:tc>
        <w:tc>
          <w:tcPr>
            <w:tcW w:w="697" w:type="pct"/>
            <w:shd w:val="clear" w:color="auto" w:fill="C2D69B" w:themeFill="accent3" w:themeFillTint="99"/>
            <w:vAlign w:val="center"/>
          </w:tcPr>
          <w:p w:rsidR="00C443C9" w:rsidRPr="00BC5A81" w:rsidRDefault="00C443C9" w:rsidP="00A0703A">
            <w:pPr>
              <w:spacing w:line="192"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auto"/>
                <w:sz w:val="28"/>
                <w:szCs w:val="28"/>
              </w:rPr>
            </w:pPr>
            <w:bookmarkStart w:id="538" w:name="_Toc51140115"/>
            <w:bookmarkStart w:id="539" w:name="_Toc51148207"/>
            <w:r w:rsidRPr="00BC5A81">
              <w:rPr>
                <w:rFonts w:ascii="TH SarabunPSK" w:hAnsi="TH SarabunPSK" w:cs="TH SarabunPSK"/>
                <w:color w:val="auto"/>
                <w:sz w:val="28"/>
                <w:szCs w:val="28"/>
                <w:cs/>
              </w:rPr>
              <w:t>ผลการเบิกจ่าย</w:t>
            </w:r>
            <w:bookmarkEnd w:id="538"/>
            <w:bookmarkEnd w:id="539"/>
          </w:p>
          <w:p w:rsidR="00C443C9" w:rsidRPr="00BC5A81" w:rsidRDefault="00C443C9" w:rsidP="00A0703A">
            <w:pPr>
              <w:spacing w:line="192"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auto"/>
                <w:sz w:val="28"/>
                <w:szCs w:val="28"/>
                <w:cs/>
              </w:rPr>
            </w:pPr>
            <w:bookmarkStart w:id="540" w:name="_Toc51140116"/>
            <w:bookmarkStart w:id="541" w:name="_Toc51148208"/>
            <w:r w:rsidRPr="00BC5A81">
              <w:rPr>
                <w:rFonts w:ascii="TH SarabunPSK" w:hAnsi="TH SarabunPSK" w:cs="TH SarabunPSK"/>
                <w:color w:val="auto"/>
                <w:sz w:val="28"/>
                <w:szCs w:val="28"/>
                <w:cs/>
              </w:rPr>
              <w:t>(บาท)</w:t>
            </w:r>
            <w:bookmarkEnd w:id="540"/>
            <w:bookmarkEnd w:id="541"/>
          </w:p>
        </w:tc>
        <w:tc>
          <w:tcPr>
            <w:cnfStyle w:val="000010000000" w:firstRow="0" w:lastRow="0" w:firstColumn="0" w:lastColumn="0" w:oddVBand="1" w:evenVBand="0" w:oddHBand="0" w:evenHBand="0" w:firstRowFirstColumn="0" w:firstRowLastColumn="0" w:lastRowFirstColumn="0" w:lastRowLastColumn="0"/>
            <w:tcW w:w="655" w:type="pct"/>
            <w:shd w:val="clear" w:color="auto" w:fill="C2D69B" w:themeFill="accent3" w:themeFillTint="99"/>
            <w:vAlign w:val="center"/>
          </w:tcPr>
          <w:p w:rsidR="00C443C9" w:rsidRPr="00BC5A81" w:rsidRDefault="00C443C9" w:rsidP="00A0703A">
            <w:pPr>
              <w:spacing w:line="192" w:lineRule="auto"/>
              <w:jc w:val="center"/>
              <w:rPr>
                <w:rFonts w:ascii="TH SarabunPSK" w:hAnsi="TH SarabunPSK" w:cs="TH SarabunPSK"/>
                <w:color w:val="auto"/>
                <w:sz w:val="28"/>
                <w:szCs w:val="28"/>
              </w:rPr>
            </w:pPr>
            <w:r w:rsidRPr="00BC5A81">
              <w:rPr>
                <w:rFonts w:ascii="TH SarabunPSK" w:hAnsi="TH SarabunPSK" w:cs="TH SarabunPSK"/>
                <w:color w:val="auto"/>
                <w:sz w:val="28"/>
                <w:szCs w:val="28"/>
                <w:cs/>
              </w:rPr>
              <w:t>งบประมาณคงเหลือ/</w:t>
            </w:r>
          </w:p>
          <w:p w:rsidR="00C443C9" w:rsidRPr="00BC5A81" w:rsidRDefault="00C443C9" w:rsidP="00A0703A">
            <w:pPr>
              <w:spacing w:line="192" w:lineRule="auto"/>
              <w:jc w:val="center"/>
              <w:rPr>
                <w:rFonts w:ascii="TH SarabunPSK" w:hAnsi="TH SarabunPSK" w:cs="TH SarabunPSK"/>
                <w:color w:val="auto"/>
                <w:sz w:val="28"/>
                <w:szCs w:val="28"/>
                <w:cs/>
              </w:rPr>
            </w:pPr>
            <w:bookmarkStart w:id="542" w:name="_Toc51140117"/>
            <w:bookmarkStart w:id="543" w:name="_Toc51148209"/>
            <w:r w:rsidRPr="00BC5A81">
              <w:rPr>
                <w:rFonts w:ascii="TH SarabunPSK" w:hAnsi="TH SarabunPSK" w:cs="TH SarabunPSK"/>
                <w:color w:val="auto"/>
                <w:sz w:val="28"/>
                <w:szCs w:val="28"/>
                <w:cs/>
              </w:rPr>
              <w:t>เงินเหลือจ่าย (บาท)</w:t>
            </w:r>
            <w:bookmarkEnd w:id="542"/>
            <w:bookmarkEnd w:id="543"/>
          </w:p>
        </w:tc>
        <w:tc>
          <w:tcPr>
            <w:cnfStyle w:val="000100000000" w:firstRow="0" w:lastRow="0" w:firstColumn="0" w:lastColumn="1" w:oddVBand="0" w:evenVBand="0" w:oddHBand="0" w:evenHBand="0" w:firstRowFirstColumn="0" w:firstRowLastColumn="0" w:lastRowFirstColumn="0" w:lastRowLastColumn="0"/>
            <w:tcW w:w="531" w:type="pct"/>
            <w:shd w:val="clear" w:color="auto" w:fill="C2D69B" w:themeFill="accent3" w:themeFillTint="99"/>
            <w:vAlign w:val="center"/>
          </w:tcPr>
          <w:p w:rsidR="00C443C9" w:rsidRPr="00BC5A81" w:rsidRDefault="00C443C9" w:rsidP="00A0703A">
            <w:pPr>
              <w:spacing w:line="192" w:lineRule="auto"/>
              <w:jc w:val="center"/>
              <w:rPr>
                <w:rFonts w:ascii="TH SarabunPSK" w:hAnsi="TH SarabunPSK" w:cs="TH SarabunPSK"/>
                <w:color w:val="auto"/>
                <w:sz w:val="28"/>
                <w:szCs w:val="28"/>
                <w:cs/>
              </w:rPr>
            </w:pPr>
            <w:bookmarkStart w:id="544" w:name="_Toc51140118"/>
            <w:bookmarkStart w:id="545" w:name="_Toc51148210"/>
            <w:r w:rsidRPr="00BC5A81">
              <w:rPr>
                <w:rFonts w:ascii="TH SarabunPSK" w:hAnsi="TH SarabunPSK" w:cs="TH SarabunPSK"/>
                <w:color w:val="auto"/>
                <w:sz w:val="28"/>
                <w:szCs w:val="28"/>
                <w:cs/>
              </w:rPr>
              <w:t>หมายเหตุ</w:t>
            </w:r>
            <w:bookmarkEnd w:id="544"/>
            <w:bookmarkEnd w:id="545"/>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5"/>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6E3BC" w:themeFill="accent3" w:themeFillTint="66"/>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ประเด็นการพัฒนา ที่ 1 ส่งเสริมอุตสาหกรรมและเกษตรกรรมให้มีศักยภาพเพื่อการแข่งขันในภูมิภาคเขตเศรษฐกิจอาเซียน และประเทศคู่เจรจาการค้ากับเขตเศรษฐกิจอาเซียน  โดยพัฒนากระบวนการผลิตที่เป็นมิตรกับสิ่งแวดล้อม รวมทั้งอนุรักษ์และฟื้นฟูทรัพยากรธรรมชาติและสิ่งแวดล้อม</w:t>
            </w:r>
          </w:p>
        </w:tc>
      </w:tr>
      <w:tr w:rsidR="00D425DE" w:rsidRPr="00BC5A81" w:rsidTr="00F47C1D">
        <w:trPr>
          <w:cantSplit/>
          <w:trHeight w:val="145"/>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 xml:space="preserve">1) ขุดลอกคลองสำโรงในพื้นที่อำเภอบางพลี </w:t>
            </w:r>
            <w:r w:rsidR="00EF1CBF" w:rsidRPr="00BC5A81">
              <w:rPr>
                <w:rFonts w:ascii="TH SarabunPSK" w:hAnsi="TH SarabunPSK" w:cs="TH SarabunPSK"/>
                <w:sz w:val="28"/>
                <w:szCs w:val="28"/>
                <w:cs/>
              </w:rPr>
              <w:br/>
            </w:r>
            <w:r w:rsidRPr="00BC5A81">
              <w:rPr>
                <w:rFonts w:ascii="TH SarabunPSK" w:hAnsi="TH SarabunPSK" w:cs="TH SarabunPSK"/>
                <w:sz w:val="28"/>
                <w:szCs w:val="28"/>
                <w:cs/>
              </w:rPr>
              <w:t>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29,746,000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29,746,000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5"/>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 xml:space="preserve">2) ส่งเสริมการจัดการขยะและน้ำเสียชุมชน </w:t>
            </w:r>
            <w:r w:rsidR="00EF1CBF" w:rsidRPr="00BC5A81">
              <w:rPr>
                <w:rFonts w:ascii="TH SarabunPSK" w:hAnsi="TH SarabunPSK" w:cs="TH SarabunPSK"/>
                <w:sz w:val="28"/>
                <w:szCs w:val="28"/>
                <w:cs/>
              </w:rPr>
              <w:br/>
            </w:r>
            <w:r w:rsidRPr="00BC5A81">
              <w:rPr>
                <w:rFonts w:ascii="TH SarabunPSK" w:hAnsi="TH SarabunPSK" w:cs="TH SarabunPSK"/>
                <w:sz w:val="28"/>
                <w:szCs w:val="28"/>
                <w:cs/>
              </w:rPr>
              <w:t>ณ แหล่งกำเนิด</w:t>
            </w:r>
            <w:r w:rsidRPr="00BC5A81">
              <w:rPr>
                <w:rFonts w:ascii="TH SarabunPSK" w:hAnsi="TH SarabunPSK" w:cs="TH SarabunPSK"/>
                <w:sz w:val="28"/>
                <w:szCs w:val="28"/>
              </w:rPr>
              <w:t xml:space="preserve"> </w:t>
            </w:r>
            <w:r w:rsidRPr="00BC5A81">
              <w:rPr>
                <w:rFonts w:ascii="TH SarabunPSK" w:hAnsi="TH SarabunPSK" w:cs="TH SarabunPSK"/>
                <w:sz w:val="28"/>
                <w:szCs w:val="28"/>
                <w:cs/>
              </w:rPr>
              <w:t>จังหวัดสมุทรปราการ</w:t>
            </w:r>
            <w:r w:rsidRPr="00BC5A81">
              <w:rPr>
                <w:rFonts w:ascii="TH SarabunPSK" w:hAnsi="TH SarabunPSK" w:cs="TH SarabunPSK"/>
                <w:sz w:val="28"/>
                <w:szCs w:val="28"/>
              </w:rPr>
              <w:br w:type="page"/>
              <w:t xml:space="preserve"> </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1,270,000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1,270,000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5"/>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3) ยกระดับผลิตภัณฑ์ภาคเกษตรสู่ตลาดโลก</w:t>
            </w:r>
            <w:r w:rsidRPr="00BC5A81">
              <w:rPr>
                <w:rFonts w:ascii="TH SarabunPSK" w:hAnsi="TH SarabunPSK" w:cs="TH SarabunPSK"/>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10</w:t>
            </w:r>
            <w:r w:rsidRPr="00BC5A81">
              <w:rPr>
                <w:rFonts w:ascii="TH SarabunPSK" w:hAnsi="TH SarabunPSK" w:cs="TH SarabunPSK"/>
                <w:sz w:val="28"/>
                <w:szCs w:val="28"/>
              </w:rPr>
              <w:t>,</w:t>
            </w:r>
            <w:r w:rsidRPr="00BC5A81">
              <w:rPr>
                <w:rFonts w:ascii="TH SarabunPSK" w:hAnsi="TH SarabunPSK" w:cs="TH SarabunPSK"/>
                <w:sz w:val="28"/>
                <w:szCs w:val="28"/>
                <w:cs/>
              </w:rPr>
              <w:t>380</w:t>
            </w:r>
            <w:r w:rsidRPr="00BC5A81">
              <w:rPr>
                <w:rFonts w:ascii="TH SarabunPSK" w:hAnsi="TH SarabunPSK" w:cs="TH SarabunPSK"/>
                <w:sz w:val="28"/>
                <w:szCs w:val="28"/>
              </w:rPr>
              <w:t>,</w:t>
            </w:r>
            <w:r w:rsidRPr="00BC5A81">
              <w:rPr>
                <w:rFonts w:ascii="TH SarabunPSK" w:hAnsi="TH SarabunPSK" w:cs="TH SarabunPSK"/>
                <w:sz w:val="28"/>
                <w:szCs w:val="28"/>
                <w:cs/>
              </w:rPr>
              <w:t>800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10</w:t>
            </w:r>
            <w:r w:rsidRPr="00BC5A81">
              <w:rPr>
                <w:rFonts w:ascii="TH SarabunPSK" w:hAnsi="TH SarabunPSK" w:cs="TH SarabunPSK"/>
                <w:sz w:val="28"/>
                <w:szCs w:val="28"/>
              </w:rPr>
              <w:t>,</w:t>
            </w:r>
            <w:r w:rsidRPr="00BC5A81">
              <w:rPr>
                <w:rFonts w:ascii="TH SarabunPSK" w:hAnsi="TH SarabunPSK" w:cs="TH SarabunPSK"/>
                <w:sz w:val="28"/>
                <w:szCs w:val="28"/>
                <w:cs/>
              </w:rPr>
              <w:t>380</w:t>
            </w:r>
            <w:r w:rsidRPr="00BC5A81">
              <w:rPr>
                <w:rFonts w:ascii="TH SarabunPSK" w:hAnsi="TH SarabunPSK" w:cs="TH SarabunPSK"/>
                <w:sz w:val="28"/>
                <w:szCs w:val="28"/>
              </w:rPr>
              <w:t>,</w:t>
            </w:r>
            <w:r w:rsidRPr="00BC5A81">
              <w:rPr>
                <w:rFonts w:ascii="TH SarabunPSK" w:hAnsi="TH SarabunPSK" w:cs="TH SarabunPSK"/>
                <w:sz w:val="28"/>
                <w:szCs w:val="28"/>
                <w:cs/>
              </w:rPr>
              <w:t>800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868"/>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4) ส่งเสริมการผลิตและแปรรูปสินค้าเกษตรปลอดภัยและได้มาตรฐานด้านพืช ประมง ปศุสัตว์</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20</w:t>
            </w:r>
            <w:r w:rsidRPr="00BC5A81">
              <w:rPr>
                <w:rFonts w:ascii="TH SarabunPSK" w:hAnsi="TH SarabunPSK" w:cs="TH SarabunPSK"/>
                <w:sz w:val="28"/>
                <w:szCs w:val="28"/>
              </w:rPr>
              <w:t>,</w:t>
            </w:r>
            <w:r w:rsidRPr="00BC5A81">
              <w:rPr>
                <w:rFonts w:ascii="TH SarabunPSK" w:hAnsi="TH SarabunPSK" w:cs="TH SarabunPSK"/>
                <w:sz w:val="28"/>
                <w:szCs w:val="28"/>
                <w:cs/>
              </w:rPr>
              <w:t>551</w:t>
            </w:r>
            <w:r w:rsidRPr="00BC5A81">
              <w:rPr>
                <w:rFonts w:ascii="TH SarabunPSK" w:hAnsi="TH SarabunPSK" w:cs="TH SarabunPSK"/>
                <w:sz w:val="28"/>
                <w:szCs w:val="28"/>
              </w:rPr>
              <w:t>,</w:t>
            </w:r>
            <w:r w:rsidRPr="00BC5A81">
              <w:rPr>
                <w:rFonts w:ascii="TH SarabunPSK" w:hAnsi="TH SarabunPSK" w:cs="TH SarabunPSK"/>
                <w:sz w:val="28"/>
                <w:szCs w:val="28"/>
                <w:cs/>
              </w:rPr>
              <w:t>800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20</w:t>
            </w:r>
            <w:r w:rsidRPr="00BC5A81">
              <w:rPr>
                <w:rFonts w:ascii="TH SarabunPSK" w:hAnsi="TH SarabunPSK" w:cs="TH SarabunPSK"/>
                <w:sz w:val="28"/>
                <w:szCs w:val="28"/>
              </w:rPr>
              <w:t>,</w:t>
            </w:r>
            <w:r w:rsidRPr="00BC5A81">
              <w:rPr>
                <w:rFonts w:ascii="TH SarabunPSK" w:hAnsi="TH SarabunPSK" w:cs="TH SarabunPSK"/>
                <w:sz w:val="28"/>
                <w:szCs w:val="28"/>
                <w:cs/>
              </w:rPr>
              <w:t>551</w:t>
            </w:r>
            <w:r w:rsidRPr="00BC5A81">
              <w:rPr>
                <w:rFonts w:ascii="TH SarabunPSK" w:hAnsi="TH SarabunPSK" w:cs="TH SarabunPSK"/>
                <w:sz w:val="28"/>
                <w:szCs w:val="28"/>
              </w:rPr>
              <w:t>,</w:t>
            </w:r>
            <w:r w:rsidRPr="00BC5A81">
              <w:rPr>
                <w:rFonts w:ascii="TH SarabunPSK" w:hAnsi="TH SarabunPSK" w:cs="TH SarabunPSK"/>
                <w:sz w:val="28"/>
                <w:szCs w:val="28"/>
                <w:cs/>
              </w:rPr>
              <w:t>800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6E3BC" w:themeFill="accent3" w:themeFillTint="66"/>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ประเด็นการพัฒนา ที่ 2 พัฒนาคุณภาพชีวิตประชาชน โดยยกระดับรายได้และการจัดการด้านการศึกษา สาธารณสุข ศาสนาศิลปวัฒนธรรม สาธารณูปโภค และสาธารณูปการให้เพียงพอ เท่าเทียม และทั่วถึง</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46" w:name="_Toc51140119"/>
            <w:bookmarkStart w:id="547" w:name="_Toc51148211"/>
            <w:r w:rsidRPr="00BC5A81">
              <w:rPr>
                <w:rFonts w:ascii="TH SarabunPSK" w:hAnsi="TH SarabunPSK" w:cs="TH SarabunPSK"/>
                <w:sz w:val="28"/>
                <w:szCs w:val="28"/>
                <w:cs/>
              </w:rPr>
              <w:t>1) การขยายโอกาสในการสร้างอาชีพใหม่ให้กับแรงงานนอกระบบ</w:t>
            </w:r>
            <w:bookmarkEnd w:id="546"/>
            <w:bookmarkEnd w:id="547"/>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593,000</w:t>
            </w:r>
          </w:p>
          <w:p w:rsidR="00C443C9" w:rsidRPr="00BC5A81" w:rsidRDefault="00C443C9" w:rsidP="00A0703A">
            <w:pPr>
              <w:jc w:val="right"/>
              <w:rPr>
                <w:rFonts w:ascii="TH SarabunPSK" w:hAnsi="TH SarabunPSK" w:cs="TH SarabunPSK"/>
                <w:sz w:val="28"/>
                <w:szCs w:val="28"/>
                <w:cs/>
              </w:rPr>
            </w:pP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593,000</w:t>
            </w:r>
          </w:p>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2) การส่งเสริม</w:t>
            </w:r>
            <w:r w:rsidRPr="00BC5A81">
              <w:rPr>
                <w:rFonts w:ascii="TH SarabunPSK" w:hAnsi="TH SarabunPSK" w:cs="TH SarabunPSK"/>
                <w:sz w:val="28"/>
                <w:szCs w:val="28"/>
              </w:rPr>
              <w:t xml:space="preserve"> </w:t>
            </w:r>
            <w:r w:rsidRPr="00BC5A81">
              <w:rPr>
                <w:rFonts w:ascii="TH SarabunPSK" w:hAnsi="TH SarabunPSK" w:cs="TH SarabunPSK"/>
                <w:sz w:val="28"/>
                <w:szCs w:val="28"/>
                <w:cs/>
              </w:rPr>
              <w:t>สนับสนุนการดำเนินงานตาม</w:t>
            </w:r>
            <w:r w:rsidR="00EF1CBF" w:rsidRPr="00BC5A81">
              <w:rPr>
                <w:rFonts w:ascii="TH SarabunPSK" w:hAnsi="TH SarabunPSK" w:cs="TH SarabunPSK"/>
                <w:sz w:val="28"/>
                <w:szCs w:val="28"/>
                <w:cs/>
              </w:rPr>
              <w:br/>
            </w:r>
            <w:r w:rsidRPr="00BC5A81">
              <w:rPr>
                <w:rFonts w:ascii="TH SarabunPSK" w:hAnsi="TH SarabunPSK" w:cs="TH SarabunPSK"/>
                <w:sz w:val="28"/>
                <w:szCs w:val="28"/>
                <w:cs/>
              </w:rPr>
              <w:t>พระรา</w:t>
            </w:r>
            <w:proofErr w:type="spellStart"/>
            <w:r w:rsidRPr="00BC5A81">
              <w:rPr>
                <w:rFonts w:ascii="TH SarabunPSK" w:hAnsi="TH SarabunPSK" w:cs="TH SarabunPSK"/>
                <w:sz w:val="28"/>
                <w:szCs w:val="28"/>
                <w:cs/>
              </w:rPr>
              <w:t>โช</w:t>
            </w:r>
            <w:proofErr w:type="spellEnd"/>
            <w:r w:rsidRPr="00BC5A81">
              <w:rPr>
                <w:rFonts w:ascii="TH SarabunPSK" w:hAnsi="TH SarabunPSK" w:cs="TH SarabunPSK"/>
                <w:sz w:val="28"/>
                <w:szCs w:val="28"/>
                <w:cs/>
              </w:rPr>
              <w:t>บายด้านการศึกษาของสมเด็จพระเจ้าอยู่หัว</w:t>
            </w:r>
            <w:r w:rsidR="00EF1CBF" w:rsidRPr="00BC5A81">
              <w:rPr>
                <w:rFonts w:ascii="TH SarabunPSK" w:hAnsi="TH SarabunPSK" w:cs="TH SarabunPSK"/>
                <w:sz w:val="28"/>
                <w:szCs w:val="28"/>
                <w:cs/>
              </w:rPr>
              <w:br/>
            </w:r>
            <w:r w:rsidRPr="00BC5A81">
              <w:rPr>
                <w:rFonts w:ascii="TH SarabunPSK" w:hAnsi="TH SarabunPSK" w:cs="TH SarabunPSK"/>
                <w:sz w:val="28"/>
                <w:szCs w:val="28"/>
                <w:cs/>
              </w:rPr>
              <w:t>มหา</w:t>
            </w:r>
            <w:proofErr w:type="spellStart"/>
            <w:r w:rsidRPr="00BC5A81">
              <w:rPr>
                <w:rFonts w:ascii="TH SarabunPSK" w:hAnsi="TH SarabunPSK" w:cs="TH SarabunPSK"/>
                <w:sz w:val="28"/>
                <w:szCs w:val="28"/>
                <w:cs/>
              </w:rPr>
              <w:t>วชิ</w:t>
            </w:r>
            <w:proofErr w:type="spellEnd"/>
            <w:r w:rsidRPr="00BC5A81">
              <w:rPr>
                <w:rFonts w:ascii="TH SarabunPSK" w:hAnsi="TH SarabunPSK" w:cs="TH SarabunPSK"/>
                <w:sz w:val="28"/>
                <w:szCs w:val="28"/>
                <w:cs/>
              </w:rPr>
              <w:t>ราลง</w:t>
            </w:r>
            <w:proofErr w:type="spellStart"/>
            <w:r w:rsidRPr="00BC5A81">
              <w:rPr>
                <w:rFonts w:ascii="TH SarabunPSK" w:hAnsi="TH SarabunPSK" w:cs="TH SarabunPSK"/>
                <w:sz w:val="28"/>
                <w:szCs w:val="28"/>
                <w:cs/>
              </w:rPr>
              <w:t>กรณ</w:t>
            </w:r>
            <w:proofErr w:type="spellEnd"/>
            <w:r w:rsidRPr="00BC5A81">
              <w:rPr>
                <w:rFonts w:ascii="TH SarabunPSK" w:hAnsi="TH SarabunPSK" w:cs="TH SarabunPSK"/>
                <w:sz w:val="28"/>
                <w:szCs w:val="28"/>
              </w:rPr>
              <w:t xml:space="preserve"> </w:t>
            </w:r>
            <w:proofErr w:type="spellStart"/>
            <w:r w:rsidRPr="00BC5A81">
              <w:rPr>
                <w:rFonts w:ascii="TH SarabunPSK" w:hAnsi="TH SarabunPSK" w:cs="TH SarabunPSK"/>
                <w:sz w:val="28"/>
                <w:szCs w:val="28"/>
                <w:cs/>
              </w:rPr>
              <w:t>บดินทร</w:t>
            </w:r>
            <w:proofErr w:type="spellEnd"/>
            <w:r w:rsidRPr="00BC5A81">
              <w:rPr>
                <w:rFonts w:ascii="TH SarabunPSK" w:hAnsi="TH SarabunPSK" w:cs="TH SarabunPSK"/>
                <w:sz w:val="28"/>
                <w:szCs w:val="28"/>
                <w:cs/>
              </w:rPr>
              <w:t>เทพ</w:t>
            </w:r>
            <w:proofErr w:type="spellStart"/>
            <w:r w:rsidRPr="00BC5A81">
              <w:rPr>
                <w:rFonts w:ascii="TH SarabunPSK" w:hAnsi="TH SarabunPSK" w:cs="TH SarabunPSK"/>
                <w:sz w:val="28"/>
                <w:szCs w:val="28"/>
                <w:cs/>
              </w:rPr>
              <w:t>ยว</w:t>
            </w:r>
            <w:proofErr w:type="spellEnd"/>
            <w:r w:rsidRPr="00BC5A81">
              <w:rPr>
                <w:rFonts w:ascii="TH SarabunPSK" w:hAnsi="TH SarabunPSK" w:cs="TH SarabunPSK"/>
                <w:sz w:val="28"/>
                <w:szCs w:val="28"/>
                <w:cs/>
              </w:rPr>
              <w:t>ราง</w:t>
            </w:r>
            <w:proofErr w:type="spellStart"/>
            <w:r w:rsidRPr="00BC5A81">
              <w:rPr>
                <w:rFonts w:ascii="TH SarabunPSK" w:hAnsi="TH SarabunPSK" w:cs="TH SarabunPSK"/>
                <w:sz w:val="28"/>
                <w:szCs w:val="28"/>
                <w:cs/>
              </w:rPr>
              <w:t>กูร</w:t>
            </w:r>
            <w:proofErr w:type="spellEnd"/>
            <w:r w:rsidRPr="00BC5A81">
              <w:rPr>
                <w:rFonts w:ascii="TH SarabunPSK" w:hAnsi="TH SarabunPSK" w:cs="TH SarabunPSK"/>
                <w:sz w:val="28"/>
                <w:szCs w:val="28"/>
                <w:cs/>
              </w:rPr>
              <w:t xml:space="preserve"> สู่การปฏิบัติ</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500,000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500,000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3) รณรงค์เสริมสร้างสุขภาพแรงงานเพื่ออาชีวอนามัยในการทำงานที่ดี</w:t>
            </w:r>
            <w:r w:rsidRPr="00BC5A81">
              <w:rPr>
                <w:rFonts w:ascii="TH SarabunPSK" w:hAnsi="TH SarabunPSK" w:cs="TH SarabunPSK"/>
                <w:sz w:val="28"/>
                <w:szCs w:val="28"/>
              </w:rPr>
              <w:t xml:space="preserve"> </w:t>
            </w:r>
            <w:r w:rsidRPr="00BC5A81">
              <w:rPr>
                <w:rFonts w:ascii="TH SarabunPSK" w:hAnsi="TH SarabunPSK" w:cs="TH SarabunPSK"/>
                <w:sz w:val="28"/>
                <w:szCs w:val="28"/>
                <w:cs/>
              </w:rPr>
              <w:t xml:space="preserve">สู่ไทยแลนด์ </w:t>
            </w:r>
            <w:r w:rsidRPr="00BC5A81">
              <w:rPr>
                <w:rFonts w:ascii="TH SarabunPSK" w:hAnsi="TH SarabunPSK" w:cs="TH SarabunPSK"/>
                <w:sz w:val="28"/>
                <w:szCs w:val="28"/>
              </w:rPr>
              <w:t>4.0</w:t>
            </w:r>
            <w:r w:rsidRPr="00BC5A81">
              <w:rPr>
                <w:rFonts w:ascii="TH SarabunPSK" w:hAnsi="TH SarabunPSK" w:cs="TH SarabunPSK"/>
                <w:sz w:val="28"/>
                <w:szCs w:val="28"/>
                <w:cs/>
              </w:rPr>
              <w:t xml:space="preserve"> </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861,100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861,100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4) การส่งเสริมและพัฒนาศักยภาพผู้ใช้แรงงานสู่</w:t>
            </w:r>
            <w:r w:rsidR="00EF1CBF" w:rsidRPr="00BC5A81">
              <w:rPr>
                <w:rFonts w:ascii="TH SarabunPSK" w:hAnsi="TH SarabunPSK" w:cs="TH SarabunPSK"/>
                <w:sz w:val="28"/>
                <w:szCs w:val="28"/>
                <w:cs/>
              </w:rPr>
              <w:br/>
            </w:r>
            <w:r w:rsidRPr="00BC5A81">
              <w:rPr>
                <w:rFonts w:ascii="TH SarabunPSK" w:hAnsi="TH SarabunPSK" w:cs="TH SarabunPSK"/>
                <w:sz w:val="28"/>
                <w:szCs w:val="28"/>
                <w:cs/>
              </w:rPr>
              <w:t xml:space="preserve">ความเป็น </w:t>
            </w:r>
            <w:r w:rsidRPr="00BC5A81">
              <w:rPr>
                <w:rFonts w:ascii="TH SarabunPSK" w:hAnsi="TH SarabunPSK" w:cs="TH SarabunPSK"/>
                <w:sz w:val="28"/>
                <w:szCs w:val="28"/>
              </w:rPr>
              <w:t xml:space="preserve">Excellent </w:t>
            </w:r>
            <w:proofErr w:type="spellStart"/>
            <w:r w:rsidRPr="00BC5A81">
              <w:rPr>
                <w:rFonts w:ascii="TH SarabunPSK" w:hAnsi="TH SarabunPSK" w:cs="TH SarabunPSK"/>
                <w:sz w:val="28"/>
                <w:szCs w:val="28"/>
              </w:rPr>
              <w:t>Labour</w:t>
            </w:r>
            <w:proofErr w:type="spellEnd"/>
            <w:r w:rsidRPr="00BC5A81">
              <w:rPr>
                <w:rFonts w:ascii="TH SarabunPSK" w:hAnsi="TH SarabunPSK" w:cs="TH SarabunPSK"/>
                <w:sz w:val="28"/>
                <w:szCs w:val="28"/>
              </w:rPr>
              <w:br w:type="page"/>
              <w:t xml:space="preserve"> </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441,500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441,500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 xml:space="preserve">5) ถมดินป้องกันน้ำท่วม หมู่ที่ </w:t>
            </w:r>
            <w:r w:rsidRPr="00BC5A81">
              <w:rPr>
                <w:rFonts w:ascii="TH SarabunPSK" w:hAnsi="TH SarabunPSK" w:cs="TH SarabunPSK"/>
                <w:sz w:val="28"/>
                <w:szCs w:val="28"/>
              </w:rPr>
              <w:t xml:space="preserve">1 </w:t>
            </w:r>
            <w:r w:rsidRPr="00BC5A81">
              <w:rPr>
                <w:rFonts w:ascii="TH SarabunPSK" w:hAnsi="TH SarabunPSK" w:cs="TH SarabunPSK"/>
                <w:sz w:val="28"/>
                <w:szCs w:val="28"/>
                <w:cs/>
              </w:rPr>
              <w:t>ตำบลนาเกลือ อำเภอพระสมุทรเจดีย์</w:t>
            </w:r>
            <w:r w:rsidRPr="00BC5A81">
              <w:rPr>
                <w:rFonts w:ascii="TH SarabunPSK" w:hAnsi="TH SarabunPSK" w:cs="TH SarabunPSK"/>
                <w:sz w:val="28"/>
                <w:szCs w:val="28"/>
              </w:rPr>
              <w:t xml:space="preserve"> </w:t>
            </w:r>
            <w:r w:rsidRPr="00BC5A81">
              <w:rPr>
                <w:rFonts w:ascii="TH SarabunPSK" w:hAnsi="TH SarabunPSK" w:cs="TH SarabunPSK"/>
                <w:sz w:val="28"/>
                <w:szCs w:val="28"/>
                <w:cs/>
              </w:rPr>
              <w:t>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3,551,000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3,551,000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48" w:name="_Toc51140120"/>
            <w:bookmarkStart w:id="549" w:name="_Toc51148212"/>
            <w:r w:rsidRPr="00BC5A81">
              <w:rPr>
                <w:rFonts w:ascii="TH SarabunPSK" w:hAnsi="TH SarabunPSK" w:cs="TH SarabunPSK"/>
                <w:sz w:val="28"/>
                <w:szCs w:val="28"/>
                <w:cs/>
              </w:rPr>
              <w:t>6) รักสมุทรปราการ สร้างสมุทรปราการ ด้วยวิถีพอเพียง</w:t>
            </w:r>
            <w:bookmarkEnd w:id="548"/>
            <w:bookmarkEnd w:id="549"/>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1,207,100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1,207,100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50" w:name="_Toc51140121"/>
            <w:bookmarkStart w:id="551" w:name="_Toc51148213"/>
            <w:r w:rsidRPr="00BC5A81">
              <w:rPr>
                <w:rFonts w:ascii="TH SarabunPSK" w:hAnsi="TH SarabunPSK" w:cs="TH SarabunPSK"/>
                <w:sz w:val="28"/>
                <w:szCs w:val="28"/>
                <w:cs/>
              </w:rPr>
              <w:t>7) เพิ่มทักษะด้านการบริหารจัดการและส่งเสริมการตลาดกลุ่มผู้ผลิต</w:t>
            </w:r>
            <w:r w:rsidRPr="00BC5A81">
              <w:rPr>
                <w:rFonts w:ascii="TH SarabunPSK" w:hAnsi="TH SarabunPSK" w:cs="TH SarabunPSK"/>
                <w:sz w:val="28"/>
                <w:szCs w:val="28"/>
              </w:rPr>
              <w:t xml:space="preserve"> OTOP </w:t>
            </w:r>
            <w:r w:rsidRPr="00BC5A81">
              <w:rPr>
                <w:rFonts w:ascii="TH SarabunPSK" w:hAnsi="TH SarabunPSK" w:cs="TH SarabunPSK"/>
                <w:sz w:val="28"/>
                <w:szCs w:val="28"/>
                <w:cs/>
              </w:rPr>
              <w:t>ให้สามารถดำเนินกิจการได้อย่างมีประสิทธิภาพ</w:t>
            </w:r>
            <w:bookmarkEnd w:id="550"/>
            <w:bookmarkEnd w:id="551"/>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5,077,700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5,077,700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52" w:name="_Toc51140122"/>
            <w:bookmarkStart w:id="553" w:name="_Toc51148214"/>
            <w:r w:rsidRPr="00BC5A81">
              <w:rPr>
                <w:rFonts w:ascii="TH SarabunPSK" w:hAnsi="TH SarabunPSK" w:cs="TH SarabunPSK"/>
                <w:sz w:val="28"/>
                <w:szCs w:val="28"/>
                <w:cs/>
              </w:rPr>
              <w:t>8) การพัฒนาผลิตภัณฑ์อาหาร ของดีของเด่นจังหวัดสมุทรปราการ</w:t>
            </w:r>
            <w:bookmarkEnd w:id="552"/>
            <w:bookmarkEnd w:id="553"/>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167,800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167,800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54" w:name="_Toc51140123"/>
            <w:bookmarkStart w:id="555" w:name="_Toc51148215"/>
            <w:r w:rsidRPr="00BC5A81">
              <w:rPr>
                <w:rFonts w:ascii="TH SarabunPSK" w:hAnsi="TH SarabunPSK" w:cs="TH SarabunPSK"/>
                <w:sz w:val="28"/>
                <w:szCs w:val="28"/>
                <w:cs/>
              </w:rPr>
              <w:t>9) เพิ่มศักยภาพศูนย์เรียนรู้การเพิ่มประสิทธิภาพการผลิตสินค้าเกษตร (</w:t>
            </w:r>
            <w:proofErr w:type="spellStart"/>
            <w:r w:rsidRPr="00BC5A81">
              <w:rPr>
                <w:rFonts w:ascii="TH SarabunPSK" w:hAnsi="TH SarabunPSK" w:cs="TH SarabunPSK"/>
                <w:sz w:val="28"/>
                <w:szCs w:val="28"/>
                <w:cs/>
              </w:rPr>
              <w:t>ศพก</w:t>
            </w:r>
            <w:proofErr w:type="spellEnd"/>
            <w:r w:rsidRPr="00BC5A81">
              <w:rPr>
                <w:rFonts w:ascii="TH SarabunPSK" w:hAnsi="TH SarabunPSK" w:cs="TH SarabunPSK"/>
                <w:sz w:val="28"/>
                <w:szCs w:val="28"/>
                <w:cs/>
              </w:rPr>
              <w:t>.)</w:t>
            </w:r>
            <w:bookmarkEnd w:id="554"/>
            <w:bookmarkEnd w:id="555"/>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1,065,200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1,065,200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56" w:name="_Toc51140124"/>
            <w:bookmarkStart w:id="557" w:name="_Toc51148216"/>
            <w:r w:rsidRPr="00BC5A81">
              <w:rPr>
                <w:rFonts w:ascii="TH SarabunPSK" w:hAnsi="TH SarabunPSK" w:cs="TH SarabunPSK"/>
                <w:sz w:val="28"/>
                <w:szCs w:val="28"/>
                <w:cs/>
              </w:rPr>
              <w:lastRenderedPageBreak/>
              <w:t xml:space="preserve">10) ยกระดับศักยภาพหมู่บ้านเพื่อขับเคลื่อนเศรษฐกิจฐานรากตามแนวทางประชารัฐ </w:t>
            </w:r>
            <w:r w:rsidRPr="00BC5A81">
              <w:rPr>
                <w:rFonts w:ascii="TH SarabunPSK" w:hAnsi="TH SarabunPSK" w:cs="TH SarabunPSK"/>
                <w:sz w:val="28"/>
                <w:szCs w:val="28"/>
              </w:rPr>
              <w:t xml:space="preserve">: </w:t>
            </w:r>
            <w:r w:rsidRPr="00BC5A81">
              <w:rPr>
                <w:rFonts w:ascii="TH SarabunPSK" w:hAnsi="TH SarabunPSK" w:cs="TH SarabunPSK"/>
                <w:sz w:val="28"/>
                <w:szCs w:val="28"/>
                <w:cs/>
              </w:rPr>
              <w:t>การจัดทำจุดเรียนรู้เกษตรทฤษฎีใหม่</w:t>
            </w:r>
            <w:r w:rsidRPr="00BC5A81">
              <w:rPr>
                <w:rFonts w:ascii="TH SarabunPSK" w:hAnsi="TH SarabunPSK" w:cs="TH SarabunPSK"/>
                <w:sz w:val="28"/>
                <w:szCs w:val="28"/>
              </w:rPr>
              <w:t xml:space="preserve"> </w:t>
            </w:r>
            <w:r w:rsidRPr="00BC5A81">
              <w:rPr>
                <w:rFonts w:ascii="TH SarabunPSK" w:hAnsi="TH SarabunPSK" w:cs="TH SarabunPSK"/>
                <w:sz w:val="28"/>
                <w:szCs w:val="28"/>
                <w:cs/>
              </w:rPr>
              <w:t>ส่งเสริมการปลูกพืชไม่ใช้ดินด้วยระบบไฮโดรโพนิกส์</w:t>
            </w:r>
            <w:r w:rsidRPr="00BC5A81">
              <w:rPr>
                <w:rFonts w:ascii="TH SarabunPSK" w:hAnsi="TH SarabunPSK" w:cs="TH SarabunPSK"/>
                <w:sz w:val="28"/>
                <w:szCs w:val="28"/>
              </w:rPr>
              <w:t xml:space="preserve"> </w:t>
            </w:r>
            <w:r w:rsidRPr="00BC5A81">
              <w:rPr>
                <w:rFonts w:ascii="TH SarabunPSK" w:hAnsi="TH SarabunPSK" w:cs="TH SarabunPSK"/>
                <w:sz w:val="28"/>
                <w:szCs w:val="28"/>
                <w:cs/>
              </w:rPr>
              <w:t>สร้างโรงเรือนสำหรับปลูกพืช</w:t>
            </w:r>
            <w:r w:rsidR="00224429" w:rsidRPr="00BC5A81">
              <w:rPr>
                <w:rFonts w:ascii="TH SarabunPSK" w:hAnsi="TH SarabunPSK" w:cs="TH SarabunPSK"/>
                <w:sz w:val="28"/>
                <w:szCs w:val="28"/>
                <w:cs/>
              </w:rPr>
              <w:br/>
            </w:r>
            <w:r w:rsidRPr="00BC5A81">
              <w:rPr>
                <w:rFonts w:ascii="TH SarabunPSK" w:hAnsi="TH SarabunPSK" w:cs="TH SarabunPSK"/>
                <w:sz w:val="28"/>
                <w:szCs w:val="28"/>
                <w:cs/>
              </w:rPr>
              <w:t>ไม่ใช้ดิน</w:t>
            </w:r>
            <w:bookmarkEnd w:id="556"/>
            <w:bookmarkEnd w:id="557"/>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20,000,000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20,000,000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6E3BC" w:themeFill="accent3" w:themeFillTint="66"/>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 xml:space="preserve">ประเด็นการพัฒนาที่ 3 ส่งเสริมระบบ </w:t>
            </w:r>
            <w:r w:rsidRPr="00BC5A81">
              <w:rPr>
                <w:rFonts w:ascii="TH SarabunPSK" w:hAnsi="TH SarabunPSK" w:cs="TH SarabunPSK"/>
                <w:sz w:val="28"/>
                <w:szCs w:val="28"/>
              </w:rPr>
              <w:t xml:space="preserve">Logistics </w:t>
            </w:r>
            <w:r w:rsidRPr="00BC5A81">
              <w:rPr>
                <w:rFonts w:ascii="TH SarabunPSK" w:hAnsi="TH SarabunPSK" w:cs="TH SarabunPSK"/>
                <w:sz w:val="28"/>
                <w:szCs w:val="28"/>
                <w:cs/>
              </w:rPr>
              <w:t>เชื่อมโยงเขตเศรษฐกิจอาเซียน และประเทศคู่เจรจาการค้ากับเขตเศรษฐกิจอาเซียน  โดยพัฒนาการบริหารจัดการ และปรับปรุงโครงข่ายการคมนาคมขนส่งให้สมบูรณ์ยิ่งขึ้น เพื่อลดต้นทุนและเพิ่มขีดความสามารถในการแข่งขัน</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58" w:name="_Toc51140125"/>
            <w:bookmarkStart w:id="559" w:name="_Toc51148217"/>
            <w:r w:rsidRPr="00BC5A81">
              <w:rPr>
                <w:rFonts w:ascii="TH SarabunPSK" w:hAnsi="TH SarabunPSK" w:cs="TH SarabunPSK"/>
                <w:sz w:val="28"/>
                <w:szCs w:val="28"/>
                <w:cs/>
              </w:rPr>
              <w:t xml:space="preserve">1) ปรับปรุงทางหลวงหมายเลข </w:t>
            </w:r>
            <w:r w:rsidRPr="00BC5A81">
              <w:rPr>
                <w:rFonts w:ascii="TH SarabunPSK" w:hAnsi="TH SarabunPSK" w:cs="TH SarabunPSK"/>
                <w:sz w:val="28"/>
                <w:szCs w:val="28"/>
              </w:rPr>
              <w:t xml:space="preserve">34 </w:t>
            </w:r>
            <w:r w:rsidRPr="00BC5A81">
              <w:rPr>
                <w:rFonts w:ascii="TH SarabunPSK" w:hAnsi="TH SarabunPSK" w:cs="TH SarabunPSK"/>
                <w:sz w:val="28"/>
                <w:szCs w:val="28"/>
                <w:cs/>
              </w:rPr>
              <w:t>ตอนบางนา-ทางเข้าท่าอากาศยานสุวรรณภูมิ ระหว่าง กม.</w:t>
            </w:r>
            <w:r w:rsidRPr="00BC5A81">
              <w:rPr>
                <w:rFonts w:ascii="TH SarabunPSK" w:hAnsi="TH SarabunPSK" w:cs="TH SarabunPSK"/>
                <w:sz w:val="28"/>
                <w:szCs w:val="28"/>
              </w:rPr>
              <w:t>4+300-</w:t>
            </w:r>
            <w:r w:rsidR="00224429" w:rsidRPr="00BC5A81">
              <w:rPr>
                <w:rFonts w:ascii="TH SarabunPSK" w:hAnsi="TH SarabunPSK" w:cs="TH SarabunPSK"/>
                <w:sz w:val="28"/>
                <w:szCs w:val="28"/>
                <w:cs/>
              </w:rPr>
              <w:br/>
            </w:r>
            <w:r w:rsidRPr="00BC5A81">
              <w:rPr>
                <w:rFonts w:ascii="TH SarabunPSK" w:hAnsi="TH SarabunPSK" w:cs="TH SarabunPSK"/>
                <w:sz w:val="28"/>
                <w:szCs w:val="28"/>
                <w:cs/>
              </w:rPr>
              <w:t>กม.</w:t>
            </w:r>
            <w:r w:rsidRPr="00BC5A81">
              <w:rPr>
                <w:rFonts w:ascii="TH SarabunPSK" w:hAnsi="TH SarabunPSK" w:cs="TH SarabunPSK"/>
                <w:sz w:val="28"/>
                <w:szCs w:val="28"/>
              </w:rPr>
              <w:t>6+300 (</w:t>
            </w:r>
            <w:r w:rsidRPr="00BC5A81">
              <w:rPr>
                <w:rFonts w:ascii="TH SarabunPSK" w:hAnsi="TH SarabunPSK" w:cs="TH SarabunPSK"/>
                <w:sz w:val="28"/>
                <w:szCs w:val="28"/>
                <w:cs/>
              </w:rPr>
              <w:t>ทางขนานด้านขวาทาง)</w:t>
            </w:r>
            <w:bookmarkEnd w:id="558"/>
            <w:bookmarkEnd w:id="559"/>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rPr>
              <w:t>30</w:t>
            </w:r>
            <w:r w:rsidRPr="00BC5A81">
              <w:rPr>
                <w:rFonts w:ascii="TH SarabunPSK" w:hAnsi="TH SarabunPSK" w:cs="TH SarabunPSK"/>
                <w:sz w:val="28"/>
                <w:szCs w:val="28"/>
                <w:cs/>
              </w:rPr>
              <w:t>,000,000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30</w:t>
            </w:r>
            <w:r w:rsidRPr="00BC5A81">
              <w:rPr>
                <w:rFonts w:ascii="TH SarabunPSK" w:hAnsi="TH SarabunPSK" w:cs="TH SarabunPSK"/>
                <w:sz w:val="28"/>
                <w:szCs w:val="28"/>
                <w:cs/>
              </w:rPr>
              <w:t>,000,000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60" w:name="_Toc51140126"/>
            <w:bookmarkStart w:id="561" w:name="_Toc51148218"/>
            <w:r w:rsidRPr="00BC5A81">
              <w:rPr>
                <w:rFonts w:ascii="TH SarabunPSK" w:hAnsi="TH SarabunPSK" w:cs="TH SarabunPSK"/>
                <w:sz w:val="28"/>
                <w:szCs w:val="28"/>
                <w:cs/>
              </w:rPr>
              <w:t>2) บูรณะปรับปรุงสะพานและท่ออุโมงค์ ค.</w:t>
            </w:r>
            <w:proofErr w:type="spellStart"/>
            <w:r w:rsidRPr="00BC5A81">
              <w:rPr>
                <w:rFonts w:ascii="TH SarabunPSK" w:hAnsi="TH SarabunPSK" w:cs="TH SarabunPSK"/>
                <w:sz w:val="28"/>
                <w:szCs w:val="28"/>
                <w:cs/>
              </w:rPr>
              <w:t>ส.ล</w:t>
            </w:r>
            <w:proofErr w:type="spellEnd"/>
            <w:r w:rsidRPr="00BC5A81">
              <w:rPr>
                <w:rFonts w:ascii="TH SarabunPSK" w:hAnsi="TH SarabunPSK" w:cs="TH SarabunPSK"/>
                <w:sz w:val="28"/>
                <w:szCs w:val="28"/>
                <w:cs/>
              </w:rPr>
              <w:t xml:space="preserve">. ทางหลวงหมายเลข </w:t>
            </w:r>
            <w:r w:rsidRPr="00BC5A81">
              <w:rPr>
                <w:rFonts w:ascii="TH SarabunPSK" w:hAnsi="TH SarabunPSK" w:cs="TH SarabunPSK"/>
                <w:sz w:val="28"/>
                <w:szCs w:val="28"/>
              </w:rPr>
              <w:t xml:space="preserve">3413 </w:t>
            </w:r>
            <w:r w:rsidRPr="00BC5A81">
              <w:rPr>
                <w:rFonts w:ascii="TH SarabunPSK" w:hAnsi="TH SarabunPSK" w:cs="TH SarabunPSK"/>
                <w:sz w:val="28"/>
                <w:szCs w:val="28"/>
                <w:cs/>
              </w:rPr>
              <w:t>ตอนทางเข้าท่าอากาศยานสุวรรณภูมิ</w:t>
            </w:r>
            <w:bookmarkEnd w:id="560"/>
            <w:bookmarkEnd w:id="561"/>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2</w:t>
            </w:r>
            <w:r w:rsidRPr="00BC5A81">
              <w:rPr>
                <w:rFonts w:ascii="TH SarabunPSK" w:hAnsi="TH SarabunPSK" w:cs="TH SarabunPSK"/>
                <w:sz w:val="28"/>
                <w:szCs w:val="28"/>
              </w:rPr>
              <w:t>0</w:t>
            </w:r>
            <w:r w:rsidRPr="00BC5A81">
              <w:rPr>
                <w:rFonts w:ascii="TH SarabunPSK" w:hAnsi="TH SarabunPSK" w:cs="TH SarabunPSK"/>
                <w:sz w:val="28"/>
                <w:szCs w:val="28"/>
                <w:cs/>
              </w:rPr>
              <w:t>,000,000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w:t>
            </w:r>
            <w:r w:rsidRPr="00BC5A81">
              <w:rPr>
                <w:rFonts w:ascii="TH SarabunPSK" w:hAnsi="TH SarabunPSK" w:cs="TH SarabunPSK"/>
                <w:sz w:val="28"/>
                <w:szCs w:val="28"/>
              </w:rPr>
              <w:t>0</w:t>
            </w:r>
            <w:r w:rsidRPr="00BC5A81">
              <w:rPr>
                <w:rFonts w:ascii="TH SarabunPSK" w:hAnsi="TH SarabunPSK" w:cs="TH SarabunPSK"/>
                <w:sz w:val="28"/>
                <w:szCs w:val="28"/>
                <w:cs/>
              </w:rPr>
              <w:t>,000,000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62" w:name="_Toc51140127"/>
            <w:bookmarkStart w:id="563" w:name="_Toc51148219"/>
            <w:r w:rsidRPr="00BC5A81">
              <w:rPr>
                <w:rFonts w:ascii="TH SarabunPSK" w:hAnsi="TH SarabunPSK" w:cs="TH SarabunPSK"/>
                <w:sz w:val="28"/>
                <w:szCs w:val="28"/>
                <w:cs/>
              </w:rPr>
              <w:t>3) ก่อสร้างกำแพงกันดินคอนกรีตเสริมเหล็ก สายขุนสมุทร - วัดทองรำไพ</w:t>
            </w:r>
            <w:r w:rsidRPr="00BC5A81">
              <w:rPr>
                <w:rFonts w:ascii="TH SarabunPSK" w:hAnsi="TH SarabunPSK" w:cs="TH SarabunPSK"/>
                <w:sz w:val="28"/>
                <w:szCs w:val="28"/>
              </w:rPr>
              <w:t xml:space="preserve"> </w:t>
            </w:r>
            <w:r w:rsidRPr="00BC5A81">
              <w:rPr>
                <w:rFonts w:ascii="TH SarabunPSK" w:hAnsi="TH SarabunPSK" w:cs="TH SarabunPSK"/>
                <w:sz w:val="28"/>
                <w:szCs w:val="28"/>
                <w:cs/>
              </w:rPr>
              <w:t>ตำบลแหลมฟ้าผ่า อำเภอ</w:t>
            </w:r>
            <w:r w:rsidR="00224429" w:rsidRPr="00BC5A81">
              <w:rPr>
                <w:rFonts w:ascii="TH SarabunPSK" w:hAnsi="TH SarabunPSK" w:cs="TH SarabunPSK"/>
                <w:sz w:val="28"/>
                <w:szCs w:val="28"/>
                <w:cs/>
              </w:rPr>
              <w:br/>
            </w:r>
            <w:r w:rsidRPr="00BC5A81">
              <w:rPr>
                <w:rFonts w:ascii="TH SarabunPSK" w:hAnsi="TH SarabunPSK" w:cs="TH SarabunPSK"/>
                <w:sz w:val="28"/>
                <w:szCs w:val="28"/>
                <w:cs/>
              </w:rPr>
              <w:t>พระสมุทรเจดีย์ จังหวัดสมุทรปราการ</w:t>
            </w:r>
            <w:bookmarkEnd w:id="562"/>
            <w:bookmarkEnd w:id="563"/>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6,000,000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6,000,000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64" w:name="_Toc51140128"/>
            <w:bookmarkStart w:id="565" w:name="_Toc51148220"/>
            <w:r w:rsidRPr="00BC5A81">
              <w:rPr>
                <w:rFonts w:ascii="TH SarabunPSK" w:hAnsi="TH SarabunPSK" w:cs="TH SarabunPSK"/>
                <w:sz w:val="28"/>
                <w:szCs w:val="28"/>
                <w:cs/>
              </w:rPr>
              <w:t xml:space="preserve">4) ก่อสร้างถนนลูกรัง สายบ้านคลอง </w:t>
            </w:r>
            <w:r w:rsidRPr="00BC5A81">
              <w:rPr>
                <w:rFonts w:ascii="TH SarabunPSK" w:hAnsi="TH SarabunPSK" w:cs="TH SarabunPSK"/>
                <w:sz w:val="28"/>
                <w:szCs w:val="28"/>
              </w:rPr>
              <w:t xml:space="preserve">3 - </w:t>
            </w:r>
            <w:r w:rsidRPr="00BC5A81">
              <w:rPr>
                <w:rFonts w:ascii="TH SarabunPSK" w:hAnsi="TH SarabunPSK" w:cs="TH SarabunPSK"/>
                <w:sz w:val="28"/>
                <w:szCs w:val="28"/>
                <w:cs/>
              </w:rPr>
              <w:t>สถาบันการแพทย์จัก</w:t>
            </w:r>
            <w:proofErr w:type="spellStart"/>
            <w:r w:rsidRPr="00BC5A81">
              <w:rPr>
                <w:rFonts w:ascii="TH SarabunPSK" w:hAnsi="TH SarabunPSK" w:cs="TH SarabunPSK"/>
                <w:sz w:val="28"/>
                <w:szCs w:val="28"/>
                <w:cs/>
              </w:rPr>
              <w:t>รีนฤบดินทร์</w:t>
            </w:r>
            <w:proofErr w:type="spellEnd"/>
            <w:r w:rsidRPr="00BC5A81">
              <w:rPr>
                <w:rFonts w:ascii="TH SarabunPSK" w:hAnsi="TH SarabunPSK" w:cs="TH SarabunPSK"/>
                <w:sz w:val="28"/>
                <w:szCs w:val="28"/>
                <w:cs/>
              </w:rPr>
              <w:t xml:space="preserve"> ตำบลบางปลา</w:t>
            </w:r>
            <w:r w:rsidRPr="00BC5A81">
              <w:rPr>
                <w:rFonts w:ascii="TH SarabunPSK" w:hAnsi="TH SarabunPSK" w:cs="TH SarabunPSK"/>
                <w:sz w:val="28"/>
                <w:szCs w:val="28"/>
              </w:rPr>
              <w:t xml:space="preserve"> </w:t>
            </w:r>
            <w:r w:rsidRPr="00BC5A81">
              <w:rPr>
                <w:rFonts w:ascii="TH SarabunPSK" w:hAnsi="TH SarabunPSK" w:cs="TH SarabunPSK"/>
                <w:sz w:val="28"/>
                <w:szCs w:val="28"/>
                <w:cs/>
              </w:rPr>
              <w:t>อำเภอ</w:t>
            </w:r>
            <w:r w:rsidR="00224429" w:rsidRPr="00BC5A81">
              <w:rPr>
                <w:rFonts w:ascii="TH SarabunPSK" w:hAnsi="TH SarabunPSK" w:cs="TH SarabunPSK"/>
                <w:sz w:val="28"/>
                <w:szCs w:val="28"/>
                <w:cs/>
              </w:rPr>
              <w:br/>
            </w:r>
            <w:r w:rsidRPr="00BC5A81">
              <w:rPr>
                <w:rFonts w:ascii="TH SarabunPSK" w:hAnsi="TH SarabunPSK" w:cs="TH SarabunPSK"/>
                <w:sz w:val="28"/>
                <w:szCs w:val="28"/>
                <w:cs/>
              </w:rPr>
              <w:t>บางพลี จังหวัดสมุทรปราการ</w:t>
            </w:r>
            <w:bookmarkEnd w:id="564"/>
            <w:bookmarkEnd w:id="565"/>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12,300,000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12,300,000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66" w:name="_Toc51140129"/>
            <w:bookmarkStart w:id="567" w:name="_Toc51148221"/>
            <w:r w:rsidRPr="00BC5A81">
              <w:rPr>
                <w:rFonts w:ascii="TH SarabunPSK" w:hAnsi="TH SarabunPSK" w:cs="TH SarabunPSK"/>
                <w:sz w:val="28"/>
                <w:szCs w:val="28"/>
                <w:cs/>
              </w:rPr>
              <w:t>5) ก่อสร้างถนนลูกรัง สายขุน</w:t>
            </w:r>
            <w:proofErr w:type="spellStart"/>
            <w:r w:rsidRPr="00BC5A81">
              <w:rPr>
                <w:rFonts w:ascii="TH SarabunPSK" w:hAnsi="TH SarabunPSK" w:cs="TH SarabunPSK"/>
                <w:sz w:val="28"/>
                <w:szCs w:val="28"/>
                <w:cs/>
              </w:rPr>
              <w:t>สมุทรศิ</w:t>
            </w:r>
            <w:proofErr w:type="spellEnd"/>
            <w:r w:rsidRPr="00BC5A81">
              <w:rPr>
                <w:rFonts w:ascii="TH SarabunPSK" w:hAnsi="TH SarabunPSK" w:cs="TH SarabunPSK"/>
                <w:sz w:val="28"/>
                <w:szCs w:val="28"/>
                <w:cs/>
              </w:rPr>
              <w:t>ริ</w:t>
            </w:r>
            <w:proofErr w:type="spellStart"/>
            <w:r w:rsidRPr="00BC5A81">
              <w:rPr>
                <w:rFonts w:ascii="TH SarabunPSK" w:hAnsi="TH SarabunPSK" w:cs="TH SarabunPSK"/>
                <w:sz w:val="28"/>
                <w:szCs w:val="28"/>
                <w:cs/>
              </w:rPr>
              <w:t>โชติวัฒน์</w:t>
            </w:r>
            <w:proofErr w:type="spellEnd"/>
            <w:r w:rsidRPr="00BC5A81">
              <w:rPr>
                <w:rFonts w:ascii="TH SarabunPSK" w:hAnsi="TH SarabunPSK" w:cs="TH SarabunPSK"/>
                <w:sz w:val="28"/>
                <w:szCs w:val="28"/>
                <w:cs/>
              </w:rPr>
              <w:t xml:space="preserve"> - </w:t>
            </w:r>
            <w:r w:rsidR="00224429" w:rsidRPr="00BC5A81">
              <w:rPr>
                <w:rFonts w:ascii="TH SarabunPSK" w:hAnsi="TH SarabunPSK" w:cs="TH SarabunPSK"/>
                <w:sz w:val="28"/>
                <w:szCs w:val="28"/>
                <w:cs/>
              </w:rPr>
              <w:br/>
            </w:r>
            <w:r w:rsidRPr="00BC5A81">
              <w:rPr>
                <w:rFonts w:ascii="TH SarabunPSK" w:hAnsi="TH SarabunPSK" w:cs="TH SarabunPSK"/>
                <w:sz w:val="28"/>
                <w:szCs w:val="28"/>
                <w:cs/>
              </w:rPr>
              <w:t xml:space="preserve">วัดขุนสมุทรจีน (ช่วงที่ </w:t>
            </w:r>
            <w:r w:rsidRPr="00BC5A81">
              <w:rPr>
                <w:rFonts w:ascii="TH SarabunPSK" w:hAnsi="TH SarabunPSK" w:cs="TH SarabunPSK"/>
                <w:sz w:val="28"/>
                <w:szCs w:val="28"/>
              </w:rPr>
              <w:t xml:space="preserve">2) </w:t>
            </w:r>
            <w:r w:rsidRPr="00BC5A81">
              <w:rPr>
                <w:rFonts w:ascii="TH SarabunPSK" w:hAnsi="TH SarabunPSK" w:cs="TH SarabunPSK"/>
                <w:sz w:val="28"/>
                <w:szCs w:val="28"/>
                <w:cs/>
              </w:rPr>
              <w:t>ตำบลนาเกลือ อำเภอพระสมุทรเจดีย์ จังหวัดสมุทรปราการ</w:t>
            </w:r>
            <w:bookmarkEnd w:id="566"/>
            <w:bookmarkEnd w:id="567"/>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30,250,000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30,250,000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68" w:name="_Toc51140130"/>
            <w:bookmarkStart w:id="569" w:name="_Toc51148222"/>
            <w:r w:rsidRPr="00BC5A81">
              <w:rPr>
                <w:rFonts w:ascii="TH SarabunPSK" w:hAnsi="TH SarabunPSK" w:cs="TH SarabunPSK"/>
                <w:sz w:val="28"/>
                <w:szCs w:val="28"/>
                <w:cs/>
              </w:rPr>
              <w:t xml:space="preserve">6) ก่อสร้างถนนลูกรังสายบ้านล่าง - คลองกะออม (ช่วงที่ </w:t>
            </w:r>
            <w:r w:rsidRPr="00BC5A81">
              <w:rPr>
                <w:rFonts w:ascii="TH SarabunPSK" w:hAnsi="TH SarabunPSK" w:cs="TH SarabunPSK"/>
                <w:sz w:val="28"/>
                <w:szCs w:val="28"/>
              </w:rPr>
              <w:t xml:space="preserve">2) </w:t>
            </w:r>
            <w:r w:rsidRPr="00BC5A81">
              <w:rPr>
                <w:rFonts w:ascii="TH SarabunPSK" w:hAnsi="TH SarabunPSK" w:cs="TH SarabunPSK"/>
                <w:sz w:val="28"/>
                <w:szCs w:val="28"/>
                <w:cs/>
              </w:rPr>
              <w:t>ตำบลบ้านคลองสวน</w:t>
            </w:r>
            <w:r w:rsidRPr="00BC5A81">
              <w:rPr>
                <w:rFonts w:ascii="TH SarabunPSK" w:hAnsi="TH SarabunPSK" w:cs="TH SarabunPSK"/>
                <w:sz w:val="28"/>
                <w:szCs w:val="28"/>
              </w:rPr>
              <w:t xml:space="preserve"> </w:t>
            </w:r>
            <w:r w:rsidRPr="00BC5A81">
              <w:rPr>
                <w:rFonts w:ascii="TH SarabunPSK" w:hAnsi="TH SarabunPSK" w:cs="TH SarabunPSK"/>
                <w:sz w:val="28"/>
                <w:szCs w:val="28"/>
                <w:cs/>
              </w:rPr>
              <w:t>อำเภอพระสมุทรเจดีย์ จังหวัดสมุทรปราการ</w:t>
            </w:r>
            <w:bookmarkEnd w:id="568"/>
            <w:bookmarkEnd w:id="569"/>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rPr>
              <w:t>9</w:t>
            </w:r>
            <w:r w:rsidRPr="00BC5A81">
              <w:rPr>
                <w:rFonts w:ascii="TH SarabunPSK" w:hAnsi="TH SarabunPSK" w:cs="TH SarabunPSK"/>
                <w:sz w:val="28"/>
                <w:szCs w:val="28"/>
                <w:cs/>
              </w:rPr>
              <w:t>,500,000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9</w:t>
            </w:r>
            <w:r w:rsidRPr="00BC5A81">
              <w:rPr>
                <w:rFonts w:ascii="TH SarabunPSK" w:hAnsi="TH SarabunPSK" w:cs="TH SarabunPSK"/>
                <w:sz w:val="28"/>
                <w:szCs w:val="28"/>
                <w:cs/>
              </w:rPr>
              <w:t>,500,000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70" w:name="_Toc51140131"/>
            <w:bookmarkStart w:id="571" w:name="_Toc51148223"/>
            <w:r w:rsidRPr="00BC5A81">
              <w:rPr>
                <w:rFonts w:ascii="TH SarabunPSK" w:hAnsi="TH SarabunPSK" w:cs="TH SarabunPSK"/>
                <w:sz w:val="28"/>
                <w:szCs w:val="28"/>
                <w:cs/>
              </w:rPr>
              <w:t xml:space="preserve">7) ก่อสร้างถนนคอนกรีตเสริมเหล็ก สายแยกทางหลวงชนบท สาย </w:t>
            </w:r>
            <w:proofErr w:type="spellStart"/>
            <w:r w:rsidRPr="00BC5A81">
              <w:rPr>
                <w:rFonts w:ascii="TH SarabunPSK" w:hAnsi="TH SarabunPSK" w:cs="TH SarabunPSK"/>
                <w:sz w:val="28"/>
                <w:szCs w:val="28"/>
                <w:cs/>
              </w:rPr>
              <w:t>สป</w:t>
            </w:r>
            <w:proofErr w:type="spellEnd"/>
            <w:r w:rsidRPr="00BC5A81">
              <w:rPr>
                <w:rFonts w:ascii="TH SarabunPSK" w:hAnsi="TH SarabunPSK" w:cs="TH SarabunPSK"/>
                <w:sz w:val="28"/>
                <w:szCs w:val="28"/>
                <w:cs/>
              </w:rPr>
              <w:t>.</w:t>
            </w:r>
            <w:r w:rsidRPr="00BC5A81">
              <w:rPr>
                <w:rFonts w:ascii="TH SarabunPSK" w:hAnsi="TH SarabunPSK" w:cs="TH SarabunPSK"/>
                <w:sz w:val="28"/>
                <w:szCs w:val="28"/>
              </w:rPr>
              <w:t xml:space="preserve">1011 - </w:t>
            </w:r>
            <w:r w:rsidRPr="00BC5A81">
              <w:rPr>
                <w:rFonts w:ascii="TH SarabunPSK" w:hAnsi="TH SarabunPSK" w:cs="TH SarabunPSK"/>
                <w:sz w:val="28"/>
                <w:szCs w:val="28"/>
                <w:cs/>
              </w:rPr>
              <w:t>คลอง  หัวเกลือ</w:t>
            </w:r>
            <w:r w:rsidRPr="00BC5A81">
              <w:rPr>
                <w:rFonts w:ascii="TH SarabunPSK" w:hAnsi="TH SarabunPSK" w:cs="TH SarabunPSK"/>
                <w:sz w:val="28"/>
                <w:szCs w:val="28"/>
              </w:rPr>
              <w:t xml:space="preserve"> </w:t>
            </w:r>
            <w:r w:rsidRPr="00BC5A81">
              <w:rPr>
                <w:rFonts w:ascii="TH SarabunPSK" w:hAnsi="TH SarabunPSK" w:cs="TH SarabunPSK"/>
                <w:sz w:val="28"/>
                <w:szCs w:val="28"/>
                <w:cs/>
              </w:rPr>
              <w:t>ตำบล</w:t>
            </w:r>
            <w:r w:rsidR="00224429" w:rsidRPr="00BC5A81">
              <w:rPr>
                <w:rFonts w:ascii="TH SarabunPSK" w:hAnsi="TH SarabunPSK" w:cs="TH SarabunPSK"/>
                <w:sz w:val="28"/>
                <w:szCs w:val="28"/>
                <w:cs/>
              </w:rPr>
              <w:br/>
            </w:r>
            <w:r w:rsidRPr="00BC5A81">
              <w:rPr>
                <w:rFonts w:ascii="TH SarabunPSK" w:hAnsi="TH SarabunPSK" w:cs="TH SarabunPSK"/>
                <w:sz w:val="28"/>
                <w:szCs w:val="28"/>
                <w:cs/>
              </w:rPr>
              <w:t>บางปลา อำเภอบางพลี จังหวัดสมุทรปราการ</w:t>
            </w:r>
            <w:bookmarkEnd w:id="570"/>
            <w:bookmarkEnd w:id="571"/>
            <w:r w:rsidRPr="00BC5A81">
              <w:rPr>
                <w:rFonts w:ascii="TH SarabunPSK" w:hAnsi="TH SarabunPSK" w:cs="TH SarabunPSK"/>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rPr>
              <w:t>9</w:t>
            </w:r>
            <w:r w:rsidRPr="00BC5A81">
              <w:rPr>
                <w:rFonts w:ascii="TH SarabunPSK" w:hAnsi="TH SarabunPSK" w:cs="TH SarabunPSK"/>
                <w:sz w:val="28"/>
                <w:szCs w:val="28"/>
                <w:cs/>
              </w:rPr>
              <w:t>,200,000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9</w:t>
            </w:r>
            <w:r w:rsidRPr="00BC5A81">
              <w:rPr>
                <w:rFonts w:ascii="TH SarabunPSK" w:hAnsi="TH SarabunPSK" w:cs="TH SarabunPSK"/>
                <w:sz w:val="28"/>
                <w:szCs w:val="28"/>
                <w:cs/>
              </w:rPr>
              <w:t>,200,000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72" w:name="_Toc51140132"/>
            <w:bookmarkStart w:id="573" w:name="_Toc51148224"/>
            <w:r w:rsidRPr="00BC5A81">
              <w:rPr>
                <w:rFonts w:ascii="TH SarabunPSK" w:hAnsi="TH SarabunPSK" w:cs="TH SarabunPSK"/>
                <w:sz w:val="28"/>
                <w:szCs w:val="28"/>
                <w:cs/>
              </w:rPr>
              <w:t>8) ก่อสร้างถนนลูกรังสายขุน</w:t>
            </w:r>
            <w:proofErr w:type="spellStart"/>
            <w:r w:rsidRPr="00BC5A81">
              <w:rPr>
                <w:rFonts w:ascii="TH SarabunPSK" w:hAnsi="TH SarabunPSK" w:cs="TH SarabunPSK"/>
                <w:sz w:val="28"/>
                <w:szCs w:val="28"/>
                <w:cs/>
              </w:rPr>
              <w:t>สมุทรศิ</w:t>
            </w:r>
            <w:proofErr w:type="spellEnd"/>
            <w:r w:rsidRPr="00BC5A81">
              <w:rPr>
                <w:rFonts w:ascii="TH SarabunPSK" w:hAnsi="TH SarabunPSK" w:cs="TH SarabunPSK"/>
                <w:sz w:val="28"/>
                <w:szCs w:val="28"/>
                <w:cs/>
              </w:rPr>
              <w:t>ริ</w:t>
            </w:r>
            <w:proofErr w:type="spellStart"/>
            <w:r w:rsidRPr="00BC5A81">
              <w:rPr>
                <w:rFonts w:ascii="TH SarabunPSK" w:hAnsi="TH SarabunPSK" w:cs="TH SarabunPSK"/>
                <w:sz w:val="28"/>
                <w:szCs w:val="28"/>
                <w:cs/>
              </w:rPr>
              <w:t>โชติวัฒน์</w:t>
            </w:r>
            <w:proofErr w:type="spellEnd"/>
            <w:r w:rsidRPr="00BC5A81">
              <w:rPr>
                <w:rFonts w:ascii="TH SarabunPSK" w:hAnsi="TH SarabunPSK" w:cs="TH SarabunPSK"/>
                <w:sz w:val="28"/>
                <w:szCs w:val="28"/>
                <w:cs/>
              </w:rPr>
              <w:t xml:space="preserve"> - </w:t>
            </w:r>
            <w:r w:rsidR="00224429" w:rsidRPr="00BC5A81">
              <w:rPr>
                <w:rFonts w:ascii="TH SarabunPSK" w:hAnsi="TH SarabunPSK" w:cs="TH SarabunPSK"/>
                <w:sz w:val="28"/>
                <w:szCs w:val="28"/>
                <w:cs/>
              </w:rPr>
              <w:br/>
            </w:r>
            <w:r w:rsidRPr="00BC5A81">
              <w:rPr>
                <w:rFonts w:ascii="TH SarabunPSK" w:hAnsi="TH SarabunPSK" w:cs="TH SarabunPSK"/>
                <w:sz w:val="28"/>
                <w:szCs w:val="28"/>
                <w:cs/>
              </w:rPr>
              <w:t xml:space="preserve">วัดทองรำไพ (ช่วงที่ </w:t>
            </w:r>
            <w:r w:rsidRPr="00BC5A81">
              <w:rPr>
                <w:rFonts w:ascii="TH SarabunPSK" w:hAnsi="TH SarabunPSK" w:cs="TH SarabunPSK"/>
                <w:sz w:val="28"/>
                <w:szCs w:val="28"/>
              </w:rPr>
              <w:t xml:space="preserve">3) </w:t>
            </w:r>
            <w:r w:rsidRPr="00BC5A81">
              <w:rPr>
                <w:rFonts w:ascii="TH SarabunPSK" w:hAnsi="TH SarabunPSK" w:cs="TH SarabunPSK"/>
                <w:sz w:val="28"/>
                <w:szCs w:val="28"/>
                <w:cs/>
              </w:rPr>
              <w:t>ตำบลแหลมฟ้าผ่า อำเภอ</w:t>
            </w:r>
            <w:r w:rsidR="00224429" w:rsidRPr="00BC5A81">
              <w:rPr>
                <w:rFonts w:ascii="TH SarabunPSK" w:hAnsi="TH SarabunPSK" w:cs="TH SarabunPSK"/>
                <w:sz w:val="28"/>
                <w:szCs w:val="28"/>
                <w:cs/>
              </w:rPr>
              <w:br/>
            </w:r>
            <w:r w:rsidRPr="00BC5A81">
              <w:rPr>
                <w:rFonts w:ascii="TH SarabunPSK" w:hAnsi="TH SarabunPSK" w:cs="TH SarabunPSK"/>
                <w:sz w:val="28"/>
                <w:szCs w:val="28"/>
                <w:cs/>
              </w:rPr>
              <w:t>พระสมุทรเจดีย์ จังหวัดสมุทรปราการ</w:t>
            </w:r>
            <w:bookmarkEnd w:id="572"/>
            <w:bookmarkEnd w:id="573"/>
            <w:r w:rsidRPr="00BC5A81">
              <w:rPr>
                <w:rFonts w:ascii="TH SarabunPSK" w:hAnsi="TH SarabunPSK" w:cs="TH SarabunPSK"/>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22,000,000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22,000,000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74" w:name="_Toc51140133"/>
            <w:bookmarkStart w:id="575" w:name="_Toc51148225"/>
            <w:r w:rsidRPr="00BC5A81">
              <w:rPr>
                <w:rFonts w:ascii="TH SarabunPSK" w:hAnsi="TH SarabunPSK" w:cs="TH SarabunPSK"/>
                <w:sz w:val="28"/>
                <w:szCs w:val="28"/>
                <w:cs/>
              </w:rPr>
              <w:t xml:space="preserve">9) ก่อสร้างถนนคอนกรีตเสริมเหล็ก สายแยกทางหลวงชนบท สาย </w:t>
            </w:r>
            <w:proofErr w:type="spellStart"/>
            <w:r w:rsidRPr="00BC5A81">
              <w:rPr>
                <w:rFonts w:ascii="TH SarabunPSK" w:hAnsi="TH SarabunPSK" w:cs="TH SarabunPSK"/>
                <w:sz w:val="28"/>
                <w:szCs w:val="28"/>
                <w:cs/>
              </w:rPr>
              <w:t>สป</w:t>
            </w:r>
            <w:proofErr w:type="spellEnd"/>
            <w:r w:rsidRPr="00BC5A81">
              <w:rPr>
                <w:rFonts w:ascii="TH SarabunPSK" w:hAnsi="TH SarabunPSK" w:cs="TH SarabunPSK"/>
                <w:sz w:val="28"/>
                <w:szCs w:val="28"/>
                <w:cs/>
              </w:rPr>
              <w:t>.</w:t>
            </w:r>
            <w:r w:rsidRPr="00BC5A81">
              <w:rPr>
                <w:rFonts w:ascii="TH SarabunPSK" w:hAnsi="TH SarabunPSK" w:cs="TH SarabunPSK"/>
                <w:sz w:val="28"/>
                <w:szCs w:val="28"/>
              </w:rPr>
              <w:t xml:space="preserve">1005 - </w:t>
            </w:r>
            <w:r w:rsidRPr="00BC5A81">
              <w:rPr>
                <w:rFonts w:ascii="TH SarabunPSK" w:hAnsi="TH SarabunPSK" w:cs="TH SarabunPSK"/>
                <w:sz w:val="28"/>
                <w:szCs w:val="28"/>
                <w:cs/>
              </w:rPr>
              <w:t>บ้านทองสุข</w:t>
            </w:r>
            <w:r w:rsidRPr="00BC5A81">
              <w:rPr>
                <w:rFonts w:ascii="TH SarabunPSK" w:hAnsi="TH SarabunPSK" w:cs="TH SarabunPSK"/>
                <w:sz w:val="28"/>
                <w:szCs w:val="28"/>
              </w:rPr>
              <w:t xml:space="preserve"> </w:t>
            </w:r>
            <w:r w:rsidRPr="00BC5A81">
              <w:rPr>
                <w:rFonts w:ascii="TH SarabunPSK" w:hAnsi="TH SarabunPSK" w:cs="TH SarabunPSK"/>
                <w:sz w:val="28"/>
                <w:szCs w:val="28"/>
                <w:cs/>
              </w:rPr>
              <w:t>ตำบลคลองด่าน อำเภอบางบ่อ จังหวัดสมุทรปราการ</w:t>
            </w:r>
            <w:bookmarkEnd w:id="574"/>
            <w:bookmarkEnd w:id="575"/>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10,150,000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10,150,000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76" w:name="_Toc51140134"/>
            <w:bookmarkStart w:id="577" w:name="_Toc51148226"/>
            <w:r w:rsidRPr="00BC5A81">
              <w:rPr>
                <w:rFonts w:ascii="TH SarabunPSK" w:hAnsi="TH SarabunPSK" w:cs="TH SarabunPSK"/>
                <w:sz w:val="28"/>
                <w:szCs w:val="28"/>
                <w:cs/>
              </w:rPr>
              <w:lastRenderedPageBreak/>
              <w:t>10) ก่อสร้างถนนคอนกรีตเสริมเหล็ก สายบ้านนาขวาง ตำบลนาเกลือ อำเภอพระสมุทรเจดีย์</w:t>
            </w:r>
            <w:r w:rsidRPr="00BC5A81">
              <w:rPr>
                <w:rFonts w:ascii="TH SarabunPSK" w:hAnsi="TH SarabunPSK" w:cs="TH SarabunPSK"/>
                <w:sz w:val="28"/>
                <w:szCs w:val="28"/>
              </w:rPr>
              <w:t xml:space="preserve"> </w:t>
            </w:r>
            <w:r w:rsidRPr="00BC5A81">
              <w:rPr>
                <w:rFonts w:ascii="TH SarabunPSK" w:hAnsi="TH SarabunPSK" w:cs="TH SarabunPSK"/>
                <w:sz w:val="28"/>
                <w:szCs w:val="28"/>
                <w:cs/>
              </w:rPr>
              <w:t>จังหวัดสมุทรปราการ</w:t>
            </w:r>
            <w:bookmarkEnd w:id="576"/>
            <w:bookmarkEnd w:id="577"/>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10,</w:t>
            </w:r>
            <w:r w:rsidRPr="00BC5A81">
              <w:rPr>
                <w:rFonts w:ascii="TH SarabunPSK" w:hAnsi="TH SarabunPSK" w:cs="TH SarabunPSK"/>
                <w:sz w:val="28"/>
                <w:szCs w:val="28"/>
              </w:rPr>
              <w:t>28</w:t>
            </w:r>
            <w:r w:rsidRPr="00BC5A81">
              <w:rPr>
                <w:rFonts w:ascii="TH SarabunPSK" w:hAnsi="TH SarabunPSK" w:cs="TH SarabunPSK"/>
                <w:sz w:val="28"/>
                <w:szCs w:val="28"/>
                <w:cs/>
              </w:rPr>
              <w:t>0,000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10,</w:t>
            </w:r>
            <w:r w:rsidRPr="00BC5A81">
              <w:rPr>
                <w:rFonts w:ascii="TH SarabunPSK" w:hAnsi="TH SarabunPSK" w:cs="TH SarabunPSK"/>
                <w:sz w:val="28"/>
                <w:szCs w:val="28"/>
              </w:rPr>
              <w:t>28</w:t>
            </w:r>
            <w:r w:rsidRPr="00BC5A81">
              <w:rPr>
                <w:rFonts w:ascii="TH SarabunPSK" w:hAnsi="TH SarabunPSK" w:cs="TH SarabunPSK"/>
                <w:sz w:val="28"/>
                <w:szCs w:val="28"/>
                <w:cs/>
              </w:rPr>
              <w:t>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78" w:name="_Toc51140135"/>
            <w:bookmarkStart w:id="579" w:name="_Toc51148227"/>
            <w:r w:rsidRPr="00BC5A81">
              <w:rPr>
                <w:rFonts w:ascii="TH SarabunPSK" w:hAnsi="TH SarabunPSK" w:cs="TH SarabunPSK"/>
                <w:sz w:val="28"/>
                <w:szCs w:val="28"/>
                <w:cs/>
              </w:rPr>
              <w:t xml:space="preserve">11) ก่อสร้างถนนคอนกรีตเสริมเหล็ก สายหมู่ </w:t>
            </w:r>
            <w:r w:rsidRPr="00BC5A81">
              <w:rPr>
                <w:rFonts w:ascii="TH SarabunPSK" w:hAnsi="TH SarabunPSK" w:cs="TH SarabunPSK"/>
                <w:sz w:val="28"/>
                <w:szCs w:val="28"/>
              </w:rPr>
              <w:t xml:space="preserve">6 - </w:t>
            </w:r>
            <w:r w:rsidR="00224429" w:rsidRPr="00BC5A81">
              <w:rPr>
                <w:rFonts w:ascii="TH SarabunPSK" w:hAnsi="TH SarabunPSK" w:cs="TH SarabunPSK"/>
                <w:sz w:val="28"/>
                <w:szCs w:val="28"/>
                <w:cs/>
              </w:rPr>
              <w:br/>
            </w:r>
            <w:r w:rsidRPr="00BC5A81">
              <w:rPr>
                <w:rFonts w:ascii="TH SarabunPSK" w:hAnsi="TH SarabunPSK" w:cs="TH SarabunPSK"/>
                <w:sz w:val="28"/>
                <w:szCs w:val="28"/>
                <w:cs/>
              </w:rPr>
              <w:t>บ้านคลองไข่นก ตำบลบางพลีน้อย</w:t>
            </w:r>
            <w:r w:rsidRPr="00BC5A81">
              <w:rPr>
                <w:rFonts w:ascii="TH SarabunPSK" w:hAnsi="TH SarabunPSK" w:cs="TH SarabunPSK"/>
                <w:sz w:val="28"/>
                <w:szCs w:val="28"/>
              </w:rPr>
              <w:t xml:space="preserve"> </w:t>
            </w:r>
            <w:r w:rsidRPr="00BC5A81">
              <w:rPr>
                <w:rFonts w:ascii="TH SarabunPSK" w:hAnsi="TH SarabunPSK" w:cs="TH SarabunPSK"/>
                <w:sz w:val="28"/>
                <w:szCs w:val="28"/>
                <w:cs/>
              </w:rPr>
              <w:t>อำเภอบางบ่อ จังหวัดสมุทรปราการ</w:t>
            </w:r>
            <w:bookmarkEnd w:id="578"/>
            <w:bookmarkEnd w:id="579"/>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4,950,000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4,950,000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80" w:name="_Toc51140136"/>
            <w:bookmarkStart w:id="581" w:name="_Toc51148228"/>
            <w:r w:rsidRPr="00BC5A81">
              <w:rPr>
                <w:rFonts w:ascii="TH SarabunPSK" w:hAnsi="TH SarabunPSK" w:cs="TH SarabunPSK"/>
                <w:sz w:val="28"/>
                <w:szCs w:val="28"/>
                <w:cs/>
              </w:rPr>
              <w:t>12) ก่อสร้างถนนคอนกรีตเสริมเหล็ก สายเข้า</w:t>
            </w:r>
            <w:r w:rsidR="00224429" w:rsidRPr="00BC5A81">
              <w:rPr>
                <w:rFonts w:ascii="TH SarabunPSK" w:hAnsi="TH SarabunPSK" w:cs="TH SarabunPSK"/>
                <w:sz w:val="28"/>
                <w:szCs w:val="28"/>
                <w:cs/>
              </w:rPr>
              <w:br/>
            </w:r>
            <w:r w:rsidRPr="00BC5A81">
              <w:rPr>
                <w:rFonts w:ascii="TH SarabunPSK" w:hAnsi="TH SarabunPSK" w:cs="TH SarabunPSK"/>
                <w:sz w:val="28"/>
                <w:szCs w:val="28"/>
                <w:cs/>
              </w:rPr>
              <w:t xml:space="preserve">วัดคอลาด หมู่ที่ </w:t>
            </w:r>
            <w:r w:rsidRPr="00BC5A81">
              <w:rPr>
                <w:rFonts w:ascii="TH SarabunPSK" w:hAnsi="TH SarabunPSK" w:cs="TH SarabunPSK"/>
                <w:sz w:val="28"/>
                <w:szCs w:val="28"/>
              </w:rPr>
              <w:t xml:space="preserve">8, 10 </w:t>
            </w:r>
            <w:r w:rsidRPr="00BC5A81">
              <w:rPr>
                <w:rFonts w:ascii="TH SarabunPSK" w:hAnsi="TH SarabunPSK" w:cs="TH SarabunPSK"/>
                <w:sz w:val="28"/>
                <w:szCs w:val="28"/>
                <w:cs/>
              </w:rPr>
              <w:t xml:space="preserve">และ </w:t>
            </w:r>
            <w:r w:rsidRPr="00BC5A81">
              <w:rPr>
                <w:rFonts w:ascii="TH SarabunPSK" w:hAnsi="TH SarabunPSK" w:cs="TH SarabunPSK"/>
                <w:sz w:val="28"/>
                <w:szCs w:val="28"/>
              </w:rPr>
              <w:t xml:space="preserve">11 </w:t>
            </w:r>
            <w:r w:rsidRPr="00BC5A81">
              <w:rPr>
                <w:rFonts w:ascii="TH SarabunPSK" w:hAnsi="TH SarabunPSK" w:cs="TH SarabunPSK"/>
                <w:sz w:val="28"/>
                <w:szCs w:val="28"/>
                <w:cs/>
              </w:rPr>
              <w:t>ตำบลบางบ่อ อำเภอบางบ่อ จังหวัดสมุทรปราการ</w:t>
            </w:r>
            <w:bookmarkEnd w:id="580"/>
            <w:bookmarkEnd w:id="581"/>
            <w:r w:rsidRPr="00BC5A81">
              <w:rPr>
                <w:rFonts w:ascii="TH SarabunPSK" w:hAnsi="TH SarabunPSK" w:cs="TH SarabunPSK"/>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18,150,000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18,150,000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rPr>
            </w:pPr>
            <w:bookmarkStart w:id="582" w:name="_Toc51140137"/>
            <w:bookmarkStart w:id="583" w:name="_Toc51148229"/>
            <w:r w:rsidRPr="00BC5A81">
              <w:rPr>
                <w:rFonts w:ascii="TH SarabunPSK" w:hAnsi="TH SarabunPSK" w:cs="TH SarabunPSK"/>
                <w:sz w:val="28"/>
                <w:szCs w:val="28"/>
                <w:cs/>
              </w:rPr>
              <w:t>13) ก่อสร้างถนนคอนกรีตเสริมเหล็ก แยกคลองหกข้ามคลองบางกะสีถึงเคหะบางพลี โครงการ</w:t>
            </w:r>
            <w:r w:rsidRPr="00BC5A81">
              <w:rPr>
                <w:rFonts w:ascii="TH SarabunPSK" w:hAnsi="TH SarabunPSK" w:cs="TH SarabunPSK"/>
                <w:sz w:val="28"/>
                <w:szCs w:val="28"/>
              </w:rPr>
              <w:t xml:space="preserve"> 3 </w:t>
            </w:r>
            <w:r w:rsidRPr="00BC5A81">
              <w:rPr>
                <w:rFonts w:ascii="TH SarabunPSK" w:hAnsi="TH SarabunPSK" w:cs="TH SarabunPSK"/>
                <w:sz w:val="28"/>
                <w:szCs w:val="28"/>
                <w:cs/>
              </w:rPr>
              <w:t xml:space="preserve">พร้อมก่อสร้างสะพานคอนกรีตเสริมเหล็ก จำนวน </w:t>
            </w:r>
            <w:r w:rsidRPr="00BC5A81">
              <w:rPr>
                <w:rFonts w:ascii="TH SarabunPSK" w:hAnsi="TH SarabunPSK" w:cs="TH SarabunPSK"/>
                <w:sz w:val="28"/>
                <w:szCs w:val="28"/>
              </w:rPr>
              <w:t xml:space="preserve">3 </w:t>
            </w:r>
            <w:r w:rsidRPr="00BC5A81">
              <w:rPr>
                <w:rFonts w:ascii="TH SarabunPSK" w:hAnsi="TH SarabunPSK" w:cs="TH SarabunPSK"/>
                <w:sz w:val="28"/>
                <w:szCs w:val="28"/>
                <w:cs/>
              </w:rPr>
              <w:t>แห่ง</w:t>
            </w:r>
            <w:r w:rsidR="007F019E" w:rsidRPr="00BC5A81">
              <w:rPr>
                <w:rFonts w:ascii="TH SarabunPSK" w:hAnsi="TH SarabunPSK" w:cs="TH SarabunPSK"/>
                <w:sz w:val="28"/>
                <w:szCs w:val="28"/>
                <w:cs/>
              </w:rPr>
              <w:br/>
            </w:r>
            <w:r w:rsidRPr="00BC5A81">
              <w:rPr>
                <w:rFonts w:ascii="TH SarabunPSK" w:hAnsi="TH SarabunPSK" w:cs="TH SarabunPSK"/>
                <w:sz w:val="28"/>
                <w:szCs w:val="28"/>
                <w:cs/>
              </w:rPr>
              <w:t xml:space="preserve">หมู่ที่ </w:t>
            </w:r>
            <w:r w:rsidRPr="00BC5A81">
              <w:rPr>
                <w:rFonts w:ascii="TH SarabunPSK" w:hAnsi="TH SarabunPSK" w:cs="TH SarabunPSK"/>
                <w:sz w:val="28"/>
                <w:szCs w:val="28"/>
              </w:rPr>
              <w:t xml:space="preserve">7 </w:t>
            </w:r>
            <w:r w:rsidRPr="00BC5A81">
              <w:rPr>
                <w:rFonts w:ascii="TH SarabunPSK" w:hAnsi="TH SarabunPSK" w:cs="TH SarabunPSK"/>
                <w:sz w:val="28"/>
                <w:szCs w:val="28"/>
                <w:cs/>
              </w:rPr>
              <w:t>ตำบลบางปลา อำเภอบางพลี</w:t>
            </w:r>
            <w:r w:rsidRPr="00BC5A81">
              <w:rPr>
                <w:rFonts w:ascii="TH SarabunPSK" w:hAnsi="TH SarabunPSK" w:cs="TH SarabunPSK"/>
                <w:sz w:val="28"/>
                <w:szCs w:val="28"/>
              </w:rPr>
              <w:t xml:space="preserve">  </w:t>
            </w:r>
            <w:r w:rsidRPr="00BC5A81">
              <w:rPr>
                <w:rFonts w:ascii="TH SarabunPSK" w:hAnsi="TH SarabunPSK" w:cs="TH SarabunPSK"/>
                <w:sz w:val="28"/>
                <w:szCs w:val="28"/>
                <w:cs/>
              </w:rPr>
              <w:t>จังหวัดสมุทรปราการ</w:t>
            </w:r>
            <w:bookmarkEnd w:id="582"/>
            <w:bookmarkEnd w:id="583"/>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50,000,000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50,000,000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6E3BC" w:themeFill="accent3" w:themeFillTint="66"/>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ประเด็นการพัฒนาที่ 4 ส่งเสริมกิจกรรมการท่องเที่ยวเชิงนิเวศ ประวัติศาสตร์ และศิลปวัฒนธรรม โดยการพัฒนาแหล่งท่องเที่ยว สินค้า การบริการและประชาสัมพันธ์ให้เป็นที่รู้จักและประทับใจของนักท่องเที่ยว</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1) พัฒนาศักยภาพบุคลากรการท่องเที่ยวจังหวัดสมุทรปราการ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970,000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970,000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 xml:space="preserve">2) ก่อสร้างอาคารส่งเสริมการท่องเที่ยวเชิงวัฒนธรรมบ้านปากลัด หมู่ที่ </w:t>
            </w:r>
            <w:r w:rsidRPr="00BC5A81">
              <w:rPr>
                <w:rFonts w:ascii="TH SarabunPSK" w:hAnsi="TH SarabunPSK" w:cs="TH SarabunPSK"/>
                <w:sz w:val="28"/>
                <w:szCs w:val="28"/>
              </w:rPr>
              <w:t xml:space="preserve">18 </w:t>
            </w:r>
            <w:r w:rsidRPr="00BC5A81">
              <w:rPr>
                <w:rFonts w:ascii="TH SarabunPSK" w:hAnsi="TH SarabunPSK" w:cs="TH SarabunPSK"/>
                <w:sz w:val="28"/>
                <w:szCs w:val="28"/>
                <w:cs/>
              </w:rPr>
              <w:t xml:space="preserve">ตำบลบางพึ่ง อำเภอพระประแดง จังหวัดสมุทรปราการ </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20,000,000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20,000,000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84" w:name="_Toc51140138"/>
            <w:bookmarkStart w:id="585" w:name="_Toc51148230"/>
            <w:r w:rsidRPr="00BC5A81">
              <w:rPr>
                <w:rFonts w:ascii="TH SarabunPSK" w:hAnsi="TH SarabunPSK" w:cs="TH SarabunPSK"/>
                <w:sz w:val="28"/>
                <w:szCs w:val="28"/>
                <w:cs/>
              </w:rPr>
              <w:t>3) ส่งเสริมการตลาดและการประชาสัมพันธ์การท่องเที่ยวจังหวัดสมุทรปราการ</w:t>
            </w:r>
            <w:bookmarkEnd w:id="584"/>
            <w:bookmarkEnd w:id="585"/>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7,648,800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7,648,800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86" w:name="_Toc51140139"/>
            <w:bookmarkStart w:id="587" w:name="_Toc51148231"/>
            <w:r w:rsidRPr="00BC5A81">
              <w:rPr>
                <w:rFonts w:ascii="TH SarabunPSK" w:hAnsi="TH SarabunPSK" w:cs="TH SarabunPSK"/>
                <w:sz w:val="28"/>
                <w:szCs w:val="28"/>
                <w:cs/>
              </w:rPr>
              <w:t>4) จัดทำสื่อประชาสัมพันธ์การท่องเที่ยวจังหวัดสมุทรปราการ</w:t>
            </w:r>
            <w:bookmarkEnd w:id="586"/>
            <w:bookmarkEnd w:id="587"/>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rPr>
              <w:t>5,500,000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5,500,000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5) ส่งเสริมการตลาดและการประชาสัมพันธ์การท่องเที่ยวจังหวัดสมุทรปราการด้วยกิจกรรมกีฬา</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rPr>
              <w:t>2,400,000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rPr>
              <w:t>2,400,000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6E3BC" w:themeFill="accent3" w:themeFillTint="66"/>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ประเด็นการพัฒนาที่ 5 เสริมสร้างความปลอดภัยในชีวิต และทรัพย์สินของประชาชน โดยการพัฒนาระบบป้องกันและแก้ไขปัญหาภัยคุกคามความมั่นคง พร้อมทั้งพัฒนาวิถีชีวิตประชาธิปไตยแก่ประชาชน</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t>1) เพิ่มประสิทธิภาพการรักษาความสงบเรียบร้อย</w:t>
            </w:r>
            <w:r w:rsidR="00224429" w:rsidRPr="00BC5A81">
              <w:rPr>
                <w:rFonts w:ascii="TH SarabunPSK" w:hAnsi="TH SarabunPSK" w:cs="TH SarabunPSK"/>
                <w:sz w:val="28"/>
                <w:szCs w:val="28"/>
                <w:cs/>
              </w:rPr>
              <w:br/>
            </w:r>
            <w:r w:rsidRPr="00BC5A81">
              <w:rPr>
                <w:rFonts w:ascii="TH SarabunPSK" w:hAnsi="TH SarabunPSK" w:cs="TH SarabunPSK"/>
                <w:sz w:val="28"/>
                <w:szCs w:val="28"/>
                <w:cs/>
              </w:rPr>
              <w:t>และจราจรเพื่อรองรับเขตเศรษฐกิจอาเซียนในพื้นที่อำเภอเมืองสมุทรปราการ</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1,076,000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1,076,000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123974">
            <w:pPr>
              <w:rPr>
                <w:rFonts w:ascii="TH SarabunPSK" w:hAnsi="TH SarabunPSK" w:cs="TH SarabunPSK"/>
                <w:sz w:val="28"/>
                <w:szCs w:val="28"/>
              </w:rPr>
            </w:pPr>
            <w:bookmarkStart w:id="588" w:name="_Toc51140140"/>
            <w:bookmarkStart w:id="589" w:name="_Toc51148232"/>
            <w:r w:rsidRPr="00BC5A81">
              <w:rPr>
                <w:rFonts w:ascii="TH SarabunPSK" w:hAnsi="TH SarabunPSK" w:cs="TH SarabunPSK"/>
                <w:sz w:val="28"/>
                <w:szCs w:val="28"/>
                <w:cs/>
              </w:rPr>
              <w:t>2) อบรมความรู้และเสริมสร้างเครือข่ายการป้องกันอาชญากรรม</w:t>
            </w:r>
            <w:bookmarkEnd w:id="588"/>
            <w:bookmarkEnd w:id="589"/>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285,600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285,600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r w:rsidRPr="00BC5A81">
              <w:rPr>
                <w:rFonts w:ascii="TH SarabunPSK" w:hAnsi="TH SarabunPSK" w:cs="TH SarabunPSK"/>
                <w:sz w:val="28"/>
                <w:szCs w:val="28"/>
                <w:cs/>
              </w:rPr>
              <w:lastRenderedPageBreak/>
              <w:t>3) เสริมสร้างความรู้ด้านกฎหมายด้านการบังคับคดีและกฎหมายที่เกี่ยวข้องให้กับประชาชนในพื้นที่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73,400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73,400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90" w:name="_Toc51140141"/>
            <w:bookmarkStart w:id="591" w:name="_Toc51148233"/>
            <w:r w:rsidRPr="00BC5A81">
              <w:rPr>
                <w:rFonts w:ascii="TH SarabunPSK" w:hAnsi="TH SarabunPSK" w:cs="TH SarabunPSK"/>
                <w:sz w:val="28"/>
                <w:szCs w:val="28"/>
                <w:cs/>
              </w:rPr>
              <w:t>4) อบรมให้ความรู้แก่นายจ้าง/เจ้าของเรือประมงทะเลเกี่ยวกับการไม่บังคับใช้แรงงาน</w:t>
            </w:r>
            <w:r w:rsidRPr="00BC5A81">
              <w:rPr>
                <w:rFonts w:ascii="TH SarabunPSK" w:hAnsi="TH SarabunPSK" w:cs="TH SarabunPSK"/>
                <w:sz w:val="28"/>
                <w:szCs w:val="28"/>
              </w:rPr>
              <w:t xml:space="preserve"> </w:t>
            </w:r>
            <w:r w:rsidRPr="00BC5A81">
              <w:rPr>
                <w:rFonts w:ascii="TH SarabunPSK" w:hAnsi="TH SarabunPSK" w:cs="TH SarabunPSK"/>
                <w:sz w:val="28"/>
                <w:szCs w:val="28"/>
                <w:cs/>
              </w:rPr>
              <w:t>และแรงงานขัดหนี้</w:t>
            </w:r>
            <w:bookmarkEnd w:id="590"/>
            <w:bookmarkEnd w:id="591"/>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117,900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117,900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92" w:name="_Toc51140142"/>
            <w:bookmarkStart w:id="593" w:name="_Toc51148234"/>
            <w:r w:rsidRPr="00BC5A81">
              <w:rPr>
                <w:rFonts w:ascii="TH SarabunPSK" w:hAnsi="TH SarabunPSK" w:cs="TH SarabunPSK"/>
                <w:sz w:val="28"/>
                <w:szCs w:val="28"/>
                <w:cs/>
              </w:rPr>
              <w:t>5) หันหลังให้อาชญากรรม</w:t>
            </w:r>
            <w:r w:rsidRPr="00BC5A81">
              <w:rPr>
                <w:rFonts w:ascii="TH SarabunPSK" w:hAnsi="TH SarabunPSK" w:cs="TH SarabunPSK"/>
                <w:sz w:val="28"/>
                <w:szCs w:val="28"/>
              </w:rPr>
              <w:t xml:space="preserve"> (TURN BACK CRIME)</w:t>
            </w:r>
            <w:bookmarkEnd w:id="592"/>
            <w:bookmarkEnd w:id="593"/>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260,000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260,000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94" w:name="_Toc51140143"/>
            <w:bookmarkStart w:id="595" w:name="_Toc51148235"/>
            <w:r w:rsidRPr="00BC5A81">
              <w:rPr>
                <w:rFonts w:ascii="TH SarabunPSK" w:hAnsi="TH SarabunPSK" w:cs="TH SarabunPSK"/>
                <w:sz w:val="28"/>
                <w:szCs w:val="28"/>
                <w:cs/>
              </w:rPr>
              <w:t>6) รณรงค์ประชาสัมพันธ์เนื่องในวันต่อต้านยาเสพติดโลก</w:t>
            </w:r>
            <w:r w:rsidRPr="00BC5A81">
              <w:rPr>
                <w:rFonts w:ascii="TH SarabunPSK" w:hAnsi="TH SarabunPSK" w:cs="TH SarabunPSK"/>
                <w:sz w:val="28"/>
                <w:szCs w:val="28"/>
              </w:rPr>
              <w:t xml:space="preserve"> (26 </w:t>
            </w:r>
            <w:r w:rsidRPr="00BC5A81">
              <w:rPr>
                <w:rFonts w:ascii="TH SarabunPSK" w:hAnsi="TH SarabunPSK" w:cs="TH SarabunPSK"/>
                <w:sz w:val="28"/>
                <w:szCs w:val="28"/>
                <w:cs/>
              </w:rPr>
              <w:t xml:space="preserve">มิถุนายน) ประจำปี </w:t>
            </w:r>
            <w:r w:rsidRPr="00BC5A81">
              <w:rPr>
                <w:rFonts w:ascii="TH SarabunPSK" w:hAnsi="TH SarabunPSK" w:cs="TH SarabunPSK"/>
                <w:sz w:val="28"/>
                <w:szCs w:val="28"/>
              </w:rPr>
              <w:t xml:space="preserve">2562 </w:t>
            </w:r>
            <w:r w:rsidRPr="00BC5A81">
              <w:rPr>
                <w:rFonts w:ascii="TH SarabunPSK" w:hAnsi="TH SarabunPSK" w:cs="TH SarabunPSK"/>
                <w:sz w:val="28"/>
                <w:szCs w:val="28"/>
                <w:cs/>
              </w:rPr>
              <w:t>จังหวัดสมุทรปราการ</w:t>
            </w:r>
            <w:bookmarkEnd w:id="594"/>
            <w:bookmarkEnd w:id="595"/>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rPr>
            </w:pPr>
            <w:r w:rsidRPr="00BC5A81">
              <w:rPr>
                <w:rFonts w:ascii="TH SarabunPSK" w:hAnsi="TH SarabunPSK" w:cs="TH SarabunPSK"/>
                <w:sz w:val="28"/>
                <w:szCs w:val="28"/>
                <w:cs/>
              </w:rPr>
              <w:t>593,000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593,000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602376">
            <w:pPr>
              <w:rPr>
                <w:rFonts w:ascii="TH SarabunPSK" w:hAnsi="TH SarabunPSK" w:cs="TH SarabunPSK"/>
                <w:sz w:val="28"/>
                <w:szCs w:val="28"/>
                <w:cs/>
              </w:rPr>
            </w:pPr>
            <w:bookmarkStart w:id="596" w:name="_Toc51140144"/>
            <w:bookmarkStart w:id="597" w:name="_Toc51148236"/>
            <w:r w:rsidRPr="00BC5A81">
              <w:rPr>
                <w:rFonts w:ascii="TH SarabunPSK" w:hAnsi="TH SarabunPSK" w:cs="TH SarabunPSK"/>
                <w:sz w:val="28"/>
                <w:szCs w:val="28"/>
                <w:cs/>
              </w:rPr>
              <w:t>7) อบรมผู้ถูกคุมความประพฤติในความผิดเกี่ยวกับ</w:t>
            </w:r>
            <w:r w:rsidR="00224429" w:rsidRPr="00BC5A81">
              <w:rPr>
                <w:rFonts w:ascii="TH SarabunPSK" w:hAnsi="TH SarabunPSK" w:cs="TH SarabunPSK"/>
                <w:sz w:val="28"/>
                <w:szCs w:val="28"/>
                <w:cs/>
              </w:rPr>
              <w:br/>
            </w:r>
            <w:r w:rsidRPr="00BC5A81">
              <w:rPr>
                <w:rFonts w:ascii="TH SarabunPSK" w:hAnsi="TH SarabunPSK" w:cs="TH SarabunPSK"/>
                <w:sz w:val="28"/>
                <w:szCs w:val="28"/>
                <w:cs/>
              </w:rPr>
              <w:t>ยาเสพติดให้โทษ</w:t>
            </w:r>
            <w:bookmarkEnd w:id="596"/>
            <w:bookmarkEnd w:id="597"/>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360,000</w:t>
            </w:r>
          </w:p>
        </w:tc>
        <w:tc>
          <w:tcPr>
            <w:tcW w:w="697" w:type="pct"/>
          </w:tcPr>
          <w:p w:rsidR="00C443C9" w:rsidRPr="00BC5A81" w:rsidRDefault="00C443C9" w:rsidP="00A0703A">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360,000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Pr>
          <w:p w:rsidR="00C443C9" w:rsidRPr="00BC5A81" w:rsidRDefault="00C443C9" w:rsidP="008E4BFF">
            <w:pPr>
              <w:rPr>
                <w:rFonts w:ascii="TH SarabunPSK" w:hAnsi="TH SarabunPSK" w:cs="TH SarabunPSK"/>
                <w:sz w:val="28"/>
                <w:szCs w:val="28"/>
                <w:cs/>
              </w:rPr>
            </w:pPr>
            <w:bookmarkStart w:id="598" w:name="_Toc51140145"/>
            <w:bookmarkStart w:id="599" w:name="_Toc51148237"/>
            <w:r w:rsidRPr="00BC5A81">
              <w:rPr>
                <w:rFonts w:ascii="TH SarabunPSK" w:hAnsi="TH SarabunPSK" w:cs="TH SarabunPSK"/>
                <w:sz w:val="28"/>
                <w:szCs w:val="28"/>
                <w:cs/>
              </w:rPr>
              <w:t xml:space="preserve">8) </w:t>
            </w:r>
            <w:r w:rsidRPr="00BC5A81">
              <w:rPr>
                <w:rFonts w:ascii="TH SarabunPSK" w:hAnsi="TH SarabunPSK" w:cs="TH SarabunPSK"/>
                <w:sz w:val="28"/>
                <w:szCs w:val="28"/>
              </w:rPr>
              <w:t xml:space="preserve">TO BE NUMBER ONE </w:t>
            </w:r>
            <w:r w:rsidRPr="00BC5A81">
              <w:rPr>
                <w:rFonts w:ascii="TH SarabunPSK" w:hAnsi="TH SarabunPSK" w:cs="TH SarabunPSK"/>
                <w:sz w:val="28"/>
                <w:szCs w:val="28"/>
                <w:cs/>
              </w:rPr>
              <w:t>ปลูกจิตสำนึก และสร้างกระแสนิยมที่เอื้อต่อการป้องกันและแก้ไขปัญหา</w:t>
            </w:r>
            <w:r w:rsidR="00224429" w:rsidRPr="00BC5A81">
              <w:rPr>
                <w:rFonts w:ascii="TH SarabunPSK" w:hAnsi="TH SarabunPSK" w:cs="TH SarabunPSK"/>
                <w:sz w:val="28"/>
                <w:szCs w:val="28"/>
                <w:cs/>
              </w:rPr>
              <w:br/>
            </w:r>
            <w:r w:rsidRPr="00BC5A81">
              <w:rPr>
                <w:rFonts w:ascii="TH SarabunPSK" w:hAnsi="TH SarabunPSK" w:cs="TH SarabunPSK"/>
                <w:sz w:val="28"/>
                <w:szCs w:val="28"/>
                <w:cs/>
              </w:rPr>
              <w:t>ยาเสพติด</w:t>
            </w:r>
            <w:r w:rsidRPr="00BC5A81">
              <w:rPr>
                <w:rFonts w:ascii="TH SarabunPSK" w:hAnsi="TH SarabunPSK" w:cs="TH SarabunPSK"/>
                <w:sz w:val="28"/>
                <w:szCs w:val="28"/>
              </w:rPr>
              <w:t xml:space="preserve"> </w:t>
            </w:r>
            <w:r w:rsidRPr="00BC5A81">
              <w:rPr>
                <w:rFonts w:ascii="TH SarabunPSK" w:hAnsi="TH SarabunPSK" w:cs="TH SarabunPSK"/>
                <w:sz w:val="28"/>
                <w:szCs w:val="28"/>
                <w:cs/>
              </w:rPr>
              <w:t xml:space="preserve">จังหวัดสมุทรปราการ ประจำปีงบประมาณ </w:t>
            </w:r>
            <w:r w:rsidRPr="00BC5A81">
              <w:rPr>
                <w:rFonts w:ascii="TH SarabunPSK" w:hAnsi="TH SarabunPSK" w:cs="TH SarabunPSK"/>
                <w:sz w:val="28"/>
                <w:szCs w:val="28"/>
              </w:rPr>
              <w:t>2562</w:t>
            </w:r>
            <w:bookmarkEnd w:id="598"/>
            <w:bookmarkEnd w:id="599"/>
          </w:p>
        </w:tc>
        <w:tc>
          <w:tcPr>
            <w:cnfStyle w:val="000010000000" w:firstRow="0" w:lastRow="0" w:firstColumn="0" w:lastColumn="0" w:oddVBand="1" w:evenVBand="0" w:oddHBand="0" w:evenHBand="0" w:firstRowFirstColumn="0" w:firstRowLastColumn="0" w:lastRowFirstColumn="0" w:lastRowLastColumn="0"/>
            <w:tcW w:w="732" w:type="pct"/>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2,060,200</w:t>
            </w:r>
          </w:p>
        </w:tc>
        <w:tc>
          <w:tcPr>
            <w:tcW w:w="697" w:type="pct"/>
          </w:tcPr>
          <w:p w:rsidR="00C443C9" w:rsidRPr="00BC5A81" w:rsidRDefault="00C443C9" w:rsidP="00A0703A">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2,060,200</w:t>
            </w:r>
          </w:p>
        </w:tc>
        <w:tc>
          <w:tcPr>
            <w:cnfStyle w:val="000010000000" w:firstRow="0" w:lastRow="0" w:firstColumn="0" w:lastColumn="0" w:oddVBand="1" w:evenVBand="0" w:oddHBand="0" w:evenHBand="0" w:firstRowFirstColumn="0" w:firstRowLastColumn="0" w:lastRowFirstColumn="0" w:lastRowLastColumn="0"/>
            <w:tcW w:w="655" w:type="pct"/>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r w:rsidR="00D425DE" w:rsidRPr="00BC5A81" w:rsidTr="00F47C1D">
        <w:trPr>
          <w:cnfStyle w:val="010000000000" w:firstRow="0" w:lastRow="1" w:firstColumn="0" w:lastColumn="0" w:oddVBand="0" w:evenVBand="0" w:oddHBand="0"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2385" w:type="pct"/>
            <w:tcBorders>
              <w:top w:val="single" w:sz="4" w:space="0" w:color="F79646" w:themeColor="accent6"/>
            </w:tcBorders>
          </w:tcPr>
          <w:p w:rsidR="00C443C9" w:rsidRPr="00BC5A81" w:rsidRDefault="00C443C9" w:rsidP="008E4BFF">
            <w:pPr>
              <w:rPr>
                <w:rFonts w:ascii="TH SarabunPSK" w:hAnsi="TH SarabunPSK" w:cs="TH SarabunPSK"/>
                <w:sz w:val="28"/>
                <w:szCs w:val="28"/>
                <w:cs/>
              </w:rPr>
            </w:pPr>
            <w:bookmarkStart w:id="600" w:name="_Toc51140146"/>
            <w:bookmarkStart w:id="601" w:name="_Toc51148238"/>
            <w:r w:rsidRPr="00BC5A81">
              <w:rPr>
                <w:rFonts w:ascii="TH SarabunPSK" w:hAnsi="TH SarabunPSK" w:cs="TH SarabunPSK"/>
                <w:sz w:val="28"/>
                <w:szCs w:val="28"/>
                <w:cs/>
              </w:rPr>
              <w:t xml:space="preserve">9) ส่งเสริมการจัดตั้งชมรม </w:t>
            </w:r>
            <w:r w:rsidRPr="00BC5A81">
              <w:rPr>
                <w:rFonts w:ascii="TH SarabunPSK" w:hAnsi="TH SarabunPSK" w:cs="TH SarabunPSK"/>
                <w:sz w:val="28"/>
                <w:szCs w:val="28"/>
              </w:rPr>
              <w:t>TO BE NUMBER ONE</w:t>
            </w:r>
            <w:r w:rsidRPr="00BC5A81">
              <w:rPr>
                <w:rFonts w:ascii="TH SarabunPSK" w:hAnsi="TH SarabunPSK" w:cs="TH SarabunPSK"/>
                <w:sz w:val="28"/>
                <w:szCs w:val="28"/>
                <w:cs/>
              </w:rPr>
              <w:t xml:space="preserve"> ในสถานประกอบการ</w:t>
            </w:r>
            <w:bookmarkEnd w:id="600"/>
            <w:bookmarkEnd w:id="601"/>
          </w:p>
        </w:tc>
        <w:tc>
          <w:tcPr>
            <w:cnfStyle w:val="000010000000" w:firstRow="0" w:lastRow="0" w:firstColumn="0" w:lastColumn="0" w:oddVBand="1" w:evenVBand="0" w:oddHBand="0" w:evenHBand="0" w:firstRowFirstColumn="0" w:firstRowLastColumn="0" w:lastRowFirstColumn="0" w:lastRowLastColumn="0"/>
            <w:tcW w:w="732" w:type="pct"/>
            <w:tcBorders>
              <w:top w:val="single" w:sz="4" w:space="0" w:color="F79646" w:themeColor="accent6"/>
            </w:tcBorders>
          </w:tcPr>
          <w:p w:rsidR="00C443C9" w:rsidRPr="00BC5A81" w:rsidRDefault="00C443C9" w:rsidP="00A0703A">
            <w:pPr>
              <w:jc w:val="right"/>
              <w:rPr>
                <w:rFonts w:ascii="TH SarabunPSK" w:hAnsi="TH SarabunPSK" w:cs="TH SarabunPSK"/>
                <w:sz w:val="28"/>
                <w:szCs w:val="28"/>
                <w:cs/>
              </w:rPr>
            </w:pPr>
            <w:r w:rsidRPr="00BC5A81">
              <w:rPr>
                <w:rFonts w:ascii="TH SarabunPSK" w:hAnsi="TH SarabunPSK" w:cs="TH SarabunPSK"/>
                <w:sz w:val="28"/>
                <w:szCs w:val="28"/>
                <w:cs/>
              </w:rPr>
              <w:t>165,200</w:t>
            </w:r>
          </w:p>
        </w:tc>
        <w:tc>
          <w:tcPr>
            <w:tcW w:w="697" w:type="pct"/>
            <w:tcBorders>
              <w:top w:val="single" w:sz="4" w:space="0" w:color="F79646" w:themeColor="accent6"/>
            </w:tcBorders>
          </w:tcPr>
          <w:p w:rsidR="00C443C9" w:rsidRPr="00BC5A81" w:rsidRDefault="00C443C9" w:rsidP="00A0703A">
            <w:pPr>
              <w:jc w:val="right"/>
              <w:cnfStyle w:val="010000000000" w:firstRow="0" w:lastRow="1"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165,200</w:t>
            </w:r>
          </w:p>
        </w:tc>
        <w:tc>
          <w:tcPr>
            <w:cnfStyle w:val="000010000000" w:firstRow="0" w:lastRow="0" w:firstColumn="0" w:lastColumn="0" w:oddVBand="1" w:evenVBand="0" w:oddHBand="0" w:evenHBand="0" w:firstRowFirstColumn="0" w:firstRowLastColumn="0" w:lastRowFirstColumn="0" w:lastRowLastColumn="0"/>
            <w:tcW w:w="655" w:type="pct"/>
            <w:tcBorders>
              <w:top w:val="single" w:sz="4" w:space="0" w:color="F79646" w:themeColor="accent6"/>
            </w:tcBorders>
          </w:tcPr>
          <w:p w:rsidR="00C443C9" w:rsidRPr="00BC5A81" w:rsidRDefault="00C443C9" w:rsidP="00A0703A">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531" w:type="pct"/>
            <w:tcBorders>
              <w:top w:val="single" w:sz="4" w:space="0" w:color="F79646" w:themeColor="accent6"/>
            </w:tcBorders>
          </w:tcPr>
          <w:p w:rsidR="00C443C9" w:rsidRPr="00BC5A81" w:rsidRDefault="00C443C9" w:rsidP="008E4BFF">
            <w:pPr>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tc>
      </w:tr>
    </w:tbl>
    <w:p w:rsidR="004D6984" w:rsidRPr="00BC5A81" w:rsidRDefault="004D6984" w:rsidP="00224429">
      <w:pPr>
        <w:pStyle w:val="4"/>
        <w:spacing w:before="240"/>
      </w:pPr>
      <w:r w:rsidRPr="00BC5A81">
        <w:rPr>
          <w:cs/>
        </w:rPr>
        <w:t xml:space="preserve">งบประมาณรายจ่ายประจำปีงบประมาณ พ.ศ. </w:t>
      </w:r>
      <w:r w:rsidRPr="00BC5A81">
        <w:t>256</w:t>
      </w:r>
      <w:r w:rsidRPr="00BC5A81">
        <w:rPr>
          <w:cs/>
        </w:rPr>
        <w:t>3</w:t>
      </w:r>
    </w:p>
    <w:p w:rsidR="00224429" w:rsidRPr="00BC5A81" w:rsidRDefault="004D6984" w:rsidP="002871D9">
      <w:pPr>
        <w:pStyle w:val="afb"/>
        <w:spacing w:before="0"/>
        <w:ind w:firstLine="1276"/>
        <w:rPr>
          <w:color w:val="auto"/>
        </w:rPr>
      </w:pPr>
      <w:r w:rsidRPr="00BC5A81">
        <w:rPr>
          <w:color w:val="auto"/>
          <w:cs/>
        </w:rPr>
        <w:t xml:space="preserve">จังหวัดสมุทรปราการได้รับการจัดสรรงบประมาณตามแผนปฏิบัติราชการประจำปีงบประมาณ </w:t>
      </w:r>
      <w:r w:rsidRPr="00BC5A81">
        <w:rPr>
          <w:color w:val="auto"/>
          <w:cs/>
        </w:rPr>
        <w:br/>
        <w:t>พ.ศ. 2563 งบประมาณรวม 362</w:t>
      </w:r>
      <w:r w:rsidRPr="00BC5A81">
        <w:rPr>
          <w:color w:val="auto"/>
        </w:rPr>
        <w:t>,</w:t>
      </w:r>
      <w:r w:rsidRPr="00BC5A81">
        <w:rPr>
          <w:color w:val="auto"/>
          <w:cs/>
        </w:rPr>
        <w:t>931</w:t>
      </w:r>
      <w:r w:rsidRPr="00BC5A81">
        <w:rPr>
          <w:color w:val="auto"/>
        </w:rPr>
        <w:t>,5</w:t>
      </w:r>
      <w:r w:rsidRPr="00BC5A81">
        <w:rPr>
          <w:color w:val="auto"/>
          <w:cs/>
        </w:rPr>
        <w:t>00 บาท ประกอบด้วย 5 โครงการ 18 กิจกรรมหลัก 25 กิจกรรมย่อย งบประมาณ 353,931,500 บาท และค่าใช้จ่ายในการบริหารงานจังหวัดแบบ</w:t>
      </w:r>
      <w:proofErr w:type="spellStart"/>
      <w:r w:rsidRPr="00BC5A81">
        <w:rPr>
          <w:color w:val="auto"/>
          <w:cs/>
        </w:rPr>
        <w:t>บูรณา</w:t>
      </w:r>
      <w:proofErr w:type="spellEnd"/>
      <w:r w:rsidRPr="00BC5A81">
        <w:rPr>
          <w:color w:val="auto"/>
          <w:cs/>
        </w:rPr>
        <w:t>การ งบประมาณ 9</w:t>
      </w:r>
      <w:r w:rsidRPr="00BC5A81">
        <w:rPr>
          <w:color w:val="auto"/>
        </w:rPr>
        <w:t>,</w:t>
      </w:r>
      <w:r w:rsidRPr="00BC5A81">
        <w:rPr>
          <w:color w:val="auto"/>
          <w:cs/>
        </w:rPr>
        <w:t>000</w:t>
      </w:r>
      <w:r w:rsidRPr="00BC5A81">
        <w:rPr>
          <w:color w:val="auto"/>
        </w:rPr>
        <w:t>,</w:t>
      </w:r>
      <w:r w:rsidRPr="00BC5A81">
        <w:rPr>
          <w:color w:val="auto"/>
          <w:cs/>
        </w:rPr>
        <w:t>000 บาท</w:t>
      </w:r>
      <w:r w:rsidRPr="00BC5A81">
        <w:rPr>
          <w:b/>
          <w:bCs/>
          <w:color w:val="auto"/>
        </w:rPr>
        <w:t xml:space="preserve"> </w:t>
      </w:r>
      <w:r w:rsidRPr="00BC5A81">
        <w:rPr>
          <w:color w:val="auto"/>
          <w:cs/>
        </w:rPr>
        <w:t>จำแนกเป็น 5 ผลผลิต ดังนี้</w:t>
      </w:r>
      <w:bookmarkStart w:id="602" w:name="_Toc51142297"/>
      <w:bookmarkStart w:id="603" w:name="_Toc82436740"/>
      <w:bookmarkStart w:id="604" w:name="_Hlk82178224"/>
    </w:p>
    <w:p w:rsidR="004D6984" w:rsidRPr="00BC5A81" w:rsidRDefault="00D04264" w:rsidP="00025D03">
      <w:pPr>
        <w:pStyle w:val="af7"/>
        <w:spacing w:before="0" w:after="120"/>
        <w:rPr>
          <w:rFonts w:ascii="TH SarabunPSK" w:hAnsi="TH SarabunPSK" w:cs="TH SarabunPSK"/>
        </w:rPr>
      </w:pPr>
      <w:bookmarkStart w:id="605" w:name="_Toc82522495"/>
      <w:bookmarkStart w:id="606" w:name="_Toc120091929"/>
      <w:r w:rsidRPr="00BC5A81">
        <w:rPr>
          <w:rFonts w:ascii="TH SarabunPSK" w:hAnsi="TH SarabunPSK" w:cs="TH SarabunPSK"/>
          <w:cs/>
        </w:rPr>
        <w:t xml:space="preserve">ตารางที่ </w:t>
      </w:r>
      <w:r w:rsidR="000C48AC">
        <w:rPr>
          <w:rFonts w:ascii="TH SarabunPSK" w:hAnsi="TH SarabunPSK" w:cs="TH SarabunPSK"/>
          <w:cs/>
        </w:rPr>
        <w:fldChar w:fldCharType="begin"/>
      </w:r>
      <w:r w:rsidR="000C48AC">
        <w:rPr>
          <w:rFonts w:ascii="TH SarabunPSK" w:hAnsi="TH SarabunPSK" w:cs="TH SarabunPSK"/>
          <w:cs/>
        </w:rPr>
        <w:instrText xml:space="preserve"> </w:instrText>
      </w:r>
      <w:r w:rsidR="000C48AC">
        <w:rPr>
          <w:rFonts w:ascii="TH SarabunPSK" w:hAnsi="TH SarabunPSK" w:cs="TH SarabunPSK"/>
        </w:rPr>
        <w:instrText xml:space="preserve">STYLEREF </w:instrText>
      </w:r>
      <w:r w:rsidR="000C48AC">
        <w:rPr>
          <w:rFonts w:ascii="TH SarabunPSK" w:hAnsi="TH SarabunPSK" w:cs="TH SarabunPSK"/>
          <w:cs/>
        </w:rPr>
        <w:instrText xml:space="preserve">1 </w:instrText>
      </w:r>
      <w:r w:rsidR="000C48AC">
        <w:rPr>
          <w:rFonts w:ascii="TH SarabunPSK" w:hAnsi="TH SarabunPSK" w:cs="TH SarabunPSK"/>
        </w:rPr>
        <w:instrText>\s</w:instrText>
      </w:r>
      <w:r w:rsidR="000C48AC">
        <w:rPr>
          <w:rFonts w:ascii="TH SarabunPSK" w:hAnsi="TH SarabunPSK" w:cs="TH SarabunPSK"/>
          <w:cs/>
        </w:rPr>
        <w:instrText xml:space="preserve"> </w:instrText>
      </w:r>
      <w:r w:rsidR="000C48AC">
        <w:rPr>
          <w:rFonts w:ascii="TH SarabunPSK" w:hAnsi="TH SarabunPSK" w:cs="TH SarabunPSK"/>
          <w:cs/>
        </w:rPr>
        <w:fldChar w:fldCharType="separate"/>
      </w:r>
      <w:r w:rsidR="000C48AC">
        <w:rPr>
          <w:rFonts w:ascii="TH SarabunPSK" w:hAnsi="TH SarabunPSK" w:cs="TH SarabunPSK"/>
          <w:noProof/>
          <w:cs/>
        </w:rPr>
        <w:t>1.3</w:t>
      </w:r>
      <w:r w:rsidR="000C48AC">
        <w:rPr>
          <w:rFonts w:ascii="TH SarabunPSK" w:hAnsi="TH SarabunPSK" w:cs="TH SarabunPSK"/>
          <w:cs/>
        </w:rPr>
        <w:fldChar w:fldCharType="end"/>
      </w:r>
      <w:r w:rsidR="000C48AC">
        <w:rPr>
          <w:rFonts w:ascii="TH SarabunPSK" w:hAnsi="TH SarabunPSK" w:cs="TH SarabunPSK"/>
          <w:cs/>
        </w:rPr>
        <w:noBreakHyphen/>
      </w:r>
      <w:r w:rsidR="000C48AC">
        <w:rPr>
          <w:rFonts w:ascii="TH SarabunPSK" w:hAnsi="TH SarabunPSK" w:cs="TH SarabunPSK"/>
          <w:cs/>
        </w:rPr>
        <w:fldChar w:fldCharType="begin"/>
      </w:r>
      <w:r w:rsidR="000C48AC">
        <w:rPr>
          <w:rFonts w:ascii="TH SarabunPSK" w:hAnsi="TH SarabunPSK" w:cs="TH SarabunPSK"/>
          <w:cs/>
        </w:rPr>
        <w:instrText xml:space="preserve"> </w:instrText>
      </w:r>
      <w:r w:rsidR="000C48AC">
        <w:rPr>
          <w:rFonts w:ascii="TH SarabunPSK" w:hAnsi="TH SarabunPSK" w:cs="TH SarabunPSK"/>
        </w:rPr>
        <w:instrText xml:space="preserve">SEQ </w:instrText>
      </w:r>
      <w:r w:rsidR="000C48AC">
        <w:rPr>
          <w:rFonts w:ascii="TH SarabunPSK" w:hAnsi="TH SarabunPSK" w:cs="TH SarabunPSK"/>
          <w:cs/>
        </w:rPr>
        <w:instrText xml:space="preserve">ตารางที่ </w:instrText>
      </w:r>
      <w:r w:rsidR="000C48AC">
        <w:rPr>
          <w:rFonts w:ascii="TH SarabunPSK" w:hAnsi="TH SarabunPSK" w:cs="TH SarabunPSK"/>
        </w:rPr>
        <w:instrText xml:space="preserve">\* ARABIC \s </w:instrText>
      </w:r>
      <w:r w:rsidR="000C48AC">
        <w:rPr>
          <w:rFonts w:ascii="TH SarabunPSK" w:hAnsi="TH SarabunPSK" w:cs="TH SarabunPSK"/>
          <w:cs/>
        </w:rPr>
        <w:instrText xml:space="preserve">1 </w:instrText>
      </w:r>
      <w:r w:rsidR="000C48AC">
        <w:rPr>
          <w:rFonts w:ascii="TH SarabunPSK" w:hAnsi="TH SarabunPSK" w:cs="TH SarabunPSK"/>
          <w:cs/>
        </w:rPr>
        <w:fldChar w:fldCharType="separate"/>
      </w:r>
      <w:r w:rsidR="000C48AC">
        <w:rPr>
          <w:rFonts w:ascii="TH SarabunPSK" w:hAnsi="TH SarabunPSK" w:cs="TH SarabunPSK"/>
          <w:noProof/>
          <w:cs/>
        </w:rPr>
        <w:t>3</w:t>
      </w:r>
      <w:r w:rsidR="000C48AC">
        <w:rPr>
          <w:rFonts w:ascii="TH SarabunPSK" w:hAnsi="TH SarabunPSK" w:cs="TH SarabunPSK"/>
          <w:cs/>
        </w:rPr>
        <w:fldChar w:fldCharType="end"/>
      </w:r>
      <w:r w:rsidRPr="00BC5A81">
        <w:rPr>
          <w:rFonts w:ascii="TH SarabunPSK" w:hAnsi="TH SarabunPSK" w:cs="TH SarabunPSK"/>
          <w:cs/>
        </w:rPr>
        <w:t xml:space="preserve"> แสดง</w:t>
      </w:r>
      <w:r w:rsidR="004D6984" w:rsidRPr="00BC5A81">
        <w:rPr>
          <w:rFonts w:ascii="TH SarabunPSK" w:hAnsi="TH SarabunPSK" w:cs="TH SarabunPSK"/>
          <w:cs/>
        </w:rPr>
        <w:t>ผลการด</w:t>
      </w:r>
      <w:r w:rsidR="00941559">
        <w:rPr>
          <w:rFonts w:ascii="TH SarabunPSK" w:hAnsi="TH SarabunPSK" w:cs="TH SarabunPSK"/>
          <w:cs/>
        </w:rPr>
        <w:t>ำเนินโครงการตามแผนปฏิบัติราชการ</w:t>
      </w:r>
      <w:r w:rsidR="00941559">
        <w:rPr>
          <w:rFonts w:ascii="TH SarabunPSK" w:hAnsi="TH SarabunPSK" w:cs="TH SarabunPSK" w:hint="cs"/>
          <w:cs/>
        </w:rPr>
        <w:t xml:space="preserve"> </w:t>
      </w:r>
      <w:r w:rsidR="004D6984" w:rsidRPr="00BC5A81">
        <w:rPr>
          <w:rFonts w:ascii="TH SarabunPSK" w:hAnsi="TH SarabunPSK" w:cs="TH SarabunPSK"/>
          <w:cs/>
        </w:rPr>
        <w:t>ประจำปีงบประมาณ พ.ศ. 256</w:t>
      </w:r>
      <w:r w:rsidR="004D6984" w:rsidRPr="00BC5A81">
        <w:rPr>
          <w:rFonts w:ascii="TH SarabunPSK" w:hAnsi="TH SarabunPSK" w:cs="TH SarabunPSK"/>
        </w:rPr>
        <w:t>3</w:t>
      </w:r>
      <w:bookmarkEnd w:id="602"/>
      <w:bookmarkEnd w:id="603"/>
      <w:bookmarkEnd w:id="605"/>
      <w:bookmarkEnd w:id="606"/>
    </w:p>
    <w:tbl>
      <w:tblPr>
        <w:tblStyle w:val="-41"/>
        <w:tblW w:w="9346" w:type="dxa"/>
        <w:tblLook w:val="01E0" w:firstRow="1" w:lastRow="1" w:firstColumn="1" w:lastColumn="1" w:noHBand="0" w:noVBand="0"/>
      </w:tblPr>
      <w:tblGrid>
        <w:gridCol w:w="3653"/>
        <w:gridCol w:w="1118"/>
        <w:gridCol w:w="1530"/>
        <w:gridCol w:w="1530"/>
        <w:gridCol w:w="1515"/>
      </w:tblGrid>
      <w:tr w:rsidR="00D425DE" w:rsidRPr="00BC5A81" w:rsidTr="00750A79">
        <w:trPr>
          <w:cnfStyle w:val="100000000000" w:firstRow="1" w:lastRow="0" w:firstColumn="0" w:lastColumn="0" w:oddVBand="0" w:evenVBand="0" w:oddHBand="0" w:evenHBand="0" w:firstRowFirstColumn="0" w:firstRowLastColumn="0" w:lastRowFirstColumn="0" w:lastRowLastColumn="0"/>
          <w:cantSplit/>
          <w:trHeight w:val="739"/>
          <w:tblHeader/>
        </w:trPr>
        <w:tc>
          <w:tcPr>
            <w:cnfStyle w:val="001000000000" w:firstRow="0" w:lastRow="0" w:firstColumn="1" w:lastColumn="0" w:oddVBand="0" w:evenVBand="0" w:oddHBand="0" w:evenHBand="0" w:firstRowFirstColumn="0" w:firstRowLastColumn="0" w:lastRowFirstColumn="0" w:lastRowLastColumn="0"/>
            <w:tcW w:w="3653" w:type="dxa"/>
            <w:shd w:val="clear" w:color="auto" w:fill="B2A1C7" w:themeFill="accent4" w:themeFillTint="99"/>
            <w:vAlign w:val="center"/>
          </w:tcPr>
          <w:p w:rsidR="004D6984" w:rsidRPr="00BC5A81" w:rsidRDefault="004D6984" w:rsidP="00851E71">
            <w:pPr>
              <w:spacing w:line="192" w:lineRule="auto"/>
              <w:jc w:val="center"/>
              <w:rPr>
                <w:rFonts w:ascii="TH SarabunPSK" w:hAnsi="TH SarabunPSK" w:cs="TH SarabunPSK"/>
                <w:color w:val="auto"/>
                <w:sz w:val="28"/>
                <w:szCs w:val="28"/>
                <w:cs/>
              </w:rPr>
            </w:pPr>
            <w:bookmarkStart w:id="607" w:name="_Toc51140147"/>
            <w:bookmarkStart w:id="608" w:name="_Toc51148239"/>
            <w:bookmarkStart w:id="609" w:name="_Toc51149293"/>
            <w:bookmarkEnd w:id="604"/>
            <w:r w:rsidRPr="00BC5A81">
              <w:rPr>
                <w:rFonts w:ascii="TH SarabunPSK" w:hAnsi="TH SarabunPSK" w:cs="TH SarabunPSK"/>
                <w:color w:val="auto"/>
                <w:sz w:val="28"/>
                <w:szCs w:val="28"/>
                <w:cs/>
              </w:rPr>
              <w:t>กิจกรรมหลัก/โครงการ/กิจกรรมย่อย</w:t>
            </w:r>
            <w:bookmarkEnd w:id="607"/>
            <w:bookmarkEnd w:id="608"/>
            <w:bookmarkEnd w:id="609"/>
          </w:p>
        </w:tc>
        <w:tc>
          <w:tcPr>
            <w:cnfStyle w:val="000010000000" w:firstRow="0" w:lastRow="0" w:firstColumn="0" w:lastColumn="0" w:oddVBand="1" w:evenVBand="0" w:oddHBand="0" w:evenHBand="0" w:firstRowFirstColumn="0" w:firstRowLastColumn="0" w:lastRowFirstColumn="0" w:lastRowLastColumn="0"/>
            <w:tcW w:w="1118" w:type="dxa"/>
            <w:shd w:val="clear" w:color="auto" w:fill="B2A1C7" w:themeFill="accent4" w:themeFillTint="99"/>
            <w:vAlign w:val="center"/>
          </w:tcPr>
          <w:p w:rsidR="004D6984" w:rsidRPr="00BC5A81" w:rsidRDefault="004D6984" w:rsidP="00851E71">
            <w:pPr>
              <w:spacing w:line="192" w:lineRule="auto"/>
              <w:jc w:val="center"/>
              <w:rPr>
                <w:rFonts w:ascii="TH SarabunPSK" w:hAnsi="TH SarabunPSK" w:cs="TH SarabunPSK"/>
                <w:color w:val="auto"/>
                <w:sz w:val="28"/>
                <w:szCs w:val="28"/>
              </w:rPr>
            </w:pPr>
            <w:bookmarkStart w:id="610" w:name="_Toc51140148"/>
            <w:bookmarkStart w:id="611" w:name="_Toc51148240"/>
            <w:bookmarkStart w:id="612" w:name="_Toc51149294"/>
            <w:r w:rsidRPr="00BC5A81">
              <w:rPr>
                <w:rFonts w:ascii="TH SarabunPSK" w:hAnsi="TH SarabunPSK" w:cs="TH SarabunPSK"/>
                <w:color w:val="auto"/>
                <w:sz w:val="28"/>
                <w:szCs w:val="28"/>
                <w:cs/>
              </w:rPr>
              <w:t>งบประมาณ (บาท)</w:t>
            </w:r>
            <w:bookmarkEnd w:id="610"/>
            <w:bookmarkEnd w:id="611"/>
            <w:bookmarkEnd w:id="612"/>
          </w:p>
        </w:tc>
        <w:tc>
          <w:tcPr>
            <w:tcW w:w="1530" w:type="dxa"/>
            <w:shd w:val="clear" w:color="auto" w:fill="B2A1C7" w:themeFill="accent4" w:themeFillTint="99"/>
            <w:vAlign w:val="center"/>
          </w:tcPr>
          <w:p w:rsidR="004D6984" w:rsidRPr="00BC5A81" w:rsidRDefault="004D6984" w:rsidP="00851E71">
            <w:pPr>
              <w:spacing w:line="192"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auto"/>
                <w:sz w:val="28"/>
                <w:szCs w:val="28"/>
              </w:rPr>
            </w:pPr>
            <w:bookmarkStart w:id="613" w:name="_Toc51140149"/>
            <w:bookmarkStart w:id="614" w:name="_Toc51148241"/>
            <w:bookmarkStart w:id="615" w:name="_Toc51149295"/>
            <w:r w:rsidRPr="00BC5A81">
              <w:rPr>
                <w:rFonts w:ascii="TH SarabunPSK" w:hAnsi="TH SarabunPSK" w:cs="TH SarabunPSK"/>
                <w:color w:val="auto"/>
                <w:sz w:val="28"/>
                <w:szCs w:val="28"/>
                <w:cs/>
              </w:rPr>
              <w:t>ผลการเบิกจ่าย</w:t>
            </w:r>
            <w:bookmarkEnd w:id="613"/>
            <w:bookmarkEnd w:id="614"/>
            <w:bookmarkEnd w:id="615"/>
          </w:p>
          <w:p w:rsidR="004D6984" w:rsidRPr="00BC5A81" w:rsidRDefault="004D6984" w:rsidP="00851E71">
            <w:pPr>
              <w:spacing w:line="192"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auto"/>
                <w:sz w:val="28"/>
                <w:szCs w:val="28"/>
                <w:cs/>
              </w:rPr>
            </w:pPr>
            <w:bookmarkStart w:id="616" w:name="_Toc51140150"/>
            <w:bookmarkStart w:id="617" w:name="_Toc51148242"/>
            <w:bookmarkStart w:id="618" w:name="_Toc51149296"/>
            <w:r w:rsidRPr="00BC5A81">
              <w:rPr>
                <w:rFonts w:ascii="TH SarabunPSK" w:hAnsi="TH SarabunPSK" w:cs="TH SarabunPSK"/>
                <w:color w:val="auto"/>
                <w:sz w:val="28"/>
                <w:szCs w:val="28"/>
                <w:cs/>
              </w:rPr>
              <w:t>(บาท)</w:t>
            </w:r>
            <w:bookmarkEnd w:id="616"/>
            <w:bookmarkEnd w:id="617"/>
            <w:bookmarkEnd w:id="618"/>
          </w:p>
        </w:tc>
        <w:tc>
          <w:tcPr>
            <w:cnfStyle w:val="000010000000" w:firstRow="0" w:lastRow="0" w:firstColumn="0" w:lastColumn="0" w:oddVBand="1" w:evenVBand="0" w:oddHBand="0" w:evenHBand="0" w:firstRowFirstColumn="0" w:firstRowLastColumn="0" w:lastRowFirstColumn="0" w:lastRowLastColumn="0"/>
            <w:tcW w:w="0" w:type="auto"/>
            <w:shd w:val="clear" w:color="auto" w:fill="B2A1C7" w:themeFill="accent4" w:themeFillTint="99"/>
            <w:vAlign w:val="center"/>
          </w:tcPr>
          <w:p w:rsidR="004D6984" w:rsidRPr="00BC5A81" w:rsidRDefault="004D6984" w:rsidP="00851E71">
            <w:pPr>
              <w:spacing w:line="192" w:lineRule="auto"/>
              <w:jc w:val="center"/>
              <w:rPr>
                <w:rFonts w:ascii="TH SarabunPSK" w:hAnsi="TH SarabunPSK" w:cs="TH SarabunPSK"/>
                <w:color w:val="auto"/>
                <w:sz w:val="28"/>
                <w:szCs w:val="28"/>
                <w:cs/>
              </w:rPr>
            </w:pPr>
            <w:bookmarkStart w:id="619" w:name="_Toc51140151"/>
            <w:bookmarkStart w:id="620" w:name="_Toc51148243"/>
            <w:bookmarkStart w:id="621" w:name="_Toc51149297"/>
            <w:r w:rsidRPr="00BC5A81">
              <w:rPr>
                <w:rFonts w:ascii="TH SarabunPSK" w:hAnsi="TH SarabunPSK" w:cs="TH SarabunPSK"/>
                <w:color w:val="auto"/>
                <w:sz w:val="28"/>
                <w:szCs w:val="28"/>
                <w:cs/>
              </w:rPr>
              <w:t>เงินเหลือจ่าย (บาท)</w:t>
            </w:r>
            <w:bookmarkEnd w:id="619"/>
            <w:bookmarkEnd w:id="620"/>
            <w:bookmarkEnd w:id="621"/>
          </w:p>
        </w:tc>
        <w:tc>
          <w:tcPr>
            <w:cnfStyle w:val="000100000000" w:firstRow="0" w:lastRow="0" w:firstColumn="0" w:lastColumn="1" w:oddVBand="0" w:evenVBand="0" w:oddHBand="0" w:evenHBand="0" w:firstRowFirstColumn="0" w:firstRowLastColumn="0" w:lastRowFirstColumn="0" w:lastRowLastColumn="0"/>
            <w:tcW w:w="1515" w:type="dxa"/>
            <w:shd w:val="clear" w:color="auto" w:fill="B2A1C7" w:themeFill="accent4" w:themeFillTint="99"/>
            <w:vAlign w:val="center"/>
          </w:tcPr>
          <w:p w:rsidR="004D6984" w:rsidRPr="00BC5A81" w:rsidRDefault="004D6984" w:rsidP="00851E71">
            <w:pPr>
              <w:spacing w:line="192" w:lineRule="auto"/>
              <w:jc w:val="center"/>
              <w:rPr>
                <w:rFonts w:ascii="TH SarabunPSK" w:hAnsi="TH SarabunPSK" w:cs="TH SarabunPSK"/>
                <w:color w:val="auto"/>
                <w:sz w:val="28"/>
                <w:szCs w:val="28"/>
                <w:cs/>
              </w:rPr>
            </w:pPr>
            <w:bookmarkStart w:id="622" w:name="_Toc51140152"/>
            <w:bookmarkStart w:id="623" w:name="_Toc51148244"/>
            <w:bookmarkStart w:id="624" w:name="_Toc51149298"/>
            <w:r w:rsidRPr="00BC5A81">
              <w:rPr>
                <w:rFonts w:ascii="TH SarabunPSK" w:hAnsi="TH SarabunPSK" w:cs="TH SarabunPSK"/>
                <w:color w:val="auto"/>
                <w:sz w:val="28"/>
                <w:szCs w:val="28"/>
                <w:cs/>
              </w:rPr>
              <w:t>หมายเหตุ</w:t>
            </w:r>
            <w:bookmarkEnd w:id="622"/>
            <w:bookmarkEnd w:id="623"/>
            <w:bookmarkEnd w:id="624"/>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5"/>
        </w:trPr>
        <w:tc>
          <w:tcPr>
            <w:cnfStyle w:val="001000000000" w:firstRow="0" w:lastRow="0" w:firstColumn="1" w:lastColumn="0" w:oddVBand="0" w:evenVBand="0" w:oddHBand="0" w:evenHBand="0" w:firstRowFirstColumn="0" w:firstRowLastColumn="0" w:lastRowFirstColumn="0" w:lastRowLastColumn="0"/>
            <w:tcW w:w="9346" w:type="dxa"/>
            <w:gridSpan w:val="5"/>
            <w:shd w:val="clear" w:color="auto" w:fill="E5DFEC" w:themeFill="accent4" w:themeFillTint="33"/>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1. ผลผลิต/โครงการบริหารจัดการและยกระดับคุณภาพชีวิตประชาชนในทุกมิติ จำนวน 5 โครงการ</w:t>
            </w:r>
          </w:p>
        </w:tc>
      </w:tr>
      <w:tr w:rsidR="00D425DE" w:rsidRPr="00BC5A81" w:rsidTr="00750A79">
        <w:trPr>
          <w:cantSplit/>
          <w:trHeight w:val="145"/>
        </w:trPr>
        <w:tc>
          <w:tcPr>
            <w:cnfStyle w:val="001000000000" w:firstRow="0" w:lastRow="0" w:firstColumn="1" w:lastColumn="0" w:oddVBand="0" w:evenVBand="0" w:oddHBand="0" w:evenHBand="0" w:firstRowFirstColumn="0" w:firstRowLastColumn="0" w:lastRowFirstColumn="0" w:lastRowLastColumn="0"/>
            <w:tcW w:w="3653" w:type="dxa"/>
          </w:tcPr>
          <w:p w:rsidR="00276AB7" w:rsidRPr="00BC5A81" w:rsidRDefault="00276AB7" w:rsidP="00276AB7">
            <w:pPr>
              <w:rPr>
                <w:rFonts w:ascii="TH SarabunPSK" w:hAnsi="TH SarabunPSK" w:cs="TH SarabunPSK"/>
                <w:sz w:val="28"/>
                <w:szCs w:val="28"/>
                <w:cs/>
              </w:rPr>
            </w:pPr>
            <w:r w:rsidRPr="00BC5A81">
              <w:rPr>
                <w:rFonts w:ascii="TH SarabunPSK" w:hAnsi="TH SarabunPSK" w:cs="TH SarabunPSK"/>
                <w:sz w:val="28"/>
                <w:szCs w:val="28"/>
                <w:cs/>
              </w:rPr>
              <w:t xml:space="preserve">1) เพิ่มทักษะด้านการบริหารจัดการและส่งเสริมการตลาดกลุ่มผู้ผลิต </w:t>
            </w:r>
            <w:r w:rsidRPr="00BC5A81">
              <w:rPr>
                <w:rFonts w:ascii="TH SarabunPSK" w:hAnsi="TH SarabunPSK" w:cs="TH SarabunPSK"/>
                <w:sz w:val="28"/>
                <w:szCs w:val="28"/>
              </w:rPr>
              <w:t xml:space="preserve">OTOP </w:t>
            </w:r>
            <w:r w:rsidRPr="00BC5A81">
              <w:rPr>
                <w:rFonts w:ascii="TH SarabunPSK" w:hAnsi="TH SarabunPSK" w:cs="TH SarabunPSK"/>
                <w:sz w:val="28"/>
                <w:szCs w:val="28"/>
                <w:cs/>
              </w:rPr>
              <w:t>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118" w:type="dxa"/>
          </w:tcPr>
          <w:p w:rsidR="00276AB7" w:rsidRPr="00BC5A81" w:rsidRDefault="00276AB7" w:rsidP="00276AB7">
            <w:pPr>
              <w:jc w:val="right"/>
              <w:rPr>
                <w:rFonts w:ascii="TH SarabunPSK" w:hAnsi="TH SarabunPSK" w:cs="TH SarabunPSK"/>
                <w:sz w:val="28"/>
                <w:szCs w:val="28"/>
                <w:cs/>
              </w:rPr>
            </w:pPr>
            <w:r w:rsidRPr="00BC5A81">
              <w:rPr>
                <w:rFonts w:ascii="TH SarabunPSK" w:hAnsi="TH SarabunPSK" w:cs="TH SarabunPSK"/>
                <w:sz w:val="28"/>
                <w:szCs w:val="28"/>
                <w:cs/>
              </w:rPr>
              <w:t>5,406,000</w:t>
            </w:r>
          </w:p>
        </w:tc>
        <w:tc>
          <w:tcPr>
            <w:tcW w:w="1530" w:type="dxa"/>
          </w:tcPr>
          <w:p w:rsidR="00276AB7" w:rsidRPr="00BC5A81" w:rsidRDefault="00276AB7" w:rsidP="00276AB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4,196,000</w:t>
            </w:r>
          </w:p>
        </w:tc>
        <w:tc>
          <w:tcPr>
            <w:cnfStyle w:val="000010000000" w:firstRow="0" w:lastRow="0" w:firstColumn="0" w:lastColumn="0" w:oddVBand="1" w:evenVBand="0" w:oddHBand="0" w:evenHBand="0" w:firstRowFirstColumn="0" w:firstRowLastColumn="0" w:lastRowFirstColumn="0" w:lastRowLastColumn="0"/>
            <w:tcW w:w="0" w:type="auto"/>
          </w:tcPr>
          <w:p w:rsidR="00276AB7" w:rsidRPr="00BC5A81" w:rsidRDefault="00276AB7" w:rsidP="00276AB7">
            <w:pPr>
              <w:jc w:val="right"/>
              <w:rPr>
                <w:rFonts w:ascii="TH SarabunPSK" w:hAnsi="TH SarabunPSK" w:cs="TH SarabunPSK"/>
                <w:sz w:val="28"/>
                <w:szCs w:val="28"/>
                <w:cs/>
              </w:rPr>
            </w:pPr>
            <w:r w:rsidRPr="00BC5A81">
              <w:rPr>
                <w:rFonts w:ascii="TH SarabunPSK" w:hAnsi="TH SarabunPSK" w:cs="TH SarabunPSK"/>
                <w:sz w:val="28"/>
                <w:szCs w:val="28"/>
              </w:rPr>
              <w:t>433,500</w:t>
            </w:r>
          </w:p>
        </w:tc>
        <w:tc>
          <w:tcPr>
            <w:cnfStyle w:val="000100000000" w:firstRow="0" w:lastRow="0" w:firstColumn="0" w:lastColumn="1" w:oddVBand="0" w:evenVBand="0" w:oddHBand="0" w:evenHBand="0" w:firstRowFirstColumn="0" w:firstRowLastColumn="0" w:lastRowFirstColumn="0" w:lastRowLastColumn="0"/>
            <w:tcW w:w="1515" w:type="dxa"/>
          </w:tcPr>
          <w:p w:rsidR="00276AB7" w:rsidRPr="00BC5A81" w:rsidRDefault="00276AB7" w:rsidP="00276AB7">
            <w:pPr>
              <w:rPr>
                <w:rFonts w:ascii="TH SarabunPSK" w:hAnsi="TH SarabunPSK" w:cs="TH SarabunPSK"/>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AD74F5" w:rsidRPr="00BC5A81" w:rsidRDefault="00AD74F5" w:rsidP="00276AB7">
            <w:pPr>
              <w:rPr>
                <w:rFonts w:ascii="TH SarabunPSK" w:hAnsi="TH SarabunPSK" w:cs="TH SarabunPSK"/>
                <w:b w:val="0"/>
                <w:bCs w:val="0"/>
                <w:sz w:val="28"/>
                <w:szCs w:val="28"/>
              </w:rPr>
            </w:pPr>
          </w:p>
          <w:p w:rsidR="00276AB7" w:rsidRPr="00BC5A81" w:rsidRDefault="00276AB7" w:rsidP="00276AB7">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276AB7" w:rsidRPr="00BC5A81" w:rsidRDefault="00276AB7" w:rsidP="00750A79">
            <w:pPr>
              <w:jc w:val="center"/>
              <w:rPr>
                <w:rFonts w:ascii="TH SarabunPSK" w:hAnsi="TH SarabunPSK" w:cs="TH SarabunPSK"/>
                <w:sz w:val="28"/>
                <w:szCs w:val="28"/>
                <w:cs/>
              </w:rPr>
            </w:pPr>
            <w:r w:rsidRPr="00BC5A81">
              <w:rPr>
                <w:rFonts w:ascii="TH SarabunPSK" w:hAnsi="TH SarabunPSK" w:cs="TH SarabunPSK"/>
                <w:sz w:val="22"/>
                <w:szCs w:val="22"/>
              </w:rPr>
              <w:t>776,500</w:t>
            </w:r>
            <w:r w:rsidRPr="00BC5A81">
              <w:rPr>
                <w:rFonts w:ascii="TH SarabunPSK" w:hAnsi="TH SarabunPSK" w:cs="TH SarabunPSK"/>
                <w:sz w:val="22"/>
                <w:szCs w:val="22"/>
                <w:cs/>
              </w:rPr>
              <w:t xml:space="preserve"> บาท</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5"/>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lastRenderedPageBreak/>
              <w:t>2) การพัฒนาผลิตภัณฑ์อาหาร ของดีของเด่นจังหวัดสมุทรปราการ</w:t>
            </w:r>
            <w:r w:rsidRPr="00BC5A81">
              <w:rPr>
                <w:rFonts w:ascii="TH SarabunPSK" w:hAnsi="TH SarabunPSK" w:cs="TH SarabunPSK"/>
                <w:sz w:val="28"/>
                <w:szCs w:val="28"/>
              </w:rPr>
              <w:br w:type="page"/>
              <w:t xml:space="preserve"> </w:t>
            </w:r>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200,000</w:t>
            </w:r>
          </w:p>
        </w:tc>
        <w:tc>
          <w:tcPr>
            <w:tcW w:w="1530" w:type="dxa"/>
          </w:tcPr>
          <w:p w:rsidR="004D6984" w:rsidRPr="00BC5A81" w:rsidRDefault="004D6984" w:rsidP="00851E71">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ยกเลิก</w:t>
            </w:r>
          </w:p>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นำเข้า พ.ร.บ.โอนฯ</w:t>
            </w:r>
          </w:p>
        </w:tc>
      </w:tr>
      <w:tr w:rsidR="00D425DE" w:rsidRPr="00BC5A81" w:rsidTr="00750A79">
        <w:trPr>
          <w:cantSplit/>
          <w:trHeight w:val="145"/>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3) รณรงค์เสริมสร้างสุขภาพแรงงาน</w:t>
            </w:r>
            <w:r w:rsidR="00224429" w:rsidRPr="00BC5A81">
              <w:rPr>
                <w:rFonts w:ascii="TH SarabunPSK" w:hAnsi="TH SarabunPSK" w:cs="TH SarabunPSK"/>
                <w:sz w:val="28"/>
                <w:szCs w:val="28"/>
                <w:cs/>
              </w:rPr>
              <w:br/>
            </w:r>
            <w:r w:rsidRPr="00BC5A81">
              <w:rPr>
                <w:rFonts w:ascii="TH SarabunPSK" w:hAnsi="TH SarabunPSK" w:cs="TH SarabunPSK"/>
                <w:sz w:val="28"/>
                <w:szCs w:val="28"/>
                <w:cs/>
              </w:rPr>
              <w:t xml:space="preserve">เพื่ออาชีวอนามัยในการทำงานที่ดี </w:t>
            </w:r>
            <w:r w:rsidR="00224429" w:rsidRPr="00BC5A81">
              <w:rPr>
                <w:rFonts w:ascii="TH SarabunPSK" w:hAnsi="TH SarabunPSK" w:cs="TH SarabunPSK"/>
                <w:sz w:val="28"/>
                <w:szCs w:val="28"/>
                <w:cs/>
              </w:rPr>
              <w:br/>
            </w:r>
            <w:r w:rsidRPr="00BC5A81">
              <w:rPr>
                <w:rFonts w:ascii="TH SarabunPSK" w:hAnsi="TH SarabunPSK" w:cs="TH SarabunPSK"/>
                <w:sz w:val="28"/>
                <w:szCs w:val="28"/>
                <w:cs/>
              </w:rPr>
              <w:t>สู่ไทยแลนด์ 4.0</w:t>
            </w:r>
            <w:r w:rsidRPr="00BC5A81">
              <w:rPr>
                <w:rFonts w:ascii="TH SarabunPSK" w:hAnsi="TH SarabunPSK" w:cs="TH SarabunPSK"/>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333,000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ยกเลิก</w:t>
            </w:r>
          </w:p>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นำเข้าพ.ร.บ.</w:t>
            </w:r>
            <w:r w:rsidR="001417F1" w:rsidRPr="00BC5A81">
              <w:rPr>
                <w:rFonts w:ascii="TH SarabunPSK" w:hAnsi="TH SarabunPSK" w:cs="TH SarabunPSK"/>
                <w:sz w:val="28"/>
                <w:szCs w:val="28"/>
                <w:cs/>
              </w:rPr>
              <w:br/>
            </w:r>
            <w:r w:rsidRPr="00BC5A81">
              <w:rPr>
                <w:rFonts w:ascii="TH SarabunPSK" w:hAnsi="TH SarabunPSK" w:cs="TH SarabunPSK"/>
                <w:sz w:val="28"/>
                <w:szCs w:val="28"/>
                <w:cs/>
              </w:rPr>
              <w:t>โอนฯ</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660"/>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4) พัฒนาเศรษฐกิจฐานรากสมุทรปราการพร้อมก้าวสู่ศตวรรษที่ 21</w:t>
            </w:r>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rPr>
            </w:pPr>
            <w:r w:rsidRPr="00BC5A81">
              <w:rPr>
                <w:rFonts w:ascii="TH SarabunPSK" w:hAnsi="TH SarabunPSK" w:cs="TH SarabunPSK"/>
                <w:sz w:val="28"/>
                <w:szCs w:val="28"/>
                <w:cs/>
              </w:rPr>
              <w:t>9,417,800</w:t>
            </w:r>
          </w:p>
        </w:tc>
        <w:tc>
          <w:tcPr>
            <w:tcW w:w="1530" w:type="dxa"/>
          </w:tcPr>
          <w:p w:rsidR="004D6984" w:rsidRPr="00BC5A81" w:rsidRDefault="004D6984" w:rsidP="00851E71">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ยกเลิก</w:t>
            </w:r>
          </w:p>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นำเข้า พ.ร.บ.โอนฯ</w:t>
            </w:r>
          </w:p>
        </w:tc>
      </w:tr>
      <w:tr w:rsidR="00D425DE" w:rsidRPr="00BC5A81" w:rsidTr="00750A79">
        <w:trPr>
          <w:cantSplit/>
          <w:trHeight w:val="144"/>
        </w:trPr>
        <w:tc>
          <w:tcPr>
            <w:cnfStyle w:val="001000000000" w:firstRow="0" w:lastRow="0" w:firstColumn="1" w:lastColumn="0" w:oddVBand="0" w:evenVBand="0" w:oddHBand="0" w:evenHBand="0" w:firstRowFirstColumn="0" w:firstRowLastColumn="0" w:lastRowFirstColumn="0" w:lastRowLastColumn="0"/>
            <w:tcW w:w="3653" w:type="dxa"/>
            <w:tcBorders>
              <w:bottom w:val="single" w:sz="8" w:space="0" w:color="8064A2" w:themeColor="accent4"/>
            </w:tcBorders>
            <w:shd w:val="clear" w:color="auto" w:fill="E5DFEC" w:themeFill="accent4" w:themeFillTint="33"/>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การใช้เงินเหลือจ่าย</w:t>
            </w:r>
          </w:p>
        </w:tc>
        <w:tc>
          <w:tcPr>
            <w:cnfStyle w:val="000010000000" w:firstRow="0" w:lastRow="0" w:firstColumn="0" w:lastColumn="0" w:oddVBand="1" w:evenVBand="0" w:oddHBand="0" w:evenHBand="0" w:firstRowFirstColumn="0" w:firstRowLastColumn="0" w:lastRowFirstColumn="0" w:lastRowLastColumn="0"/>
            <w:tcW w:w="1118" w:type="dxa"/>
            <w:tcBorders>
              <w:bottom w:val="single" w:sz="8" w:space="0" w:color="8064A2" w:themeColor="accent4"/>
            </w:tcBorders>
            <w:shd w:val="clear" w:color="auto" w:fill="E5DFEC" w:themeFill="accent4" w:themeFillTint="33"/>
          </w:tcPr>
          <w:p w:rsidR="004D6984" w:rsidRPr="00BC5A81" w:rsidRDefault="004D6984" w:rsidP="00851E71">
            <w:pPr>
              <w:rPr>
                <w:rFonts w:ascii="TH SarabunPSK" w:hAnsi="TH SarabunPSK" w:cs="TH SarabunPSK"/>
                <w:sz w:val="28"/>
                <w:szCs w:val="28"/>
                <w:cs/>
              </w:rPr>
            </w:pPr>
          </w:p>
        </w:tc>
        <w:tc>
          <w:tcPr>
            <w:tcW w:w="1530" w:type="dxa"/>
            <w:tcBorders>
              <w:bottom w:val="single" w:sz="8" w:space="0" w:color="8064A2" w:themeColor="accent4"/>
            </w:tcBorders>
            <w:shd w:val="clear" w:color="auto" w:fill="E5DFEC" w:themeFill="accent4" w:themeFillTint="33"/>
          </w:tcPr>
          <w:p w:rsidR="004D6984" w:rsidRPr="00BC5A81" w:rsidRDefault="004D6984" w:rsidP="00851E71">
            <w:pP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p>
        </w:tc>
        <w:tc>
          <w:tcPr>
            <w:cnfStyle w:val="000010000000" w:firstRow="0" w:lastRow="0" w:firstColumn="0" w:lastColumn="0" w:oddVBand="1" w:evenVBand="0" w:oddHBand="0" w:evenHBand="0" w:firstRowFirstColumn="0" w:firstRowLastColumn="0" w:lastRowFirstColumn="0" w:lastRowLastColumn="0"/>
            <w:tcW w:w="0" w:type="auto"/>
            <w:tcBorders>
              <w:bottom w:val="single" w:sz="8" w:space="0" w:color="8064A2" w:themeColor="accent4"/>
            </w:tcBorders>
            <w:shd w:val="clear" w:color="auto" w:fill="E5DFEC" w:themeFill="accent4" w:themeFillTint="33"/>
          </w:tcPr>
          <w:p w:rsidR="004D6984" w:rsidRPr="00BC5A81" w:rsidRDefault="004D6984" w:rsidP="00851E71">
            <w:pPr>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1515" w:type="dxa"/>
            <w:tcBorders>
              <w:bottom w:val="single" w:sz="8" w:space="0" w:color="8064A2" w:themeColor="accent4"/>
            </w:tcBorders>
            <w:shd w:val="clear" w:color="auto" w:fill="E5DFEC" w:themeFill="accent4" w:themeFillTint="33"/>
          </w:tcPr>
          <w:p w:rsidR="004D6984" w:rsidRPr="00BC5A81" w:rsidRDefault="004D6984" w:rsidP="00851E71">
            <w:pPr>
              <w:rPr>
                <w:rFonts w:ascii="TH SarabunPSK" w:hAnsi="TH SarabunPSK" w:cs="TH SarabunPSK"/>
                <w:sz w:val="28"/>
                <w:szCs w:val="28"/>
                <w:cs/>
              </w:rPr>
            </w:pP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660"/>
        </w:trPr>
        <w:tc>
          <w:tcPr>
            <w:cnfStyle w:val="001000000000" w:firstRow="0" w:lastRow="0" w:firstColumn="1" w:lastColumn="0" w:oddVBand="0" w:evenVBand="0" w:oddHBand="0" w:evenHBand="0" w:firstRowFirstColumn="0" w:firstRowLastColumn="0" w:lastRowFirstColumn="0" w:lastRowLastColumn="0"/>
            <w:tcW w:w="3653" w:type="dxa"/>
          </w:tcPr>
          <w:p w:rsidR="00276AB7" w:rsidRPr="00BC5A81" w:rsidRDefault="00276AB7" w:rsidP="00276AB7">
            <w:pPr>
              <w:rPr>
                <w:rFonts w:ascii="TH SarabunPSK" w:hAnsi="TH SarabunPSK" w:cs="TH SarabunPSK"/>
                <w:sz w:val="28"/>
                <w:szCs w:val="28"/>
              </w:rPr>
            </w:pPr>
            <w:r w:rsidRPr="00BC5A81">
              <w:rPr>
                <w:rFonts w:ascii="TH SarabunPSK" w:hAnsi="TH SarabunPSK" w:cs="TH SarabunPSK"/>
                <w:sz w:val="28"/>
                <w:szCs w:val="28"/>
                <w:cs/>
              </w:rPr>
              <w:t>5) การส่งเสริมและพัฒนาศักยภาพวิสาหกิจชุมชนจังหวัดสมุทรปราการ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118" w:type="dxa"/>
          </w:tcPr>
          <w:p w:rsidR="00276AB7" w:rsidRPr="00BC5A81" w:rsidRDefault="00276AB7" w:rsidP="00276AB7">
            <w:pPr>
              <w:jc w:val="right"/>
              <w:rPr>
                <w:rFonts w:ascii="TH SarabunPSK" w:hAnsi="TH SarabunPSK" w:cs="TH SarabunPSK"/>
                <w:sz w:val="28"/>
                <w:szCs w:val="28"/>
                <w:cs/>
              </w:rPr>
            </w:pPr>
            <w:r w:rsidRPr="00BC5A81">
              <w:rPr>
                <w:rFonts w:ascii="TH SarabunPSK" w:hAnsi="TH SarabunPSK" w:cs="TH SarabunPSK"/>
                <w:sz w:val="28"/>
                <w:szCs w:val="28"/>
                <w:cs/>
              </w:rPr>
              <w:t>1,240,100</w:t>
            </w:r>
          </w:p>
        </w:tc>
        <w:tc>
          <w:tcPr>
            <w:tcW w:w="1530" w:type="dxa"/>
          </w:tcPr>
          <w:p w:rsidR="00276AB7" w:rsidRPr="00BC5A81" w:rsidRDefault="00276AB7" w:rsidP="00276AB7">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w:t>
            </w:r>
            <w:r w:rsidRPr="00BC5A81">
              <w:rPr>
                <w:rFonts w:ascii="TH SarabunPSK" w:hAnsi="TH SarabunPSK" w:cs="TH SarabunPSK"/>
                <w:sz w:val="28"/>
                <w:szCs w:val="28"/>
              </w:rPr>
              <w:t>,201,685</w:t>
            </w:r>
          </w:p>
        </w:tc>
        <w:tc>
          <w:tcPr>
            <w:cnfStyle w:val="000010000000" w:firstRow="0" w:lastRow="0" w:firstColumn="0" w:lastColumn="0" w:oddVBand="1" w:evenVBand="0" w:oddHBand="0" w:evenHBand="0" w:firstRowFirstColumn="0" w:firstRowLastColumn="0" w:lastRowFirstColumn="0" w:lastRowLastColumn="0"/>
            <w:tcW w:w="0" w:type="auto"/>
          </w:tcPr>
          <w:p w:rsidR="00276AB7" w:rsidRPr="00BC5A81" w:rsidRDefault="00276AB7" w:rsidP="00276AB7">
            <w:pPr>
              <w:jc w:val="right"/>
              <w:rPr>
                <w:rFonts w:ascii="TH SarabunPSK" w:hAnsi="TH SarabunPSK" w:cs="TH SarabunPSK"/>
                <w:sz w:val="28"/>
                <w:szCs w:val="28"/>
                <w:cs/>
              </w:rPr>
            </w:pPr>
            <w:r w:rsidRPr="00BC5A81">
              <w:rPr>
                <w:rFonts w:ascii="TH SarabunPSK" w:hAnsi="TH SarabunPSK" w:cs="TH SarabunPSK"/>
                <w:sz w:val="28"/>
                <w:szCs w:val="28"/>
              </w:rPr>
              <w:t>38,415</w:t>
            </w:r>
          </w:p>
        </w:tc>
        <w:tc>
          <w:tcPr>
            <w:cnfStyle w:val="000100000000" w:firstRow="0" w:lastRow="0" w:firstColumn="0" w:lastColumn="1" w:oddVBand="0" w:evenVBand="0" w:oddHBand="0" w:evenHBand="0" w:firstRowFirstColumn="0" w:firstRowLastColumn="0" w:lastRowFirstColumn="0" w:lastRowLastColumn="0"/>
            <w:tcW w:w="1515" w:type="dxa"/>
          </w:tcPr>
          <w:p w:rsidR="00276AB7" w:rsidRPr="00BC5A81" w:rsidRDefault="00276AB7" w:rsidP="00276AB7">
            <w:pPr>
              <w:rPr>
                <w:rFonts w:ascii="TH SarabunPSK" w:hAnsi="TH SarabunPSK" w:cs="TH SarabunPSK"/>
                <w:sz w:val="28"/>
                <w:szCs w:val="28"/>
                <w:cs/>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tc>
      </w:tr>
      <w:tr w:rsidR="00D425DE" w:rsidRPr="00BC5A81" w:rsidTr="00750A79">
        <w:trPr>
          <w:cantSplit/>
          <w:trHeight w:val="145"/>
        </w:trPr>
        <w:tc>
          <w:tcPr>
            <w:cnfStyle w:val="001000000000" w:firstRow="0" w:lastRow="0" w:firstColumn="1" w:lastColumn="0" w:oddVBand="0" w:evenVBand="0" w:oddHBand="0" w:evenHBand="0" w:firstRowFirstColumn="0" w:firstRowLastColumn="0" w:lastRowFirstColumn="0" w:lastRowLastColumn="0"/>
            <w:tcW w:w="9346" w:type="dxa"/>
            <w:gridSpan w:val="5"/>
            <w:shd w:val="clear" w:color="auto" w:fill="E5DFEC" w:themeFill="accent4" w:themeFillTint="33"/>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2. ผลผลิต/โครงการพัฒนาโครงสร้างพื้นฐานและระบบ</w:t>
            </w:r>
            <w:proofErr w:type="spellStart"/>
            <w:r w:rsidRPr="00BC5A81">
              <w:rPr>
                <w:rFonts w:ascii="TH SarabunPSK" w:hAnsi="TH SarabunPSK" w:cs="TH SarabunPSK"/>
                <w:sz w:val="28"/>
                <w:szCs w:val="28"/>
                <w:cs/>
              </w:rPr>
              <w:t>โล</w:t>
            </w:r>
            <w:proofErr w:type="spellEnd"/>
            <w:r w:rsidRPr="00BC5A81">
              <w:rPr>
                <w:rFonts w:ascii="TH SarabunPSK" w:hAnsi="TH SarabunPSK" w:cs="TH SarabunPSK"/>
                <w:sz w:val="28"/>
                <w:szCs w:val="28"/>
                <w:cs/>
              </w:rPr>
              <w:t>จิ</w:t>
            </w:r>
            <w:proofErr w:type="spellStart"/>
            <w:r w:rsidRPr="00BC5A81">
              <w:rPr>
                <w:rFonts w:ascii="TH SarabunPSK" w:hAnsi="TH SarabunPSK" w:cs="TH SarabunPSK"/>
                <w:sz w:val="28"/>
                <w:szCs w:val="28"/>
                <w:cs/>
              </w:rPr>
              <w:t>สติกส์</w:t>
            </w:r>
            <w:proofErr w:type="spellEnd"/>
            <w:r w:rsidRPr="00BC5A81">
              <w:rPr>
                <w:rFonts w:ascii="TH SarabunPSK" w:hAnsi="TH SarabunPSK" w:cs="TH SarabunPSK"/>
                <w:sz w:val="28"/>
                <w:szCs w:val="28"/>
                <w:cs/>
              </w:rPr>
              <w:t xml:space="preserve"> จำนวน 1</w:t>
            </w:r>
            <w:r w:rsidR="00804458" w:rsidRPr="00BC5A81">
              <w:rPr>
                <w:rFonts w:ascii="TH SarabunPSK" w:hAnsi="TH SarabunPSK" w:cs="TH SarabunPSK"/>
                <w:sz w:val="28"/>
                <w:szCs w:val="28"/>
                <w:cs/>
              </w:rPr>
              <w:t>3</w:t>
            </w:r>
            <w:r w:rsidRPr="00BC5A81">
              <w:rPr>
                <w:rFonts w:ascii="TH SarabunPSK" w:hAnsi="TH SarabunPSK" w:cs="TH SarabunPSK"/>
                <w:sz w:val="28"/>
                <w:szCs w:val="28"/>
                <w:cs/>
              </w:rPr>
              <w:t xml:space="preserve"> โครงการ</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cs/>
              </w:rPr>
            </w:pPr>
            <w:bookmarkStart w:id="625" w:name="_Toc51140153"/>
            <w:bookmarkStart w:id="626" w:name="_Toc51148245"/>
            <w:bookmarkStart w:id="627" w:name="_Toc51149299"/>
            <w:r w:rsidRPr="00BC5A81">
              <w:rPr>
                <w:rFonts w:ascii="TH SarabunPSK" w:hAnsi="TH SarabunPSK" w:cs="TH SarabunPSK"/>
                <w:sz w:val="28"/>
                <w:szCs w:val="28"/>
                <w:cs/>
              </w:rPr>
              <w:t xml:space="preserve">6) ปรับปรุงซ่อมแซมสะพาน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ข้ามคลองสำโรง ตำบลบางบ่อ อำเภอบางบ่อ จังหวัดสมุทรปราการ</w:t>
            </w:r>
            <w:bookmarkEnd w:id="625"/>
            <w:bookmarkEnd w:id="626"/>
            <w:bookmarkEnd w:id="627"/>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3,000,000</w:t>
            </w:r>
          </w:p>
        </w:tc>
        <w:tc>
          <w:tcPr>
            <w:tcW w:w="1530" w:type="dxa"/>
          </w:tcPr>
          <w:p w:rsidR="004D6984" w:rsidRPr="00BC5A81" w:rsidRDefault="004D6984" w:rsidP="00851E71">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2</w:t>
            </w:r>
            <w:r w:rsidRPr="00BC5A81">
              <w:rPr>
                <w:rFonts w:ascii="TH SarabunPSK" w:hAnsi="TH SarabunPSK" w:cs="TH SarabunPSK"/>
                <w:sz w:val="28"/>
                <w:szCs w:val="28"/>
              </w:rPr>
              <w:t>,</w:t>
            </w:r>
            <w:r w:rsidRPr="00BC5A81">
              <w:rPr>
                <w:rFonts w:ascii="TH SarabunPSK" w:hAnsi="TH SarabunPSK" w:cs="TH SarabunPSK"/>
                <w:sz w:val="28"/>
                <w:szCs w:val="28"/>
                <w:cs/>
              </w:rPr>
              <w:t>940</w:t>
            </w:r>
            <w:r w:rsidRPr="00BC5A81">
              <w:rPr>
                <w:rFonts w:ascii="TH SarabunPSK" w:hAnsi="TH SarabunPSK" w:cs="TH SarabunPSK"/>
                <w:sz w:val="28"/>
                <w:szCs w:val="28"/>
              </w:rPr>
              <w:t>,</w:t>
            </w:r>
            <w:r w:rsidRPr="00BC5A81">
              <w:rPr>
                <w:rFonts w:ascii="TH SarabunPSK" w:hAnsi="TH SarabunPSK" w:cs="TH SarabunPSK"/>
                <w:sz w:val="28"/>
                <w:szCs w:val="28"/>
                <w:cs/>
              </w:rPr>
              <w:t>000</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1515" w:type="dxa"/>
          </w:tcPr>
          <w:p w:rsidR="00276AB7" w:rsidRPr="00BC5A81" w:rsidRDefault="00276AB7" w:rsidP="00276AB7">
            <w:pPr>
              <w:rPr>
                <w:rFonts w:ascii="TH SarabunPSK" w:hAnsi="TH SarabunPSK" w:cs="TH SarabunPSK"/>
                <w:b w:val="0"/>
                <w:bCs w:val="0"/>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AD74F5" w:rsidRPr="00BC5A81" w:rsidRDefault="00AD74F5" w:rsidP="00276AB7">
            <w:pPr>
              <w:rPr>
                <w:rFonts w:ascii="TH SarabunPSK" w:hAnsi="TH SarabunPSK" w:cs="TH SarabunPSK"/>
                <w:sz w:val="14"/>
                <w:szCs w:val="14"/>
              </w:rPr>
            </w:pPr>
          </w:p>
          <w:p w:rsidR="00AD74F5" w:rsidRPr="00BC5A81" w:rsidRDefault="00276AB7" w:rsidP="00AD74F5">
            <w:pPr>
              <w:jc w:val="center"/>
              <w:rPr>
                <w:rFonts w:ascii="TH SarabunPSK" w:hAnsi="TH SarabunPSK" w:cs="TH SarabunPSK"/>
                <w:sz w:val="22"/>
                <w:szCs w:val="22"/>
              </w:rPr>
            </w:pPr>
            <w:r w:rsidRPr="00BC5A81">
              <w:rPr>
                <w:rFonts w:ascii="TH SarabunPSK" w:hAnsi="TH SarabunPSK" w:cs="TH SarabunPSK"/>
                <w:sz w:val="22"/>
                <w:szCs w:val="22"/>
                <w:cs/>
              </w:rPr>
              <w:t>โอนเปลี่ยนแปลง</w:t>
            </w:r>
          </w:p>
          <w:p w:rsidR="004D6984" w:rsidRPr="00BC5A81" w:rsidRDefault="00276AB7" w:rsidP="00750A79">
            <w:pPr>
              <w:jc w:val="center"/>
              <w:rPr>
                <w:rFonts w:ascii="TH SarabunPSK" w:hAnsi="TH SarabunPSK" w:cs="TH SarabunPSK"/>
                <w:sz w:val="28"/>
                <w:szCs w:val="28"/>
              </w:rPr>
            </w:pPr>
            <w:r w:rsidRPr="00BC5A81">
              <w:rPr>
                <w:rFonts w:ascii="TH SarabunPSK" w:hAnsi="TH SarabunPSK" w:cs="TH SarabunPSK"/>
                <w:sz w:val="22"/>
                <w:szCs w:val="22"/>
                <w:cs/>
              </w:rPr>
              <w:t>60,000 บาท</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AD74F5" w:rsidRPr="00BC5A81" w:rsidRDefault="00AD74F5" w:rsidP="00AD74F5">
            <w:pPr>
              <w:rPr>
                <w:rFonts w:ascii="TH SarabunPSK" w:hAnsi="TH SarabunPSK" w:cs="TH SarabunPSK"/>
                <w:sz w:val="28"/>
                <w:szCs w:val="28"/>
                <w:cs/>
              </w:rPr>
            </w:pPr>
            <w:r w:rsidRPr="00BC5A81">
              <w:rPr>
                <w:rFonts w:ascii="TH SarabunPSK" w:hAnsi="TH SarabunPSK" w:cs="TH SarabunPSK"/>
                <w:sz w:val="28"/>
                <w:szCs w:val="28"/>
                <w:cs/>
              </w:rPr>
              <w:t>7) ก่อสร้างบูรณะปรับปรุงสะพานและ</w:t>
            </w:r>
            <w:r w:rsidR="00224429" w:rsidRPr="00BC5A81">
              <w:rPr>
                <w:rFonts w:ascii="TH SarabunPSK" w:hAnsi="TH SarabunPSK" w:cs="TH SarabunPSK"/>
                <w:sz w:val="28"/>
                <w:szCs w:val="28"/>
                <w:cs/>
              </w:rPr>
              <w:br/>
            </w:r>
            <w:r w:rsidRPr="00BC5A81">
              <w:rPr>
                <w:rFonts w:ascii="TH SarabunPSK" w:hAnsi="TH SarabunPSK" w:cs="TH SarabunPSK"/>
                <w:sz w:val="28"/>
                <w:szCs w:val="28"/>
                <w:cs/>
              </w:rPr>
              <w:t>ท่ออุโมงค์ ค.</w:t>
            </w:r>
            <w:proofErr w:type="spellStart"/>
            <w:r w:rsidRPr="00BC5A81">
              <w:rPr>
                <w:rFonts w:ascii="TH SarabunPSK" w:hAnsi="TH SarabunPSK" w:cs="TH SarabunPSK"/>
                <w:sz w:val="28"/>
                <w:szCs w:val="28"/>
                <w:cs/>
              </w:rPr>
              <w:t>ส.ล</w:t>
            </w:r>
            <w:proofErr w:type="spellEnd"/>
            <w:r w:rsidRPr="00BC5A81">
              <w:rPr>
                <w:rFonts w:ascii="TH SarabunPSK" w:hAnsi="TH SarabunPSK" w:cs="TH SarabunPSK"/>
                <w:sz w:val="28"/>
                <w:szCs w:val="28"/>
                <w:cs/>
              </w:rPr>
              <w:t xml:space="preserve">. ทางหลวงหมายเลข 3 </w:t>
            </w:r>
            <w:r w:rsidR="00224429" w:rsidRPr="00BC5A81">
              <w:rPr>
                <w:rFonts w:ascii="TH SarabunPSK" w:hAnsi="TH SarabunPSK" w:cs="TH SarabunPSK"/>
                <w:sz w:val="28"/>
                <w:szCs w:val="28"/>
                <w:cs/>
              </w:rPr>
              <w:br/>
            </w:r>
            <w:r w:rsidRPr="00BC5A81">
              <w:rPr>
                <w:rFonts w:ascii="TH SarabunPSK" w:hAnsi="TH SarabunPSK" w:cs="TH SarabunPSK"/>
                <w:sz w:val="28"/>
                <w:szCs w:val="28"/>
                <w:cs/>
              </w:rPr>
              <w:t xml:space="preserve">ตอนบางนา-บางปิ้ง กม.19+727.50 </w:t>
            </w:r>
            <w:r w:rsidR="00224429" w:rsidRPr="00BC5A81">
              <w:rPr>
                <w:rFonts w:ascii="TH SarabunPSK" w:hAnsi="TH SarabunPSK" w:cs="TH SarabunPSK"/>
                <w:sz w:val="28"/>
                <w:szCs w:val="28"/>
                <w:cs/>
              </w:rPr>
              <w:br/>
            </w:r>
            <w:r w:rsidRPr="00BC5A81">
              <w:rPr>
                <w:rFonts w:ascii="TH SarabunPSK" w:hAnsi="TH SarabunPSK" w:cs="TH SarabunPSK"/>
                <w:sz w:val="28"/>
                <w:szCs w:val="28"/>
                <w:cs/>
              </w:rPr>
              <w:t>(สะพานคลองสำโรง) ตำบลสำโรงเหนือ อำเภอเมืองสมุทรปราการ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118" w:type="dxa"/>
            <w:tcBorders>
              <w:bottom w:val="single" w:sz="4" w:space="0" w:color="8064A2" w:themeColor="accent4"/>
            </w:tcBorders>
          </w:tcPr>
          <w:p w:rsidR="00AD74F5" w:rsidRPr="00BC5A81" w:rsidRDefault="00AD74F5" w:rsidP="00AD74F5">
            <w:pPr>
              <w:jc w:val="right"/>
              <w:rPr>
                <w:rFonts w:ascii="TH SarabunPSK" w:hAnsi="TH SarabunPSK" w:cs="TH SarabunPSK"/>
                <w:sz w:val="28"/>
                <w:szCs w:val="28"/>
                <w:cs/>
              </w:rPr>
            </w:pPr>
            <w:r w:rsidRPr="00BC5A81">
              <w:rPr>
                <w:rFonts w:ascii="TH SarabunPSK" w:hAnsi="TH SarabunPSK" w:cs="TH SarabunPSK"/>
                <w:sz w:val="28"/>
                <w:szCs w:val="28"/>
                <w:cs/>
              </w:rPr>
              <w:t>14,500,000</w:t>
            </w:r>
          </w:p>
        </w:tc>
        <w:tc>
          <w:tcPr>
            <w:tcW w:w="1530" w:type="dxa"/>
            <w:tcBorders>
              <w:bottom w:val="single" w:sz="4" w:space="0" w:color="8064A2" w:themeColor="accent4"/>
            </w:tcBorders>
          </w:tcPr>
          <w:p w:rsidR="00AD74F5" w:rsidRPr="00BC5A81" w:rsidRDefault="00AD74F5" w:rsidP="00AD74F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8,435,439.21</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8064A2" w:themeColor="accent4"/>
            </w:tcBorders>
          </w:tcPr>
          <w:p w:rsidR="00AD74F5" w:rsidRPr="00BC5A81" w:rsidRDefault="00AD74F5" w:rsidP="00AD74F5">
            <w:pPr>
              <w:jc w:val="right"/>
              <w:rPr>
                <w:rFonts w:ascii="TH SarabunPSK" w:hAnsi="TH SarabunPSK" w:cs="TH SarabunPSK"/>
                <w:sz w:val="28"/>
                <w:szCs w:val="28"/>
                <w:cs/>
              </w:rPr>
            </w:pPr>
            <w:r w:rsidRPr="00BC5A81">
              <w:rPr>
                <w:rFonts w:ascii="TH SarabunPSK" w:hAnsi="TH SarabunPSK" w:cs="TH SarabunPSK"/>
                <w:sz w:val="28"/>
                <w:szCs w:val="28"/>
                <w:cs/>
              </w:rPr>
              <w:t>72</w:t>
            </w:r>
            <w:r w:rsidRPr="00BC5A81">
              <w:rPr>
                <w:rFonts w:ascii="TH SarabunPSK" w:hAnsi="TH SarabunPSK" w:cs="TH SarabunPSK"/>
                <w:sz w:val="28"/>
                <w:szCs w:val="28"/>
              </w:rPr>
              <w:t>,560.79</w:t>
            </w:r>
          </w:p>
        </w:tc>
        <w:tc>
          <w:tcPr>
            <w:cnfStyle w:val="000100000000" w:firstRow="0" w:lastRow="0" w:firstColumn="0" w:lastColumn="1" w:oddVBand="0" w:evenVBand="0" w:oddHBand="0" w:evenHBand="0" w:firstRowFirstColumn="0" w:firstRowLastColumn="0" w:lastRowFirstColumn="0" w:lastRowLastColumn="0"/>
            <w:tcW w:w="1515" w:type="dxa"/>
            <w:tcBorders>
              <w:bottom w:val="single" w:sz="4" w:space="0" w:color="8064A2" w:themeColor="accent4"/>
            </w:tcBorders>
          </w:tcPr>
          <w:p w:rsidR="00AD74F5" w:rsidRPr="00BC5A81" w:rsidRDefault="00AD74F5" w:rsidP="00AD74F5">
            <w:pPr>
              <w:jc w:val="both"/>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p w:rsidR="00AD74F5" w:rsidRPr="00BC5A81" w:rsidRDefault="00AD74F5" w:rsidP="00AD74F5">
            <w:pPr>
              <w:jc w:val="both"/>
              <w:rPr>
                <w:rFonts w:ascii="TH SarabunPSK" w:hAnsi="TH SarabunPSK" w:cs="TH SarabunPSK"/>
                <w:b w:val="0"/>
                <w:bCs w:val="0"/>
                <w:sz w:val="28"/>
                <w:szCs w:val="28"/>
              </w:rPr>
            </w:pPr>
          </w:p>
          <w:p w:rsidR="00224429" w:rsidRPr="00BC5A81" w:rsidRDefault="00224429" w:rsidP="00AD74F5">
            <w:pPr>
              <w:jc w:val="both"/>
              <w:rPr>
                <w:rFonts w:ascii="TH SarabunPSK" w:hAnsi="TH SarabunPSK" w:cs="TH SarabunPSK"/>
                <w:b w:val="0"/>
                <w:bCs w:val="0"/>
                <w:sz w:val="28"/>
                <w:szCs w:val="28"/>
              </w:rPr>
            </w:pPr>
          </w:p>
          <w:p w:rsidR="00AD74F5" w:rsidRPr="00BC5A81" w:rsidRDefault="00AD74F5" w:rsidP="00AD74F5">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AD74F5" w:rsidRPr="00BC5A81" w:rsidRDefault="00AD74F5" w:rsidP="00750A79">
            <w:pPr>
              <w:jc w:val="center"/>
              <w:rPr>
                <w:rFonts w:ascii="TH SarabunPSK" w:hAnsi="TH SarabunPSK" w:cs="TH SarabunPSK"/>
                <w:sz w:val="28"/>
                <w:szCs w:val="28"/>
              </w:rPr>
            </w:pPr>
            <w:r w:rsidRPr="00BC5A81">
              <w:rPr>
                <w:rFonts w:ascii="TH SarabunPSK" w:hAnsi="TH SarabunPSK" w:cs="TH SarabunPSK"/>
                <w:sz w:val="22"/>
                <w:szCs w:val="22"/>
              </w:rPr>
              <w:t>5,992,000</w:t>
            </w:r>
            <w:r w:rsidRPr="00BC5A81">
              <w:rPr>
                <w:rFonts w:ascii="TH SarabunPSK" w:hAnsi="TH SarabunPSK" w:cs="TH SarabunPSK"/>
                <w:sz w:val="22"/>
                <w:szCs w:val="22"/>
                <w:cs/>
              </w:rPr>
              <w:t xml:space="preserve"> บาท</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top w:val="single" w:sz="4" w:space="0" w:color="8064A2" w:themeColor="accent4"/>
            </w:tcBorders>
          </w:tcPr>
          <w:p w:rsidR="00AD74F5" w:rsidRPr="00BC5A81" w:rsidRDefault="00AD74F5" w:rsidP="00AD74F5">
            <w:pPr>
              <w:rPr>
                <w:rFonts w:ascii="TH SarabunPSK" w:hAnsi="TH SarabunPSK" w:cs="TH SarabunPSK"/>
                <w:sz w:val="28"/>
                <w:szCs w:val="28"/>
                <w:cs/>
              </w:rPr>
            </w:pPr>
            <w:r w:rsidRPr="00BC5A81">
              <w:rPr>
                <w:rFonts w:ascii="TH SarabunPSK" w:hAnsi="TH SarabunPSK" w:cs="TH SarabunPSK"/>
                <w:sz w:val="28"/>
                <w:szCs w:val="28"/>
                <w:cs/>
              </w:rPr>
              <w:t>8) ก่อสร้างบูรณะปรับปรุงสะพานและท่ออุโมงค์ ค.</w:t>
            </w:r>
            <w:proofErr w:type="spellStart"/>
            <w:r w:rsidRPr="00BC5A81">
              <w:rPr>
                <w:rFonts w:ascii="TH SarabunPSK" w:hAnsi="TH SarabunPSK" w:cs="TH SarabunPSK"/>
                <w:sz w:val="28"/>
                <w:szCs w:val="28"/>
                <w:cs/>
              </w:rPr>
              <w:t>ส.ล</w:t>
            </w:r>
            <w:proofErr w:type="spellEnd"/>
            <w:r w:rsidRPr="00BC5A81">
              <w:rPr>
                <w:rFonts w:ascii="TH SarabunPSK" w:hAnsi="TH SarabunPSK" w:cs="TH SarabunPSK"/>
                <w:sz w:val="28"/>
                <w:szCs w:val="28"/>
                <w:cs/>
              </w:rPr>
              <w:t xml:space="preserve">. ทางหลวงหมายเลข 3 </w:t>
            </w:r>
            <w:r w:rsidR="00224429" w:rsidRPr="00BC5A81">
              <w:rPr>
                <w:rFonts w:ascii="TH SarabunPSK" w:hAnsi="TH SarabunPSK" w:cs="TH SarabunPSK"/>
                <w:sz w:val="28"/>
                <w:szCs w:val="28"/>
                <w:cs/>
              </w:rPr>
              <w:br/>
            </w:r>
            <w:r w:rsidRPr="00BC5A81">
              <w:rPr>
                <w:rFonts w:ascii="TH SarabunPSK" w:hAnsi="TH SarabunPSK" w:cs="TH SarabunPSK"/>
                <w:sz w:val="28"/>
                <w:szCs w:val="28"/>
                <w:cs/>
              </w:rPr>
              <w:t xml:space="preserve">ตอนบางนา-บางปิ้ง กม.24+978.74 </w:t>
            </w:r>
            <w:r w:rsidR="00224429" w:rsidRPr="00BC5A81">
              <w:rPr>
                <w:rFonts w:ascii="TH SarabunPSK" w:hAnsi="TH SarabunPSK" w:cs="TH SarabunPSK"/>
                <w:sz w:val="28"/>
                <w:szCs w:val="28"/>
                <w:cs/>
              </w:rPr>
              <w:br/>
            </w:r>
            <w:r w:rsidRPr="00BC5A81">
              <w:rPr>
                <w:rFonts w:ascii="TH SarabunPSK" w:hAnsi="TH SarabunPSK" w:cs="TH SarabunPSK"/>
                <w:sz w:val="28"/>
                <w:szCs w:val="28"/>
                <w:cs/>
              </w:rPr>
              <w:t xml:space="preserve">(สะพานคลองมหาวงษ์) ตำบลปากน้ำ อำเภอเมืองสมุทรปราการ จังหวัดสมุทรปราการ </w:t>
            </w:r>
          </w:p>
        </w:tc>
        <w:tc>
          <w:tcPr>
            <w:cnfStyle w:val="000010000000" w:firstRow="0" w:lastRow="0" w:firstColumn="0" w:lastColumn="0" w:oddVBand="1" w:evenVBand="0" w:oddHBand="0" w:evenHBand="0" w:firstRowFirstColumn="0" w:firstRowLastColumn="0" w:lastRowFirstColumn="0" w:lastRowLastColumn="0"/>
            <w:tcW w:w="1118" w:type="dxa"/>
            <w:tcBorders>
              <w:top w:val="single" w:sz="4" w:space="0" w:color="8064A2" w:themeColor="accent4"/>
            </w:tcBorders>
          </w:tcPr>
          <w:p w:rsidR="00AD74F5" w:rsidRPr="00BC5A81" w:rsidRDefault="00AD74F5" w:rsidP="00AD74F5">
            <w:pPr>
              <w:jc w:val="right"/>
              <w:rPr>
                <w:rFonts w:ascii="TH SarabunPSK" w:hAnsi="TH SarabunPSK" w:cs="TH SarabunPSK"/>
                <w:sz w:val="28"/>
                <w:szCs w:val="28"/>
                <w:cs/>
              </w:rPr>
            </w:pPr>
            <w:r w:rsidRPr="00BC5A81">
              <w:rPr>
                <w:rFonts w:ascii="TH SarabunPSK" w:hAnsi="TH SarabunPSK" w:cs="TH SarabunPSK"/>
                <w:sz w:val="28"/>
                <w:szCs w:val="28"/>
                <w:cs/>
              </w:rPr>
              <w:t>30,000,000</w:t>
            </w:r>
          </w:p>
        </w:tc>
        <w:tc>
          <w:tcPr>
            <w:tcW w:w="1530" w:type="dxa"/>
            <w:tcBorders>
              <w:top w:val="single" w:sz="4" w:space="0" w:color="8064A2" w:themeColor="accent4"/>
            </w:tcBorders>
          </w:tcPr>
          <w:p w:rsidR="00AD74F5" w:rsidRPr="00BC5A81" w:rsidRDefault="00AD74F5" w:rsidP="00AD74F5">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25</w:t>
            </w:r>
            <w:r w:rsidRPr="00BC5A81">
              <w:rPr>
                <w:rFonts w:ascii="TH SarabunPSK" w:hAnsi="TH SarabunPSK" w:cs="TH SarabunPSK"/>
                <w:sz w:val="28"/>
                <w:szCs w:val="28"/>
              </w:rPr>
              <w:t>,559,490.69</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8064A2" w:themeColor="accent4"/>
            </w:tcBorders>
          </w:tcPr>
          <w:p w:rsidR="00AD74F5" w:rsidRPr="00BC5A81" w:rsidRDefault="00AD74F5" w:rsidP="00AD74F5">
            <w:pPr>
              <w:jc w:val="right"/>
              <w:rPr>
                <w:rFonts w:ascii="TH SarabunPSK" w:hAnsi="TH SarabunPSK" w:cs="TH SarabunPSK"/>
                <w:sz w:val="28"/>
                <w:szCs w:val="28"/>
                <w:cs/>
              </w:rPr>
            </w:pPr>
            <w:r w:rsidRPr="00BC5A81">
              <w:rPr>
                <w:rFonts w:ascii="TH SarabunPSK" w:hAnsi="TH SarabunPSK" w:cs="TH SarabunPSK"/>
                <w:sz w:val="28"/>
                <w:szCs w:val="28"/>
              </w:rPr>
              <w:t>724,409.31</w:t>
            </w:r>
          </w:p>
        </w:tc>
        <w:tc>
          <w:tcPr>
            <w:cnfStyle w:val="000100000000" w:firstRow="0" w:lastRow="0" w:firstColumn="0" w:lastColumn="1" w:oddVBand="0" w:evenVBand="0" w:oddHBand="0" w:evenHBand="0" w:firstRowFirstColumn="0" w:firstRowLastColumn="0" w:lastRowFirstColumn="0" w:lastRowLastColumn="0"/>
            <w:tcW w:w="1515" w:type="dxa"/>
            <w:tcBorders>
              <w:top w:val="single" w:sz="4" w:space="0" w:color="8064A2" w:themeColor="accent4"/>
            </w:tcBorders>
          </w:tcPr>
          <w:p w:rsidR="00AD74F5" w:rsidRPr="00BC5A81" w:rsidRDefault="00AD74F5" w:rsidP="00AD74F5">
            <w:pPr>
              <w:jc w:val="both"/>
              <w:rPr>
                <w:rFonts w:ascii="TH SarabunPSK" w:hAnsi="TH SarabunPSK" w:cs="TH SarabunPSK"/>
                <w:sz w:val="28"/>
                <w:szCs w:val="28"/>
              </w:rPr>
            </w:pPr>
            <w:r w:rsidRPr="00BC5A81">
              <w:rPr>
                <w:rFonts w:ascii="TH SarabunPSK" w:hAnsi="TH SarabunPSK" w:cs="TH SarabunPSK"/>
                <w:sz w:val="28"/>
                <w:szCs w:val="28"/>
                <w:cs/>
              </w:rPr>
              <w:t>ดำเนินการแล้วเสร็จ</w:t>
            </w:r>
          </w:p>
          <w:p w:rsidR="00224429" w:rsidRPr="00BC5A81" w:rsidRDefault="00224429" w:rsidP="00AD74F5">
            <w:pPr>
              <w:jc w:val="both"/>
              <w:rPr>
                <w:rFonts w:ascii="TH SarabunPSK" w:hAnsi="TH SarabunPSK" w:cs="TH SarabunPSK"/>
                <w:b w:val="0"/>
                <w:bCs w:val="0"/>
                <w:sz w:val="28"/>
                <w:szCs w:val="28"/>
              </w:rPr>
            </w:pPr>
          </w:p>
          <w:p w:rsidR="00AD74F5" w:rsidRPr="00BC5A81" w:rsidRDefault="00AD74F5" w:rsidP="00AD74F5">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AD74F5" w:rsidRPr="00BC5A81" w:rsidRDefault="00AD74F5" w:rsidP="00750A79">
            <w:pPr>
              <w:jc w:val="center"/>
              <w:rPr>
                <w:rFonts w:ascii="TH SarabunPSK" w:hAnsi="TH SarabunPSK" w:cs="TH SarabunPSK"/>
                <w:sz w:val="28"/>
                <w:szCs w:val="28"/>
              </w:rPr>
            </w:pPr>
            <w:r w:rsidRPr="00BC5A81">
              <w:rPr>
                <w:rFonts w:ascii="TH SarabunPSK" w:hAnsi="TH SarabunPSK" w:cs="TH SarabunPSK"/>
                <w:sz w:val="22"/>
                <w:szCs w:val="22"/>
              </w:rPr>
              <w:t>3,716,100</w:t>
            </w:r>
            <w:r w:rsidRPr="00BC5A81">
              <w:rPr>
                <w:rFonts w:ascii="TH SarabunPSK" w:hAnsi="TH SarabunPSK" w:cs="TH SarabunPSK"/>
                <w:sz w:val="22"/>
                <w:szCs w:val="22"/>
                <w:cs/>
              </w:rPr>
              <w:t xml:space="preserve"> บาท</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AD74F5" w:rsidRPr="00BC5A81" w:rsidRDefault="00AD74F5" w:rsidP="00AD74F5">
            <w:pPr>
              <w:rPr>
                <w:rFonts w:ascii="TH SarabunPSK" w:hAnsi="TH SarabunPSK" w:cs="TH SarabunPSK"/>
                <w:sz w:val="28"/>
                <w:szCs w:val="28"/>
                <w:cs/>
              </w:rPr>
            </w:pPr>
            <w:r w:rsidRPr="00BC5A81">
              <w:rPr>
                <w:rFonts w:ascii="TH SarabunPSK" w:hAnsi="TH SarabunPSK" w:cs="TH SarabunPSK"/>
                <w:sz w:val="28"/>
                <w:szCs w:val="28"/>
                <w:cs/>
              </w:rPr>
              <w:t xml:space="preserve">9) บูรณะผิวทางและระบบระบายน้ำโครงข่ายทางหลวงเชื่อมโยงระหว่างภาค  ทางหลวงหมายเลข </w:t>
            </w:r>
            <w:r w:rsidRPr="00BC5A81">
              <w:rPr>
                <w:rFonts w:ascii="TH SarabunPSK" w:hAnsi="TH SarabunPSK" w:cs="TH SarabunPSK"/>
                <w:sz w:val="28"/>
                <w:szCs w:val="28"/>
              </w:rPr>
              <w:t xml:space="preserve">3 </w:t>
            </w:r>
            <w:r w:rsidRPr="00BC5A81">
              <w:rPr>
                <w:rFonts w:ascii="TH SarabunPSK" w:hAnsi="TH SarabunPSK" w:cs="TH SarabunPSK"/>
                <w:sz w:val="28"/>
                <w:szCs w:val="28"/>
                <w:cs/>
              </w:rPr>
              <w:t>ตอน แบ</w:t>
            </w:r>
            <w:proofErr w:type="spellStart"/>
            <w:r w:rsidRPr="00BC5A81">
              <w:rPr>
                <w:rFonts w:ascii="TH SarabunPSK" w:hAnsi="TH SarabunPSK" w:cs="TH SarabunPSK"/>
                <w:sz w:val="28"/>
                <w:szCs w:val="28"/>
                <w:cs/>
              </w:rPr>
              <w:t>ริ่ง</w:t>
            </w:r>
            <w:proofErr w:type="spellEnd"/>
            <w:r w:rsidRPr="00BC5A81">
              <w:rPr>
                <w:rFonts w:ascii="TH SarabunPSK" w:hAnsi="TH SarabunPSK" w:cs="TH SarabunPSK"/>
                <w:sz w:val="28"/>
                <w:szCs w:val="28"/>
                <w:cs/>
              </w:rPr>
              <w:t xml:space="preserve"> </w:t>
            </w:r>
            <w:r w:rsidRPr="00BC5A81">
              <w:rPr>
                <w:rFonts w:ascii="TH SarabunPSK" w:hAnsi="TH SarabunPSK" w:cs="TH SarabunPSK"/>
                <w:sz w:val="28"/>
                <w:szCs w:val="28"/>
              </w:rPr>
              <w:t xml:space="preserve">– </w:t>
            </w:r>
            <w:r w:rsidRPr="00BC5A81">
              <w:rPr>
                <w:rFonts w:ascii="TH SarabunPSK" w:hAnsi="TH SarabunPSK" w:cs="TH SarabunPSK"/>
                <w:sz w:val="28"/>
                <w:szCs w:val="28"/>
                <w:cs/>
              </w:rPr>
              <w:t xml:space="preserve">ท้ายบ้าน </w:t>
            </w:r>
            <w:r w:rsidRPr="00BC5A81">
              <w:rPr>
                <w:rFonts w:ascii="TH SarabunPSK" w:hAnsi="TH SarabunPSK" w:cs="TH SarabunPSK"/>
                <w:sz w:val="28"/>
                <w:szCs w:val="28"/>
              </w:rPr>
              <w:t xml:space="preserve">– </w:t>
            </w:r>
            <w:r w:rsidRPr="00BC5A81">
              <w:rPr>
                <w:rFonts w:ascii="TH SarabunPSK" w:hAnsi="TH SarabunPSK" w:cs="TH SarabunPSK"/>
                <w:sz w:val="28"/>
                <w:szCs w:val="28"/>
                <w:cs/>
              </w:rPr>
              <w:t>บางตำ</w:t>
            </w:r>
            <w:proofErr w:type="spellStart"/>
            <w:r w:rsidRPr="00BC5A81">
              <w:rPr>
                <w:rFonts w:ascii="TH SarabunPSK" w:hAnsi="TH SarabunPSK" w:cs="TH SarabunPSK"/>
                <w:sz w:val="28"/>
                <w:szCs w:val="28"/>
                <w:cs/>
              </w:rPr>
              <w:t>หรุ</w:t>
            </w:r>
            <w:proofErr w:type="spellEnd"/>
            <w:r w:rsidRPr="00BC5A81">
              <w:rPr>
                <w:rFonts w:ascii="TH SarabunPSK" w:hAnsi="TH SarabunPSK" w:cs="TH SarabunPSK"/>
                <w:sz w:val="28"/>
                <w:szCs w:val="28"/>
                <w:cs/>
              </w:rPr>
              <w:t xml:space="preserve"> ช่วง กม.</w:t>
            </w:r>
            <w:r w:rsidRPr="00BC5A81">
              <w:rPr>
                <w:rFonts w:ascii="TH SarabunPSK" w:hAnsi="TH SarabunPSK" w:cs="TH SarabunPSK"/>
                <w:sz w:val="28"/>
                <w:szCs w:val="28"/>
              </w:rPr>
              <w:t xml:space="preserve">31+000 - </w:t>
            </w:r>
            <w:r w:rsidRPr="00BC5A81">
              <w:rPr>
                <w:rFonts w:ascii="TH SarabunPSK" w:hAnsi="TH SarabunPSK" w:cs="TH SarabunPSK"/>
                <w:sz w:val="28"/>
                <w:szCs w:val="28"/>
                <w:cs/>
              </w:rPr>
              <w:t>กม.</w:t>
            </w:r>
            <w:r w:rsidRPr="00BC5A81">
              <w:rPr>
                <w:rFonts w:ascii="TH SarabunPSK" w:hAnsi="TH SarabunPSK" w:cs="TH SarabunPSK"/>
                <w:sz w:val="28"/>
                <w:szCs w:val="28"/>
              </w:rPr>
              <w:t xml:space="preserve">36+200 , </w:t>
            </w:r>
            <w:r w:rsidRPr="00BC5A81">
              <w:rPr>
                <w:rFonts w:ascii="TH SarabunPSK" w:hAnsi="TH SarabunPSK" w:cs="TH SarabunPSK"/>
                <w:sz w:val="28"/>
                <w:szCs w:val="28"/>
                <w:cs/>
              </w:rPr>
              <w:t>ช่วง กม.</w:t>
            </w:r>
            <w:r w:rsidRPr="00BC5A81">
              <w:rPr>
                <w:rFonts w:ascii="TH SarabunPSK" w:hAnsi="TH SarabunPSK" w:cs="TH SarabunPSK"/>
                <w:sz w:val="28"/>
                <w:szCs w:val="28"/>
              </w:rPr>
              <w:t xml:space="preserve">37+000 – </w:t>
            </w:r>
            <w:r w:rsidRPr="00BC5A81">
              <w:rPr>
                <w:rFonts w:ascii="TH SarabunPSK" w:hAnsi="TH SarabunPSK" w:cs="TH SarabunPSK"/>
                <w:sz w:val="28"/>
                <w:szCs w:val="28"/>
                <w:cs/>
              </w:rPr>
              <w:t>กม.</w:t>
            </w:r>
            <w:r w:rsidRPr="00BC5A81">
              <w:rPr>
                <w:rFonts w:ascii="TH SarabunPSK" w:hAnsi="TH SarabunPSK" w:cs="TH SarabunPSK"/>
                <w:sz w:val="28"/>
                <w:szCs w:val="28"/>
              </w:rPr>
              <w:t xml:space="preserve">37+950 </w:t>
            </w:r>
            <w:r w:rsidRPr="00BC5A81">
              <w:rPr>
                <w:rFonts w:ascii="TH SarabunPSK" w:hAnsi="TH SarabunPSK" w:cs="TH SarabunPSK"/>
                <w:sz w:val="28"/>
                <w:szCs w:val="28"/>
                <w:cs/>
              </w:rPr>
              <w:t xml:space="preserve">และช่วง </w:t>
            </w:r>
            <w:r w:rsidR="001417F1" w:rsidRPr="00BC5A81">
              <w:rPr>
                <w:rFonts w:ascii="TH SarabunPSK" w:hAnsi="TH SarabunPSK" w:cs="TH SarabunPSK"/>
                <w:sz w:val="28"/>
                <w:szCs w:val="28"/>
                <w:cs/>
              </w:rPr>
              <w:br/>
            </w:r>
            <w:r w:rsidRPr="00BC5A81">
              <w:rPr>
                <w:rFonts w:ascii="TH SarabunPSK" w:hAnsi="TH SarabunPSK" w:cs="TH SarabunPSK"/>
                <w:sz w:val="28"/>
                <w:szCs w:val="28"/>
                <w:cs/>
              </w:rPr>
              <w:t>กม.</w:t>
            </w:r>
            <w:r w:rsidRPr="00BC5A81">
              <w:rPr>
                <w:rFonts w:ascii="TH SarabunPSK" w:hAnsi="TH SarabunPSK" w:cs="TH SarabunPSK"/>
                <w:sz w:val="28"/>
                <w:szCs w:val="28"/>
              </w:rPr>
              <w:t xml:space="preserve">40+030 – </w:t>
            </w:r>
            <w:r w:rsidRPr="00BC5A81">
              <w:rPr>
                <w:rFonts w:ascii="TH SarabunPSK" w:hAnsi="TH SarabunPSK" w:cs="TH SarabunPSK"/>
                <w:sz w:val="28"/>
                <w:szCs w:val="28"/>
                <w:cs/>
              </w:rPr>
              <w:t>กม.</w:t>
            </w:r>
            <w:r w:rsidRPr="00BC5A81">
              <w:rPr>
                <w:rFonts w:ascii="TH SarabunPSK" w:hAnsi="TH SarabunPSK" w:cs="TH SarabunPSK"/>
                <w:sz w:val="28"/>
                <w:szCs w:val="28"/>
              </w:rPr>
              <w:t>40+510</w:t>
            </w:r>
            <w:r w:rsidRPr="00BC5A81">
              <w:rPr>
                <w:rFonts w:ascii="TH SarabunPSK" w:hAnsi="TH SarabunPSK" w:cs="TH SarabunPSK"/>
                <w:sz w:val="28"/>
                <w:szCs w:val="28"/>
              </w:rPr>
              <w:br w:type="page"/>
              <w:t xml:space="preserve"> </w:t>
            </w:r>
          </w:p>
        </w:tc>
        <w:tc>
          <w:tcPr>
            <w:cnfStyle w:val="000010000000" w:firstRow="0" w:lastRow="0" w:firstColumn="0" w:lastColumn="0" w:oddVBand="1" w:evenVBand="0" w:oddHBand="0" w:evenHBand="0" w:firstRowFirstColumn="0" w:firstRowLastColumn="0" w:lastRowFirstColumn="0" w:lastRowLastColumn="0"/>
            <w:tcW w:w="1118" w:type="dxa"/>
          </w:tcPr>
          <w:p w:rsidR="00AD74F5" w:rsidRPr="00BC5A81" w:rsidRDefault="00AD74F5" w:rsidP="00AD74F5">
            <w:pPr>
              <w:jc w:val="right"/>
              <w:rPr>
                <w:rFonts w:ascii="TH SarabunPSK" w:hAnsi="TH SarabunPSK" w:cs="TH SarabunPSK"/>
                <w:sz w:val="28"/>
                <w:szCs w:val="28"/>
                <w:cs/>
              </w:rPr>
            </w:pPr>
            <w:r w:rsidRPr="00BC5A81">
              <w:rPr>
                <w:rFonts w:ascii="TH SarabunPSK" w:hAnsi="TH SarabunPSK" w:cs="TH SarabunPSK"/>
                <w:sz w:val="28"/>
                <w:szCs w:val="28"/>
                <w:cs/>
              </w:rPr>
              <w:t>91,000,000</w:t>
            </w:r>
          </w:p>
        </w:tc>
        <w:tc>
          <w:tcPr>
            <w:tcW w:w="1530" w:type="dxa"/>
          </w:tcPr>
          <w:p w:rsidR="00AD74F5" w:rsidRPr="00BC5A81" w:rsidRDefault="00AD74F5" w:rsidP="00AD74F5">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rPr>
              <w:t>74,005,321.06</w:t>
            </w:r>
          </w:p>
        </w:tc>
        <w:tc>
          <w:tcPr>
            <w:cnfStyle w:val="000010000000" w:firstRow="0" w:lastRow="0" w:firstColumn="0" w:lastColumn="0" w:oddVBand="1" w:evenVBand="0" w:oddHBand="0" w:evenHBand="0" w:firstRowFirstColumn="0" w:firstRowLastColumn="0" w:lastRowFirstColumn="0" w:lastRowLastColumn="0"/>
            <w:tcW w:w="0" w:type="auto"/>
          </w:tcPr>
          <w:p w:rsidR="00AD74F5" w:rsidRPr="00BC5A81" w:rsidRDefault="00AD74F5" w:rsidP="00AD74F5">
            <w:pPr>
              <w:jc w:val="right"/>
              <w:rPr>
                <w:rFonts w:ascii="TH SarabunPSK" w:hAnsi="TH SarabunPSK" w:cs="TH SarabunPSK"/>
                <w:sz w:val="28"/>
                <w:szCs w:val="28"/>
                <w:highlight w:val="yellow"/>
                <w:cs/>
              </w:rPr>
            </w:pPr>
            <w:r w:rsidRPr="00BC5A81">
              <w:rPr>
                <w:rFonts w:ascii="TH SarabunPSK" w:hAnsi="TH SarabunPSK" w:cs="TH SarabunPSK"/>
                <w:sz w:val="28"/>
                <w:szCs w:val="28"/>
              </w:rPr>
              <w:t>15,334,678.94</w:t>
            </w:r>
          </w:p>
        </w:tc>
        <w:tc>
          <w:tcPr>
            <w:cnfStyle w:val="000100000000" w:firstRow="0" w:lastRow="0" w:firstColumn="0" w:lastColumn="1" w:oddVBand="0" w:evenVBand="0" w:oddHBand="0" w:evenHBand="0" w:firstRowFirstColumn="0" w:firstRowLastColumn="0" w:lastRowFirstColumn="0" w:lastRowLastColumn="0"/>
            <w:tcW w:w="1515" w:type="dxa"/>
          </w:tcPr>
          <w:p w:rsidR="00AD74F5" w:rsidRPr="00BC5A81" w:rsidRDefault="00AD74F5" w:rsidP="00AD74F5">
            <w:pPr>
              <w:jc w:val="both"/>
              <w:rPr>
                <w:rFonts w:ascii="TH SarabunPSK" w:hAnsi="TH SarabunPSK" w:cs="TH SarabunPSK"/>
                <w:b w:val="0"/>
                <w:bCs w:val="0"/>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145FA2" w:rsidRPr="00BC5A81" w:rsidRDefault="00145FA2" w:rsidP="00AD74F5">
            <w:pPr>
              <w:jc w:val="both"/>
              <w:rPr>
                <w:rFonts w:ascii="TH SarabunPSK" w:hAnsi="TH SarabunPSK" w:cs="TH SarabunPSK"/>
                <w:b w:val="0"/>
                <w:bCs w:val="0"/>
                <w:sz w:val="22"/>
                <w:szCs w:val="22"/>
              </w:rPr>
            </w:pPr>
          </w:p>
          <w:p w:rsidR="001417F1" w:rsidRPr="00BC5A81" w:rsidRDefault="001417F1" w:rsidP="00AD74F5">
            <w:pPr>
              <w:jc w:val="both"/>
              <w:rPr>
                <w:rFonts w:ascii="TH SarabunPSK" w:hAnsi="TH SarabunPSK" w:cs="TH SarabunPSK"/>
                <w:b w:val="0"/>
                <w:bCs w:val="0"/>
                <w:sz w:val="22"/>
                <w:szCs w:val="22"/>
              </w:rPr>
            </w:pPr>
          </w:p>
          <w:p w:rsidR="001417F1" w:rsidRPr="00BC5A81" w:rsidRDefault="001417F1" w:rsidP="00AD74F5">
            <w:pPr>
              <w:jc w:val="both"/>
              <w:rPr>
                <w:rFonts w:ascii="TH SarabunPSK" w:hAnsi="TH SarabunPSK" w:cs="TH SarabunPSK"/>
                <w:b w:val="0"/>
                <w:bCs w:val="0"/>
                <w:sz w:val="22"/>
                <w:szCs w:val="22"/>
              </w:rPr>
            </w:pPr>
          </w:p>
          <w:p w:rsidR="00AD74F5" w:rsidRPr="00BC5A81" w:rsidRDefault="00AD74F5" w:rsidP="00AD74F5">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AD74F5" w:rsidRPr="00BC5A81" w:rsidRDefault="00AD74F5" w:rsidP="001417F1">
            <w:pPr>
              <w:jc w:val="center"/>
              <w:rPr>
                <w:rFonts w:ascii="TH SarabunPSK" w:hAnsi="TH SarabunPSK" w:cs="TH SarabunPSK"/>
                <w:sz w:val="22"/>
                <w:szCs w:val="22"/>
                <w:highlight w:val="yellow"/>
              </w:rPr>
            </w:pPr>
            <w:r w:rsidRPr="00BC5A81">
              <w:rPr>
                <w:rFonts w:ascii="TH SarabunPSK" w:hAnsi="TH SarabunPSK" w:cs="TH SarabunPSK"/>
                <w:sz w:val="22"/>
                <w:szCs w:val="22"/>
                <w:cs/>
              </w:rPr>
              <w:t>1,660,000 บาท</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AD74F5" w:rsidRPr="00BC5A81" w:rsidRDefault="00AD74F5" w:rsidP="00AD74F5">
            <w:pPr>
              <w:rPr>
                <w:rFonts w:ascii="TH SarabunPSK" w:hAnsi="TH SarabunPSK" w:cs="TH SarabunPSK"/>
                <w:sz w:val="28"/>
                <w:szCs w:val="28"/>
              </w:rPr>
            </w:pPr>
            <w:r w:rsidRPr="00BC5A81">
              <w:rPr>
                <w:rFonts w:ascii="TH SarabunPSK" w:hAnsi="TH SarabunPSK" w:cs="TH SarabunPSK"/>
                <w:sz w:val="28"/>
                <w:szCs w:val="28"/>
                <w:cs/>
              </w:rPr>
              <w:lastRenderedPageBreak/>
              <w:t xml:space="preserve">10)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 สายแยกทางหลวงชนบท สาย </w:t>
            </w:r>
            <w:proofErr w:type="spellStart"/>
            <w:r w:rsidRPr="00BC5A81">
              <w:rPr>
                <w:rFonts w:ascii="TH SarabunPSK" w:hAnsi="TH SarabunPSK" w:cs="TH SarabunPSK"/>
                <w:sz w:val="28"/>
                <w:szCs w:val="28"/>
                <w:cs/>
              </w:rPr>
              <w:t>สป</w:t>
            </w:r>
            <w:proofErr w:type="spellEnd"/>
            <w:r w:rsidRPr="00BC5A81">
              <w:rPr>
                <w:rFonts w:ascii="TH SarabunPSK" w:hAnsi="TH SarabunPSK" w:cs="TH SarabunPSK"/>
                <w:sz w:val="28"/>
                <w:szCs w:val="28"/>
                <w:cs/>
              </w:rPr>
              <w:t xml:space="preserve">.1006 </w:t>
            </w:r>
            <w:r w:rsidRPr="00BC5A81">
              <w:rPr>
                <w:rFonts w:ascii="TH SarabunPSK" w:hAnsi="TH SarabunPSK" w:cs="TH SarabunPSK"/>
                <w:sz w:val="28"/>
                <w:szCs w:val="28"/>
              </w:rPr>
              <w:t xml:space="preserve">– </w:t>
            </w:r>
            <w:r w:rsidRPr="00BC5A81">
              <w:rPr>
                <w:rFonts w:ascii="TH SarabunPSK" w:hAnsi="TH SarabunPSK" w:cs="TH SarabunPSK"/>
                <w:sz w:val="28"/>
                <w:szCs w:val="28"/>
                <w:cs/>
              </w:rPr>
              <w:t>เคหะบางพลี (</w:t>
            </w:r>
            <w:r w:rsidRPr="00BC5A81">
              <w:rPr>
                <w:rFonts w:ascii="TH SarabunPSK" w:hAnsi="TH SarabunPSK" w:cs="TH SarabunPSK"/>
                <w:sz w:val="28"/>
                <w:szCs w:val="28"/>
              </w:rPr>
              <w:t>C</w:t>
            </w:r>
            <w:r w:rsidRPr="00BC5A81">
              <w:rPr>
                <w:rFonts w:ascii="TH SarabunPSK" w:hAnsi="TH SarabunPSK" w:cs="TH SarabunPSK"/>
                <w:sz w:val="28"/>
                <w:szCs w:val="28"/>
                <w:cs/>
              </w:rPr>
              <w:t>2) 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118" w:type="dxa"/>
          </w:tcPr>
          <w:p w:rsidR="00AD74F5" w:rsidRPr="00BC5A81" w:rsidRDefault="00AD74F5" w:rsidP="00AD74F5">
            <w:pPr>
              <w:jc w:val="right"/>
              <w:rPr>
                <w:rFonts w:ascii="TH SarabunPSK" w:hAnsi="TH SarabunPSK" w:cs="TH SarabunPSK"/>
                <w:sz w:val="28"/>
                <w:szCs w:val="28"/>
              </w:rPr>
            </w:pPr>
            <w:r w:rsidRPr="00BC5A81">
              <w:rPr>
                <w:rFonts w:ascii="TH SarabunPSK" w:hAnsi="TH SarabunPSK" w:cs="TH SarabunPSK"/>
                <w:sz w:val="28"/>
                <w:szCs w:val="28"/>
                <w:cs/>
              </w:rPr>
              <w:t>22,000,000</w:t>
            </w:r>
          </w:p>
        </w:tc>
        <w:tc>
          <w:tcPr>
            <w:tcW w:w="1530" w:type="dxa"/>
          </w:tcPr>
          <w:p w:rsidR="00AD74F5" w:rsidRPr="00BC5A81" w:rsidRDefault="00AD74F5" w:rsidP="00AD74F5">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rPr>
              <w:t>21,896,644</w:t>
            </w:r>
          </w:p>
        </w:tc>
        <w:tc>
          <w:tcPr>
            <w:cnfStyle w:val="000010000000" w:firstRow="0" w:lastRow="0" w:firstColumn="0" w:lastColumn="0" w:oddVBand="1" w:evenVBand="0" w:oddHBand="0" w:evenHBand="0" w:firstRowFirstColumn="0" w:firstRowLastColumn="0" w:lastRowFirstColumn="0" w:lastRowLastColumn="0"/>
            <w:tcW w:w="0" w:type="auto"/>
          </w:tcPr>
          <w:p w:rsidR="00AD74F5" w:rsidRPr="00BC5A81" w:rsidRDefault="00AD74F5" w:rsidP="00AD74F5">
            <w:pPr>
              <w:jc w:val="right"/>
              <w:rPr>
                <w:rFonts w:ascii="TH SarabunPSK" w:hAnsi="TH SarabunPSK" w:cs="TH SarabunPSK"/>
                <w:sz w:val="28"/>
                <w:szCs w:val="28"/>
              </w:rPr>
            </w:pPr>
            <w:r w:rsidRPr="00BC5A81">
              <w:rPr>
                <w:rFonts w:ascii="TH SarabunPSK" w:hAnsi="TH SarabunPSK" w:cs="TH SarabunPSK"/>
                <w:sz w:val="28"/>
                <w:szCs w:val="28"/>
              </w:rPr>
              <w:t>100,356</w:t>
            </w:r>
          </w:p>
        </w:tc>
        <w:tc>
          <w:tcPr>
            <w:cnfStyle w:val="000100000000" w:firstRow="0" w:lastRow="0" w:firstColumn="0" w:lastColumn="1" w:oddVBand="0" w:evenVBand="0" w:oddHBand="0" w:evenHBand="0" w:firstRowFirstColumn="0" w:firstRowLastColumn="0" w:lastRowFirstColumn="0" w:lastRowLastColumn="0"/>
            <w:tcW w:w="1515" w:type="dxa"/>
          </w:tcPr>
          <w:p w:rsidR="00AD74F5" w:rsidRPr="00BC5A81" w:rsidRDefault="00AD74F5" w:rsidP="00AD74F5">
            <w:pPr>
              <w:jc w:val="both"/>
              <w:rPr>
                <w:rFonts w:ascii="TH SarabunPSK" w:hAnsi="TH SarabunPSK" w:cs="TH SarabunPSK"/>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145FA2" w:rsidRPr="00BC5A81" w:rsidRDefault="00145FA2" w:rsidP="00AD74F5">
            <w:pPr>
              <w:jc w:val="both"/>
              <w:rPr>
                <w:rFonts w:ascii="TH SarabunPSK" w:hAnsi="TH SarabunPSK" w:cs="TH SarabunPSK"/>
                <w:b w:val="0"/>
                <w:bCs w:val="0"/>
                <w:sz w:val="16"/>
                <w:szCs w:val="16"/>
              </w:rPr>
            </w:pPr>
          </w:p>
          <w:p w:rsidR="00AD74F5" w:rsidRPr="00BC5A81" w:rsidRDefault="00AD74F5" w:rsidP="00AD74F5">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AD74F5" w:rsidRPr="00BC5A81" w:rsidRDefault="00AD74F5" w:rsidP="00750A79">
            <w:pPr>
              <w:jc w:val="center"/>
              <w:rPr>
                <w:rFonts w:ascii="TH SarabunPSK" w:hAnsi="TH SarabunPSK" w:cs="TH SarabunPSK"/>
                <w:sz w:val="28"/>
                <w:szCs w:val="28"/>
              </w:rPr>
            </w:pPr>
            <w:r w:rsidRPr="00BC5A81">
              <w:rPr>
                <w:rFonts w:ascii="TH SarabunPSK" w:hAnsi="TH SarabunPSK" w:cs="TH SarabunPSK"/>
                <w:sz w:val="22"/>
                <w:szCs w:val="22"/>
                <w:cs/>
              </w:rPr>
              <w:t>3,000 บาท</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rPr>
            </w:pPr>
            <w:bookmarkStart w:id="628" w:name="_Toc51140154"/>
            <w:bookmarkStart w:id="629" w:name="_Toc51148246"/>
            <w:bookmarkStart w:id="630" w:name="_Toc51149300"/>
            <w:r w:rsidRPr="00BC5A81">
              <w:rPr>
                <w:rFonts w:ascii="TH SarabunPSK" w:hAnsi="TH SarabunPSK" w:cs="TH SarabunPSK"/>
                <w:sz w:val="28"/>
                <w:szCs w:val="28"/>
                <w:cs/>
              </w:rPr>
              <w:t xml:space="preserve">11)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 สายแยกทางหลวงชนบทสาย </w:t>
            </w:r>
            <w:proofErr w:type="spellStart"/>
            <w:r w:rsidRPr="00BC5A81">
              <w:rPr>
                <w:rFonts w:ascii="TH SarabunPSK" w:hAnsi="TH SarabunPSK" w:cs="TH SarabunPSK"/>
                <w:sz w:val="28"/>
                <w:szCs w:val="28"/>
                <w:cs/>
              </w:rPr>
              <w:t>สป</w:t>
            </w:r>
            <w:proofErr w:type="spellEnd"/>
            <w:r w:rsidRPr="00BC5A81">
              <w:rPr>
                <w:rFonts w:ascii="TH SarabunPSK" w:hAnsi="TH SarabunPSK" w:cs="TH SarabunPSK"/>
                <w:sz w:val="28"/>
                <w:szCs w:val="28"/>
                <w:cs/>
              </w:rPr>
              <w:t xml:space="preserve">.1006 </w:t>
            </w:r>
            <w:r w:rsidRPr="00BC5A81">
              <w:rPr>
                <w:rFonts w:ascii="TH SarabunPSK" w:hAnsi="TH SarabunPSK" w:cs="TH SarabunPSK"/>
                <w:sz w:val="28"/>
                <w:szCs w:val="28"/>
              </w:rPr>
              <w:t xml:space="preserve">– </w:t>
            </w:r>
            <w:r w:rsidRPr="00BC5A81">
              <w:rPr>
                <w:rFonts w:ascii="TH SarabunPSK" w:hAnsi="TH SarabunPSK" w:cs="TH SarabunPSK"/>
                <w:sz w:val="28"/>
                <w:szCs w:val="28"/>
                <w:cs/>
              </w:rPr>
              <w:t>เคหะบางพลี แยก 2 (ช่วงที่ 2) อำเภอบางเสาธง  จังหวัดสมุทรปราการ</w:t>
            </w:r>
            <w:bookmarkEnd w:id="628"/>
            <w:bookmarkEnd w:id="629"/>
            <w:bookmarkEnd w:id="630"/>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rPr>
            </w:pPr>
            <w:r w:rsidRPr="00BC5A81">
              <w:rPr>
                <w:rFonts w:ascii="TH SarabunPSK" w:hAnsi="TH SarabunPSK" w:cs="TH SarabunPSK"/>
                <w:sz w:val="28"/>
                <w:szCs w:val="28"/>
                <w:cs/>
              </w:rPr>
              <w:t>21,000,000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20,993,200</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702635" w:rsidP="00851E71">
            <w:pPr>
              <w:jc w:val="right"/>
              <w:rPr>
                <w:rFonts w:ascii="TH SarabunPSK" w:hAnsi="TH SarabunPSK" w:cs="TH SarabunPSK"/>
                <w:sz w:val="28"/>
                <w:szCs w:val="28"/>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jc w:val="both"/>
              <w:rPr>
                <w:rFonts w:ascii="TH SarabunPSK" w:hAnsi="TH SarabunPSK" w:cs="TH SarabunPSK"/>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BC3649" w:rsidRPr="00BC5A81" w:rsidRDefault="00BC3649" w:rsidP="00851E71">
            <w:pPr>
              <w:jc w:val="both"/>
              <w:rPr>
                <w:rFonts w:ascii="TH SarabunPSK" w:hAnsi="TH SarabunPSK" w:cs="TH SarabunPSK"/>
                <w:b w:val="0"/>
                <w:bCs w:val="0"/>
                <w:sz w:val="16"/>
                <w:szCs w:val="16"/>
              </w:rPr>
            </w:pPr>
          </w:p>
          <w:p w:rsidR="00BC3649" w:rsidRPr="00BC5A81" w:rsidRDefault="00BC3649" w:rsidP="00BC3649">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BC3649" w:rsidRPr="00BC5A81" w:rsidRDefault="00BC3649" w:rsidP="00750A79">
            <w:pPr>
              <w:jc w:val="center"/>
              <w:rPr>
                <w:rFonts w:ascii="TH SarabunPSK" w:hAnsi="TH SarabunPSK" w:cs="TH SarabunPSK"/>
                <w:sz w:val="28"/>
                <w:szCs w:val="28"/>
              </w:rPr>
            </w:pPr>
            <w:r w:rsidRPr="00BC5A81">
              <w:rPr>
                <w:rFonts w:ascii="TH SarabunPSK" w:hAnsi="TH SarabunPSK" w:cs="TH SarabunPSK"/>
                <w:sz w:val="22"/>
                <w:szCs w:val="22"/>
                <w:cs/>
              </w:rPr>
              <w:t>68,000 บาท</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cs/>
              </w:rPr>
            </w:pPr>
            <w:bookmarkStart w:id="631" w:name="_Toc51140155"/>
            <w:bookmarkStart w:id="632" w:name="_Toc51148247"/>
            <w:bookmarkStart w:id="633" w:name="_Toc51149301"/>
            <w:r w:rsidRPr="00BC5A81">
              <w:rPr>
                <w:rFonts w:ascii="TH SarabunPSK" w:hAnsi="TH SarabunPSK" w:cs="TH SarabunPSK"/>
                <w:sz w:val="28"/>
                <w:szCs w:val="28"/>
                <w:cs/>
              </w:rPr>
              <w:t xml:space="preserve">12)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 สายแยก ทล.3268 </w:t>
            </w:r>
            <w:r w:rsidRPr="00BC5A81">
              <w:rPr>
                <w:rFonts w:ascii="TH SarabunPSK" w:hAnsi="TH SarabunPSK" w:cs="TH SarabunPSK"/>
                <w:sz w:val="28"/>
                <w:szCs w:val="28"/>
              </w:rPr>
              <w:t xml:space="preserve">– </w:t>
            </w:r>
            <w:r w:rsidRPr="00BC5A81">
              <w:rPr>
                <w:rFonts w:ascii="TH SarabunPSK" w:hAnsi="TH SarabunPSK" w:cs="TH SarabunPSK"/>
                <w:sz w:val="28"/>
                <w:szCs w:val="28"/>
                <w:cs/>
              </w:rPr>
              <w:t>โรงเรียนสาธิตบางนา ตำบลบางปลา อำเภอบางพลี จังหวัดสมุทรปราการ</w:t>
            </w:r>
            <w:bookmarkEnd w:id="631"/>
            <w:bookmarkEnd w:id="632"/>
            <w:bookmarkEnd w:id="633"/>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15,700,000</w:t>
            </w:r>
          </w:p>
        </w:tc>
        <w:tc>
          <w:tcPr>
            <w:tcW w:w="1530" w:type="dxa"/>
          </w:tcPr>
          <w:p w:rsidR="00BC3649" w:rsidRPr="00BC5A81" w:rsidRDefault="00A46BE5" w:rsidP="00BC364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14</w:t>
            </w:r>
            <w:r w:rsidR="00BC3649" w:rsidRPr="00BC5A81">
              <w:rPr>
                <w:rFonts w:ascii="TH SarabunPSK" w:hAnsi="TH SarabunPSK" w:cs="TH SarabunPSK"/>
                <w:sz w:val="28"/>
                <w:szCs w:val="28"/>
                <w:cs/>
              </w:rPr>
              <w:t>,</w:t>
            </w:r>
            <w:r w:rsidRPr="00BC5A81">
              <w:rPr>
                <w:rFonts w:ascii="TH SarabunPSK" w:hAnsi="TH SarabunPSK" w:cs="TH SarabunPSK"/>
                <w:sz w:val="28"/>
                <w:szCs w:val="28"/>
                <w:cs/>
              </w:rPr>
              <w:t>695</w:t>
            </w:r>
            <w:r w:rsidR="00BC3649" w:rsidRPr="00BC5A81">
              <w:rPr>
                <w:rFonts w:ascii="TH SarabunPSK" w:hAnsi="TH SarabunPSK" w:cs="TH SarabunPSK"/>
                <w:sz w:val="28"/>
                <w:szCs w:val="28"/>
                <w:cs/>
              </w:rPr>
              <w:t>,</w:t>
            </w:r>
            <w:r w:rsidRPr="00BC5A81">
              <w:rPr>
                <w:rFonts w:ascii="TH SarabunPSK" w:hAnsi="TH SarabunPSK" w:cs="TH SarabunPSK"/>
                <w:sz w:val="28"/>
                <w:szCs w:val="28"/>
                <w:cs/>
              </w:rPr>
              <w:t>000</w:t>
            </w:r>
          </w:p>
          <w:p w:rsidR="004D6984" w:rsidRPr="00BC5A81" w:rsidRDefault="004D6984" w:rsidP="00BC364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BC3649" w:rsidP="00851E71">
            <w:pPr>
              <w:jc w:val="right"/>
              <w:rPr>
                <w:rFonts w:ascii="TH SarabunPSK" w:hAnsi="TH SarabunPSK" w:cs="TH SarabunPSK"/>
                <w:sz w:val="28"/>
                <w:szCs w:val="28"/>
              </w:rPr>
            </w:pPr>
            <w:r w:rsidRPr="00BC5A81">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jc w:val="both"/>
              <w:rPr>
                <w:rFonts w:ascii="TH SarabunPSK" w:hAnsi="TH SarabunPSK" w:cs="TH SarabunPSK"/>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BC3649" w:rsidRPr="00BC5A81" w:rsidRDefault="00BC3649" w:rsidP="00851E71">
            <w:pPr>
              <w:jc w:val="both"/>
              <w:rPr>
                <w:rFonts w:ascii="TH SarabunPSK" w:hAnsi="TH SarabunPSK" w:cs="TH SarabunPSK"/>
                <w:b w:val="0"/>
                <w:bCs w:val="0"/>
                <w:sz w:val="14"/>
                <w:szCs w:val="14"/>
              </w:rPr>
            </w:pPr>
          </w:p>
          <w:p w:rsidR="00BC3649" w:rsidRPr="00BC5A81" w:rsidRDefault="00BC3649" w:rsidP="00BC3649">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BC3649" w:rsidRPr="00BC5A81" w:rsidRDefault="00BC3649" w:rsidP="00750A79">
            <w:pPr>
              <w:jc w:val="center"/>
              <w:rPr>
                <w:rFonts w:ascii="TH SarabunPSK" w:hAnsi="TH SarabunPSK" w:cs="TH SarabunPSK"/>
                <w:b w:val="0"/>
                <w:bCs w:val="0"/>
                <w:sz w:val="28"/>
                <w:szCs w:val="28"/>
              </w:rPr>
            </w:pPr>
            <w:r w:rsidRPr="00BC5A81">
              <w:rPr>
                <w:rFonts w:ascii="TH SarabunPSK" w:hAnsi="TH SarabunPSK" w:cs="TH SarabunPSK"/>
                <w:sz w:val="22"/>
                <w:szCs w:val="22"/>
                <w:cs/>
              </w:rPr>
              <w:t>1,005,000 บาท</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cs/>
              </w:rPr>
            </w:pPr>
            <w:bookmarkStart w:id="634" w:name="_Toc51140156"/>
            <w:bookmarkStart w:id="635" w:name="_Toc51148248"/>
            <w:bookmarkStart w:id="636" w:name="_Toc51149302"/>
            <w:r w:rsidRPr="00BC5A81">
              <w:rPr>
                <w:rFonts w:ascii="TH SarabunPSK" w:hAnsi="TH SarabunPSK" w:cs="TH SarabunPSK"/>
                <w:sz w:val="28"/>
                <w:szCs w:val="28"/>
                <w:cs/>
              </w:rPr>
              <w:t xml:space="preserve">13)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xml:space="preserve">.สายชูทวีอุทิศ </w:t>
            </w:r>
            <w:r w:rsidRPr="00BC5A81">
              <w:rPr>
                <w:rFonts w:ascii="TH SarabunPSK" w:hAnsi="TH SarabunPSK" w:cs="TH SarabunPSK"/>
                <w:sz w:val="28"/>
                <w:szCs w:val="28"/>
              </w:rPr>
              <w:t xml:space="preserve">– </w:t>
            </w:r>
            <w:r w:rsidRPr="00BC5A81">
              <w:rPr>
                <w:rFonts w:ascii="TH SarabunPSK" w:hAnsi="TH SarabunPSK" w:cs="TH SarabunPSK"/>
                <w:sz w:val="28"/>
                <w:szCs w:val="28"/>
                <w:cs/>
              </w:rPr>
              <w:t>สุมลประชาราษฎร์ ตำบลศีรษะจระเข้น้อย อำเภอบางเสาธง จังหวัดสมุทรปราการ</w:t>
            </w:r>
            <w:bookmarkEnd w:id="634"/>
            <w:bookmarkEnd w:id="635"/>
            <w:bookmarkEnd w:id="636"/>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rPr>
            </w:pPr>
            <w:r w:rsidRPr="00BC5A81">
              <w:rPr>
                <w:rFonts w:ascii="TH SarabunPSK" w:hAnsi="TH SarabunPSK" w:cs="TH SarabunPSK"/>
                <w:sz w:val="28"/>
                <w:szCs w:val="28"/>
                <w:cs/>
              </w:rPr>
              <w:t>20,000,000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18,900,000</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BC3649" w:rsidP="00851E71">
            <w:pPr>
              <w:jc w:val="right"/>
              <w:rPr>
                <w:rFonts w:ascii="TH SarabunPSK" w:hAnsi="TH SarabunPSK" w:cs="TH SarabunPSK"/>
                <w:sz w:val="28"/>
                <w:szCs w:val="28"/>
              </w:rPr>
            </w:pPr>
            <w:r w:rsidRPr="00BC5A81">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jc w:val="both"/>
              <w:rPr>
                <w:rFonts w:ascii="TH SarabunPSK" w:hAnsi="TH SarabunPSK" w:cs="TH SarabunPSK"/>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BC3649" w:rsidRPr="00BC5A81" w:rsidRDefault="00BC3649" w:rsidP="00851E71">
            <w:pPr>
              <w:jc w:val="both"/>
              <w:rPr>
                <w:rFonts w:ascii="TH SarabunPSK" w:hAnsi="TH SarabunPSK" w:cs="TH SarabunPSK"/>
                <w:b w:val="0"/>
                <w:bCs w:val="0"/>
                <w:sz w:val="16"/>
                <w:szCs w:val="16"/>
              </w:rPr>
            </w:pPr>
          </w:p>
          <w:p w:rsidR="00BC3649" w:rsidRPr="00BC5A81" w:rsidRDefault="00BC3649" w:rsidP="00BC3649">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BC3649" w:rsidRPr="00BC5A81" w:rsidRDefault="00BC3649" w:rsidP="00750A79">
            <w:pPr>
              <w:jc w:val="center"/>
              <w:rPr>
                <w:rFonts w:ascii="TH SarabunPSK" w:hAnsi="TH SarabunPSK" w:cs="TH SarabunPSK"/>
                <w:sz w:val="28"/>
                <w:szCs w:val="28"/>
              </w:rPr>
            </w:pPr>
            <w:r w:rsidRPr="00BC5A81">
              <w:rPr>
                <w:rFonts w:ascii="TH SarabunPSK" w:hAnsi="TH SarabunPSK" w:cs="TH SarabunPSK"/>
                <w:sz w:val="22"/>
                <w:szCs w:val="22"/>
                <w:cs/>
              </w:rPr>
              <w:t>1,100,000 บาท</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cs/>
              </w:rPr>
            </w:pPr>
            <w:bookmarkStart w:id="637" w:name="_Toc51140157"/>
            <w:bookmarkStart w:id="638" w:name="_Toc51148249"/>
            <w:bookmarkStart w:id="639" w:name="_Toc51149303"/>
            <w:r w:rsidRPr="00BC5A81">
              <w:rPr>
                <w:rFonts w:ascii="TH SarabunPSK" w:hAnsi="TH SarabunPSK" w:cs="TH SarabunPSK"/>
                <w:sz w:val="28"/>
                <w:szCs w:val="28"/>
                <w:cs/>
              </w:rPr>
              <w:t>14) ปรับปรุงโครงสร้างรางระบายน้ำถนนสายประชาสามัคคี ตำบลในคลองบางปลากด อำเภอพระสมุทรเจดีย์ จังหวัดสมุทรปราการ</w:t>
            </w:r>
            <w:bookmarkEnd w:id="637"/>
            <w:bookmarkEnd w:id="638"/>
            <w:bookmarkEnd w:id="639"/>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3,600,000</w:t>
            </w:r>
          </w:p>
        </w:tc>
        <w:tc>
          <w:tcPr>
            <w:tcW w:w="1530" w:type="dxa"/>
          </w:tcPr>
          <w:p w:rsidR="004D6984" w:rsidRPr="00BC5A81" w:rsidRDefault="004D6984" w:rsidP="00851E71">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3</w:t>
            </w:r>
            <w:r w:rsidRPr="00BC5A81">
              <w:rPr>
                <w:rFonts w:ascii="TH SarabunPSK" w:hAnsi="TH SarabunPSK" w:cs="TH SarabunPSK"/>
                <w:sz w:val="28"/>
                <w:szCs w:val="28"/>
              </w:rPr>
              <w:t>,</w:t>
            </w:r>
            <w:r w:rsidRPr="00BC5A81">
              <w:rPr>
                <w:rFonts w:ascii="TH SarabunPSK" w:hAnsi="TH SarabunPSK" w:cs="TH SarabunPSK"/>
                <w:sz w:val="28"/>
                <w:szCs w:val="28"/>
                <w:cs/>
              </w:rPr>
              <w:t>520</w:t>
            </w:r>
            <w:r w:rsidRPr="00BC5A81">
              <w:rPr>
                <w:rFonts w:ascii="TH SarabunPSK" w:hAnsi="TH SarabunPSK" w:cs="TH SarabunPSK"/>
                <w:sz w:val="28"/>
                <w:szCs w:val="28"/>
              </w:rPr>
              <w:t>,</w:t>
            </w:r>
            <w:r w:rsidRPr="00BC5A81">
              <w:rPr>
                <w:rFonts w:ascii="TH SarabunPSK" w:hAnsi="TH SarabunPSK" w:cs="TH SarabunPSK"/>
                <w:sz w:val="28"/>
                <w:szCs w:val="28"/>
                <w:cs/>
              </w:rPr>
              <w:t>000</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BC3649" w:rsidP="00851E71">
            <w:pPr>
              <w:jc w:val="right"/>
              <w:rPr>
                <w:rFonts w:ascii="TH SarabunPSK" w:hAnsi="TH SarabunPSK" w:cs="TH SarabunPSK"/>
                <w:sz w:val="28"/>
                <w:szCs w:val="28"/>
                <w:cs/>
              </w:rPr>
            </w:pPr>
            <w:r w:rsidRPr="00BC5A81">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515" w:type="dxa"/>
          </w:tcPr>
          <w:p w:rsidR="00BC3649" w:rsidRPr="00BC5A81" w:rsidRDefault="004D6984" w:rsidP="00851E71">
            <w:pPr>
              <w:rPr>
                <w:rFonts w:ascii="TH SarabunPSK" w:hAnsi="TH SarabunPSK" w:cs="TH SarabunPSK"/>
                <w:b w:val="0"/>
                <w:bCs w:val="0"/>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BC3649" w:rsidRPr="00BC5A81" w:rsidRDefault="00BC3649" w:rsidP="00851E71">
            <w:pPr>
              <w:rPr>
                <w:rFonts w:ascii="TH SarabunPSK" w:hAnsi="TH SarabunPSK" w:cs="TH SarabunPSK"/>
                <w:b w:val="0"/>
                <w:bCs w:val="0"/>
                <w:sz w:val="18"/>
                <w:szCs w:val="18"/>
              </w:rPr>
            </w:pPr>
          </w:p>
          <w:p w:rsidR="00BC3649" w:rsidRPr="00BC5A81" w:rsidRDefault="00BC3649" w:rsidP="00BC3649">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BC3649" w:rsidRPr="00BC5A81" w:rsidRDefault="00BC3649" w:rsidP="00750A79">
            <w:pPr>
              <w:jc w:val="center"/>
              <w:rPr>
                <w:rFonts w:ascii="TH SarabunPSK" w:hAnsi="TH SarabunPSK" w:cs="TH SarabunPSK"/>
                <w:sz w:val="28"/>
                <w:szCs w:val="28"/>
              </w:rPr>
            </w:pPr>
            <w:r w:rsidRPr="00BC5A81">
              <w:rPr>
                <w:rFonts w:ascii="TH SarabunPSK" w:hAnsi="TH SarabunPSK" w:cs="TH SarabunPSK"/>
                <w:sz w:val="22"/>
                <w:szCs w:val="22"/>
                <w:cs/>
              </w:rPr>
              <w:t>80,000 บาท</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rPr>
            </w:pPr>
            <w:bookmarkStart w:id="640" w:name="_Toc51140158"/>
            <w:bookmarkStart w:id="641" w:name="_Toc51148250"/>
            <w:bookmarkStart w:id="642" w:name="_Toc51149304"/>
            <w:r w:rsidRPr="00BC5A81">
              <w:rPr>
                <w:rFonts w:ascii="TH SarabunPSK" w:hAnsi="TH SarabunPSK" w:cs="TH SarabunPSK"/>
                <w:sz w:val="28"/>
                <w:szCs w:val="28"/>
                <w:cs/>
              </w:rPr>
              <w:t xml:space="preserve">15)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หมู่ที่ 3</w:t>
            </w:r>
            <w:r w:rsidRPr="00BC5A81">
              <w:rPr>
                <w:rFonts w:ascii="TH SarabunPSK" w:hAnsi="TH SarabunPSK" w:cs="TH SarabunPSK"/>
                <w:sz w:val="28"/>
                <w:szCs w:val="28"/>
              </w:rPr>
              <w:t xml:space="preserve">, </w:t>
            </w:r>
            <w:r w:rsidRPr="00BC5A81">
              <w:rPr>
                <w:rFonts w:ascii="TH SarabunPSK" w:hAnsi="TH SarabunPSK" w:cs="TH SarabunPSK"/>
                <w:sz w:val="28"/>
                <w:szCs w:val="28"/>
                <w:cs/>
              </w:rPr>
              <w:t>7 และ 12  ตำบล</w:t>
            </w:r>
            <w:proofErr w:type="spellStart"/>
            <w:r w:rsidRPr="00BC5A81">
              <w:rPr>
                <w:rFonts w:ascii="TH SarabunPSK" w:hAnsi="TH SarabunPSK" w:cs="TH SarabunPSK"/>
                <w:sz w:val="28"/>
                <w:szCs w:val="28"/>
                <w:cs/>
              </w:rPr>
              <w:t>ศรีษะจรเข้</w:t>
            </w:r>
            <w:proofErr w:type="spellEnd"/>
            <w:r w:rsidRPr="00BC5A81">
              <w:rPr>
                <w:rFonts w:ascii="TH SarabunPSK" w:hAnsi="TH SarabunPSK" w:cs="TH SarabunPSK"/>
                <w:sz w:val="28"/>
                <w:szCs w:val="28"/>
                <w:cs/>
              </w:rPr>
              <w:t>น้อย อำเภอบางเสาธง จังหวัดสมุทรปราการ</w:t>
            </w:r>
            <w:bookmarkEnd w:id="640"/>
            <w:bookmarkEnd w:id="641"/>
            <w:bookmarkEnd w:id="642"/>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29,750,000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24</w:t>
            </w:r>
            <w:r w:rsidRPr="00BC5A81">
              <w:rPr>
                <w:rFonts w:ascii="TH SarabunPSK" w:hAnsi="TH SarabunPSK" w:cs="TH SarabunPSK"/>
                <w:sz w:val="28"/>
                <w:szCs w:val="28"/>
              </w:rPr>
              <w:t>,439,000</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BC3649" w:rsidP="00851E71">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BC3649" w:rsidRPr="00BC5A81" w:rsidRDefault="00BC3649" w:rsidP="00851E71">
            <w:pPr>
              <w:rPr>
                <w:rFonts w:ascii="TH SarabunPSK" w:hAnsi="TH SarabunPSK" w:cs="TH SarabunPSK"/>
                <w:b w:val="0"/>
                <w:bCs w:val="0"/>
                <w:sz w:val="16"/>
                <w:szCs w:val="16"/>
              </w:rPr>
            </w:pPr>
          </w:p>
          <w:p w:rsidR="00BC3649" w:rsidRPr="00BC5A81" w:rsidRDefault="00BC3649" w:rsidP="00BC3649">
            <w:pPr>
              <w:jc w:val="center"/>
              <w:rPr>
                <w:rFonts w:ascii="TH SarabunPSK" w:hAnsi="TH SarabunPSK" w:cs="TH SarabunPSK"/>
                <w:b w:val="0"/>
                <w:bCs w:val="0"/>
                <w:sz w:val="22"/>
                <w:szCs w:val="22"/>
              </w:rPr>
            </w:pPr>
            <w:r w:rsidRPr="00BC5A81">
              <w:rPr>
                <w:rFonts w:ascii="TH SarabunPSK" w:hAnsi="TH SarabunPSK" w:cs="TH SarabunPSK"/>
                <w:sz w:val="22"/>
                <w:szCs w:val="22"/>
                <w:cs/>
              </w:rPr>
              <w:t>โอนเปลี่ยนแปลง</w:t>
            </w:r>
          </w:p>
          <w:p w:rsidR="00BC3649" w:rsidRPr="00BC5A81" w:rsidRDefault="00BC3649" w:rsidP="00750A79">
            <w:pPr>
              <w:jc w:val="center"/>
              <w:rPr>
                <w:rFonts w:ascii="TH SarabunPSK" w:hAnsi="TH SarabunPSK" w:cs="TH SarabunPSK"/>
                <w:sz w:val="28"/>
                <w:szCs w:val="28"/>
              </w:rPr>
            </w:pPr>
            <w:r w:rsidRPr="00BC5A81">
              <w:rPr>
                <w:rFonts w:ascii="TH SarabunPSK" w:hAnsi="TH SarabunPSK" w:cs="TH SarabunPSK"/>
                <w:sz w:val="22"/>
                <w:szCs w:val="22"/>
                <w:cs/>
              </w:rPr>
              <w:t>5,311,000 บาท</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3653" w:type="dxa"/>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auto" w:fill="E5DFEC" w:themeFill="accent4" w:themeFillTint="33"/>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การโอนเปลี่ยนแปลงจากโรงการที่ยกเลิก</w:t>
            </w:r>
          </w:p>
        </w:tc>
        <w:tc>
          <w:tcPr>
            <w:cnfStyle w:val="000010000000" w:firstRow="0" w:lastRow="0" w:firstColumn="0" w:lastColumn="0" w:oddVBand="1" w:evenVBand="0" w:oddHBand="0" w:evenHBand="0" w:firstRowFirstColumn="0" w:firstRowLastColumn="0" w:lastRowFirstColumn="0" w:lastRowLastColumn="0"/>
            <w:tcW w:w="1118" w:type="dxa"/>
            <w:tcBorders>
              <w:left w:val="single" w:sz="4" w:space="0" w:color="8064A2" w:themeColor="accent4"/>
            </w:tcBorders>
            <w:shd w:val="clear" w:color="auto" w:fill="E5DFEC" w:themeFill="accent4" w:themeFillTint="33"/>
          </w:tcPr>
          <w:p w:rsidR="004D6984" w:rsidRPr="00BC5A81" w:rsidRDefault="004D6984" w:rsidP="00851E71">
            <w:pPr>
              <w:rPr>
                <w:rFonts w:ascii="TH SarabunPSK" w:hAnsi="TH SarabunPSK" w:cs="TH SarabunPSK"/>
                <w:sz w:val="28"/>
                <w:szCs w:val="28"/>
                <w:cs/>
              </w:rPr>
            </w:pPr>
          </w:p>
        </w:tc>
        <w:tc>
          <w:tcPr>
            <w:tcW w:w="1530" w:type="dxa"/>
            <w:shd w:val="clear" w:color="auto" w:fill="E5DFEC" w:themeFill="accent4" w:themeFillTint="33"/>
          </w:tcPr>
          <w:p w:rsidR="004D6984" w:rsidRPr="00BC5A81" w:rsidRDefault="004D6984" w:rsidP="00851E71">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E5DFEC" w:themeFill="accent4" w:themeFillTint="33"/>
          </w:tcPr>
          <w:p w:rsidR="004D6984" w:rsidRPr="00BC5A81" w:rsidRDefault="004D6984" w:rsidP="00851E71">
            <w:pPr>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1515" w:type="dxa"/>
            <w:shd w:val="clear" w:color="auto" w:fill="E5DFEC" w:themeFill="accent4" w:themeFillTint="33"/>
          </w:tcPr>
          <w:p w:rsidR="004D6984" w:rsidRPr="00BC5A81" w:rsidRDefault="004D6984" w:rsidP="00851E71">
            <w:pPr>
              <w:rPr>
                <w:rFonts w:ascii="TH SarabunPSK" w:hAnsi="TH SarabunPSK" w:cs="TH SarabunPSK"/>
                <w:sz w:val="28"/>
                <w:szCs w:val="28"/>
                <w:cs/>
              </w:rPr>
            </w:pP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rPr>
            </w:pPr>
            <w:bookmarkStart w:id="643" w:name="_Toc51140159"/>
            <w:bookmarkStart w:id="644" w:name="_Toc51148251"/>
            <w:bookmarkStart w:id="645" w:name="_Toc51149305"/>
            <w:r w:rsidRPr="00BC5A81">
              <w:rPr>
                <w:rFonts w:ascii="TH SarabunPSK" w:hAnsi="TH SarabunPSK" w:cs="TH SarabunPSK"/>
                <w:sz w:val="28"/>
                <w:szCs w:val="28"/>
                <w:cs/>
              </w:rPr>
              <w:t xml:space="preserve">16) ปรับปรุงทางหลวงระบบไฟฟ้าและแสงสว่าง และงานอำนวยความปลอดภัยทางหลวงหมายเลข </w:t>
            </w:r>
            <w:r w:rsidRPr="00BC5A81">
              <w:rPr>
                <w:rFonts w:ascii="TH SarabunPSK" w:hAnsi="TH SarabunPSK" w:cs="TH SarabunPSK"/>
                <w:sz w:val="28"/>
                <w:szCs w:val="28"/>
              </w:rPr>
              <w:t>3</w:t>
            </w:r>
            <w:r w:rsidRPr="00BC5A81">
              <w:rPr>
                <w:rFonts w:ascii="TH SarabunPSK" w:hAnsi="TH SarabunPSK" w:cs="TH SarabunPSK"/>
                <w:sz w:val="28"/>
                <w:szCs w:val="28"/>
                <w:cs/>
              </w:rPr>
              <w:t xml:space="preserve"> ตอนแบ</w:t>
            </w:r>
            <w:proofErr w:type="spellStart"/>
            <w:r w:rsidRPr="00BC5A81">
              <w:rPr>
                <w:rFonts w:ascii="TH SarabunPSK" w:hAnsi="TH SarabunPSK" w:cs="TH SarabunPSK"/>
                <w:sz w:val="28"/>
                <w:szCs w:val="28"/>
                <w:cs/>
              </w:rPr>
              <w:t>ริ่ง</w:t>
            </w:r>
            <w:proofErr w:type="spellEnd"/>
            <w:r w:rsidRPr="00BC5A81">
              <w:rPr>
                <w:rFonts w:ascii="TH SarabunPSK" w:hAnsi="TH SarabunPSK" w:cs="TH SarabunPSK"/>
                <w:sz w:val="28"/>
                <w:szCs w:val="28"/>
                <w:cs/>
              </w:rPr>
              <w:t>-ท้ายบ้าน-</w:t>
            </w:r>
            <w:r w:rsidR="001417F1" w:rsidRPr="00BC5A81">
              <w:rPr>
                <w:rFonts w:ascii="TH SarabunPSK" w:hAnsi="TH SarabunPSK" w:cs="TH SarabunPSK"/>
                <w:sz w:val="28"/>
                <w:szCs w:val="28"/>
                <w:cs/>
              </w:rPr>
              <w:br/>
            </w:r>
            <w:r w:rsidRPr="00BC5A81">
              <w:rPr>
                <w:rFonts w:ascii="TH SarabunPSK" w:hAnsi="TH SarabunPSK" w:cs="TH SarabunPSK"/>
                <w:sz w:val="28"/>
                <w:szCs w:val="28"/>
                <w:cs/>
              </w:rPr>
              <w:t>บางตำ</w:t>
            </w:r>
            <w:proofErr w:type="spellStart"/>
            <w:r w:rsidRPr="00BC5A81">
              <w:rPr>
                <w:rFonts w:ascii="TH SarabunPSK" w:hAnsi="TH SarabunPSK" w:cs="TH SarabunPSK"/>
                <w:sz w:val="28"/>
                <w:szCs w:val="28"/>
                <w:cs/>
              </w:rPr>
              <w:t>หรุ</w:t>
            </w:r>
            <w:proofErr w:type="spellEnd"/>
            <w:r w:rsidRPr="00BC5A81">
              <w:rPr>
                <w:rFonts w:ascii="TH SarabunPSK" w:hAnsi="TH SarabunPSK" w:cs="TH SarabunPSK"/>
                <w:sz w:val="28"/>
                <w:szCs w:val="28"/>
                <w:cs/>
              </w:rPr>
              <w:t xml:space="preserve"> กม.</w:t>
            </w:r>
            <w:r w:rsidRPr="00BC5A81">
              <w:rPr>
                <w:rFonts w:ascii="TH SarabunPSK" w:hAnsi="TH SarabunPSK" w:cs="TH SarabunPSK"/>
                <w:sz w:val="28"/>
                <w:szCs w:val="28"/>
              </w:rPr>
              <w:t>31+000 -</w:t>
            </w:r>
            <w:bookmarkEnd w:id="643"/>
            <w:bookmarkEnd w:id="644"/>
            <w:bookmarkEnd w:id="645"/>
            <w:r w:rsidRPr="00BC5A81">
              <w:rPr>
                <w:rFonts w:ascii="TH SarabunPSK" w:hAnsi="TH SarabunPSK" w:cs="TH SarabunPSK"/>
                <w:sz w:val="28"/>
                <w:szCs w:val="28"/>
              </w:rPr>
              <w:t xml:space="preserve"> </w:t>
            </w:r>
            <w:bookmarkStart w:id="646" w:name="_Toc51140160"/>
            <w:bookmarkStart w:id="647" w:name="_Toc51148252"/>
            <w:bookmarkStart w:id="648" w:name="_Toc51149306"/>
            <w:r w:rsidRPr="00BC5A81">
              <w:rPr>
                <w:rFonts w:ascii="TH SarabunPSK" w:hAnsi="TH SarabunPSK" w:cs="TH SarabunPSK"/>
                <w:sz w:val="28"/>
                <w:szCs w:val="28"/>
                <w:cs/>
              </w:rPr>
              <w:t>กม.</w:t>
            </w:r>
            <w:r w:rsidRPr="00BC5A81">
              <w:rPr>
                <w:rFonts w:ascii="TH SarabunPSK" w:hAnsi="TH SarabunPSK" w:cs="TH SarabunPSK"/>
                <w:sz w:val="28"/>
                <w:szCs w:val="28"/>
              </w:rPr>
              <w:t>40+550</w:t>
            </w:r>
            <w:bookmarkEnd w:id="646"/>
            <w:bookmarkEnd w:id="647"/>
            <w:bookmarkEnd w:id="648"/>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rPr>
              <w:t>19</w:t>
            </w:r>
            <w:r w:rsidRPr="00BC5A81">
              <w:rPr>
                <w:rFonts w:ascii="TH SarabunPSK" w:hAnsi="TH SarabunPSK" w:cs="TH SarabunPSK"/>
                <w:sz w:val="28"/>
                <w:szCs w:val="28"/>
                <w:cs/>
              </w:rPr>
              <w:t>,</w:t>
            </w:r>
            <w:r w:rsidRPr="00BC5A81">
              <w:rPr>
                <w:rFonts w:ascii="TH SarabunPSK" w:hAnsi="TH SarabunPSK" w:cs="TH SarabunPSK"/>
                <w:sz w:val="28"/>
                <w:szCs w:val="28"/>
              </w:rPr>
              <w:t>950</w:t>
            </w:r>
            <w:r w:rsidRPr="00BC5A81">
              <w:rPr>
                <w:rFonts w:ascii="TH SarabunPSK" w:hAnsi="TH SarabunPSK" w:cs="TH SarabunPSK"/>
                <w:sz w:val="28"/>
                <w:szCs w:val="28"/>
                <w:cs/>
              </w:rPr>
              <w:t>,</w:t>
            </w:r>
            <w:r w:rsidRPr="00BC5A81">
              <w:rPr>
                <w:rFonts w:ascii="TH SarabunPSK" w:hAnsi="TH SarabunPSK" w:cs="TH SarabunPSK"/>
                <w:sz w:val="28"/>
                <w:szCs w:val="28"/>
              </w:rPr>
              <w:t>000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19</w:t>
            </w:r>
            <w:r w:rsidRPr="00BC5A81">
              <w:rPr>
                <w:rFonts w:ascii="TH SarabunPSK" w:hAnsi="TH SarabunPSK" w:cs="TH SarabunPSK"/>
                <w:sz w:val="28"/>
                <w:szCs w:val="28"/>
              </w:rPr>
              <w:t>,937,000</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13,000</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BC3649" w:rsidRPr="00BC5A81" w:rsidRDefault="004D6984" w:rsidP="00851E71">
            <w:pPr>
              <w:rPr>
                <w:rFonts w:ascii="TH SarabunPSK" w:hAnsi="TH SarabunPSK" w:cs="TH SarabunPSK"/>
                <w:sz w:val="28"/>
                <w:szCs w:val="28"/>
                <w:cs/>
              </w:rPr>
            </w:pPr>
            <w:bookmarkStart w:id="649" w:name="_Toc51140161"/>
            <w:bookmarkStart w:id="650" w:name="_Toc51148253"/>
            <w:bookmarkStart w:id="651" w:name="_Toc51149307"/>
            <w:r w:rsidRPr="00BC5A81">
              <w:rPr>
                <w:rFonts w:ascii="TH SarabunPSK" w:hAnsi="TH SarabunPSK" w:cs="TH SarabunPSK"/>
                <w:sz w:val="28"/>
                <w:szCs w:val="28"/>
                <w:cs/>
              </w:rPr>
              <w:t xml:space="preserve">17) ก่อสร้างถนน </w:t>
            </w:r>
            <w:proofErr w:type="spellStart"/>
            <w:r w:rsidRPr="00BC5A81">
              <w:rPr>
                <w:rFonts w:ascii="TH SarabunPSK" w:hAnsi="TH SarabunPSK" w:cs="TH SarabunPSK"/>
                <w:sz w:val="28"/>
                <w:szCs w:val="28"/>
                <w:cs/>
              </w:rPr>
              <w:t>คสล</w:t>
            </w:r>
            <w:proofErr w:type="spellEnd"/>
            <w:r w:rsidRPr="00BC5A81">
              <w:rPr>
                <w:rFonts w:ascii="TH SarabunPSK" w:hAnsi="TH SarabunPSK" w:cs="TH SarabunPSK"/>
                <w:sz w:val="28"/>
                <w:szCs w:val="28"/>
                <w:cs/>
              </w:rPr>
              <w:t>. สายแยก 3116-เทพารักษ์</w:t>
            </w:r>
            <w:bookmarkEnd w:id="649"/>
            <w:bookmarkEnd w:id="650"/>
            <w:bookmarkEnd w:id="651"/>
            <w:r w:rsidRPr="00BC5A81">
              <w:rPr>
                <w:rFonts w:ascii="TH SarabunPSK" w:hAnsi="TH SarabunPSK" w:cs="TH SarabunPSK"/>
                <w:sz w:val="28"/>
                <w:szCs w:val="28"/>
                <w:cs/>
              </w:rPr>
              <w:t xml:space="preserve"> </w:t>
            </w:r>
            <w:bookmarkStart w:id="652" w:name="_Toc51140162"/>
            <w:bookmarkStart w:id="653" w:name="_Toc51148254"/>
            <w:bookmarkStart w:id="654" w:name="_Toc51149308"/>
            <w:r w:rsidRPr="00BC5A81">
              <w:rPr>
                <w:rFonts w:ascii="TH SarabunPSK" w:hAnsi="TH SarabunPSK" w:cs="TH SarabunPSK"/>
                <w:sz w:val="28"/>
                <w:szCs w:val="28"/>
                <w:cs/>
              </w:rPr>
              <w:t>ตำบลแพ</w:t>
            </w:r>
            <w:proofErr w:type="spellStart"/>
            <w:r w:rsidRPr="00BC5A81">
              <w:rPr>
                <w:rFonts w:ascii="TH SarabunPSK" w:hAnsi="TH SarabunPSK" w:cs="TH SarabunPSK"/>
                <w:sz w:val="28"/>
                <w:szCs w:val="28"/>
                <w:cs/>
              </w:rPr>
              <w:t>รกษา</w:t>
            </w:r>
            <w:proofErr w:type="spellEnd"/>
            <w:r w:rsidRPr="00BC5A81">
              <w:rPr>
                <w:rFonts w:ascii="TH SarabunPSK" w:hAnsi="TH SarabunPSK" w:cs="TH SarabunPSK"/>
                <w:sz w:val="28"/>
                <w:szCs w:val="28"/>
                <w:cs/>
              </w:rPr>
              <w:t>ใหม่ อำเภอ</w:t>
            </w:r>
            <w:r w:rsidR="001417F1" w:rsidRPr="00BC5A81">
              <w:rPr>
                <w:rFonts w:ascii="TH SarabunPSK" w:hAnsi="TH SarabunPSK" w:cs="TH SarabunPSK"/>
                <w:sz w:val="28"/>
                <w:szCs w:val="28"/>
                <w:cs/>
              </w:rPr>
              <w:br/>
            </w:r>
            <w:r w:rsidRPr="00BC5A81">
              <w:rPr>
                <w:rFonts w:ascii="TH SarabunPSK" w:hAnsi="TH SarabunPSK" w:cs="TH SarabunPSK"/>
                <w:sz w:val="28"/>
                <w:szCs w:val="28"/>
                <w:cs/>
              </w:rPr>
              <w:t>เมืองสมุทรปราการ จังหวัดสมุทรปราการ</w:t>
            </w:r>
            <w:bookmarkEnd w:id="652"/>
            <w:bookmarkEnd w:id="653"/>
            <w:bookmarkEnd w:id="654"/>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30,000,000</w:t>
            </w:r>
          </w:p>
        </w:tc>
        <w:tc>
          <w:tcPr>
            <w:tcW w:w="1530" w:type="dxa"/>
          </w:tcPr>
          <w:p w:rsidR="004D6984" w:rsidRPr="00BC5A81" w:rsidRDefault="004D6984" w:rsidP="00851E71">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29</w:t>
            </w:r>
            <w:r w:rsidRPr="00BC5A81">
              <w:rPr>
                <w:rFonts w:ascii="TH SarabunPSK" w:hAnsi="TH SarabunPSK" w:cs="TH SarabunPSK"/>
                <w:sz w:val="28"/>
                <w:szCs w:val="28"/>
              </w:rPr>
              <w:t>,</w:t>
            </w:r>
            <w:r w:rsidRPr="00BC5A81">
              <w:rPr>
                <w:rFonts w:ascii="TH SarabunPSK" w:hAnsi="TH SarabunPSK" w:cs="TH SarabunPSK"/>
                <w:sz w:val="28"/>
                <w:szCs w:val="28"/>
                <w:cs/>
              </w:rPr>
              <w:t>979</w:t>
            </w:r>
            <w:r w:rsidRPr="00BC5A81">
              <w:rPr>
                <w:rFonts w:ascii="TH SarabunPSK" w:hAnsi="TH SarabunPSK" w:cs="TH SarabunPSK"/>
                <w:sz w:val="28"/>
                <w:szCs w:val="28"/>
              </w:rPr>
              <w:t>,</w:t>
            </w:r>
            <w:r w:rsidRPr="00BC5A81">
              <w:rPr>
                <w:rFonts w:ascii="TH SarabunPSK" w:hAnsi="TH SarabunPSK" w:cs="TH SarabunPSK"/>
                <w:sz w:val="28"/>
                <w:szCs w:val="28"/>
                <w:cs/>
              </w:rPr>
              <w:t>200</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20,800</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tc>
      </w:tr>
      <w:tr w:rsidR="00D425DE" w:rsidRPr="00BC5A81" w:rsidTr="00750A79">
        <w:trPr>
          <w:cantSplit/>
          <w:trHeight w:val="367"/>
        </w:trPr>
        <w:tc>
          <w:tcPr>
            <w:cnfStyle w:val="001000000000" w:firstRow="0" w:lastRow="0" w:firstColumn="1" w:lastColumn="0" w:oddVBand="0" w:evenVBand="0" w:oddHBand="0" w:evenHBand="0" w:firstRowFirstColumn="0" w:firstRowLastColumn="0" w:lastRowFirstColumn="0" w:lastRowLastColumn="0"/>
            <w:tcW w:w="9346" w:type="dxa"/>
            <w:gridSpan w:val="5"/>
            <w:tcBorders>
              <w:bottom w:val="single" w:sz="4" w:space="0" w:color="5F497A" w:themeColor="accent4" w:themeShade="BF"/>
            </w:tcBorders>
            <w:shd w:val="clear" w:color="auto" w:fill="E5DFEC" w:themeFill="accent4" w:themeFillTint="33"/>
          </w:tcPr>
          <w:p w:rsidR="00842468" w:rsidRPr="00BC5A81" w:rsidRDefault="00842468" w:rsidP="00851E71">
            <w:pPr>
              <w:rPr>
                <w:rFonts w:ascii="TH SarabunPSK" w:hAnsi="TH SarabunPSK" w:cs="TH SarabunPSK"/>
                <w:sz w:val="28"/>
                <w:szCs w:val="28"/>
                <w:cs/>
              </w:rPr>
            </w:pPr>
            <w:r w:rsidRPr="00BC5A81">
              <w:rPr>
                <w:rFonts w:ascii="TH SarabunPSK" w:hAnsi="TH SarabunPSK" w:cs="TH SarabunPSK"/>
                <w:sz w:val="28"/>
                <w:szCs w:val="28"/>
                <w:cs/>
              </w:rPr>
              <w:t>การใช้เงินเหลือจ่าย</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5"/>
        </w:trPr>
        <w:tc>
          <w:tcPr>
            <w:cnfStyle w:val="001000000000" w:firstRow="0" w:lastRow="0" w:firstColumn="1" w:lastColumn="0" w:oddVBand="0" w:evenVBand="0" w:oddHBand="0" w:evenHBand="0" w:firstRowFirstColumn="0" w:firstRowLastColumn="0" w:lastRowFirstColumn="0" w:lastRowLastColumn="0"/>
            <w:tcW w:w="3653" w:type="dxa"/>
            <w:tcBorders>
              <w:top w:val="single" w:sz="4" w:space="0" w:color="5F497A" w:themeColor="accent4" w:themeShade="BF"/>
              <w:bottom w:val="single" w:sz="4" w:space="0" w:color="5F497A" w:themeColor="accent4" w:themeShade="BF"/>
              <w:right w:val="single" w:sz="4" w:space="0" w:color="5F497A" w:themeColor="accent4" w:themeShade="BF"/>
            </w:tcBorders>
            <w:shd w:val="clear" w:color="auto" w:fill="auto"/>
          </w:tcPr>
          <w:p w:rsidR="00D07E77" w:rsidRPr="00BC5A81" w:rsidRDefault="00D07E77" w:rsidP="00842468">
            <w:pPr>
              <w:rPr>
                <w:rFonts w:ascii="TH SarabunPSK" w:hAnsi="TH SarabunPSK" w:cs="TH SarabunPSK"/>
                <w:sz w:val="28"/>
                <w:szCs w:val="28"/>
                <w:cs/>
              </w:rPr>
            </w:pPr>
            <w:r w:rsidRPr="00BC5A81">
              <w:rPr>
                <w:rFonts w:ascii="TH SarabunPSK" w:hAnsi="TH SarabunPSK" w:cs="TH SarabunPSK"/>
                <w:sz w:val="28"/>
                <w:szCs w:val="28"/>
                <w:cs/>
              </w:rPr>
              <w:t xml:space="preserve">18) ปรับปรุงถนนหินคลุก ซอย </w:t>
            </w:r>
            <w:r w:rsidRPr="00BC5A81">
              <w:rPr>
                <w:rFonts w:ascii="TH SarabunPSK" w:hAnsi="TH SarabunPSK" w:cs="TH SarabunPSK"/>
                <w:sz w:val="28"/>
                <w:szCs w:val="28"/>
              </w:rPr>
              <w:t xml:space="preserve">B4 </w:t>
            </w:r>
            <w:r w:rsidRPr="00BC5A81">
              <w:rPr>
                <w:rFonts w:ascii="TH SarabunPSK" w:hAnsi="TH SarabunPSK" w:cs="TH SarabunPSK"/>
                <w:sz w:val="28"/>
                <w:szCs w:val="28"/>
                <w:cs/>
              </w:rPr>
              <w:t>หมู่ที่ 4 ตำบลบางบ่อ อำเภอบางบ่อ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118" w:type="dxa"/>
            <w:tcBorders>
              <w:top w:val="single" w:sz="4" w:space="0" w:color="5F497A" w:themeColor="accent4" w:themeShade="BF"/>
              <w:left w:val="single" w:sz="4" w:space="0" w:color="5F497A" w:themeColor="accent4" w:themeShade="BF"/>
              <w:bottom w:val="single" w:sz="4" w:space="0" w:color="5F497A" w:themeColor="accent4" w:themeShade="BF"/>
            </w:tcBorders>
            <w:shd w:val="clear" w:color="auto" w:fill="auto"/>
          </w:tcPr>
          <w:p w:rsidR="00D07E77" w:rsidRPr="00BC5A81" w:rsidRDefault="00D07E77" w:rsidP="00804458">
            <w:pPr>
              <w:jc w:val="right"/>
              <w:rPr>
                <w:rFonts w:ascii="TH SarabunPSK" w:hAnsi="TH SarabunPSK" w:cs="TH SarabunPSK"/>
                <w:b/>
                <w:bCs/>
                <w:sz w:val="28"/>
                <w:szCs w:val="28"/>
                <w:cs/>
              </w:rPr>
            </w:pPr>
            <w:r w:rsidRPr="00BC5A81">
              <w:rPr>
                <w:rFonts w:ascii="TH SarabunPSK" w:hAnsi="TH SarabunPSK" w:cs="TH SarabunPSK"/>
                <w:sz w:val="28"/>
                <w:szCs w:val="28"/>
                <w:cs/>
              </w:rPr>
              <w:t>460</w:t>
            </w:r>
            <w:r w:rsidRPr="00BC5A81">
              <w:rPr>
                <w:rFonts w:ascii="TH SarabunPSK" w:hAnsi="TH SarabunPSK" w:cs="TH SarabunPSK"/>
                <w:sz w:val="28"/>
                <w:szCs w:val="28"/>
              </w:rPr>
              <w:t>,000</w:t>
            </w:r>
          </w:p>
        </w:tc>
        <w:tc>
          <w:tcPr>
            <w:tcW w:w="1530" w:type="dxa"/>
            <w:tcBorders>
              <w:top w:val="single" w:sz="4" w:space="0" w:color="5F497A" w:themeColor="accent4" w:themeShade="BF"/>
              <w:left w:val="single" w:sz="4" w:space="0" w:color="5F497A" w:themeColor="accent4" w:themeShade="BF"/>
              <w:bottom w:val="single" w:sz="4" w:space="0" w:color="5F497A" w:themeColor="accent4" w:themeShade="BF"/>
            </w:tcBorders>
            <w:shd w:val="clear" w:color="auto" w:fill="auto"/>
          </w:tcPr>
          <w:p w:rsidR="00D07E77" w:rsidRPr="00BC5A81" w:rsidRDefault="00D07E77" w:rsidP="00804458">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sz w:val="28"/>
                <w:szCs w:val="28"/>
                <w:cs/>
              </w:rPr>
            </w:pPr>
            <w:r w:rsidRPr="00BC5A81">
              <w:rPr>
                <w:rFonts w:ascii="TH SarabunPSK" w:hAnsi="TH SarabunPSK" w:cs="TH SarabunPSK"/>
                <w:sz w:val="28"/>
                <w:szCs w:val="28"/>
              </w:rPr>
              <w:t>460,000</w:t>
            </w:r>
          </w:p>
        </w:tc>
        <w:tc>
          <w:tcPr>
            <w:cnfStyle w:val="000010000000" w:firstRow="0" w:lastRow="0" w:firstColumn="0" w:lastColumn="0" w:oddVBand="1" w:evenVBand="0" w:oddHBand="0" w:evenHBand="0" w:firstRowFirstColumn="0" w:firstRowLastColumn="0" w:lastRowFirstColumn="0" w:lastRowLastColumn="0"/>
            <w:tcW w:w="1530" w:type="dxa"/>
            <w:tcBorders>
              <w:top w:val="single" w:sz="4" w:space="0" w:color="5F497A" w:themeColor="accent4" w:themeShade="BF"/>
              <w:left w:val="single" w:sz="4" w:space="0" w:color="5F497A" w:themeColor="accent4" w:themeShade="BF"/>
              <w:bottom w:val="single" w:sz="4" w:space="0" w:color="5F497A" w:themeColor="accent4" w:themeShade="BF"/>
            </w:tcBorders>
            <w:shd w:val="clear" w:color="auto" w:fill="auto"/>
          </w:tcPr>
          <w:p w:rsidR="00D07E77" w:rsidRPr="00BC5A81" w:rsidRDefault="00D07E77" w:rsidP="00842468">
            <w:pPr>
              <w:rPr>
                <w:rFonts w:ascii="TH SarabunPSK" w:hAnsi="TH SarabunPSK" w:cs="TH SarabunPSK"/>
                <w:b/>
                <w:bCs/>
                <w:sz w:val="28"/>
                <w:szCs w:val="28"/>
                <w:cs/>
              </w:rPr>
            </w:pPr>
          </w:p>
        </w:tc>
        <w:tc>
          <w:tcPr>
            <w:cnfStyle w:val="000100000000" w:firstRow="0" w:lastRow="0" w:firstColumn="0" w:lastColumn="1" w:oddVBand="0" w:evenVBand="0" w:oddHBand="0" w:evenHBand="0" w:firstRowFirstColumn="0" w:firstRowLastColumn="0" w:lastRowFirstColumn="0" w:lastRowLastColumn="0"/>
            <w:tcW w:w="1515" w:type="dxa"/>
            <w:tcBorders>
              <w:top w:val="single" w:sz="4" w:space="0" w:color="5F497A" w:themeColor="accent4" w:themeShade="BF"/>
              <w:left w:val="single" w:sz="4" w:space="0" w:color="5F497A" w:themeColor="accent4" w:themeShade="BF"/>
              <w:bottom w:val="single" w:sz="4" w:space="0" w:color="5F497A" w:themeColor="accent4" w:themeShade="BF"/>
            </w:tcBorders>
            <w:shd w:val="clear" w:color="auto" w:fill="auto"/>
          </w:tcPr>
          <w:p w:rsidR="00D07E77" w:rsidRPr="00BC5A81" w:rsidRDefault="00D07E77" w:rsidP="00842468">
            <w:pPr>
              <w:rPr>
                <w:rFonts w:ascii="TH SarabunPSK" w:hAnsi="TH SarabunPSK" w:cs="TH SarabunPSK"/>
                <w:sz w:val="28"/>
                <w:szCs w:val="28"/>
                <w:cs/>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tc>
      </w:tr>
      <w:tr w:rsidR="00D425DE" w:rsidRPr="00BC5A81" w:rsidTr="00750A79">
        <w:trPr>
          <w:cantSplit/>
          <w:trHeight w:val="145"/>
        </w:trPr>
        <w:tc>
          <w:tcPr>
            <w:cnfStyle w:val="001000000000" w:firstRow="0" w:lastRow="0" w:firstColumn="1" w:lastColumn="0" w:oddVBand="0" w:evenVBand="0" w:oddHBand="0" w:evenHBand="0" w:firstRowFirstColumn="0" w:firstRowLastColumn="0" w:lastRowFirstColumn="0" w:lastRowLastColumn="0"/>
            <w:tcW w:w="9346" w:type="dxa"/>
            <w:gridSpan w:val="5"/>
            <w:tcBorders>
              <w:top w:val="single" w:sz="4" w:space="0" w:color="5F497A" w:themeColor="accent4" w:themeShade="BF"/>
            </w:tcBorders>
            <w:shd w:val="clear" w:color="auto" w:fill="E5DFEC" w:themeFill="accent4" w:themeFillTint="33"/>
          </w:tcPr>
          <w:p w:rsidR="00842468" w:rsidRPr="00BC5A81" w:rsidRDefault="00842468" w:rsidP="00851E71">
            <w:pPr>
              <w:rPr>
                <w:rFonts w:ascii="TH SarabunPSK" w:hAnsi="TH SarabunPSK" w:cs="TH SarabunPSK"/>
                <w:sz w:val="28"/>
                <w:szCs w:val="28"/>
                <w:cs/>
              </w:rPr>
            </w:pPr>
            <w:r w:rsidRPr="00BC5A81">
              <w:rPr>
                <w:rFonts w:ascii="TH SarabunPSK" w:hAnsi="TH SarabunPSK" w:cs="TH SarabunPSK"/>
                <w:sz w:val="28"/>
                <w:szCs w:val="28"/>
                <w:cs/>
              </w:rPr>
              <w:lastRenderedPageBreak/>
              <w:t xml:space="preserve">3. ผลผลิต/โครงการพัฒนาด้านการท่องเที่ยวในระดับประเทศและสากล จำนวน </w:t>
            </w:r>
            <w:r w:rsidR="00804458" w:rsidRPr="00BC5A81">
              <w:rPr>
                <w:rFonts w:ascii="TH SarabunPSK" w:hAnsi="TH SarabunPSK" w:cs="TH SarabunPSK"/>
                <w:sz w:val="28"/>
                <w:szCs w:val="28"/>
                <w:cs/>
              </w:rPr>
              <w:t>5</w:t>
            </w:r>
            <w:r w:rsidRPr="00BC5A81">
              <w:rPr>
                <w:rFonts w:ascii="TH SarabunPSK" w:hAnsi="TH SarabunPSK" w:cs="TH SarabunPSK"/>
                <w:sz w:val="28"/>
                <w:szCs w:val="28"/>
              </w:rPr>
              <w:t xml:space="preserve"> </w:t>
            </w:r>
            <w:r w:rsidRPr="00BC5A81">
              <w:rPr>
                <w:rFonts w:ascii="TH SarabunPSK" w:hAnsi="TH SarabunPSK" w:cs="TH SarabunPSK"/>
                <w:sz w:val="28"/>
                <w:szCs w:val="28"/>
                <w:cs/>
              </w:rPr>
              <w:t>โครงการ</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rPr>
            </w:pPr>
            <w:bookmarkStart w:id="655" w:name="_Toc51140163"/>
            <w:bookmarkStart w:id="656" w:name="_Toc51148255"/>
            <w:bookmarkStart w:id="657" w:name="_Toc51149309"/>
            <w:r w:rsidRPr="00BC5A81">
              <w:rPr>
                <w:rFonts w:ascii="TH SarabunPSK" w:hAnsi="TH SarabunPSK" w:cs="TH SarabunPSK"/>
                <w:sz w:val="28"/>
                <w:szCs w:val="28"/>
                <w:cs/>
              </w:rPr>
              <w:t>1</w:t>
            </w:r>
            <w:r w:rsidR="00CC47D2" w:rsidRPr="00BC5A81">
              <w:rPr>
                <w:rFonts w:ascii="TH SarabunPSK" w:hAnsi="TH SarabunPSK" w:cs="TH SarabunPSK"/>
                <w:sz w:val="28"/>
                <w:szCs w:val="28"/>
                <w:cs/>
              </w:rPr>
              <w:t>9</w:t>
            </w:r>
            <w:r w:rsidRPr="00BC5A81">
              <w:rPr>
                <w:rFonts w:ascii="TH SarabunPSK" w:hAnsi="TH SarabunPSK" w:cs="TH SarabunPSK"/>
                <w:sz w:val="28"/>
                <w:szCs w:val="28"/>
                <w:cs/>
              </w:rPr>
              <w:t>) เพิ่มขีดความสามารถผู้ประกอบการภาคอุตสาหกรรมท่องเที่ยวและเครือข่าย</w:t>
            </w:r>
            <w:bookmarkEnd w:id="655"/>
            <w:bookmarkEnd w:id="656"/>
            <w:bookmarkEnd w:id="657"/>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rPr>
              <w:t>540</w:t>
            </w:r>
            <w:r w:rsidRPr="00BC5A81">
              <w:rPr>
                <w:rFonts w:ascii="TH SarabunPSK" w:hAnsi="TH SarabunPSK" w:cs="TH SarabunPSK"/>
                <w:sz w:val="28"/>
                <w:szCs w:val="28"/>
                <w:cs/>
              </w:rPr>
              <w:t>,</w:t>
            </w:r>
            <w:r w:rsidRPr="00BC5A81">
              <w:rPr>
                <w:rFonts w:ascii="TH SarabunPSK" w:hAnsi="TH SarabunPSK" w:cs="TH SarabunPSK"/>
                <w:sz w:val="28"/>
                <w:szCs w:val="28"/>
              </w:rPr>
              <w:t>900</w:t>
            </w:r>
          </w:p>
        </w:tc>
        <w:tc>
          <w:tcPr>
            <w:tcW w:w="1530" w:type="dxa"/>
          </w:tcPr>
          <w:p w:rsidR="004D6984" w:rsidRPr="00BC5A81" w:rsidRDefault="004D6984" w:rsidP="00851E71">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ยกเลิก</w:t>
            </w:r>
          </w:p>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 xml:space="preserve">นำเข้า พ.ร.บ.โอนฯ </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7030A0"/>
            </w:tcBorders>
          </w:tcPr>
          <w:p w:rsidR="004D6984" w:rsidRPr="00BC5A81" w:rsidRDefault="00CC47D2" w:rsidP="00851E71">
            <w:pPr>
              <w:rPr>
                <w:rFonts w:ascii="TH SarabunPSK" w:hAnsi="TH SarabunPSK" w:cs="TH SarabunPSK"/>
                <w:sz w:val="28"/>
                <w:szCs w:val="28"/>
                <w:cs/>
              </w:rPr>
            </w:pPr>
            <w:bookmarkStart w:id="658" w:name="_Toc51140164"/>
            <w:bookmarkStart w:id="659" w:name="_Toc51148256"/>
            <w:bookmarkStart w:id="660" w:name="_Toc51149310"/>
            <w:r w:rsidRPr="00BC5A81">
              <w:rPr>
                <w:rFonts w:ascii="TH SarabunPSK" w:hAnsi="TH SarabunPSK" w:cs="TH SarabunPSK"/>
                <w:sz w:val="28"/>
                <w:szCs w:val="28"/>
                <w:cs/>
              </w:rPr>
              <w:t>20</w:t>
            </w:r>
            <w:r w:rsidR="004D6984" w:rsidRPr="00BC5A81">
              <w:rPr>
                <w:rFonts w:ascii="TH SarabunPSK" w:hAnsi="TH SarabunPSK" w:cs="TH SarabunPSK"/>
                <w:sz w:val="28"/>
                <w:szCs w:val="28"/>
                <w:cs/>
              </w:rPr>
              <w:t>) การสร้างมูลค่าเพิ่มสินค้าและบริการ</w:t>
            </w:r>
            <w:r w:rsidR="001417F1" w:rsidRPr="00BC5A81">
              <w:rPr>
                <w:rFonts w:ascii="TH SarabunPSK" w:hAnsi="TH SarabunPSK" w:cs="TH SarabunPSK"/>
                <w:sz w:val="28"/>
                <w:szCs w:val="28"/>
                <w:cs/>
              </w:rPr>
              <w:br/>
            </w:r>
            <w:r w:rsidR="004D6984" w:rsidRPr="00BC5A81">
              <w:rPr>
                <w:rFonts w:ascii="TH SarabunPSK" w:hAnsi="TH SarabunPSK" w:cs="TH SarabunPSK"/>
                <w:sz w:val="28"/>
                <w:szCs w:val="28"/>
                <w:cs/>
              </w:rPr>
              <w:t>ด้านการท่องเที่ยวที่</w:t>
            </w:r>
            <w:proofErr w:type="spellStart"/>
            <w:r w:rsidR="004D6984" w:rsidRPr="00BC5A81">
              <w:rPr>
                <w:rFonts w:ascii="TH SarabunPSK" w:hAnsi="TH SarabunPSK" w:cs="TH SarabunPSK"/>
                <w:sz w:val="28"/>
                <w:szCs w:val="28"/>
                <w:cs/>
              </w:rPr>
              <w:t>เป็นอัต</w:t>
            </w:r>
            <w:proofErr w:type="spellEnd"/>
            <w:r w:rsidR="004D6984" w:rsidRPr="00BC5A81">
              <w:rPr>
                <w:rFonts w:ascii="TH SarabunPSK" w:hAnsi="TH SarabunPSK" w:cs="TH SarabunPSK"/>
                <w:sz w:val="28"/>
                <w:szCs w:val="28"/>
                <w:cs/>
              </w:rPr>
              <w:t>ลักษณ์ของพื้นที่</w:t>
            </w:r>
            <w:bookmarkEnd w:id="658"/>
            <w:bookmarkEnd w:id="659"/>
            <w:bookmarkEnd w:id="660"/>
          </w:p>
        </w:tc>
        <w:tc>
          <w:tcPr>
            <w:cnfStyle w:val="000010000000" w:firstRow="0" w:lastRow="0" w:firstColumn="0" w:lastColumn="0" w:oddVBand="1" w:evenVBand="0" w:oddHBand="0" w:evenHBand="0" w:firstRowFirstColumn="0" w:firstRowLastColumn="0" w:lastRowFirstColumn="0" w:lastRowLastColumn="0"/>
            <w:tcW w:w="1118" w:type="dxa"/>
            <w:tcBorders>
              <w:bottom w:val="single" w:sz="4" w:space="0" w:color="7030A0"/>
            </w:tcBorders>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7,000,000</w:t>
            </w:r>
          </w:p>
        </w:tc>
        <w:tc>
          <w:tcPr>
            <w:tcW w:w="1530" w:type="dxa"/>
            <w:tcBorders>
              <w:bottom w:val="single" w:sz="4" w:space="0" w:color="7030A0"/>
            </w:tcBorders>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7030A0"/>
            </w:tcBorders>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515" w:type="dxa"/>
            <w:tcBorders>
              <w:bottom w:val="single" w:sz="4" w:space="0" w:color="7030A0"/>
            </w:tcBorders>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ยกเลิก</w:t>
            </w:r>
          </w:p>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นำเข้า พ.ร.บ.โอนฯ</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top w:val="single" w:sz="4" w:space="0" w:color="7030A0"/>
              <w:bottom w:val="single" w:sz="4" w:space="0" w:color="7030A0"/>
            </w:tcBorders>
          </w:tcPr>
          <w:p w:rsidR="004D6984" w:rsidRPr="00BC5A81" w:rsidRDefault="004D6984" w:rsidP="00851E71">
            <w:pPr>
              <w:rPr>
                <w:rFonts w:ascii="TH SarabunPSK" w:hAnsi="TH SarabunPSK" w:cs="TH SarabunPSK"/>
                <w:sz w:val="28"/>
                <w:szCs w:val="28"/>
              </w:rPr>
            </w:pPr>
            <w:bookmarkStart w:id="661" w:name="_Toc51140165"/>
            <w:bookmarkStart w:id="662" w:name="_Toc51148257"/>
            <w:bookmarkStart w:id="663" w:name="_Toc51149311"/>
            <w:r w:rsidRPr="00BC5A81">
              <w:rPr>
                <w:rFonts w:ascii="TH SarabunPSK" w:hAnsi="TH SarabunPSK" w:cs="TH SarabunPSK"/>
                <w:sz w:val="28"/>
                <w:szCs w:val="28"/>
                <w:cs/>
              </w:rPr>
              <w:t>2</w:t>
            </w:r>
            <w:r w:rsidR="00CC47D2" w:rsidRPr="00BC5A81">
              <w:rPr>
                <w:rFonts w:ascii="TH SarabunPSK" w:hAnsi="TH SarabunPSK" w:cs="TH SarabunPSK"/>
                <w:sz w:val="28"/>
                <w:szCs w:val="28"/>
                <w:cs/>
              </w:rPr>
              <w:t>1</w:t>
            </w:r>
            <w:r w:rsidRPr="00BC5A81">
              <w:rPr>
                <w:rFonts w:ascii="TH SarabunPSK" w:hAnsi="TH SarabunPSK" w:cs="TH SarabunPSK"/>
                <w:sz w:val="28"/>
                <w:szCs w:val="28"/>
                <w:cs/>
              </w:rPr>
              <w:t>) ประชาสัมพันธ์เส้นทางท่องเที่ยวชุมชน</w:t>
            </w:r>
            <w:r w:rsidR="001417F1" w:rsidRPr="00BC5A81">
              <w:rPr>
                <w:rFonts w:ascii="TH SarabunPSK" w:hAnsi="TH SarabunPSK" w:cs="TH SarabunPSK"/>
                <w:sz w:val="28"/>
                <w:szCs w:val="28"/>
                <w:cs/>
              </w:rPr>
              <w:br/>
            </w:r>
            <w:r w:rsidRPr="00BC5A81">
              <w:rPr>
                <w:rFonts w:ascii="TH SarabunPSK" w:hAnsi="TH SarabunPSK" w:cs="TH SarabunPSK"/>
                <w:sz w:val="28"/>
                <w:szCs w:val="28"/>
                <w:cs/>
              </w:rPr>
              <w:t>คุ้งบางกะเจ้า อำเภอพระประแดง จังหวัดสมุทรปราการ</w:t>
            </w:r>
            <w:bookmarkEnd w:id="661"/>
            <w:bookmarkEnd w:id="662"/>
            <w:bookmarkEnd w:id="663"/>
          </w:p>
        </w:tc>
        <w:tc>
          <w:tcPr>
            <w:cnfStyle w:val="000010000000" w:firstRow="0" w:lastRow="0" w:firstColumn="0" w:lastColumn="0" w:oddVBand="1" w:evenVBand="0" w:oddHBand="0" w:evenHBand="0" w:firstRowFirstColumn="0" w:firstRowLastColumn="0" w:lastRowFirstColumn="0" w:lastRowLastColumn="0"/>
            <w:tcW w:w="1118" w:type="dxa"/>
            <w:tcBorders>
              <w:top w:val="single" w:sz="4" w:space="0" w:color="7030A0"/>
              <w:bottom w:val="single" w:sz="4" w:space="0" w:color="7030A0"/>
            </w:tcBorders>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2,600,000</w:t>
            </w:r>
          </w:p>
        </w:tc>
        <w:tc>
          <w:tcPr>
            <w:tcW w:w="1530" w:type="dxa"/>
            <w:tcBorders>
              <w:top w:val="single" w:sz="4" w:space="0" w:color="7030A0"/>
              <w:bottom w:val="single" w:sz="4" w:space="0" w:color="7030A0"/>
            </w:tcBorders>
          </w:tcPr>
          <w:p w:rsidR="004D6984" w:rsidRPr="00BC5A81" w:rsidRDefault="004D6984" w:rsidP="00851E71">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7030A0"/>
              <w:bottom w:val="single" w:sz="4" w:space="0" w:color="7030A0"/>
            </w:tcBorders>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515" w:type="dxa"/>
            <w:tcBorders>
              <w:top w:val="single" w:sz="4" w:space="0" w:color="7030A0"/>
              <w:bottom w:val="single" w:sz="4" w:space="0" w:color="7030A0"/>
            </w:tcBorders>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ยกเลิก</w:t>
            </w:r>
          </w:p>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นำเข้า พ.ร.บ.โอนฯ</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rPr>
            </w:pPr>
            <w:bookmarkStart w:id="664" w:name="_Toc51140166"/>
            <w:bookmarkStart w:id="665" w:name="_Toc51148258"/>
            <w:bookmarkStart w:id="666" w:name="_Toc51149312"/>
            <w:r w:rsidRPr="00BC5A81">
              <w:rPr>
                <w:rFonts w:ascii="TH SarabunPSK" w:hAnsi="TH SarabunPSK" w:cs="TH SarabunPSK"/>
                <w:sz w:val="28"/>
                <w:szCs w:val="28"/>
                <w:cs/>
              </w:rPr>
              <w:t>2</w:t>
            </w:r>
            <w:r w:rsidR="001D31AD" w:rsidRPr="00BC5A81">
              <w:rPr>
                <w:rFonts w:ascii="TH SarabunPSK" w:hAnsi="TH SarabunPSK" w:cs="TH SarabunPSK"/>
                <w:sz w:val="28"/>
                <w:szCs w:val="28"/>
                <w:cs/>
              </w:rPr>
              <w:t>2</w:t>
            </w:r>
            <w:r w:rsidRPr="00BC5A81">
              <w:rPr>
                <w:rFonts w:ascii="TH SarabunPSK" w:hAnsi="TH SarabunPSK" w:cs="TH SarabunPSK"/>
                <w:sz w:val="28"/>
                <w:szCs w:val="28"/>
                <w:cs/>
              </w:rPr>
              <w:t>) ปั่นจักรยานส่งเสริมการท่องเที่ยวจังหวัดสมุทรปราการ</w:t>
            </w:r>
            <w:bookmarkEnd w:id="664"/>
            <w:bookmarkEnd w:id="665"/>
            <w:bookmarkEnd w:id="666"/>
          </w:p>
          <w:p w:rsidR="004D6984" w:rsidRPr="00BC5A81" w:rsidRDefault="004D6984" w:rsidP="00851E71">
            <w:pPr>
              <w:rPr>
                <w:rFonts w:ascii="TH SarabunPSK" w:hAnsi="TH SarabunPSK" w:cs="TH SarabunPSK"/>
                <w:sz w:val="28"/>
                <w:szCs w:val="28"/>
              </w:rPr>
            </w:pPr>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1,321,900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ยกเลิก</w:t>
            </w:r>
          </w:p>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นำเข้า พ.ร.บ.โอนฯ</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9346" w:type="dxa"/>
            <w:gridSpan w:val="5"/>
            <w:shd w:val="clear" w:color="auto" w:fill="E5DFEC" w:themeFill="accent4" w:themeFillTint="33"/>
          </w:tcPr>
          <w:p w:rsidR="00D07E77" w:rsidRPr="00BC5A81" w:rsidRDefault="00D07E77" w:rsidP="00851E71">
            <w:pPr>
              <w:rPr>
                <w:rFonts w:ascii="TH SarabunPSK" w:hAnsi="TH SarabunPSK" w:cs="TH SarabunPSK"/>
                <w:sz w:val="28"/>
                <w:szCs w:val="28"/>
                <w:cs/>
              </w:rPr>
            </w:pPr>
            <w:r w:rsidRPr="00BC5A81">
              <w:rPr>
                <w:rFonts w:ascii="TH SarabunPSK" w:hAnsi="TH SarabunPSK" w:cs="TH SarabunPSK"/>
                <w:sz w:val="28"/>
                <w:szCs w:val="28"/>
                <w:cs/>
              </w:rPr>
              <w:t>การใช้เงินเหลือจ่าย</w:t>
            </w:r>
          </w:p>
        </w:tc>
      </w:tr>
      <w:tr w:rsidR="00D425DE" w:rsidRPr="00BC5A81" w:rsidTr="00A33F52">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D07E77" w:rsidRPr="00BC5A81" w:rsidRDefault="00D07E77" w:rsidP="00D07E77">
            <w:pPr>
              <w:rPr>
                <w:rFonts w:ascii="TH SarabunPSK" w:hAnsi="TH SarabunPSK" w:cs="TH SarabunPSK"/>
                <w:sz w:val="28"/>
                <w:szCs w:val="28"/>
                <w:cs/>
              </w:rPr>
            </w:pPr>
            <w:r w:rsidRPr="00BC5A81">
              <w:rPr>
                <w:rFonts w:ascii="TH SarabunPSK" w:hAnsi="TH SarabunPSK" w:cs="TH SarabunPSK"/>
                <w:sz w:val="28"/>
                <w:szCs w:val="28"/>
                <w:cs/>
              </w:rPr>
              <w:t>23) ส่งเสริมผลิตภัณฑ์ชุมชนคุ้งบางกระเจ้า อำเภอพระประแดง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118" w:type="dxa"/>
          </w:tcPr>
          <w:p w:rsidR="00D07E77" w:rsidRPr="00BC5A81" w:rsidRDefault="00D07E77" w:rsidP="00851E71">
            <w:pPr>
              <w:jc w:val="right"/>
              <w:rPr>
                <w:rFonts w:ascii="TH SarabunPSK" w:hAnsi="TH SarabunPSK" w:cs="TH SarabunPSK"/>
                <w:sz w:val="28"/>
                <w:szCs w:val="28"/>
                <w:cs/>
              </w:rPr>
            </w:pPr>
            <w:r w:rsidRPr="00BC5A81">
              <w:rPr>
                <w:rFonts w:ascii="TH SarabunPSK" w:hAnsi="TH SarabunPSK" w:cs="TH SarabunPSK"/>
                <w:sz w:val="28"/>
                <w:szCs w:val="28"/>
                <w:cs/>
              </w:rPr>
              <w:t>5</w:t>
            </w:r>
            <w:r w:rsidRPr="00BC5A81">
              <w:rPr>
                <w:rFonts w:ascii="TH SarabunPSK" w:hAnsi="TH SarabunPSK" w:cs="TH SarabunPSK"/>
                <w:sz w:val="28"/>
                <w:szCs w:val="28"/>
              </w:rPr>
              <w:t>,000,000</w:t>
            </w:r>
          </w:p>
        </w:tc>
        <w:tc>
          <w:tcPr>
            <w:tcW w:w="1530" w:type="dxa"/>
          </w:tcPr>
          <w:p w:rsidR="00D07E77" w:rsidRPr="00BC5A81" w:rsidRDefault="00D07E77" w:rsidP="00D07E7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กันเงิน</w:t>
            </w:r>
          </w:p>
          <w:p w:rsidR="00D07E77" w:rsidRPr="00BC5A81" w:rsidRDefault="00D07E77" w:rsidP="00D07E77">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5</w:t>
            </w:r>
            <w:r w:rsidRPr="00BC5A81">
              <w:rPr>
                <w:rFonts w:ascii="TH SarabunPSK" w:hAnsi="TH SarabunPSK" w:cs="TH SarabunPSK"/>
                <w:sz w:val="28"/>
                <w:szCs w:val="28"/>
              </w:rPr>
              <w:t>,</w:t>
            </w:r>
            <w:r w:rsidRPr="00BC5A81">
              <w:rPr>
                <w:rFonts w:ascii="TH SarabunPSK" w:hAnsi="TH SarabunPSK" w:cs="TH SarabunPSK"/>
                <w:sz w:val="28"/>
                <w:szCs w:val="28"/>
                <w:cs/>
              </w:rPr>
              <w:t>000</w:t>
            </w:r>
            <w:r w:rsidRPr="00BC5A81">
              <w:rPr>
                <w:rFonts w:ascii="TH SarabunPSK" w:hAnsi="TH SarabunPSK" w:cs="TH SarabunPSK"/>
                <w:sz w:val="28"/>
                <w:szCs w:val="28"/>
              </w:rPr>
              <w:t>,</w:t>
            </w:r>
            <w:r w:rsidRPr="00BC5A81">
              <w:rPr>
                <w:rFonts w:ascii="TH SarabunPSK" w:hAnsi="TH SarabunPSK" w:cs="TH SarabunPSK"/>
                <w:sz w:val="28"/>
                <w:szCs w:val="28"/>
                <w:cs/>
              </w:rPr>
              <w:t>000</w:t>
            </w:r>
          </w:p>
        </w:tc>
        <w:tc>
          <w:tcPr>
            <w:cnfStyle w:val="000010000000" w:firstRow="0" w:lastRow="0" w:firstColumn="0" w:lastColumn="0" w:oddVBand="1" w:evenVBand="0" w:oddHBand="0" w:evenHBand="0" w:firstRowFirstColumn="0" w:firstRowLastColumn="0" w:lastRowFirstColumn="0" w:lastRowLastColumn="0"/>
            <w:tcW w:w="0" w:type="auto"/>
          </w:tcPr>
          <w:p w:rsidR="00D07E77" w:rsidRPr="00BC5A81" w:rsidRDefault="00D07E77" w:rsidP="00851E71">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1515" w:type="dxa"/>
            <w:shd w:val="clear" w:color="auto" w:fill="auto"/>
          </w:tcPr>
          <w:p w:rsidR="00D07E77" w:rsidRPr="00BC5A81" w:rsidRDefault="00A33F52" w:rsidP="00D07E77">
            <w:pPr>
              <w:tabs>
                <w:tab w:val="left" w:pos="930"/>
              </w:tabs>
              <w:rPr>
                <w:rFonts w:ascii="TH SarabunPSK" w:hAnsi="TH SarabunPSK" w:cs="TH SarabunPSK"/>
                <w:sz w:val="28"/>
                <w:szCs w:val="28"/>
                <w:cs/>
              </w:rPr>
            </w:pPr>
            <w:r w:rsidRPr="00BC5A81">
              <w:rPr>
                <w:rFonts w:ascii="TH SarabunPSK" w:hAnsi="TH SarabunPSK" w:cs="TH SarabunPSK"/>
                <w:sz w:val="28"/>
                <w:szCs w:val="28"/>
                <w:cs/>
              </w:rPr>
              <w:t>ยกเลิก เนื่องจากสถานการณ์การแพร่ระบาดของโรคติดเชื้อ</w:t>
            </w:r>
            <w:proofErr w:type="spellStart"/>
            <w:r w:rsidRPr="00BC5A81">
              <w:rPr>
                <w:rFonts w:ascii="TH SarabunPSK" w:hAnsi="TH SarabunPSK" w:cs="TH SarabunPSK"/>
                <w:sz w:val="28"/>
                <w:szCs w:val="28"/>
                <w:cs/>
              </w:rPr>
              <w:t>ไวรัส</w:t>
            </w:r>
            <w:proofErr w:type="spellEnd"/>
            <w:r w:rsidRPr="00BC5A81">
              <w:rPr>
                <w:rFonts w:ascii="TH SarabunPSK" w:hAnsi="TH SarabunPSK" w:cs="TH SarabunPSK"/>
                <w:sz w:val="28"/>
                <w:szCs w:val="28"/>
                <w:cs/>
              </w:rPr>
              <w:t>โคโรนา 2019</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9346" w:type="dxa"/>
            <w:gridSpan w:val="5"/>
            <w:shd w:val="clear" w:color="auto" w:fill="E5DFEC" w:themeFill="accent4" w:themeFillTint="33"/>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 xml:space="preserve">4. ผลผลิต/โครงการเสริมสร้างความมั่นคงและความปลอดภัยในชีวิต ทรัพย์สินของประชาชน </w:t>
            </w:r>
          </w:p>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 xml:space="preserve">จำนวน </w:t>
            </w:r>
            <w:r w:rsidR="00804458" w:rsidRPr="00BC5A81">
              <w:rPr>
                <w:rFonts w:ascii="TH SarabunPSK" w:hAnsi="TH SarabunPSK" w:cs="TH SarabunPSK"/>
                <w:sz w:val="28"/>
                <w:szCs w:val="28"/>
                <w:cs/>
              </w:rPr>
              <w:t>9</w:t>
            </w:r>
            <w:r w:rsidRPr="00BC5A81">
              <w:rPr>
                <w:rFonts w:ascii="TH SarabunPSK" w:hAnsi="TH SarabunPSK" w:cs="TH SarabunPSK"/>
                <w:sz w:val="28"/>
                <w:szCs w:val="28"/>
                <w:cs/>
              </w:rPr>
              <w:t xml:space="preserve"> โครงการ</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2</w:t>
            </w:r>
            <w:r w:rsidR="001D31AD" w:rsidRPr="00BC5A81">
              <w:rPr>
                <w:rFonts w:ascii="TH SarabunPSK" w:hAnsi="TH SarabunPSK" w:cs="TH SarabunPSK"/>
                <w:sz w:val="28"/>
                <w:szCs w:val="28"/>
                <w:cs/>
              </w:rPr>
              <w:t>4</w:t>
            </w:r>
            <w:r w:rsidRPr="00BC5A81">
              <w:rPr>
                <w:rFonts w:ascii="TH SarabunPSK" w:hAnsi="TH SarabunPSK" w:cs="TH SarabunPSK"/>
                <w:sz w:val="28"/>
                <w:szCs w:val="28"/>
                <w:cs/>
              </w:rPr>
              <w:t>) สร้างความรู้ ความเข้าใจเครือข่ายการเฝ้าระวังและรักษาความสงบเรียบร้อยภายในหมู่บ้าน/ชุมชน</w:t>
            </w:r>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rPr>
            </w:pPr>
            <w:r w:rsidRPr="00BC5A81">
              <w:rPr>
                <w:rFonts w:ascii="TH SarabunPSK" w:hAnsi="TH SarabunPSK" w:cs="TH SarabunPSK"/>
                <w:sz w:val="28"/>
                <w:szCs w:val="28"/>
                <w:cs/>
              </w:rPr>
              <w:t>2,248,800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ยกเลิก</w:t>
            </w:r>
          </w:p>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นำเข้า พ.ร.บ.โอนฯ</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804458" w:rsidRPr="00BC5A81" w:rsidRDefault="00804458" w:rsidP="00804458">
            <w:pPr>
              <w:rPr>
                <w:rFonts w:ascii="TH SarabunPSK" w:hAnsi="TH SarabunPSK" w:cs="TH SarabunPSK"/>
                <w:sz w:val="28"/>
                <w:szCs w:val="28"/>
                <w:cs/>
              </w:rPr>
            </w:pPr>
            <w:r w:rsidRPr="00BC5A81">
              <w:rPr>
                <w:rFonts w:ascii="TH SarabunPSK" w:hAnsi="TH SarabunPSK" w:cs="TH SarabunPSK"/>
                <w:sz w:val="28"/>
                <w:szCs w:val="28"/>
                <w:cs/>
              </w:rPr>
              <w:t>2</w:t>
            </w:r>
            <w:r w:rsidR="001D31AD" w:rsidRPr="00BC5A81">
              <w:rPr>
                <w:rFonts w:ascii="TH SarabunPSK" w:hAnsi="TH SarabunPSK" w:cs="TH SarabunPSK"/>
                <w:sz w:val="28"/>
                <w:szCs w:val="28"/>
                <w:cs/>
              </w:rPr>
              <w:t>5</w:t>
            </w:r>
            <w:r w:rsidRPr="00BC5A81">
              <w:rPr>
                <w:rFonts w:ascii="TH SarabunPSK" w:hAnsi="TH SarabunPSK" w:cs="TH SarabunPSK"/>
                <w:sz w:val="28"/>
                <w:szCs w:val="28"/>
                <w:cs/>
              </w:rPr>
              <w:t>) รณรงค์ประชาสัมพันธ์เนื่องในวันต่อต้านยาเสพติดโลก (26 มิถุนายน) ประจำปี 2563</w:t>
            </w:r>
          </w:p>
        </w:tc>
        <w:tc>
          <w:tcPr>
            <w:cnfStyle w:val="000010000000" w:firstRow="0" w:lastRow="0" w:firstColumn="0" w:lastColumn="0" w:oddVBand="1" w:evenVBand="0" w:oddHBand="0" w:evenHBand="0" w:firstRowFirstColumn="0" w:firstRowLastColumn="0" w:lastRowFirstColumn="0" w:lastRowLastColumn="0"/>
            <w:tcW w:w="1118" w:type="dxa"/>
          </w:tcPr>
          <w:p w:rsidR="00804458" w:rsidRPr="00BC5A81" w:rsidRDefault="00804458" w:rsidP="00804458">
            <w:pPr>
              <w:jc w:val="right"/>
              <w:rPr>
                <w:rFonts w:ascii="TH SarabunPSK" w:hAnsi="TH SarabunPSK" w:cs="TH SarabunPSK"/>
                <w:sz w:val="28"/>
                <w:szCs w:val="28"/>
              </w:rPr>
            </w:pPr>
            <w:r w:rsidRPr="00BC5A81">
              <w:rPr>
                <w:rFonts w:ascii="TH SarabunPSK" w:hAnsi="TH SarabunPSK" w:cs="TH SarabunPSK"/>
                <w:sz w:val="28"/>
                <w:szCs w:val="28"/>
                <w:cs/>
              </w:rPr>
              <w:t>593,000</w:t>
            </w:r>
          </w:p>
        </w:tc>
        <w:tc>
          <w:tcPr>
            <w:tcW w:w="1530" w:type="dxa"/>
          </w:tcPr>
          <w:p w:rsidR="00804458" w:rsidRPr="00BC5A81" w:rsidRDefault="00804458" w:rsidP="00804458">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rPr>
              <w:t>592,900</w:t>
            </w:r>
          </w:p>
        </w:tc>
        <w:tc>
          <w:tcPr>
            <w:cnfStyle w:val="000010000000" w:firstRow="0" w:lastRow="0" w:firstColumn="0" w:lastColumn="0" w:oddVBand="1" w:evenVBand="0" w:oddHBand="0" w:evenHBand="0" w:firstRowFirstColumn="0" w:firstRowLastColumn="0" w:lastRowFirstColumn="0" w:lastRowLastColumn="0"/>
            <w:tcW w:w="0" w:type="auto"/>
          </w:tcPr>
          <w:p w:rsidR="00804458" w:rsidRPr="00BC5A81" w:rsidRDefault="00804458" w:rsidP="00804458">
            <w:pPr>
              <w:jc w:val="right"/>
              <w:rPr>
                <w:rFonts w:ascii="TH SarabunPSK" w:hAnsi="TH SarabunPSK" w:cs="TH SarabunPSK"/>
                <w:sz w:val="28"/>
                <w:szCs w:val="28"/>
                <w:cs/>
              </w:rPr>
            </w:pPr>
            <w:r w:rsidRPr="00BC5A81">
              <w:rPr>
                <w:rFonts w:ascii="TH SarabunPSK" w:hAnsi="TH SarabunPSK" w:cs="TH SarabunPSK"/>
                <w:sz w:val="28"/>
                <w:szCs w:val="28"/>
              </w:rPr>
              <w:t>100</w:t>
            </w:r>
          </w:p>
        </w:tc>
        <w:tc>
          <w:tcPr>
            <w:cnfStyle w:val="000100000000" w:firstRow="0" w:lastRow="0" w:firstColumn="0" w:lastColumn="1" w:oddVBand="0" w:evenVBand="0" w:oddHBand="0" w:evenHBand="0" w:firstRowFirstColumn="0" w:firstRowLastColumn="0" w:lastRowFirstColumn="0" w:lastRowLastColumn="0"/>
            <w:tcW w:w="1515" w:type="dxa"/>
          </w:tcPr>
          <w:p w:rsidR="00804458" w:rsidRPr="00BC5A81" w:rsidRDefault="00804458" w:rsidP="00804458">
            <w:pPr>
              <w:rPr>
                <w:rFonts w:ascii="TH SarabunPSK" w:hAnsi="TH SarabunPSK" w:cs="TH SarabunPSK"/>
                <w:sz w:val="28"/>
                <w:szCs w:val="28"/>
                <w:cs/>
              </w:rPr>
            </w:pPr>
            <w:r w:rsidRPr="00BC5A81">
              <w:rPr>
                <w:rFonts w:ascii="TH SarabunPSK" w:hAnsi="TH SarabunPSK" w:cs="TH SarabunPSK"/>
                <w:sz w:val="28"/>
                <w:szCs w:val="28"/>
                <w:cs/>
              </w:rPr>
              <w:t>ดำเนินการแล้วเสร็จ</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4D6984" w:rsidRPr="00BC5A81" w:rsidRDefault="004D6984" w:rsidP="00851E71">
            <w:pPr>
              <w:rPr>
                <w:rFonts w:ascii="TH SarabunPSK" w:hAnsi="TH SarabunPSK" w:cs="TH SarabunPSK"/>
                <w:sz w:val="28"/>
                <w:szCs w:val="28"/>
                <w:cs/>
              </w:rPr>
            </w:pPr>
            <w:bookmarkStart w:id="667" w:name="_Toc51140167"/>
            <w:bookmarkStart w:id="668" w:name="_Toc51148259"/>
            <w:bookmarkStart w:id="669" w:name="_Toc51149313"/>
            <w:r w:rsidRPr="00BC5A81">
              <w:rPr>
                <w:rFonts w:ascii="TH SarabunPSK" w:hAnsi="TH SarabunPSK" w:cs="TH SarabunPSK"/>
                <w:sz w:val="28"/>
                <w:szCs w:val="28"/>
                <w:cs/>
              </w:rPr>
              <w:t>2</w:t>
            </w:r>
            <w:r w:rsidR="001D31AD" w:rsidRPr="00BC5A81">
              <w:rPr>
                <w:rFonts w:ascii="TH SarabunPSK" w:hAnsi="TH SarabunPSK" w:cs="TH SarabunPSK"/>
                <w:sz w:val="28"/>
                <w:szCs w:val="28"/>
                <w:cs/>
              </w:rPr>
              <w:t>6</w:t>
            </w:r>
            <w:r w:rsidRPr="00BC5A81">
              <w:rPr>
                <w:rFonts w:ascii="TH SarabunPSK" w:hAnsi="TH SarabunPSK" w:cs="TH SarabunPSK"/>
                <w:sz w:val="28"/>
                <w:szCs w:val="28"/>
                <w:cs/>
              </w:rPr>
              <w:t>) อบรมให้ความรู้ความเข้าใจเรื่องกฎหมายแรงงานและกฎหมายที่เกี่ยวข้องในการป้องกันปัญหาการค้ามนุษย์ด้านแรงงานและแนวทางในการจัดระเบียบแรงงานต่างด้าว</w:t>
            </w:r>
            <w:bookmarkEnd w:id="667"/>
            <w:bookmarkEnd w:id="668"/>
            <w:bookmarkEnd w:id="669"/>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rPr>
            </w:pPr>
            <w:r w:rsidRPr="00BC5A81">
              <w:rPr>
                <w:rFonts w:ascii="TH SarabunPSK" w:hAnsi="TH SarabunPSK" w:cs="TH SarabunPSK"/>
                <w:sz w:val="28"/>
                <w:szCs w:val="28"/>
                <w:cs/>
              </w:rPr>
              <w:t>374,800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ยกเลิก</w:t>
            </w:r>
          </w:p>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t>นำเข้า พ.ร.บ.โอนฯ</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804458" w:rsidRPr="00BC5A81" w:rsidRDefault="00804458" w:rsidP="00804458">
            <w:pPr>
              <w:rPr>
                <w:rFonts w:ascii="TH SarabunPSK" w:hAnsi="TH SarabunPSK" w:cs="TH SarabunPSK"/>
                <w:sz w:val="28"/>
                <w:szCs w:val="28"/>
                <w:cs/>
              </w:rPr>
            </w:pPr>
            <w:bookmarkStart w:id="670" w:name="_Toc51140168"/>
            <w:bookmarkStart w:id="671" w:name="_Toc51148260"/>
            <w:bookmarkStart w:id="672" w:name="_Toc51149314"/>
            <w:r w:rsidRPr="00BC5A81">
              <w:rPr>
                <w:rFonts w:ascii="TH SarabunPSK" w:hAnsi="TH SarabunPSK" w:cs="TH SarabunPSK"/>
                <w:sz w:val="28"/>
                <w:szCs w:val="28"/>
                <w:cs/>
              </w:rPr>
              <w:t>2</w:t>
            </w:r>
            <w:r w:rsidR="001D31AD" w:rsidRPr="00BC5A81">
              <w:rPr>
                <w:rFonts w:ascii="TH SarabunPSK" w:hAnsi="TH SarabunPSK" w:cs="TH SarabunPSK"/>
                <w:sz w:val="28"/>
                <w:szCs w:val="28"/>
                <w:cs/>
              </w:rPr>
              <w:t>7</w:t>
            </w:r>
            <w:r w:rsidRPr="00BC5A81">
              <w:rPr>
                <w:rFonts w:ascii="TH SarabunPSK" w:hAnsi="TH SarabunPSK" w:cs="TH SarabunPSK"/>
                <w:sz w:val="28"/>
                <w:szCs w:val="28"/>
                <w:cs/>
              </w:rPr>
              <w:t xml:space="preserve">) </w:t>
            </w:r>
            <w:r w:rsidRPr="00BC5A81">
              <w:rPr>
                <w:rFonts w:ascii="TH SarabunPSK" w:hAnsi="TH SarabunPSK" w:cs="TH SarabunPSK"/>
                <w:sz w:val="28"/>
                <w:szCs w:val="28"/>
              </w:rPr>
              <w:t xml:space="preserve">TO BE NUMBER ONE </w:t>
            </w:r>
            <w:r w:rsidRPr="00BC5A81">
              <w:rPr>
                <w:rFonts w:ascii="TH SarabunPSK" w:hAnsi="TH SarabunPSK" w:cs="TH SarabunPSK"/>
                <w:sz w:val="28"/>
                <w:szCs w:val="28"/>
                <w:cs/>
              </w:rPr>
              <w:t>ปลูกจิตสำนึก และสร้างกระแสนิยมที่เอื้อต่อการป้องกันและแก้ไขปัญหายาเสพติดจังหวัดสมุทรปราการ ประจำปีงบประมาณ 2563</w:t>
            </w:r>
            <w:bookmarkEnd w:id="670"/>
            <w:bookmarkEnd w:id="671"/>
            <w:bookmarkEnd w:id="672"/>
          </w:p>
        </w:tc>
        <w:tc>
          <w:tcPr>
            <w:cnfStyle w:val="000010000000" w:firstRow="0" w:lastRow="0" w:firstColumn="0" w:lastColumn="0" w:oddVBand="1" w:evenVBand="0" w:oddHBand="0" w:evenHBand="0" w:firstRowFirstColumn="0" w:firstRowLastColumn="0" w:lastRowFirstColumn="0" w:lastRowLastColumn="0"/>
            <w:tcW w:w="1118" w:type="dxa"/>
          </w:tcPr>
          <w:p w:rsidR="00804458" w:rsidRPr="00BC5A81" w:rsidRDefault="00804458" w:rsidP="00804458">
            <w:pPr>
              <w:jc w:val="right"/>
              <w:rPr>
                <w:rFonts w:ascii="TH SarabunPSK" w:hAnsi="TH SarabunPSK" w:cs="TH SarabunPSK"/>
                <w:sz w:val="28"/>
                <w:szCs w:val="28"/>
                <w:cs/>
              </w:rPr>
            </w:pPr>
            <w:r w:rsidRPr="00BC5A81">
              <w:rPr>
                <w:rFonts w:ascii="TH SarabunPSK" w:hAnsi="TH SarabunPSK" w:cs="TH SarabunPSK"/>
                <w:sz w:val="28"/>
                <w:szCs w:val="28"/>
              </w:rPr>
              <w:t>715</w:t>
            </w:r>
            <w:r w:rsidRPr="00BC5A81">
              <w:rPr>
                <w:rFonts w:ascii="TH SarabunPSK" w:hAnsi="TH SarabunPSK" w:cs="TH SarabunPSK"/>
                <w:sz w:val="28"/>
                <w:szCs w:val="28"/>
                <w:cs/>
              </w:rPr>
              <w:t>,</w:t>
            </w:r>
            <w:r w:rsidRPr="00BC5A81">
              <w:rPr>
                <w:rFonts w:ascii="TH SarabunPSK" w:hAnsi="TH SarabunPSK" w:cs="TH SarabunPSK"/>
                <w:sz w:val="28"/>
                <w:szCs w:val="28"/>
              </w:rPr>
              <w:t>600</w:t>
            </w:r>
          </w:p>
        </w:tc>
        <w:tc>
          <w:tcPr>
            <w:tcW w:w="1530" w:type="dxa"/>
          </w:tcPr>
          <w:p w:rsidR="00804458" w:rsidRPr="00BC5A81" w:rsidRDefault="00804458" w:rsidP="00804458">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581,282</w:t>
            </w:r>
          </w:p>
        </w:tc>
        <w:tc>
          <w:tcPr>
            <w:cnfStyle w:val="000010000000" w:firstRow="0" w:lastRow="0" w:firstColumn="0" w:lastColumn="0" w:oddVBand="1" w:evenVBand="0" w:oddHBand="0" w:evenHBand="0" w:firstRowFirstColumn="0" w:firstRowLastColumn="0" w:lastRowFirstColumn="0" w:lastRowLastColumn="0"/>
            <w:tcW w:w="0" w:type="auto"/>
          </w:tcPr>
          <w:p w:rsidR="00804458" w:rsidRPr="00BC5A81" w:rsidRDefault="00804458" w:rsidP="00804458">
            <w:pPr>
              <w:jc w:val="right"/>
              <w:rPr>
                <w:rFonts w:ascii="TH SarabunPSK" w:hAnsi="TH SarabunPSK" w:cs="TH SarabunPSK"/>
                <w:sz w:val="28"/>
                <w:szCs w:val="28"/>
                <w:cs/>
              </w:rPr>
            </w:pPr>
            <w:r w:rsidRPr="00BC5A81">
              <w:rPr>
                <w:rFonts w:ascii="TH SarabunPSK" w:hAnsi="TH SarabunPSK" w:cs="TH SarabunPSK"/>
                <w:sz w:val="28"/>
                <w:szCs w:val="28"/>
              </w:rPr>
              <w:t>134,318</w:t>
            </w:r>
          </w:p>
        </w:tc>
        <w:tc>
          <w:tcPr>
            <w:cnfStyle w:val="000100000000" w:firstRow="0" w:lastRow="0" w:firstColumn="0" w:lastColumn="1" w:oddVBand="0" w:evenVBand="0" w:oddHBand="0" w:evenHBand="0" w:firstRowFirstColumn="0" w:firstRowLastColumn="0" w:lastRowFirstColumn="0" w:lastRowLastColumn="0"/>
            <w:tcW w:w="1515" w:type="dxa"/>
          </w:tcPr>
          <w:p w:rsidR="00804458" w:rsidRPr="00BC5A81" w:rsidRDefault="00804458" w:rsidP="00804458">
            <w:pPr>
              <w:rPr>
                <w:rFonts w:ascii="TH SarabunPSK" w:hAnsi="TH SarabunPSK" w:cs="TH SarabunPSK"/>
                <w:sz w:val="28"/>
                <w:szCs w:val="28"/>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804458" w:rsidRPr="00BC5A81" w:rsidRDefault="00804458" w:rsidP="00804458">
            <w:pPr>
              <w:rPr>
                <w:rFonts w:ascii="TH SarabunPSK" w:hAnsi="TH SarabunPSK" w:cs="TH SarabunPSK"/>
                <w:sz w:val="28"/>
                <w:szCs w:val="28"/>
                <w:cs/>
              </w:rPr>
            </w:pPr>
            <w:r w:rsidRPr="00BC5A81">
              <w:rPr>
                <w:rFonts w:ascii="TH SarabunPSK" w:hAnsi="TH SarabunPSK" w:cs="TH SarabunPSK"/>
                <w:sz w:val="28"/>
                <w:szCs w:val="28"/>
                <w:cs/>
              </w:rPr>
              <w:t>2</w:t>
            </w:r>
            <w:r w:rsidR="001D31AD" w:rsidRPr="00BC5A81">
              <w:rPr>
                <w:rFonts w:ascii="TH SarabunPSK" w:hAnsi="TH SarabunPSK" w:cs="TH SarabunPSK"/>
                <w:sz w:val="28"/>
                <w:szCs w:val="28"/>
                <w:cs/>
              </w:rPr>
              <w:t>8</w:t>
            </w:r>
            <w:r w:rsidRPr="00BC5A81">
              <w:rPr>
                <w:rFonts w:ascii="TH SarabunPSK" w:hAnsi="TH SarabunPSK" w:cs="TH SarabunPSK"/>
                <w:sz w:val="28"/>
                <w:szCs w:val="28"/>
                <w:cs/>
              </w:rPr>
              <w:t>) ป้องกันและแก้ไขปัญหายาเสพติดในสถานประกอบกิจการ</w:t>
            </w:r>
          </w:p>
        </w:tc>
        <w:tc>
          <w:tcPr>
            <w:cnfStyle w:val="000010000000" w:firstRow="0" w:lastRow="0" w:firstColumn="0" w:lastColumn="0" w:oddVBand="1" w:evenVBand="0" w:oddHBand="0" w:evenHBand="0" w:firstRowFirstColumn="0" w:firstRowLastColumn="0" w:lastRowFirstColumn="0" w:lastRowLastColumn="0"/>
            <w:tcW w:w="1118" w:type="dxa"/>
          </w:tcPr>
          <w:p w:rsidR="00804458" w:rsidRPr="00BC5A81" w:rsidRDefault="00804458" w:rsidP="00804458">
            <w:pPr>
              <w:jc w:val="right"/>
              <w:rPr>
                <w:rFonts w:ascii="TH SarabunPSK" w:hAnsi="TH SarabunPSK" w:cs="TH SarabunPSK"/>
                <w:sz w:val="28"/>
                <w:szCs w:val="28"/>
              </w:rPr>
            </w:pPr>
            <w:r w:rsidRPr="00BC5A81">
              <w:rPr>
                <w:rFonts w:ascii="TH SarabunPSK" w:hAnsi="TH SarabunPSK" w:cs="TH SarabunPSK"/>
                <w:sz w:val="28"/>
                <w:szCs w:val="28"/>
              </w:rPr>
              <w:t>5</w:t>
            </w:r>
            <w:r w:rsidRPr="00BC5A81">
              <w:rPr>
                <w:rFonts w:ascii="TH SarabunPSK" w:hAnsi="TH SarabunPSK" w:cs="TH SarabunPSK"/>
                <w:sz w:val="28"/>
                <w:szCs w:val="28"/>
                <w:cs/>
              </w:rPr>
              <w:t>,</w:t>
            </w:r>
            <w:r w:rsidRPr="00BC5A81">
              <w:rPr>
                <w:rFonts w:ascii="TH SarabunPSK" w:hAnsi="TH SarabunPSK" w:cs="TH SarabunPSK"/>
                <w:sz w:val="28"/>
                <w:szCs w:val="28"/>
              </w:rPr>
              <w:t>400</w:t>
            </w:r>
            <w:r w:rsidRPr="00BC5A81">
              <w:rPr>
                <w:rFonts w:ascii="TH SarabunPSK" w:hAnsi="TH SarabunPSK" w:cs="TH SarabunPSK"/>
                <w:sz w:val="28"/>
                <w:szCs w:val="28"/>
                <w:cs/>
              </w:rPr>
              <w:t>,</w:t>
            </w:r>
            <w:r w:rsidRPr="00BC5A81">
              <w:rPr>
                <w:rFonts w:ascii="TH SarabunPSK" w:hAnsi="TH SarabunPSK" w:cs="TH SarabunPSK"/>
                <w:sz w:val="28"/>
                <w:szCs w:val="28"/>
              </w:rPr>
              <w:t>100</w:t>
            </w:r>
          </w:p>
        </w:tc>
        <w:tc>
          <w:tcPr>
            <w:tcW w:w="1530" w:type="dxa"/>
          </w:tcPr>
          <w:p w:rsidR="00804458" w:rsidRPr="00BC5A81" w:rsidRDefault="00804458" w:rsidP="00804458">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rPr>
              <w:t>5,211,070</w:t>
            </w:r>
          </w:p>
        </w:tc>
        <w:tc>
          <w:tcPr>
            <w:cnfStyle w:val="000010000000" w:firstRow="0" w:lastRow="0" w:firstColumn="0" w:lastColumn="0" w:oddVBand="1" w:evenVBand="0" w:oddHBand="0" w:evenHBand="0" w:firstRowFirstColumn="0" w:firstRowLastColumn="0" w:lastRowFirstColumn="0" w:lastRowLastColumn="0"/>
            <w:tcW w:w="0" w:type="auto"/>
          </w:tcPr>
          <w:p w:rsidR="00804458" w:rsidRPr="00BC5A81" w:rsidRDefault="00804458" w:rsidP="00804458">
            <w:pPr>
              <w:jc w:val="right"/>
              <w:rPr>
                <w:rFonts w:ascii="TH SarabunPSK" w:hAnsi="TH SarabunPSK" w:cs="TH SarabunPSK"/>
                <w:sz w:val="28"/>
                <w:szCs w:val="28"/>
                <w:cs/>
              </w:rPr>
            </w:pPr>
            <w:r w:rsidRPr="00BC5A81">
              <w:rPr>
                <w:rFonts w:ascii="TH SarabunPSK" w:hAnsi="TH SarabunPSK" w:cs="TH SarabunPSK"/>
                <w:sz w:val="28"/>
                <w:szCs w:val="28"/>
              </w:rPr>
              <w:t>189,030</w:t>
            </w:r>
          </w:p>
        </w:tc>
        <w:tc>
          <w:tcPr>
            <w:cnfStyle w:val="000100000000" w:firstRow="0" w:lastRow="0" w:firstColumn="0" w:lastColumn="1" w:oddVBand="0" w:evenVBand="0" w:oddHBand="0" w:evenHBand="0" w:firstRowFirstColumn="0" w:firstRowLastColumn="0" w:lastRowFirstColumn="0" w:lastRowLastColumn="0"/>
            <w:tcW w:w="1515" w:type="dxa"/>
          </w:tcPr>
          <w:p w:rsidR="00804458" w:rsidRPr="00BC5A81" w:rsidRDefault="00804458" w:rsidP="00804458">
            <w:pPr>
              <w:rPr>
                <w:rFonts w:ascii="TH SarabunPSK" w:hAnsi="TH SarabunPSK" w:cs="TH SarabunPSK"/>
                <w:sz w:val="28"/>
                <w:szCs w:val="28"/>
                <w:cs/>
              </w:rPr>
            </w:pPr>
            <w:r w:rsidRPr="00BC5A81">
              <w:rPr>
                <w:rFonts w:ascii="TH SarabunPSK" w:hAnsi="TH SarabunPSK" w:cs="TH SarabunPSK"/>
                <w:sz w:val="28"/>
                <w:szCs w:val="28"/>
                <w:cs/>
              </w:rPr>
              <w:t>ดำเนินการแล้วเสร็จ</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3653" w:type="dxa"/>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auto" w:fill="E5DFEC" w:themeFill="accent4" w:themeFillTint="33"/>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การใช้เงินเหลือจ่าย</w:t>
            </w:r>
          </w:p>
        </w:tc>
        <w:tc>
          <w:tcPr>
            <w:cnfStyle w:val="000010000000" w:firstRow="0" w:lastRow="0" w:firstColumn="0" w:lastColumn="0" w:oddVBand="1" w:evenVBand="0" w:oddHBand="0" w:evenHBand="0" w:firstRowFirstColumn="0" w:firstRowLastColumn="0" w:lastRowFirstColumn="0" w:lastRowLastColumn="0"/>
            <w:tcW w:w="1118" w:type="dxa"/>
            <w:tcBorders>
              <w:left w:val="single" w:sz="4" w:space="0" w:color="8064A2" w:themeColor="accent4"/>
            </w:tcBorders>
            <w:shd w:val="clear" w:color="auto" w:fill="E5DFEC" w:themeFill="accent4" w:themeFillTint="33"/>
          </w:tcPr>
          <w:p w:rsidR="004D6984" w:rsidRPr="00BC5A81" w:rsidRDefault="004D6984" w:rsidP="00851E71">
            <w:pPr>
              <w:rPr>
                <w:rFonts w:ascii="TH SarabunPSK" w:hAnsi="TH SarabunPSK" w:cs="TH SarabunPSK"/>
                <w:sz w:val="28"/>
                <w:szCs w:val="28"/>
                <w:cs/>
              </w:rPr>
            </w:pPr>
          </w:p>
        </w:tc>
        <w:tc>
          <w:tcPr>
            <w:tcW w:w="1530" w:type="dxa"/>
            <w:shd w:val="clear" w:color="auto" w:fill="E5DFEC" w:themeFill="accent4" w:themeFillTint="33"/>
          </w:tcPr>
          <w:p w:rsidR="004D6984" w:rsidRPr="00BC5A81" w:rsidRDefault="004D6984" w:rsidP="00851E71">
            <w:pP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E5DFEC" w:themeFill="accent4" w:themeFillTint="33"/>
          </w:tcPr>
          <w:p w:rsidR="004D6984" w:rsidRPr="00BC5A81" w:rsidRDefault="004D6984" w:rsidP="00851E71">
            <w:pPr>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1515" w:type="dxa"/>
            <w:shd w:val="clear" w:color="auto" w:fill="E5DFEC" w:themeFill="accent4" w:themeFillTint="33"/>
          </w:tcPr>
          <w:p w:rsidR="004D6984" w:rsidRPr="00BC5A81" w:rsidRDefault="004D6984" w:rsidP="00851E71">
            <w:pPr>
              <w:rPr>
                <w:rFonts w:ascii="TH SarabunPSK" w:hAnsi="TH SarabunPSK" w:cs="TH SarabunPSK"/>
                <w:sz w:val="28"/>
                <w:szCs w:val="28"/>
                <w:cs/>
              </w:rPr>
            </w:pP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4D6984" w:rsidRPr="00BC5A81" w:rsidRDefault="004D6984" w:rsidP="00851E71">
            <w:pPr>
              <w:rPr>
                <w:rFonts w:ascii="TH SarabunPSK" w:hAnsi="TH SarabunPSK" w:cs="TH SarabunPSK"/>
                <w:sz w:val="28"/>
                <w:szCs w:val="28"/>
              </w:rPr>
            </w:pPr>
            <w:r w:rsidRPr="00BC5A81">
              <w:rPr>
                <w:rFonts w:ascii="TH SarabunPSK" w:hAnsi="TH SarabunPSK" w:cs="TH SarabunPSK"/>
                <w:sz w:val="28"/>
                <w:szCs w:val="28"/>
                <w:cs/>
              </w:rPr>
              <w:lastRenderedPageBreak/>
              <w:t>2</w:t>
            </w:r>
            <w:r w:rsidR="001D31AD" w:rsidRPr="00BC5A81">
              <w:rPr>
                <w:rFonts w:ascii="TH SarabunPSK" w:hAnsi="TH SarabunPSK" w:cs="TH SarabunPSK"/>
                <w:sz w:val="28"/>
                <w:szCs w:val="28"/>
                <w:cs/>
              </w:rPr>
              <w:t>9</w:t>
            </w:r>
            <w:r w:rsidRPr="00BC5A81">
              <w:rPr>
                <w:rFonts w:ascii="TH SarabunPSK" w:hAnsi="TH SarabunPSK" w:cs="TH SarabunPSK"/>
                <w:sz w:val="28"/>
                <w:szCs w:val="28"/>
                <w:cs/>
              </w:rPr>
              <w:t>) สร้างความรู้ ความเข้าใจเครือข่ายการเฝ้าระวังและรักษาความสงบเรียบร้อยภายในหมู่บ้าน/ชุมชน</w:t>
            </w:r>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rPr>
            </w:pPr>
            <w:r w:rsidRPr="00BC5A81">
              <w:rPr>
                <w:rFonts w:ascii="TH SarabunPSK" w:hAnsi="TH SarabunPSK" w:cs="TH SarabunPSK"/>
                <w:sz w:val="28"/>
                <w:szCs w:val="28"/>
                <w:cs/>
              </w:rPr>
              <w:t>2,248,800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cs/>
              </w:rPr>
              <w:t>2,248,800</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FC301E" w:rsidRPr="00BC5A81" w:rsidRDefault="00FC301E" w:rsidP="00FC301E">
            <w:pPr>
              <w:rPr>
                <w:rFonts w:ascii="TH SarabunPSK" w:hAnsi="TH SarabunPSK" w:cs="TH SarabunPSK"/>
                <w:sz w:val="28"/>
                <w:szCs w:val="28"/>
                <w:cs/>
              </w:rPr>
            </w:pPr>
            <w:r w:rsidRPr="00BC5A81">
              <w:rPr>
                <w:rFonts w:ascii="TH SarabunPSK" w:hAnsi="TH SarabunPSK" w:cs="TH SarabunPSK"/>
                <w:sz w:val="28"/>
                <w:szCs w:val="28"/>
                <w:cs/>
              </w:rPr>
              <w:t>30) ป้องกันและแก้ไขปัญหายาเสพติดในสถานประกอบกิจการ</w:t>
            </w:r>
          </w:p>
        </w:tc>
        <w:tc>
          <w:tcPr>
            <w:cnfStyle w:val="000010000000" w:firstRow="0" w:lastRow="0" w:firstColumn="0" w:lastColumn="0" w:oddVBand="1" w:evenVBand="0" w:oddHBand="0" w:evenHBand="0" w:firstRowFirstColumn="0" w:firstRowLastColumn="0" w:lastRowFirstColumn="0" w:lastRowLastColumn="0"/>
            <w:tcW w:w="1118" w:type="dxa"/>
          </w:tcPr>
          <w:p w:rsidR="00FC301E" w:rsidRPr="00BC5A81" w:rsidRDefault="00FC301E" w:rsidP="00FC301E">
            <w:pPr>
              <w:jc w:val="right"/>
              <w:rPr>
                <w:rFonts w:ascii="TH SarabunPSK" w:hAnsi="TH SarabunPSK" w:cs="TH SarabunPSK"/>
                <w:sz w:val="28"/>
                <w:szCs w:val="28"/>
              </w:rPr>
            </w:pPr>
            <w:r w:rsidRPr="00BC5A81">
              <w:rPr>
                <w:rFonts w:ascii="TH SarabunPSK" w:hAnsi="TH SarabunPSK" w:cs="TH SarabunPSK"/>
                <w:sz w:val="28"/>
                <w:szCs w:val="28"/>
                <w:cs/>
              </w:rPr>
              <w:t>5,400,100</w:t>
            </w:r>
          </w:p>
        </w:tc>
        <w:tc>
          <w:tcPr>
            <w:tcW w:w="1530" w:type="dxa"/>
          </w:tcPr>
          <w:p w:rsidR="00FC301E" w:rsidRPr="00BC5A81" w:rsidRDefault="00FC301E" w:rsidP="00FC301E">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5,244,490</w:t>
            </w:r>
          </w:p>
        </w:tc>
        <w:tc>
          <w:tcPr>
            <w:cnfStyle w:val="000010000000" w:firstRow="0" w:lastRow="0" w:firstColumn="0" w:lastColumn="0" w:oddVBand="1" w:evenVBand="0" w:oddHBand="0" w:evenHBand="0" w:firstRowFirstColumn="0" w:firstRowLastColumn="0" w:lastRowFirstColumn="0" w:lastRowLastColumn="0"/>
            <w:tcW w:w="0" w:type="auto"/>
          </w:tcPr>
          <w:p w:rsidR="00FC301E" w:rsidRPr="00BC5A81" w:rsidRDefault="00FC301E" w:rsidP="00FC301E">
            <w:pPr>
              <w:jc w:val="right"/>
              <w:rPr>
                <w:rFonts w:ascii="TH SarabunPSK" w:hAnsi="TH SarabunPSK" w:cs="TH SarabunPSK"/>
                <w:sz w:val="28"/>
                <w:szCs w:val="28"/>
                <w:cs/>
              </w:rPr>
            </w:pPr>
            <w:r w:rsidRPr="00BC5A81">
              <w:rPr>
                <w:rFonts w:ascii="TH SarabunPSK" w:hAnsi="TH SarabunPSK" w:cs="TH SarabunPSK"/>
                <w:sz w:val="28"/>
                <w:szCs w:val="28"/>
              </w:rPr>
              <w:t>70,110</w:t>
            </w:r>
          </w:p>
        </w:tc>
        <w:tc>
          <w:tcPr>
            <w:cnfStyle w:val="000100000000" w:firstRow="0" w:lastRow="0" w:firstColumn="0" w:lastColumn="1" w:oddVBand="0" w:evenVBand="0" w:oddHBand="0" w:evenHBand="0" w:firstRowFirstColumn="0" w:firstRowLastColumn="0" w:lastRowFirstColumn="0" w:lastRowLastColumn="0"/>
            <w:tcW w:w="1515" w:type="dxa"/>
          </w:tcPr>
          <w:p w:rsidR="00FC301E" w:rsidRPr="00BC5A81" w:rsidRDefault="00FC301E" w:rsidP="00FC301E">
            <w:pPr>
              <w:rPr>
                <w:rFonts w:ascii="TH SarabunPSK" w:hAnsi="TH SarabunPSK" w:cs="TH SarabunPSK"/>
                <w:sz w:val="28"/>
                <w:szCs w:val="28"/>
                <w:cs/>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9B0AE3" w:rsidRPr="00BC5A81" w:rsidRDefault="009B0AE3" w:rsidP="009B0AE3">
            <w:pPr>
              <w:rPr>
                <w:rFonts w:ascii="TH SarabunPSK" w:hAnsi="TH SarabunPSK" w:cs="TH SarabunPSK"/>
                <w:sz w:val="28"/>
                <w:szCs w:val="28"/>
                <w:cs/>
              </w:rPr>
            </w:pPr>
            <w:r w:rsidRPr="00BC5A81">
              <w:rPr>
                <w:rFonts w:ascii="TH SarabunPSK" w:hAnsi="TH SarabunPSK" w:cs="TH SarabunPSK"/>
                <w:sz w:val="28"/>
                <w:szCs w:val="28"/>
              </w:rPr>
              <w:t xml:space="preserve">31) </w:t>
            </w:r>
            <w:r w:rsidRPr="00BC5A81">
              <w:rPr>
                <w:rFonts w:ascii="TH SarabunPSK" w:hAnsi="TH SarabunPSK" w:cs="TH SarabunPSK"/>
                <w:sz w:val="28"/>
                <w:szCs w:val="28"/>
                <w:cs/>
              </w:rPr>
              <w:t>การพัฒนาเครือข่ายการประชาสัมพันธ์ป้องกันและแก้ไขปัญหายาเสพติด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118" w:type="dxa"/>
          </w:tcPr>
          <w:p w:rsidR="009B0AE3" w:rsidRPr="00BC5A81" w:rsidRDefault="009B0AE3" w:rsidP="009B0AE3">
            <w:pPr>
              <w:jc w:val="right"/>
              <w:rPr>
                <w:rFonts w:ascii="TH SarabunPSK" w:hAnsi="TH SarabunPSK" w:cs="TH SarabunPSK"/>
                <w:sz w:val="28"/>
                <w:szCs w:val="28"/>
                <w:cs/>
              </w:rPr>
            </w:pPr>
            <w:r w:rsidRPr="00BC5A81">
              <w:rPr>
                <w:rFonts w:ascii="TH SarabunPSK" w:hAnsi="TH SarabunPSK" w:cs="TH SarabunPSK"/>
                <w:sz w:val="28"/>
                <w:szCs w:val="28"/>
              </w:rPr>
              <w:t>400,000</w:t>
            </w:r>
          </w:p>
        </w:tc>
        <w:tc>
          <w:tcPr>
            <w:tcW w:w="1530" w:type="dxa"/>
          </w:tcPr>
          <w:p w:rsidR="009B0AE3" w:rsidRPr="00BC5A81" w:rsidRDefault="009B0AE3" w:rsidP="009B0AE3">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rPr>
              <w:t>400,000</w:t>
            </w:r>
          </w:p>
        </w:tc>
        <w:tc>
          <w:tcPr>
            <w:cnfStyle w:val="000010000000" w:firstRow="0" w:lastRow="0" w:firstColumn="0" w:lastColumn="0" w:oddVBand="1" w:evenVBand="0" w:oddHBand="0" w:evenHBand="0" w:firstRowFirstColumn="0" w:firstRowLastColumn="0" w:lastRowFirstColumn="0" w:lastRowLastColumn="0"/>
            <w:tcW w:w="0" w:type="auto"/>
          </w:tcPr>
          <w:p w:rsidR="009B0AE3" w:rsidRPr="00BC5A81" w:rsidRDefault="009B0AE3" w:rsidP="009B0AE3">
            <w:pPr>
              <w:jc w:val="right"/>
              <w:rPr>
                <w:rFonts w:ascii="TH SarabunPSK" w:hAnsi="TH SarabunPSK" w:cs="TH SarabunPSK"/>
                <w:sz w:val="28"/>
                <w:szCs w:val="28"/>
              </w:rPr>
            </w:pPr>
          </w:p>
        </w:tc>
        <w:tc>
          <w:tcPr>
            <w:cnfStyle w:val="000100000000" w:firstRow="0" w:lastRow="0" w:firstColumn="0" w:lastColumn="1" w:oddVBand="0" w:evenVBand="0" w:oddHBand="0" w:evenHBand="0" w:firstRowFirstColumn="0" w:firstRowLastColumn="0" w:lastRowFirstColumn="0" w:lastRowLastColumn="0"/>
            <w:tcW w:w="1515" w:type="dxa"/>
          </w:tcPr>
          <w:p w:rsidR="009B0AE3" w:rsidRPr="00BC5A81" w:rsidRDefault="009B0AE3" w:rsidP="009B0AE3">
            <w:pPr>
              <w:rPr>
                <w:rFonts w:ascii="TH SarabunPSK" w:hAnsi="TH SarabunPSK" w:cs="TH SarabunPSK"/>
                <w:sz w:val="28"/>
                <w:szCs w:val="28"/>
                <w:cs/>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Borders>
              <w:bottom w:val="single" w:sz="4" w:space="0" w:color="8064A2" w:themeColor="accent4"/>
            </w:tcBorders>
          </w:tcPr>
          <w:p w:rsidR="009B0AE3" w:rsidRPr="00BC5A81" w:rsidRDefault="009B0AE3" w:rsidP="009B0AE3">
            <w:pPr>
              <w:rPr>
                <w:rFonts w:ascii="TH SarabunPSK" w:hAnsi="TH SarabunPSK" w:cs="TH SarabunPSK"/>
                <w:sz w:val="28"/>
                <w:szCs w:val="28"/>
                <w:cs/>
              </w:rPr>
            </w:pPr>
            <w:r w:rsidRPr="00BC5A81">
              <w:rPr>
                <w:rFonts w:ascii="TH SarabunPSK" w:hAnsi="TH SarabunPSK" w:cs="TH SarabunPSK"/>
                <w:sz w:val="28"/>
                <w:szCs w:val="28"/>
              </w:rPr>
              <w:t xml:space="preserve">32) </w:t>
            </w:r>
            <w:r w:rsidRPr="00BC5A81">
              <w:rPr>
                <w:rFonts w:ascii="TH SarabunPSK" w:hAnsi="TH SarabunPSK" w:cs="TH SarabunPSK"/>
                <w:sz w:val="28"/>
                <w:szCs w:val="28"/>
                <w:cs/>
              </w:rPr>
              <w:t>รณรงค์ประชาสัมพันธ์ เนื่องในวันต่อต้านยาเสพติดโลก (</w:t>
            </w:r>
            <w:r w:rsidRPr="00BC5A81">
              <w:rPr>
                <w:rFonts w:ascii="TH SarabunPSK" w:hAnsi="TH SarabunPSK" w:cs="TH SarabunPSK"/>
                <w:sz w:val="28"/>
                <w:szCs w:val="28"/>
              </w:rPr>
              <w:t>26</w:t>
            </w:r>
            <w:r w:rsidRPr="00BC5A81">
              <w:rPr>
                <w:rFonts w:ascii="TH SarabunPSK" w:hAnsi="TH SarabunPSK" w:cs="TH SarabunPSK"/>
                <w:sz w:val="28"/>
                <w:szCs w:val="28"/>
                <w:cs/>
              </w:rPr>
              <w:t xml:space="preserve"> มิถุนายน ) ประจำปี </w:t>
            </w:r>
            <w:r w:rsidRPr="00BC5A81">
              <w:rPr>
                <w:rFonts w:ascii="TH SarabunPSK" w:hAnsi="TH SarabunPSK" w:cs="TH SarabunPSK"/>
                <w:sz w:val="28"/>
                <w:szCs w:val="28"/>
              </w:rPr>
              <w:t>2563</w:t>
            </w:r>
          </w:p>
        </w:tc>
        <w:tc>
          <w:tcPr>
            <w:cnfStyle w:val="000010000000" w:firstRow="0" w:lastRow="0" w:firstColumn="0" w:lastColumn="0" w:oddVBand="1" w:evenVBand="0" w:oddHBand="0" w:evenHBand="0" w:firstRowFirstColumn="0" w:firstRowLastColumn="0" w:lastRowFirstColumn="0" w:lastRowLastColumn="0"/>
            <w:tcW w:w="1118" w:type="dxa"/>
          </w:tcPr>
          <w:p w:rsidR="009B0AE3" w:rsidRPr="00BC5A81" w:rsidRDefault="009B0AE3" w:rsidP="009B0AE3">
            <w:pPr>
              <w:jc w:val="right"/>
              <w:rPr>
                <w:rFonts w:ascii="TH SarabunPSK" w:hAnsi="TH SarabunPSK" w:cs="TH SarabunPSK"/>
                <w:sz w:val="28"/>
                <w:szCs w:val="28"/>
                <w:cs/>
              </w:rPr>
            </w:pPr>
            <w:r w:rsidRPr="00BC5A81">
              <w:rPr>
                <w:rFonts w:ascii="TH SarabunPSK" w:hAnsi="TH SarabunPSK" w:cs="TH SarabunPSK"/>
                <w:sz w:val="28"/>
                <w:szCs w:val="28"/>
              </w:rPr>
              <w:t>592,900</w:t>
            </w:r>
          </w:p>
        </w:tc>
        <w:tc>
          <w:tcPr>
            <w:tcW w:w="1530" w:type="dxa"/>
          </w:tcPr>
          <w:p w:rsidR="009B0AE3" w:rsidRPr="00BC5A81" w:rsidRDefault="009B0AE3" w:rsidP="009B0AE3">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rPr>
              <w:t>592,900</w:t>
            </w:r>
          </w:p>
        </w:tc>
        <w:tc>
          <w:tcPr>
            <w:cnfStyle w:val="000010000000" w:firstRow="0" w:lastRow="0" w:firstColumn="0" w:lastColumn="0" w:oddVBand="1" w:evenVBand="0" w:oddHBand="0" w:evenHBand="0" w:firstRowFirstColumn="0" w:firstRowLastColumn="0" w:lastRowFirstColumn="0" w:lastRowLastColumn="0"/>
            <w:tcW w:w="0" w:type="auto"/>
          </w:tcPr>
          <w:p w:rsidR="009B0AE3" w:rsidRPr="00BC5A81" w:rsidRDefault="009B0AE3" w:rsidP="009B0AE3">
            <w:pPr>
              <w:jc w:val="right"/>
              <w:rPr>
                <w:rFonts w:ascii="TH SarabunPSK" w:hAnsi="TH SarabunPSK" w:cs="TH SarabunPSK"/>
                <w:sz w:val="28"/>
                <w:szCs w:val="28"/>
              </w:rPr>
            </w:pPr>
          </w:p>
        </w:tc>
        <w:tc>
          <w:tcPr>
            <w:cnfStyle w:val="000100000000" w:firstRow="0" w:lastRow="0" w:firstColumn="0" w:lastColumn="1" w:oddVBand="0" w:evenVBand="0" w:oddHBand="0" w:evenHBand="0" w:firstRowFirstColumn="0" w:firstRowLastColumn="0" w:lastRowFirstColumn="0" w:lastRowLastColumn="0"/>
            <w:tcW w:w="1515" w:type="dxa"/>
          </w:tcPr>
          <w:p w:rsidR="009B0AE3" w:rsidRPr="00BC5A81" w:rsidRDefault="009B0AE3" w:rsidP="009B0AE3">
            <w:pPr>
              <w:rPr>
                <w:rFonts w:ascii="TH SarabunPSK" w:hAnsi="TH SarabunPSK" w:cs="TH SarabunPSK"/>
                <w:sz w:val="28"/>
                <w:szCs w:val="28"/>
                <w:cs/>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9346" w:type="dxa"/>
            <w:gridSpan w:val="5"/>
            <w:shd w:val="clear" w:color="auto" w:fill="E5DFEC" w:themeFill="accent4" w:themeFillTint="33"/>
          </w:tcPr>
          <w:p w:rsidR="004D6984" w:rsidRPr="00BC5A81" w:rsidRDefault="004D6984" w:rsidP="00851E71">
            <w:pPr>
              <w:rPr>
                <w:rFonts w:ascii="TH SarabunPSK" w:hAnsi="TH SarabunPSK" w:cs="TH SarabunPSK"/>
                <w:sz w:val="28"/>
                <w:szCs w:val="28"/>
                <w:cs/>
              </w:rPr>
            </w:pPr>
            <w:r w:rsidRPr="00BC5A81">
              <w:rPr>
                <w:rFonts w:ascii="TH SarabunPSK" w:hAnsi="TH SarabunPSK" w:cs="TH SarabunPSK"/>
                <w:sz w:val="28"/>
                <w:szCs w:val="28"/>
                <w:cs/>
              </w:rPr>
              <w:t xml:space="preserve">5. ผลผลิต/โครงการอนุรักษ์และฟื้นฟูทรัพยากรธรรมชาติและสิ่งแวดล้อมเพื่อสร้างเสริมศักยภาพด้านการเกษตรและอุตสาหกรรมเชิงนิเวศ จำนวน 2 โครงการ </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9B0AE3" w:rsidRPr="00BC5A81" w:rsidRDefault="002475D4" w:rsidP="009B0AE3">
            <w:pPr>
              <w:rPr>
                <w:rFonts w:ascii="TH SarabunPSK" w:hAnsi="TH SarabunPSK" w:cs="TH SarabunPSK"/>
                <w:sz w:val="28"/>
                <w:szCs w:val="28"/>
                <w:cs/>
              </w:rPr>
            </w:pPr>
            <w:r w:rsidRPr="00BC5A81">
              <w:rPr>
                <w:rFonts w:ascii="TH SarabunPSK" w:hAnsi="TH SarabunPSK" w:cs="TH SarabunPSK"/>
                <w:sz w:val="28"/>
                <w:szCs w:val="28"/>
                <w:cs/>
              </w:rPr>
              <w:t>33</w:t>
            </w:r>
            <w:r w:rsidR="009B0AE3" w:rsidRPr="00BC5A81">
              <w:rPr>
                <w:rFonts w:ascii="TH SarabunPSK" w:hAnsi="TH SarabunPSK" w:cs="TH SarabunPSK"/>
                <w:sz w:val="28"/>
                <w:szCs w:val="28"/>
                <w:cs/>
              </w:rPr>
              <w:t xml:space="preserve">) ส่งเสริมการผลิตและแปรรูปสินค้าเกษตรปลอดภัยและได้มาตรฐานด้านพืช ประมง </w:t>
            </w:r>
            <w:r w:rsidR="00A33F52" w:rsidRPr="00BC5A81">
              <w:rPr>
                <w:rFonts w:ascii="TH SarabunPSK" w:hAnsi="TH SarabunPSK" w:cs="TH SarabunPSK"/>
                <w:sz w:val="28"/>
                <w:szCs w:val="28"/>
                <w:cs/>
              </w:rPr>
              <w:br/>
            </w:r>
            <w:r w:rsidR="009B0AE3" w:rsidRPr="00BC5A81">
              <w:rPr>
                <w:rFonts w:ascii="TH SarabunPSK" w:hAnsi="TH SarabunPSK" w:cs="TH SarabunPSK"/>
                <w:sz w:val="28"/>
                <w:szCs w:val="28"/>
                <w:cs/>
              </w:rPr>
              <w:t>ปศุสัตว์</w:t>
            </w:r>
          </w:p>
        </w:tc>
        <w:tc>
          <w:tcPr>
            <w:cnfStyle w:val="000010000000" w:firstRow="0" w:lastRow="0" w:firstColumn="0" w:lastColumn="0" w:oddVBand="1" w:evenVBand="0" w:oddHBand="0" w:evenHBand="0" w:firstRowFirstColumn="0" w:firstRowLastColumn="0" w:lastRowFirstColumn="0" w:lastRowLastColumn="0"/>
            <w:tcW w:w="1118" w:type="dxa"/>
          </w:tcPr>
          <w:p w:rsidR="009B0AE3" w:rsidRPr="00BC5A81" w:rsidRDefault="009B0AE3" w:rsidP="009B0AE3">
            <w:pPr>
              <w:jc w:val="right"/>
              <w:rPr>
                <w:rFonts w:ascii="TH SarabunPSK" w:hAnsi="TH SarabunPSK" w:cs="TH SarabunPSK"/>
                <w:sz w:val="28"/>
                <w:szCs w:val="28"/>
              </w:rPr>
            </w:pPr>
            <w:r w:rsidRPr="00BC5A81">
              <w:rPr>
                <w:rFonts w:ascii="TH SarabunPSK" w:hAnsi="TH SarabunPSK" w:cs="TH SarabunPSK"/>
                <w:sz w:val="28"/>
                <w:szCs w:val="28"/>
                <w:cs/>
              </w:rPr>
              <w:t>17,279,600</w:t>
            </w:r>
          </w:p>
        </w:tc>
        <w:tc>
          <w:tcPr>
            <w:tcW w:w="1530" w:type="dxa"/>
          </w:tcPr>
          <w:p w:rsidR="009B0AE3" w:rsidRPr="00BC5A81" w:rsidRDefault="009B0AE3" w:rsidP="009B0AE3">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rPr>
              <w:t>13,656,311.90</w:t>
            </w:r>
          </w:p>
        </w:tc>
        <w:tc>
          <w:tcPr>
            <w:cnfStyle w:val="000010000000" w:firstRow="0" w:lastRow="0" w:firstColumn="0" w:lastColumn="0" w:oddVBand="1" w:evenVBand="0" w:oddHBand="0" w:evenHBand="0" w:firstRowFirstColumn="0" w:firstRowLastColumn="0" w:lastRowFirstColumn="0" w:lastRowLastColumn="0"/>
            <w:tcW w:w="0" w:type="auto"/>
          </w:tcPr>
          <w:p w:rsidR="009B0AE3" w:rsidRPr="00BC5A81" w:rsidRDefault="009B0AE3" w:rsidP="009B0AE3">
            <w:pPr>
              <w:jc w:val="right"/>
              <w:rPr>
                <w:rFonts w:ascii="TH SarabunPSK" w:hAnsi="TH SarabunPSK" w:cs="TH SarabunPSK"/>
                <w:sz w:val="28"/>
                <w:szCs w:val="28"/>
              </w:rPr>
            </w:pPr>
            <w:r w:rsidRPr="00BC5A81">
              <w:rPr>
                <w:rFonts w:ascii="TH SarabunPSK" w:hAnsi="TH SarabunPSK" w:cs="TH SarabunPSK"/>
                <w:sz w:val="28"/>
                <w:szCs w:val="28"/>
              </w:rPr>
              <w:t>1,251,288.10</w:t>
            </w:r>
          </w:p>
        </w:tc>
        <w:tc>
          <w:tcPr>
            <w:cnfStyle w:val="000100000000" w:firstRow="0" w:lastRow="0" w:firstColumn="0" w:lastColumn="1" w:oddVBand="0" w:evenVBand="0" w:oddHBand="0" w:evenHBand="0" w:firstRowFirstColumn="0" w:firstRowLastColumn="0" w:lastRowFirstColumn="0" w:lastRowLastColumn="0"/>
            <w:tcW w:w="1515" w:type="dxa"/>
          </w:tcPr>
          <w:p w:rsidR="009B0AE3" w:rsidRPr="00BC5A81" w:rsidRDefault="009B0AE3" w:rsidP="009B0AE3">
            <w:pPr>
              <w:rPr>
                <w:rFonts w:ascii="TH SarabunPSK" w:hAnsi="TH SarabunPSK" w:cs="TH SarabunPSK"/>
                <w:sz w:val="28"/>
                <w:szCs w:val="28"/>
                <w:cs/>
              </w:rPr>
            </w:pPr>
            <w:r w:rsidRPr="00BC5A81">
              <w:rPr>
                <w:rFonts w:ascii="TH SarabunPSK" w:hAnsi="TH SarabunPSK" w:cs="TH SarabunPSK"/>
                <w:sz w:val="28"/>
                <w:szCs w:val="28"/>
                <w:cs/>
              </w:rPr>
              <w:t>ดำเนินการ</w:t>
            </w:r>
            <w:r w:rsidR="001417F1" w:rsidRPr="00BC5A81">
              <w:rPr>
                <w:rFonts w:ascii="TH SarabunPSK" w:hAnsi="TH SarabunPSK" w:cs="TH SarabunPSK"/>
                <w:sz w:val="28"/>
                <w:szCs w:val="28"/>
                <w:cs/>
              </w:rPr>
              <w:br/>
            </w:r>
            <w:r w:rsidRPr="00BC5A81">
              <w:rPr>
                <w:rFonts w:ascii="TH SarabunPSK" w:hAnsi="TH SarabunPSK" w:cs="TH SarabunPSK"/>
                <w:sz w:val="28"/>
                <w:szCs w:val="28"/>
                <w:cs/>
              </w:rPr>
              <w:t>แล้วเสร็จ</w:t>
            </w:r>
          </w:p>
          <w:p w:rsidR="009B0AE3" w:rsidRPr="00BC5A81" w:rsidRDefault="009B0AE3" w:rsidP="009B0AE3">
            <w:pPr>
              <w:rPr>
                <w:rFonts w:ascii="TH SarabunPSK" w:hAnsi="TH SarabunPSK" w:cs="TH SarabunPSK"/>
                <w:sz w:val="18"/>
                <w:szCs w:val="18"/>
              </w:rPr>
            </w:pPr>
          </w:p>
          <w:p w:rsidR="009B0AE3" w:rsidRPr="00BC5A81" w:rsidRDefault="009B0AE3" w:rsidP="009B0AE3">
            <w:pPr>
              <w:rPr>
                <w:rFonts w:ascii="TH SarabunPSK" w:hAnsi="TH SarabunPSK" w:cs="TH SarabunPSK"/>
                <w:b w:val="0"/>
                <w:bCs w:val="0"/>
                <w:sz w:val="28"/>
                <w:szCs w:val="28"/>
                <w:cs/>
              </w:rPr>
            </w:pPr>
            <w:r w:rsidRPr="00BC5A81">
              <w:rPr>
                <w:rFonts w:ascii="TH SarabunPSK" w:hAnsi="TH SarabunPSK" w:cs="TH SarabunPSK"/>
                <w:sz w:val="22"/>
                <w:szCs w:val="22"/>
                <w:cs/>
              </w:rPr>
              <w:t>นำเข้า พ.ร.บ.โอนฯ จำนวน 2,372,000</w:t>
            </w:r>
            <w:r w:rsidRPr="00BC5A81">
              <w:rPr>
                <w:rFonts w:ascii="TH SarabunPSK" w:hAnsi="TH SarabunPSK" w:cs="TH SarabunPSK"/>
                <w:sz w:val="22"/>
                <w:szCs w:val="22"/>
              </w:rPr>
              <w:t xml:space="preserve"> </w:t>
            </w:r>
            <w:r w:rsidRPr="00BC5A81">
              <w:rPr>
                <w:rFonts w:ascii="TH SarabunPSK" w:hAnsi="TH SarabunPSK" w:cs="TH SarabunPSK"/>
                <w:sz w:val="22"/>
                <w:szCs w:val="22"/>
                <w:cs/>
              </w:rPr>
              <w:t>บาท</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4D6984" w:rsidRPr="00BC5A81" w:rsidRDefault="004D6984" w:rsidP="00851E71">
            <w:pPr>
              <w:rPr>
                <w:rFonts w:ascii="TH SarabunPSK" w:hAnsi="TH SarabunPSK" w:cs="TH SarabunPSK"/>
                <w:sz w:val="28"/>
                <w:szCs w:val="28"/>
              </w:rPr>
            </w:pPr>
            <w:bookmarkStart w:id="673" w:name="_Toc51140169"/>
            <w:bookmarkStart w:id="674" w:name="_Toc51148261"/>
            <w:bookmarkStart w:id="675" w:name="_Toc51149315"/>
            <w:r w:rsidRPr="00BC5A81">
              <w:rPr>
                <w:rFonts w:ascii="TH SarabunPSK" w:hAnsi="TH SarabunPSK" w:cs="TH SarabunPSK"/>
                <w:sz w:val="28"/>
                <w:szCs w:val="28"/>
                <w:cs/>
              </w:rPr>
              <w:t>3</w:t>
            </w:r>
            <w:r w:rsidR="002475D4" w:rsidRPr="00BC5A81">
              <w:rPr>
                <w:rFonts w:ascii="TH SarabunPSK" w:hAnsi="TH SarabunPSK" w:cs="TH SarabunPSK"/>
                <w:sz w:val="28"/>
                <w:szCs w:val="28"/>
                <w:cs/>
              </w:rPr>
              <w:t>4</w:t>
            </w:r>
            <w:r w:rsidRPr="00BC5A81">
              <w:rPr>
                <w:rFonts w:ascii="TH SarabunPSK" w:hAnsi="TH SarabunPSK" w:cs="TH SarabunPSK"/>
                <w:sz w:val="28"/>
                <w:szCs w:val="28"/>
                <w:cs/>
              </w:rPr>
              <w:t>) ก่อสร้างเขื่อนเรียงหินป้องกันการกัดเซาะชายฝั่งทะเล หมู่ที่ 11 ตำบลคลองด่าน อำเภอบางบ่อ</w:t>
            </w:r>
            <w:bookmarkStart w:id="676" w:name="_Toc51140170"/>
            <w:bookmarkStart w:id="677" w:name="_Toc51148262"/>
            <w:bookmarkStart w:id="678" w:name="_Toc51149316"/>
            <w:bookmarkEnd w:id="673"/>
            <w:bookmarkEnd w:id="674"/>
            <w:bookmarkEnd w:id="675"/>
            <w:r w:rsidRPr="00BC5A81">
              <w:rPr>
                <w:rFonts w:ascii="TH SarabunPSK" w:hAnsi="TH SarabunPSK" w:cs="TH SarabunPSK"/>
                <w:sz w:val="28"/>
                <w:szCs w:val="28"/>
                <w:cs/>
              </w:rPr>
              <w:t xml:space="preserve"> จังหวัดสมุทรปราการ</w:t>
            </w:r>
            <w:bookmarkEnd w:id="676"/>
            <w:bookmarkEnd w:id="677"/>
            <w:bookmarkEnd w:id="678"/>
          </w:p>
        </w:tc>
        <w:tc>
          <w:tcPr>
            <w:cnfStyle w:val="000010000000" w:firstRow="0" w:lastRow="0" w:firstColumn="0" w:lastColumn="0" w:oddVBand="1" w:evenVBand="0" w:oddHBand="0" w:evenHBand="0" w:firstRowFirstColumn="0" w:firstRowLastColumn="0" w:lastRowFirstColumn="0" w:lastRowLastColumn="0"/>
            <w:tcW w:w="1118" w:type="dxa"/>
          </w:tcPr>
          <w:p w:rsidR="004D6984" w:rsidRPr="00BC5A81" w:rsidRDefault="004D6984" w:rsidP="00851E71">
            <w:pPr>
              <w:jc w:val="right"/>
              <w:rPr>
                <w:rFonts w:ascii="TH SarabunPSK" w:hAnsi="TH SarabunPSK" w:cs="TH SarabunPSK"/>
                <w:sz w:val="28"/>
                <w:szCs w:val="28"/>
              </w:rPr>
            </w:pPr>
            <w:r w:rsidRPr="00BC5A81">
              <w:rPr>
                <w:rFonts w:ascii="TH SarabunPSK" w:hAnsi="TH SarabunPSK" w:cs="TH SarabunPSK"/>
                <w:sz w:val="28"/>
                <w:szCs w:val="28"/>
                <w:cs/>
              </w:rPr>
              <w:t>49,950,000</w:t>
            </w:r>
          </w:p>
        </w:tc>
        <w:tc>
          <w:tcPr>
            <w:tcW w:w="1530" w:type="dxa"/>
          </w:tcPr>
          <w:p w:rsidR="004D6984" w:rsidRPr="00BC5A81" w:rsidRDefault="004D6984" w:rsidP="00851E71">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BC5A81">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0" w:type="auto"/>
          </w:tcPr>
          <w:p w:rsidR="004D6984" w:rsidRPr="00BC5A81" w:rsidRDefault="004D6984" w:rsidP="00851E71">
            <w:pPr>
              <w:jc w:val="right"/>
              <w:rPr>
                <w:rFonts w:ascii="TH SarabunPSK" w:hAnsi="TH SarabunPSK" w:cs="TH SarabunPSK"/>
                <w:sz w:val="28"/>
                <w:szCs w:val="28"/>
                <w:cs/>
              </w:rPr>
            </w:pPr>
            <w:r w:rsidRPr="00BC5A81">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515" w:type="dxa"/>
          </w:tcPr>
          <w:p w:rsidR="004D6984" w:rsidRPr="00BC5A81" w:rsidRDefault="009B0AE3" w:rsidP="00851E71">
            <w:pPr>
              <w:rPr>
                <w:rFonts w:ascii="TH SarabunPSK" w:hAnsi="TH SarabunPSK" w:cs="TH SarabunPSK"/>
                <w:sz w:val="28"/>
                <w:szCs w:val="28"/>
                <w:cs/>
              </w:rPr>
            </w:pPr>
            <w:r w:rsidRPr="00BC5A81">
              <w:rPr>
                <w:rFonts w:ascii="TH SarabunPSK" w:hAnsi="TH SarabunPSK" w:cs="TH SarabunPSK"/>
                <w:sz w:val="28"/>
                <w:szCs w:val="28"/>
                <w:cs/>
              </w:rPr>
              <w:t>ยกเลิก/โอนเปลี่ยนแปลง49</w:t>
            </w:r>
            <w:r w:rsidRPr="00BC5A81">
              <w:rPr>
                <w:rFonts w:ascii="TH SarabunPSK" w:hAnsi="TH SarabunPSK" w:cs="TH SarabunPSK"/>
                <w:sz w:val="28"/>
                <w:szCs w:val="28"/>
              </w:rPr>
              <w:t>,</w:t>
            </w:r>
            <w:r w:rsidRPr="00BC5A81">
              <w:rPr>
                <w:rFonts w:ascii="TH SarabunPSK" w:hAnsi="TH SarabunPSK" w:cs="TH SarabunPSK"/>
                <w:sz w:val="28"/>
                <w:szCs w:val="28"/>
                <w:cs/>
              </w:rPr>
              <w:t>950</w:t>
            </w:r>
            <w:r w:rsidRPr="00BC5A81">
              <w:rPr>
                <w:rFonts w:ascii="TH SarabunPSK" w:hAnsi="TH SarabunPSK" w:cs="TH SarabunPSK"/>
                <w:sz w:val="28"/>
                <w:szCs w:val="28"/>
              </w:rPr>
              <w:t>,</w:t>
            </w:r>
            <w:r w:rsidRPr="00BC5A81">
              <w:rPr>
                <w:rFonts w:ascii="TH SarabunPSK" w:hAnsi="TH SarabunPSK" w:cs="TH SarabunPSK"/>
                <w:sz w:val="28"/>
                <w:szCs w:val="28"/>
                <w:cs/>
              </w:rPr>
              <w:t>000 บาท</w:t>
            </w:r>
          </w:p>
        </w:tc>
      </w:tr>
      <w:tr w:rsidR="00D425DE" w:rsidRPr="00BC5A81" w:rsidTr="00750A79">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653" w:type="dxa"/>
          </w:tcPr>
          <w:p w:rsidR="00A33F52" w:rsidRPr="00BC5A81" w:rsidRDefault="00A33F52" w:rsidP="00A33F52">
            <w:pPr>
              <w:rPr>
                <w:rFonts w:ascii="TH SarabunPSK" w:hAnsi="TH SarabunPSK" w:cs="TH SarabunPSK"/>
                <w:sz w:val="28"/>
                <w:szCs w:val="28"/>
                <w:cs/>
              </w:rPr>
            </w:pPr>
            <w:r w:rsidRPr="00BC5A81">
              <w:rPr>
                <w:rFonts w:ascii="TH SarabunPSK" w:hAnsi="TH SarabunPSK" w:cs="TH SarabunPSK"/>
                <w:sz w:val="28"/>
                <w:szCs w:val="28"/>
                <w:cs/>
              </w:rPr>
              <w:t>35) มหกรรมสินค้าเกษตรปลอดภัยและของดีเมืองปากน้ำ จัดงาน “พรรณไม้งามและมหกรรมสินค้าเกษตรสร้างสรรค์”</w:t>
            </w:r>
          </w:p>
        </w:tc>
        <w:tc>
          <w:tcPr>
            <w:cnfStyle w:val="000010000000" w:firstRow="0" w:lastRow="0" w:firstColumn="0" w:lastColumn="0" w:oddVBand="1" w:evenVBand="0" w:oddHBand="0" w:evenHBand="0" w:firstRowFirstColumn="0" w:firstRowLastColumn="0" w:lastRowFirstColumn="0" w:lastRowLastColumn="0"/>
            <w:tcW w:w="1118" w:type="dxa"/>
          </w:tcPr>
          <w:p w:rsidR="00A33F52" w:rsidRPr="00BC5A81" w:rsidRDefault="00A33F52" w:rsidP="00A33F52">
            <w:pPr>
              <w:jc w:val="right"/>
              <w:rPr>
                <w:rFonts w:ascii="TH SarabunPSK" w:hAnsi="TH SarabunPSK" w:cs="TH SarabunPSK"/>
                <w:sz w:val="28"/>
                <w:szCs w:val="28"/>
                <w:cs/>
              </w:rPr>
            </w:pPr>
            <w:r w:rsidRPr="00BC5A81">
              <w:rPr>
                <w:rFonts w:ascii="TH SarabunPSK" w:hAnsi="TH SarabunPSK" w:cs="TH SarabunPSK"/>
                <w:sz w:val="28"/>
                <w:szCs w:val="28"/>
                <w:cs/>
              </w:rPr>
              <w:t>4</w:t>
            </w:r>
            <w:r w:rsidRPr="00BC5A81">
              <w:rPr>
                <w:rFonts w:ascii="TH SarabunPSK" w:hAnsi="TH SarabunPSK" w:cs="TH SarabunPSK"/>
                <w:sz w:val="28"/>
                <w:szCs w:val="28"/>
              </w:rPr>
              <w:t>,</w:t>
            </w:r>
            <w:r w:rsidRPr="00BC5A81">
              <w:rPr>
                <w:rFonts w:ascii="TH SarabunPSK" w:hAnsi="TH SarabunPSK" w:cs="TH SarabunPSK"/>
                <w:sz w:val="28"/>
                <w:szCs w:val="28"/>
                <w:cs/>
              </w:rPr>
              <w:t>515</w:t>
            </w:r>
            <w:r w:rsidRPr="00BC5A81">
              <w:rPr>
                <w:rFonts w:ascii="TH SarabunPSK" w:hAnsi="TH SarabunPSK" w:cs="TH SarabunPSK"/>
                <w:sz w:val="28"/>
                <w:szCs w:val="28"/>
              </w:rPr>
              <w:t>,</w:t>
            </w:r>
            <w:r w:rsidRPr="00BC5A81">
              <w:rPr>
                <w:rFonts w:ascii="TH SarabunPSK" w:hAnsi="TH SarabunPSK" w:cs="TH SarabunPSK"/>
                <w:sz w:val="28"/>
                <w:szCs w:val="28"/>
                <w:cs/>
              </w:rPr>
              <w:t>200</w:t>
            </w:r>
          </w:p>
        </w:tc>
        <w:tc>
          <w:tcPr>
            <w:tcW w:w="1530" w:type="dxa"/>
          </w:tcPr>
          <w:p w:rsidR="00A33F52" w:rsidRPr="00BC5A81" w:rsidRDefault="00A33F52" w:rsidP="00A33F52">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กันเงิน</w:t>
            </w:r>
          </w:p>
          <w:p w:rsidR="00A33F52" w:rsidRPr="00BC5A81" w:rsidRDefault="00A33F52" w:rsidP="00A33F52">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BC5A81">
              <w:rPr>
                <w:rFonts w:ascii="TH SarabunPSK" w:hAnsi="TH SarabunPSK" w:cs="TH SarabunPSK"/>
                <w:sz w:val="28"/>
                <w:szCs w:val="28"/>
                <w:cs/>
              </w:rPr>
              <w:t>3</w:t>
            </w:r>
            <w:r w:rsidRPr="00BC5A81">
              <w:rPr>
                <w:rFonts w:ascii="TH SarabunPSK" w:hAnsi="TH SarabunPSK" w:cs="TH SarabunPSK"/>
                <w:sz w:val="28"/>
                <w:szCs w:val="28"/>
              </w:rPr>
              <w:t>,</w:t>
            </w:r>
            <w:r w:rsidRPr="00BC5A81">
              <w:rPr>
                <w:rFonts w:ascii="TH SarabunPSK" w:hAnsi="TH SarabunPSK" w:cs="TH SarabunPSK"/>
                <w:sz w:val="28"/>
                <w:szCs w:val="28"/>
                <w:cs/>
              </w:rPr>
              <w:t>165</w:t>
            </w:r>
            <w:r w:rsidRPr="00BC5A81">
              <w:rPr>
                <w:rFonts w:ascii="TH SarabunPSK" w:hAnsi="TH SarabunPSK" w:cs="TH SarabunPSK"/>
                <w:sz w:val="28"/>
                <w:szCs w:val="28"/>
              </w:rPr>
              <w:t>,</w:t>
            </w:r>
            <w:r w:rsidRPr="00BC5A81">
              <w:rPr>
                <w:rFonts w:ascii="TH SarabunPSK" w:hAnsi="TH SarabunPSK" w:cs="TH SarabunPSK"/>
                <w:sz w:val="28"/>
                <w:szCs w:val="28"/>
                <w:cs/>
              </w:rPr>
              <w:t>000</w:t>
            </w:r>
          </w:p>
        </w:tc>
        <w:tc>
          <w:tcPr>
            <w:cnfStyle w:val="000010000000" w:firstRow="0" w:lastRow="0" w:firstColumn="0" w:lastColumn="0" w:oddVBand="1" w:evenVBand="0" w:oddHBand="0" w:evenHBand="0" w:firstRowFirstColumn="0" w:firstRowLastColumn="0" w:lastRowFirstColumn="0" w:lastRowLastColumn="0"/>
            <w:tcW w:w="0" w:type="auto"/>
          </w:tcPr>
          <w:p w:rsidR="00A33F52" w:rsidRPr="00BC5A81" w:rsidRDefault="00A33F52" w:rsidP="00A33F52">
            <w:pPr>
              <w:jc w:val="right"/>
              <w:rPr>
                <w:rFonts w:ascii="TH SarabunPSK" w:hAnsi="TH SarabunPSK" w:cs="TH SarabunPSK"/>
                <w:sz w:val="28"/>
                <w:szCs w:val="28"/>
              </w:rPr>
            </w:pPr>
            <w:r w:rsidRPr="00BC5A81">
              <w:rPr>
                <w:rFonts w:ascii="TH SarabunPSK" w:hAnsi="TH SarabunPSK" w:cs="TH SarabunPSK"/>
                <w:sz w:val="28"/>
                <w:szCs w:val="28"/>
              </w:rPr>
              <w:t>1,350,200</w:t>
            </w:r>
          </w:p>
        </w:tc>
        <w:tc>
          <w:tcPr>
            <w:cnfStyle w:val="000100000000" w:firstRow="0" w:lastRow="0" w:firstColumn="0" w:lastColumn="1" w:oddVBand="0" w:evenVBand="0" w:oddHBand="0" w:evenHBand="0" w:firstRowFirstColumn="0" w:firstRowLastColumn="0" w:lastRowFirstColumn="0" w:lastRowLastColumn="0"/>
            <w:tcW w:w="1515" w:type="dxa"/>
          </w:tcPr>
          <w:p w:rsidR="00A33F52" w:rsidRPr="00BC5A81" w:rsidRDefault="00A33F52" w:rsidP="00A33F52">
            <w:pPr>
              <w:rPr>
                <w:rFonts w:ascii="TH SarabunPSK" w:hAnsi="TH SarabunPSK" w:cs="TH SarabunPSK"/>
                <w:sz w:val="28"/>
                <w:szCs w:val="28"/>
                <w:cs/>
              </w:rPr>
            </w:pPr>
            <w:r w:rsidRPr="00BC5A81">
              <w:rPr>
                <w:rFonts w:ascii="TH SarabunPSK" w:hAnsi="TH SarabunPSK" w:cs="TH SarabunPSK"/>
                <w:sz w:val="28"/>
                <w:szCs w:val="28"/>
                <w:cs/>
              </w:rPr>
              <w:t>ยกเลิก เนื่องจากสถานการณ์การแพร่ระบาดของโรคติดเชื้อ</w:t>
            </w:r>
            <w:proofErr w:type="spellStart"/>
            <w:r w:rsidRPr="00BC5A81">
              <w:rPr>
                <w:rFonts w:ascii="TH SarabunPSK" w:hAnsi="TH SarabunPSK" w:cs="TH SarabunPSK"/>
                <w:sz w:val="28"/>
                <w:szCs w:val="28"/>
                <w:cs/>
              </w:rPr>
              <w:t>ไวรัส</w:t>
            </w:r>
            <w:proofErr w:type="spellEnd"/>
            <w:r w:rsidRPr="00BC5A81">
              <w:rPr>
                <w:rFonts w:ascii="TH SarabunPSK" w:hAnsi="TH SarabunPSK" w:cs="TH SarabunPSK"/>
                <w:sz w:val="28"/>
                <w:szCs w:val="28"/>
                <w:cs/>
              </w:rPr>
              <w:t>โคโรนา 2019</w:t>
            </w:r>
          </w:p>
        </w:tc>
      </w:tr>
      <w:tr w:rsidR="00D425DE" w:rsidRPr="00BC5A81" w:rsidTr="00750A79">
        <w:trPr>
          <w:cantSplit/>
          <w:trHeight w:val="143"/>
        </w:trPr>
        <w:tc>
          <w:tcPr>
            <w:cnfStyle w:val="001000000000" w:firstRow="0" w:lastRow="0" w:firstColumn="1" w:lastColumn="0" w:oddVBand="0" w:evenVBand="0" w:oddHBand="0" w:evenHBand="0" w:firstRowFirstColumn="0" w:firstRowLastColumn="0" w:lastRowFirstColumn="0" w:lastRowLastColumn="0"/>
            <w:tcW w:w="9346" w:type="dxa"/>
            <w:gridSpan w:val="5"/>
            <w:tcBorders>
              <w:bottom w:val="single" w:sz="4" w:space="0" w:color="8064A2" w:themeColor="accent4"/>
            </w:tcBorders>
            <w:shd w:val="clear" w:color="auto" w:fill="E5DFEC" w:themeFill="accent4" w:themeFillTint="33"/>
          </w:tcPr>
          <w:p w:rsidR="00A33F52" w:rsidRPr="00BC5A81" w:rsidRDefault="00A33F52" w:rsidP="00A33F52">
            <w:pPr>
              <w:rPr>
                <w:rFonts w:ascii="TH SarabunPSK" w:hAnsi="TH SarabunPSK" w:cs="TH SarabunPSK"/>
                <w:sz w:val="28"/>
                <w:szCs w:val="28"/>
                <w:cs/>
              </w:rPr>
            </w:pPr>
            <w:r w:rsidRPr="00BC5A81">
              <w:rPr>
                <w:rFonts w:ascii="TH SarabunPSK" w:hAnsi="TH SarabunPSK" w:cs="TH SarabunPSK"/>
                <w:sz w:val="28"/>
                <w:szCs w:val="28"/>
                <w:cs/>
              </w:rPr>
              <w:t>รายการค่าใช้จ่ายในการบริหารงานจังหวัดแบบ</w:t>
            </w:r>
            <w:proofErr w:type="spellStart"/>
            <w:r w:rsidRPr="00BC5A81">
              <w:rPr>
                <w:rFonts w:ascii="TH SarabunPSK" w:hAnsi="TH SarabunPSK" w:cs="TH SarabunPSK"/>
                <w:sz w:val="28"/>
                <w:szCs w:val="28"/>
                <w:cs/>
              </w:rPr>
              <w:t>บูรณา</w:t>
            </w:r>
            <w:proofErr w:type="spellEnd"/>
            <w:r w:rsidRPr="00BC5A81">
              <w:rPr>
                <w:rFonts w:ascii="TH SarabunPSK" w:hAnsi="TH SarabunPSK" w:cs="TH SarabunPSK"/>
                <w:sz w:val="28"/>
                <w:szCs w:val="28"/>
                <w:cs/>
              </w:rPr>
              <w:t>การ</w:t>
            </w:r>
          </w:p>
        </w:tc>
      </w:tr>
      <w:tr w:rsidR="00D425DE" w:rsidRPr="00BC5A81" w:rsidTr="00750A79">
        <w:trPr>
          <w:cnfStyle w:val="010000000000" w:firstRow="0" w:lastRow="1" w:firstColumn="0" w:lastColumn="0" w:oddVBand="0" w:evenVBand="0" w:oddHBand="0"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3653" w:type="dxa"/>
            <w:tcBorders>
              <w:top w:val="single" w:sz="4" w:space="0" w:color="8064A2" w:themeColor="accent4"/>
            </w:tcBorders>
          </w:tcPr>
          <w:p w:rsidR="00A33F52" w:rsidRPr="00BC5A81" w:rsidRDefault="00A33F52" w:rsidP="00A33F52">
            <w:pPr>
              <w:rPr>
                <w:rFonts w:ascii="TH SarabunPSK" w:hAnsi="TH SarabunPSK" w:cs="TH SarabunPSK"/>
                <w:sz w:val="28"/>
                <w:szCs w:val="28"/>
                <w:cs/>
              </w:rPr>
            </w:pPr>
            <w:r w:rsidRPr="00BC5A81">
              <w:rPr>
                <w:rFonts w:ascii="TH SarabunPSK" w:hAnsi="TH SarabunPSK" w:cs="TH SarabunPSK"/>
                <w:sz w:val="28"/>
                <w:szCs w:val="28"/>
                <w:cs/>
              </w:rPr>
              <w:t>33) ค่าใช้จ่ายในการบริหารงานจังหวัดแบบ</w:t>
            </w:r>
            <w:proofErr w:type="spellStart"/>
            <w:r w:rsidRPr="00BC5A81">
              <w:rPr>
                <w:rFonts w:ascii="TH SarabunPSK" w:hAnsi="TH SarabunPSK" w:cs="TH SarabunPSK"/>
                <w:sz w:val="28"/>
                <w:szCs w:val="28"/>
                <w:cs/>
              </w:rPr>
              <w:t>บูรณา</w:t>
            </w:r>
            <w:proofErr w:type="spellEnd"/>
            <w:r w:rsidRPr="00BC5A81">
              <w:rPr>
                <w:rFonts w:ascii="TH SarabunPSK" w:hAnsi="TH SarabunPSK" w:cs="TH SarabunPSK"/>
                <w:sz w:val="28"/>
                <w:szCs w:val="28"/>
                <w:cs/>
              </w:rPr>
              <w:t>การ</w:t>
            </w:r>
          </w:p>
        </w:tc>
        <w:tc>
          <w:tcPr>
            <w:cnfStyle w:val="000010000000" w:firstRow="0" w:lastRow="0" w:firstColumn="0" w:lastColumn="0" w:oddVBand="1" w:evenVBand="0" w:oddHBand="0" w:evenHBand="0" w:firstRowFirstColumn="0" w:firstRowLastColumn="0" w:lastRowFirstColumn="0" w:lastRowLastColumn="0"/>
            <w:tcW w:w="1118" w:type="dxa"/>
            <w:tcBorders>
              <w:top w:val="single" w:sz="4" w:space="0" w:color="8064A2" w:themeColor="accent4"/>
            </w:tcBorders>
          </w:tcPr>
          <w:p w:rsidR="00A33F52" w:rsidRPr="00BC5A81" w:rsidRDefault="00A33F52" w:rsidP="00A33F52">
            <w:pPr>
              <w:jc w:val="right"/>
              <w:rPr>
                <w:rFonts w:ascii="TH SarabunPSK" w:hAnsi="TH SarabunPSK" w:cs="TH SarabunPSK"/>
                <w:sz w:val="28"/>
                <w:szCs w:val="28"/>
                <w:cs/>
              </w:rPr>
            </w:pPr>
            <w:r w:rsidRPr="00BC5A81">
              <w:rPr>
                <w:rFonts w:ascii="TH SarabunPSK" w:hAnsi="TH SarabunPSK" w:cs="TH SarabunPSK"/>
                <w:sz w:val="28"/>
                <w:szCs w:val="28"/>
                <w:cs/>
              </w:rPr>
              <w:t>9,000,000</w:t>
            </w:r>
          </w:p>
        </w:tc>
        <w:tc>
          <w:tcPr>
            <w:tcW w:w="1530" w:type="dxa"/>
            <w:tcBorders>
              <w:top w:val="single" w:sz="4" w:space="0" w:color="8064A2" w:themeColor="accent4"/>
            </w:tcBorders>
          </w:tcPr>
          <w:p w:rsidR="00A33F52" w:rsidRPr="00BC5A81" w:rsidRDefault="00A33F52" w:rsidP="00A33F52">
            <w:pPr>
              <w:jc w:val="right"/>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val="0"/>
                <w:bCs w:val="0"/>
                <w:sz w:val="28"/>
                <w:szCs w:val="28"/>
                <w:cs/>
              </w:rPr>
            </w:pPr>
            <w:r w:rsidRPr="00BC5A81">
              <w:rPr>
                <w:rFonts w:ascii="TH SarabunPSK" w:hAnsi="TH SarabunPSK" w:cs="TH SarabunPSK"/>
                <w:sz w:val="28"/>
                <w:szCs w:val="28"/>
              </w:rPr>
              <w:t>8,982,710.51</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8064A2" w:themeColor="accent4"/>
            </w:tcBorders>
          </w:tcPr>
          <w:p w:rsidR="00A33F52" w:rsidRPr="00BC5A81" w:rsidRDefault="00A33F52" w:rsidP="00A33F52">
            <w:pPr>
              <w:jc w:val="right"/>
              <w:rPr>
                <w:rFonts w:ascii="TH SarabunPSK" w:hAnsi="TH SarabunPSK" w:cs="TH SarabunPSK"/>
                <w:b w:val="0"/>
                <w:bCs w:val="0"/>
                <w:sz w:val="28"/>
                <w:szCs w:val="28"/>
                <w:cs/>
              </w:rPr>
            </w:pPr>
            <w:r w:rsidRPr="00BC5A81">
              <w:rPr>
                <w:rFonts w:ascii="TH SarabunPSK" w:hAnsi="TH SarabunPSK" w:cs="TH SarabunPSK"/>
                <w:sz w:val="28"/>
                <w:szCs w:val="28"/>
              </w:rPr>
              <w:t>17,289.49</w:t>
            </w:r>
          </w:p>
        </w:tc>
        <w:tc>
          <w:tcPr>
            <w:cnfStyle w:val="000100000000" w:firstRow="0" w:lastRow="0" w:firstColumn="0" w:lastColumn="1" w:oddVBand="0" w:evenVBand="0" w:oddHBand="0" w:evenHBand="0" w:firstRowFirstColumn="0" w:firstRowLastColumn="0" w:lastRowFirstColumn="0" w:lastRowLastColumn="0"/>
            <w:tcW w:w="1515" w:type="dxa"/>
            <w:tcBorders>
              <w:top w:val="single" w:sz="4" w:space="0" w:color="8064A2" w:themeColor="accent4"/>
            </w:tcBorders>
          </w:tcPr>
          <w:p w:rsidR="00A33F52" w:rsidRPr="00BC5A81" w:rsidRDefault="00A33F52" w:rsidP="00A33F52">
            <w:pPr>
              <w:rPr>
                <w:rFonts w:ascii="TH SarabunPSK" w:hAnsi="TH SarabunPSK" w:cs="TH SarabunPSK"/>
                <w:sz w:val="28"/>
                <w:szCs w:val="28"/>
              </w:rPr>
            </w:pPr>
          </w:p>
        </w:tc>
      </w:tr>
    </w:tbl>
    <w:p w:rsidR="00941559" w:rsidRPr="00D425DE" w:rsidRDefault="00941559" w:rsidP="00941559">
      <w:pPr>
        <w:pStyle w:val="4"/>
        <w:numPr>
          <w:ilvl w:val="0"/>
          <w:numId w:val="0"/>
        </w:numPr>
        <w:spacing w:before="240"/>
        <w:ind w:firstLine="851"/>
      </w:pPr>
      <w:bookmarkStart w:id="679" w:name="_Toc51142291"/>
      <w:bookmarkStart w:id="680" w:name="_Toc82436741"/>
      <w:bookmarkStart w:id="681" w:name="_Toc82522496"/>
      <w:bookmarkStart w:id="682" w:name="_Hlk82178241"/>
      <w:r>
        <w:rPr>
          <w:rFonts w:hint="cs"/>
          <w:cs/>
        </w:rPr>
        <w:t xml:space="preserve">1.4) </w:t>
      </w:r>
      <w:r w:rsidRPr="00D425DE">
        <w:rPr>
          <w:cs/>
        </w:rPr>
        <w:t xml:space="preserve">งบประมาณรายจ่ายประจำปีงบประมาณ พ.ศ. </w:t>
      </w:r>
      <w:r w:rsidRPr="00D425DE">
        <w:t>256</w:t>
      </w:r>
      <w:r>
        <w:t>4</w:t>
      </w:r>
    </w:p>
    <w:p w:rsidR="00941559" w:rsidRDefault="00941559" w:rsidP="00941559">
      <w:pPr>
        <w:tabs>
          <w:tab w:val="left" w:pos="851"/>
          <w:tab w:val="left" w:pos="1276"/>
          <w:tab w:val="left" w:pos="2127"/>
        </w:tabs>
        <w:jc w:val="thaiDistribute"/>
        <w:rPr>
          <w:rFonts w:ascii="TH SarabunPSK" w:hAnsi="TH SarabunPSK" w:cs="TH SarabunPSK"/>
        </w:rPr>
      </w:pPr>
      <w:r>
        <w:rPr>
          <w:rFonts w:ascii="TH SarabunPSK" w:hAnsi="TH SarabunPSK" w:cs="TH SarabunPSK"/>
          <w:cs/>
        </w:rPr>
        <w:tab/>
      </w:r>
      <w:r>
        <w:rPr>
          <w:rFonts w:ascii="TH SarabunPSK" w:hAnsi="TH SarabunPSK" w:cs="TH SarabunPSK"/>
          <w:cs/>
        </w:rPr>
        <w:tab/>
      </w:r>
      <w:r w:rsidRPr="009141A5">
        <w:rPr>
          <w:rFonts w:ascii="TH SarabunPSK" w:hAnsi="TH SarabunPSK" w:cs="TH SarabunPSK"/>
          <w:cs/>
        </w:rPr>
        <w:t xml:space="preserve">จังหวัดสมุทรปราการได้รับการจัดสรรงบประมาณตามแผนปฏิบัติราชการประจำปีงบประมาณ      พ.ศ. 2564 งบประมาณรวม </w:t>
      </w:r>
      <w:r>
        <w:rPr>
          <w:rFonts w:ascii="TH SarabunPSK" w:hAnsi="TH SarabunPSK" w:cs="TH SarabunPSK"/>
        </w:rPr>
        <w:t>346,964,700</w:t>
      </w:r>
      <w:r>
        <w:rPr>
          <w:rFonts w:ascii="TH SarabunPSK" w:hAnsi="TH SarabunPSK" w:cs="TH SarabunPSK" w:hint="cs"/>
          <w:cs/>
        </w:rPr>
        <w:t xml:space="preserve"> </w:t>
      </w:r>
      <w:r w:rsidRPr="009141A5">
        <w:rPr>
          <w:rFonts w:ascii="TH SarabunPSK" w:hAnsi="TH SarabunPSK" w:cs="TH SarabunPSK"/>
          <w:cs/>
        </w:rPr>
        <w:t xml:space="preserve">บาท ประกอบด้วย </w:t>
      </w:r>
      <w:r>
        <w:rPr>
          <w:rFonts w:ascii="TH SarabunPSK" w:hAnsi="TH SarabunPSK" w:cs="TH SarabunPSK" w:hint="cs"/>
          <w:cs/>
        </w:rPr>
        <w:t>9</w:t>
      </w:r>
      <w:r w:rsidRPr="009141A5">
        <w:rPr>
          <w:rFonts w:ascii="TH SarabunPSK" w:hAnsi="TH SarabunPSK" w:cs="TH SarabunPSK"/>
          <w:cs/>
        </w:rPr>
        <w:t xml:space="preserve"> โครงการ </w:t>
      </w:r>
      <w:r>
        <w:rPr>
          <w:rFonts w:ascii="TH SarabunPSK" w:hAnsi="TH SarabunPSK" w:cs="TH SarabunPSK"/>
          <w:cs/>
        </w:rPr>
        <w:t>1</w:t>
      </w:r>
      <w:r>
        <w:rPr>
          <w:rFonts w:ascii="TH SarabunPSK" w:hAnsi="TH SarabunPSK" w:cs="TH SarabunPSK" w:hint="cs"/>
          <w:cs/>
        </w:rPr>
        <w:t>4</w:t>
      </w:r>
      <w:r>
        <w:rPr>
          <w:rFonts w:ascii="TH SarabunPSK" w:hAnsi="TH SarabunPSK" w:cs="TH SarabunPSK"/>
          <w:cs/>
        </w:rPr>
        <w:t xml:space="preserve"> กิจกรรมหลัก</w:t>
      </w:r>
      <w:r w:rsidRPr="009141A5">
        <w:rPr>
          <w:rFonts w:ascii="TH SarabunPSK" w:hAnsi="TH SarabunPSK" w:cs="TH SarabunPSK"/>
          <w:cs/>
        </w:rPr>
        <w:t xml:space="preserve"> 2</w:t>
      </w:r>
      <w:r>
        <w:rPr>
          <w:rFonts w:ascii="TH SarabunPSK" w:hAnsi="TH SarabunPSK" w:cs="TH SarabunPSK" w:hint="cs"/>
          <w:cs/>
        </w:rPr>
        <w:t>0</w:t>
      </w:r>
      <w:r w:rsidRPr="009141A5">
        <w:rPr>
          <w:rFonts w:ascii="TH SarabunPSK" w:hAnsi="TH SarabunPSK" w:cs="TH SarabunPSK"/>
          <w:cs/>
        </w:rPr>
        <w:t xml:space="preserve"> กิจกรรมย่อย งบประมาณ </w:t>
      </w:r>
      <w:r>
        <w:rPr>
          <w:rFonts w:ascii="TH SarabunPSK" w:hAnsi="TH SarabunPSK" w:cs="TH SarabunPSK"/>
        </w:rPr>
        <w:t xml:space="preserve">337,964,700 </w:t>
      </w:r>
      <w:r>
        <w:rPr>
          <w:rFonts w:ascii="TH SarabunPSK" w:hAnsi="TH SarabunPSK" w:cs="TH SarabunPSK"/>
          <w:cs/>
        </w:rPr>
        <w:t>บาท</w:t>
      </w:r>
      <w:r>
        <w:rPr>
          <w:rFonts w:ascii="TH SarabunPSK" w:hAnsi="TH SarabunPSK" w:cs="TH SarabunPSK" w:hint="cs"/>
          <w:cs/>
        </w:rPr>
        <w:t xml:space="preserve"> </w:t>
      </w:r>
      <w:r w:rsidRPr="009141A5">
        <w:rPr>
          <w:rFonts w:ascii="TH SarabunPSK" w:hAnsi="TH SarabunPSK" w:cs="TH SarabunPSK"/>
          <w:cs/>
        </w:rPr>
        <w:t>และค่าใช้จ่ายในการบริหารงานจังหวัดแบบ</w:t>
      </w:r>
      <w:proofErr w:type="spellStart"/>
      <w:r w:rsidRPr="009141A5">
        <w:rPr>
          <w:rFonts w:ascii="TH SarabunPSK" w:hAnsi="TH SarabunPSK" w:cs="TH SarabunPSK"/>
          <w:cs/>
        </w:rPr>
        <w:t>บูรณา</w:t>
      </w:r>
      <w:proofErr w:type="spellEnd"/>
      <w:r w:rsidRPr="009141A5">
        <w:rPr>
          <w:rFonts w:ascii="TH SarabunPSK" w:hAnsi="TH SarabunPSK" w:cs="TH SarabunPSK"/>
          <w:cs/>
        </w:rPr>
        <w:t>การ งบประมาณ 9</w:t>
      </w:r>
      <w:r w:rsidRPr="009141A5">
        <w:rPr>
          <w:rFonts w:ascii="TH SarabunPSK" w:hAnsi="TH SarabunPSK" w:cs="TH SarabunPSK"/>
        </w:rPr>
        <w:t>,</w:t>
      </w:r>
      <w:r w:rsidRPr="009141A5">
        <w:rPr>
          <w:rFonts w:ascii="TH SarabunPSK" w:hAnsi="TH SarabunPSK" w:cs="TH SarabunPSK"/>
          <w:cs/>
        </w:rPr>
        <w:t>000</w:t>
      </w:r>
      <w:r w:rsidRPr="009141A5">
        <w:rPr>
          <w:rFonts w:ascii="TH SarabunPSK" w:hAnsi="TH SarabunPSK" w:cs="TH SarabunPSK"/>
        </w:rPr>
        <w:t>,</w:t>
      </w:r>
      <w:r w:rsidRPr="009141A5">
        <w:rPr>
          <w:rFonts w:ascii="TH SarabunPSK" w:hAnsi="TH SarabunPSK" w:cs="TH SarabunPSK"/>
          <w:cs/>
        </w:rPr>
        <w:t>000 บาท</w:t>
      </w:r>
    </w:p>
    <w:p w:rsidR="00941559" w:rsidRDefault="00941559" w:rsidP="00941559">
      <w:pPr>
        <w:tabs>
          <w:tab w:val="left" w:pos="851"/>
          <w:tab w:val="left" w:pos="1276"/>
          <w:tab w:val="left" w:pos="2127"/>
        </w:tabs>
        <w:jc w:val="thaiDistribute"/>
        <w:rPr>
          <w:rFonts w:ascii="TH SarabunPSK" w:hAnsi="TH SarabunPSK" w:cs="TH SarabunPSK"/>
        </w:rPr>
      </w:pPr>
      <w:r>
        <w:rPr>
          <w:rFonts w:ascii="TH SarabunPSK" w:hAnsi="TH SarabunPSK" w:cs="TH SarabunPSK"/>
        </w:rPr>
        <w:lastRenderedPageBreak/>
        <w:tab/>
      </w:r>
      <w:r>
        <w:rPr>
          <w:rFonts w:ascii="TH SarabunPSK" w:hAnsi="TH SarabunPSK" w:cs="TH SarabunPSK"/>
        </w:rPr>
        <w:tab/>
      </w:r>
      <w:r>
        <w:rPr>
          <w:rFonts w:ascii="TH SarabunPSK" w:hAnsi="TH SarabunPSK" w:cs="TH SarabunPSK" w:hint="cs"/>
          <w:spacing w:val="-8"/>
          <w:cs/>
        </w:rPr>
        <w:t>จังหวัดสมุทรปราการ</w:t>
      </w:r>
      <w:r w:rsidRPr="004F1364">
        <w:rPr>
          <w:rFonts w:ascii="TH SarabunPSK" w:hAnsi="TH SarabunPSK" w:cs="TH SarabunPSK"/>
          <w:cs/>
        </w:rPr>
        <w:t xml:space="preserve">ยกเลิกโครงการ จำนวน </w:t>
      </w:r>
      <w:r w:rsidRPr="004F1364">
        <w:rPr>
          <w:rFonts w:ascii="TH SarabunPSK" w:hAnsi="TH SarabunPSK" w:cs="TH SarabunPSK"/>
        </w:rPr>
        <w:t>1</w:t>
      </w:r>
      <w:r w:rsidRPr="004F1364">
        <w:rPr>
          <w:rFonts w:ascii="TH SarabunPSK" w:hAnsi="TH SarabunPSK" w:cs="TH SarabunPSK"/>
          <w:cs/>
        </w:rPr>
        <w:t xml:space="preserve"> โครงการ งบประมาณ 3,396,000 บาท</w:t>
      </w:r>
      <w:r w:rsidRPr="004F1364">
        <w:rPr>
          <w:rFonts w:ascii="TH SarabunPSK" w:eastAsia="Calibri" w:hAnsi="TH SarabunPSK" w:cs="TH SarabunPSK"/>
          <w:color w:val="000000"/>
          <w:cs/>
          <w:lang w:eastAsia="zh-CN"/>
        </w:rPr>
        <w:t xml:space="preserve"> และมีโครงการที่เป็นการขอ</w:t>
      </w:r>
      <w:r>
        <w:rPr>
          <w:rFonts w:ascii="TH SarabunPSK" w:eastAsia="Calibri" w:hAnsi="TH SarabunPSK" w:cs="TH SarabunPSK" w:hint="cs"/>
          <w:color w:val="000000"/>
          <w:cs/>
          <w:lang w:eastAsia="zh-CN"/>
        </w:rPr>
        <w:t>โอนเปลี่ยนแปลง</w:t>
      </w:r>
      <w:r w:rsidRPr="004F1364">
        <w:rPr>
          <w:rFonts w:ascii="TH SarabunPSK" w:hAnsi="TH SarabunPSK" w:cs="TH SarabunPSK"/>
          <w:cs/>
          <w:lang w:eastAsia="en-GB"/>
        </w:rPr>
        <w:t xml:space="preserve">งบประมาณเหลือจ่ายตามแผนปฏิบัติราชการประจำปีงบประมาณ พ.ศ. 2564 เพื่อนำไปดำเนินการต่อยอดผลสัมฤทธิ์ของโครงการตามแผนปฏิบัติราชการประจำปีงบประมาณ พ.ศ. 2564 (โครงการเดิมที่ดำเนินการแล้วเสร็จ) </w:t>
      </w:r>
      <w:r w:rsidRPr="004F1364">
        <w:rPr>
          <w:rFonts w:ascii="TH SarabunPSK" w:eastAsia="Calibri" w:hAnsi="TH SarabunPSK" w:cs="TH SarabunPSK"/>
          <w:cs/>
          <w:lang w:eastAsia="en-GB"/>
        </w:rPr>
        <w:t xml:space="preserve">จำนวน 3 โครงการ งบประมาณ 7,602,600 บาท  </w:t>
      </w:r>
      <w:r w:rsidRPr="004F1364">
        <w:rPr>
          <w:rFonts w:ascii="TH SarabunPSK" w:hAnsi="TH SarabunPSK" w:cs="TH SarabunPSK"/>
          <w:color w:val="000000"/>
          <w:cs/>
        </w:rPr>
        <w:t>ดังนั้น จังหวัดสมุทรปราการ</w:t>
      </w:r>
      <w:r w:rsidRPr="004F1364">
        <w:rPr>
          <w:rFonts w:ascii="TH SarabunPSK" w:hAnsi="TH SarabunPSK" w:cs="TH SarabunPSK"/>
          <w:b/>
          <w:bCs/>
          <w:color w:val="000000"/>
          <w:cs/>
        </w:rPr>
        <w:t xml:space="preserve"> </w:t>
      </w:r>
      <w:r w:rsidRPr="004F1364">
        <w:rPr>
          <w:rFonts w:ascii="TH SarabunPSK" w:hAnsi="TH SarabunPSK" w:cs="TH SarabunPSK"/>
          <w:color w:val="000000"/>
          <w:cs/>
        </w:rPr>
        <w:t xml:space="preserve">จึงมีการดำเนินโครงการ รวมทั้งสิ้นจำนวน 22 โครงการ </w:t>
      </w:r>
      <w:r w:rsidRPr="004F1364">
        <w:rPr>
          <w:rFonts w:ascii="TH SarabunPSK" w:hAnsi="TH SarabunPSK" w:cs="TH SarabunPSK"/>
          <w:cs/>
        </w:rPr>
        <w:t>และรายการค่าใช้จ่ายในการบริหารงานจังหวัดแบบ</w:t>
      </w:r>
      <w:proofErr w:type="spellStart"/>
      <w:r w:rsidRPr="004F1364">
        <w:rPr>
          <w:rFonts w:ascii="TH SarabunPSK" w:hAnsi="TH SarabunPSK" w:cs="TH SarabunPSK"/>
          <w:cs/>
        </w:rPr>
        <w:t>บูรณา</w:t>
      </w:r>
      <w:proofErr w:type="spellEnd"/>
      <w:r w:rsidRPr="004F1364">
        <w:rPr>
          <w:rFonts w:ascii="TH SarabunPSK" w:hAnsi="TH SarabunPSK" w:cs="TH SarabunPSK"/>
          <w:cs/>
        </w:rPr>
        <w:t>การ งบประมาณ 9</w:t>
      </w:r>
      <w:r w:rsidRPr="004F1364">
        <w:rPr>
          <w:rFonts w:ascii="TH SarabunPSK" w:hAnsi="TH SarabunPSK" w:cs="TH SarabunPSK"/>
        </w:rPr>
        <w:t>,</w:t>
      </w:r>
      <w:r w:rsidRPr="004F1364">
        <w:rPr>
          <w:rFonts w:ascii="TH SarabunPSK" w:hAnsi="TH SarabunPSK" w:cs="TH SarabunPSK"/>
          <w:cs/>
        </w:rPr>
        <w:t>000</w:t>
      </w:r>
      <w:r w:rsidRPr="004F1364">
        <w:rPr>
          <w:rFonts w:ascii="TH SarabunPSK" w:hAnsi="TH SarabunPSK" w:cs="TH SarabunPSK"/>
        </w:rPr>
        <w:t>,</w:t>
      </w:r>
      <w:r w:rsidRPr="004F1364">
        <w:rPr>
          <w:rFonts w:ascii="TH SarabunPSK" w:hAnsi="TH SarabunPSK" w:cs="TH SarabunPSK"/>
          <w:cs/>
        </w:rPr>
        <w:t>000 บาท</w:t>
      </w:r>
      <w:r w:rsidRPr="004F1364">
        <w:rPr>
          <w:rFonts w:ascii="TH SarabunPSK" w:hAnsi="TH SarabunPSK" w:cs="TH SarabunPSK"/>
          <w:color w:val="000000"/>
          <w:cs/>
        </w:rPr>
        <w:t xml:space="preserve"> รวมงบประมาณทั้งสิ้น จำนวน </w:t>
      </w:r>
      <w:r w:rsidRPr="004F1364">
        <w:rPr>
          <w:rFonts w:ascii="TH SarabunPSK" w:hAnsi="TH SarabunPSK" w:cs="TH SarabunPSK"/>
          <w:cs/>
        </w:rPr>
        <w:t>343</w:t>
      </w:r>
      <w:r w:rsidRPr="004F1364">
        <w:rPr>
          <w:rFonts w:ascii="TH SarabunPSK" w:hAnsi="TH SarabunPSK" w:cs="TH SarabunPSK"/>
        </w:rPr>
        <w:t>,</w:t>
      </w:r>
      <w:r w:rsidRPr="004F1364">
        <w:rPr>
          <w:rFonts w:ascii="TH SarabunPSK" w:hAnsi="TH SarabunPSK" w:cs="TH SarabunPSK"/>
          <w:cs/>
        </w:rPr>
        <w:t>568</w:t>
      </w:r>
      <w:r w:rsidRPr="004F1364">
        <w:rPr>
          <w:rFonts w:ascii="TH SarabunPSK" w:hAnsi="TH SarabunPSK" w:cs="TH SarabunPSK"/>
        </w:rPr>
        <w:t>,</w:t>
      </w:r>
      <w:r w:rsidRPr="004F1364">
        <w:rPr>
          <w:rFonts w:ascii="TH SarabunPSK" w:hAnsi="TH SarabunPSK" w:cs="TH SarabunPSK"/>
          <w:cs/>
        </w:rPr>
        <w:t>700</w:t>
      </w:r>
      <w:r w:rsidRPr="004F1364">
        <w:rPr>
          <w:rFonts w:ascii="TH SarabunPSK" w:hAnsi="TH SarabunPSK" w:cs="TH SarabunPSK"/>
          <w:color w:val="000000"/>
          <w:cs/>
        </w:rPr>
        <w:t xml:space="preserve"> บาท</w:t>
      </w:r>
      <w:r w:rsidRPr="004F1364">
        <w:rPr>
          <w:rFonts w:ascii="TH SarabunPSK" w:hAnsi="TH SarabunPSK" w:cs="TH SarabunPSK"/>
          <w:b/>
          <w:bCs/>
          <w:color w:val="000000"/>
          <w:cs/>
        </w:rPr>
        <w:t xml:space="preserve"> </w:t>
      </w:r>
      <w:r w:rsidRPr="004F1364">
        <w:rPr>
          <w:rFonts w:ascii="TH SarabunPSK" w:hAnsi="TH SarabunPSK" w:cs="TH SarabunPSK"/>
          <w:color w:val="000000"/>
          <w:cs/>
        </w:rPr>
        <w:t xml:space="preserve">จำแนกเป็น (1) </w:t>
      </w:r>
      <w:r w:rsidRPr="004F1364">
        <w:rPr>
          <w:rFonts w:ascii="TH SarabunPSK" w:hAnsi="TH SarabunPSK" w:cs="TH SarabunPSK"/>
          <w:cs/>
        </w:rPr>
        <w:t xml:space="preserve">งบลงทุน 12 โครงการ (2) งบดำเนินงาน 10 โครงการ </w:t>
      </w:r>
    </w:p>
    <w:p w:rsidR="00941559" w:rsidRDefault="00941559" w:rsidP="00025D03">
      <w:pPr>
        <w:pStyle w:val="af7"/>
        <w:spacing w:before="0" w:after="120"/>
        <w:rPr>
          <w:rFonts w:ascii="TH SarabunPSK" w:hAnsi="TH SarabunPSK" w:cs="TH SarabunPSK"/>
        </w:rPr>
      </w:pPr>
      <w:bookmarkStart w:id="683" w:name="_Toc120091930"/>
      <w:r w:rsidRPr="00D425DE">
        <w:rPr>
          <w:cs/>
        </w:rPr>
        <w:t xml:space="preserve">ตารางที่ </w:t>
      </w:r>
      <w:r w:rsidR="00946E2A">
        <w:fldChar w:fldCharType="begin"/>
      </w:r>
      <w:r w:rsidR="00946E2A">
        <w:instrText xml:space="preserve"> STYLEREF 1 \s </w:instrText>
      </w:r>
      <w:r w:rsidR="00946E2A">
        <w:fldChar w:fldCharType="separate"/>
      </w:r>
      <w:r w:rsidR="000C48AC">
        <w:rPr>
          <w:noProof/>
          <w:cs/>
        </w:rPr>
        <w:t>1.3</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w:t>
      </w:r>
      <w:r w:rsidR="00946E2A">
        <w:rPr>
          <w:noProof/>
        </w:rPr>
        <w:fldChar w:fldCharType="end"/>
      </w:r>
      <w:r w:rsidRPr="00D425DE">
        <w:rPr>
          <w:rFonts w:ascii="TH SarabunPSK" w:hAnsi="TH SarabunPSK" w:cs="TH SarabunPSK" w:hint="cs"/>
          <w:cs/>
        </w:rPr>
        <w:t xml:space="preserve"> แสดง</w:t>
      </w:r>
      <w:r w:rsidRPr="00D425DE">
        <w:rPr>
          <w:rFonts w:ascii="TH SarabunPSK" w:hAnsi="TH SarabunPSK" w:cs="TH SarabunPSK"/>
          <w:cs/>
        </w:rPr>
        <w:t>ผลการดำเนินโครงการตามแผนปฏิบัติราชการ ประจำปีงบประมาณ พ.ศ. 256</w:t>
      </w:r>
      <w:r>
        <w:rPr>
          <w:rFonts w:ascii="TH SarabunPSK" w:hAnsi="TH SarabunPSK" w:cs="TH SarabunPSK" w:hint="cs"/>
          <w:cs/>
        </w:rPr>
        <w:t>4</w:t>
      </w:r>
      <w:bookmarkEnd w:id="683"/>
    </w:p>
    <w:tbl>
      <w:tblPr>
        <w:tblStyle w:val="-4"/>
        <w:tblW w:w="9782" w:type="dxa"/>
        <w:tblInd w:w="-318" w:type="dxa"/>
        <w:tblLayout w:type="fixed"/>
        <w:tblLook w:val="01E0" w:firstRow="1" w:lastRow="1" w:firstColumn="1" w:lastColumn="1" w:noHBand="0" w:noVBand="0"/>
      </w:tblPr>
      <w:tblGrid>
        <w:gridCol w:w="3970"/>
        <w:gridCol w:w="1416"/>
        <w:gridCol w:w="1558"/>
        <w:gridCol w:w="1280"/>
        <w:gridCol w:w="1558"/>
      </w:tblGrid>
      <w:tr w:rsidR="00941559" w:rsidRPr="002D49CB" w:rsidTr="00941559">
        <w:trPr>
          <w:cnfStyle w:val="100000000000" w:firstRow="1" w:lastRow="0" w:firstColumn="0" w:lastColumn="0" w:oddVBand="0" w:evenVBand="0" w:oddHBand="0" w:evenHBand="0" w:firstRowFirstColumn="0" w:firstRowLastColumn="0" w:lastRowFirstColumn="0" w:lastRowLastColumn="0"/>
          <w:trHeight w:val="739"/>
          <w:tblHeader/>
        </w:trPr>
        <w:tc>
          <w:tcPr>
            <w:cnfStyle w:val="001000000000" w:firstRow="0" w:lastRow="0" w:firstColumn="1" w:lastColumn="0" w:oddVBand="0" w:evenVBand="0" w:oddHBand="0" w:evenHBand="0" w:firstRowFirstColumn="0" w:firstRowLastColumn="0" w:lastRowFirstColumn="0" w:lastRowLastColumn="0"/>
            <w:tcW w:w="3970" w:type="dxa"/>
            <w:shd w:val="clear" w:color="auto" w:fill="B2A1C7" w:themeFill="accent4" w:themeFillTint="99"/>
          </w:tcPr>
          <w:p w:rsidR="00941559" w:rsidRPr="002D49CB" w:rsidRDefault="00941559" w:rsidP="00941559">
            <w:pPr>
              <w:pStyle w:val="a4"/>
              <w:ind w:left="0"/>
              <w:jc w:val="center"/>
              <w:outlineLvl w:val="0"/>
              <w:rPr>
                <w:rFonts w:ascii="TH SarabunPSK" w:hAnsi="TH SarabunPSK" w:cs="TH SarabunPSK"/>
                <w:color w:val="000000" w:themeColor="text1"/>
                <w:sz w:val="28"/>
                <w:szCs w:val="28"/>
                <w:cs/>
              </w:rPr>
            </w:pPr>
            <w:r w:rsidRPr="002D49CB">
              <w:rPr>
                <w:rFonts w:ascii="TH SarabunPSK" w:hAnsi="TH SarabunPSK" w:cs="TH SarabunPSK" w:hint="cs"/>
                <w:color w:val="000000" w:themeColor="text1"/>
                <w:sz w:val="28"/>
                <w:szCs w:val="28"/>
                <w:cs/>
              </w:rPr>
              <w:t>โครงการ</w:t>
            </w:r>
          </w:p>
        </w:tc>
        <w:tc>
          <w:tcPr>
            <w:cnfStyle w:val="000010000000" w:firstRow="0" w:lastRow="0" w:firstColumn="0" w:lastColumn="0" w:oddVBand="1" w:evenVBand="0" w:oddHBand="0" w:evenHBand="0" w:firstRowFirstColumn="0" w:firstRowLastColumn="0" w:lastRowFirstColumn="0" w:lastRowLastColumn="0"/>
            <w:tcW w:w="1416" w:type="dxa"/>
            <w:shd w:val="clear" w:color="auto" w:fill="B2A1C7" w:themeFill="accent4" w:themeFillTint="99"/>
          </w:tcPr>
          <w:p w:rsidR="00941559" w:rsidRPr="002D49CB" w:rsidRDefault="00941559" w:rsidP="00941559">
            <w:pPr>
              <w:jc w:val="center"/>
              <w:outlineLvl w:val="1"/>
              <w:rPr>
                <w:rFonts w:ascii="TH SarabunPSK" w:hAnsi="TH SarabunPSK" w:cs="TH SarabunPSK"/>
                <w:color w:val="000000" w:themeColor="text1"/>
                <w:sz w:val="28"/>
                <w:szCs w:val="28"/>
              </w:rPr>
            </w:pPr>
            <w:r w:rsidRPr="002D49CB">
              <w:rPr>
                <w:rFonts w:ascii="TH SarabunPSK" w:hAnsi="TH SarabunPSK" w:cs="TH SarabunPSK"/>
                <w:color w:val="000000" w:themeColor="text1"/>
                <w:sz w:val="28"/>
                <w:szCs w:val="28"/>
                <w:cs/>
              </w:rPr>
              <w:t>งบประมาณ (บาท)</w:t>
            </w:r>
          </w:p>
        </w:tc>
        <w:tc>
          <w:tcPr>
            <w:tcW w:w="1558" w:type="dxa"/>
            <w:shd w:val="clear" w:color="auto" w:fill="B2A1C7" w:themeFill="accent4" w:themeFillTint="99"/>
          </w:tcPr>
          <w:p w:rsidR="00941559" w:rsidRPr="002D49CB" w:rsidRDefault="00941559" w:rsidP="00941559">
            <w:pPr>
              <w:pStyle w:val="a4"/>
              <w:ind w:left="0"/>
              <w:jc w:val="center"/>
              <w:outlineLvl w:val="0"/>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2D49CB">
              <w:rPr>
                <w:rFonts w:ascii="TH SarabunPSK" w:hAnsi="TH SarabunPSK" w:cs="TH SarabunPSK"/>
                <w:color w:val="000000" w:themeColor="text1"/>
                <w:sz w:val="28"/>
                <w:szCs w:val="28"/>
                <w:cs/>
              </w:rPr>
              <w:t>ผลการเบิกจ่าย</w:t>
            </w:r>
          </w:p>
          <w:p w:rsidR="00941559" w:rsidRPr="002D49CB" w:rsidRDefault="00941559" w:rsidP="00941559">
            <w:pPr>
              <w:pStyle w:val="a4"/>
              <w:ind w:left="0"/>
              <w:jc w:val="center"/>
              <w:outlineLvl w:val="0"/>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2D49CB">
              <w:rPr>
                <w:rFonts w:ascii="TH SarabunPSK" w:hAnsi="TH SarabunPSK" w:cs="TH SarabunPSK"/>
                <w:color w:val="000000" w:themeColor="text1"/>
                <w:sz w:val="28"/>
                <w:szCs w:val="28"/>
                <w:cs/>
              </w:rPr>
              <w:t>(บาท)</w:t>
            </w:r>
          </w:p>
        </w:tc>
        <w:tc>
          <w:tcPr>
            <w:cnfStyle w:val="000010000000" w:firstRow="0" w:lastRow="0" w:firstColumn="0" w:lastColumn="0" w:oddVBand="1" w:evenVBand="0" w:oddHBand="0" w:evenHBand="0" w:firstRowFirstColumn="0" w:firstRowLastColumn="0" w:lastRowFirstColumn="0" w:lastRowLastColumn="0"/>
            <w:tcW w:w="1280" w:type="dxa"/>
            <w:shd w:val="clear" w:color="auto" w:fill="B2A1C7" w:themeFill="accent4" w:themeFillTint="99"/>
          </w:tcPr>
          <w:p w:rsidR="00941559" w:rsidRPr="002D49CB" w:rsidRDefault="00941559" w:rsidP="00941559">
            <w:pPr>
              <w:pStyle w:val="a4"/>
              <w:ind w:left="0"/>
              <w:jc w:val="center"/>
              <w:outlineLvl w:val="0"/>
              <w:rPr>
                <w:rFonts w:ascii="TH SarabunPSK" w:hAnsi="TH SarabunPSK" w:cs="TH SarabunPSK"/>
                <w:color w:val="000000" w:themeColor="text1"/>
                <w:sz w:val="28"/>
                <w:szCs w:val="28"/>
                <w:cs/>
              </w:rPr>
            </w:pPr>
            <w:r w:rsidRPr="002D49CB">
              <w:rPr>
                <w:rFonts w:ascii="TH SarabunPSK" w:hAnsi="TH SarabunPSK" w:cs="TH SarabunPSK"/>
                <w:color w:val="000000" w:themeColor="text1"/>
                <w:sz w:val="28"/>
                <w:szCs w:val="28"/>
                <w:cs/>
              </w:rPr>
              <w:t>เงินเหลือจ่าย (บาท)</w:t>
            </w:r>
          </w:p>
        </w:tc>
        <w:tc>
          <w:tcPr>
            <w:cnfStyle w:val="000100000000" w:firstRow="0" w:lastRow="0" w:firstColumn="0" w:lastColumn="1" w:oddVBand="0" w:evenVBand="0" w:oddHBand="0" w:evenHBand="0" w:firstRowFirstColumn="0" w:firstRowLastColumn="0" w:lastRowFirstColumn="0" w:lastRowLastColumn="0"/>
            <w:tcW w:w="1558" w:type="dxa"/>
            <w:shd w:val="clear" w:color="auto" w:fill="B2A1C7" w:themeFill="accent4" w:themeFillTint="99"/>
          </w:tcPr>
          <w:p w:rsidR="00941559" w:rsidRPr="002D49CB" w:rsidRDefault="00941559" w:rsidP="00941559">
            <w:pPr>
              <w:pStyle w:val="a4"/>
              <w:ind w:left="0"/>
              <w:jc w:val="center"/>
              <w:outlineLvl w:val="0"/>
              <w:rPr>
                <w:rFonts w:ascii="TH SarabunPSK" w:hAnsi="TH SarabunPSK" w:cs="TH SarabunPSK"/>
                <w:color w:val="000000" w:themeColor="text1"/>
                <w:sz w:val="28"/>
                <w:szCs w:val="28"/>
                <w:cs/>
              </w:rPr>
            </w:pPr>
            <w:r w:rsidRPr="002D49CB">
              <w:rPr>
                <w:rFonts w:ascii="TH SarabunPSK" w:hAnsi="TH SarabunPSK" w:cs="TH SarabunPSK"/>
                <w:color w:val="000000" w:themeColor="text1"/>
                <w:sz w:val="28"/>
                <w:szCs w:val="28"/>
                <w:cs/>
              </w:rPr>
              <w:t>หมายเหตุ</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9782" w:type="dxa"/>
            <w:gridSpan w:val="5"/>
            <w:shd w:val="clear" w:color="auto" w:fill="E5DFEC" w:themeFill="accent4" w:themeFillTint="33"/>
          </w:tcPr>
          <w:p w:rsidR="00941559" w:rsidRPr="002D49CB" w:rsidRDefault="00941559" w:rsidP="00017CCD">
            <w:pPr>
              <w:rPr>
                <w:rFonts w:ascii="TH SarabunPSK" w:hAnsi="TH SarabunPSK" w:cs="TH SarabunPSK"/>
                <w:color w:val="000000" w:themeColor="text1"/>
                <w:sz w:val="28"/>
                <w:szCs w:val="28"/>
                <w:cs/>
              </w:rPr>
            </w:pPr>
            <w:r w:rsidRPr="002D49CB">
              <w:rPr>
                <w:rFonts w:ascii="TH SarabunPSK" w:hAnsi="TH SarabunPSK" w:cs="TH SarabunPSK" w:hint="cs"/>
                <w:sz w:val="28"/>
                <w:szCs w:val="28"/>
                <w:cs/>
              </w:rPr>
              <w:t>1. ผลผลิต/</w:t>
            </w:r>
            <w:r w:rsidRPr="002D49CB">
              <w:rPr>
                <w:rFonts w:ascii="TH SarabunPSK" w:hAnsi="TH SarabunPSK" w:cs="TH SarabunPSK"/>
                <w:sz w:val="28"/>
                <w:szCs w:val="28"/>
                <w:cs/>
              </w:rPr>
              <w:t>โครงการบริหารจัดการและยกระดับคุณภาพชีวิตประชาชนในทุกมิต</w:t>
            </w:r>
            <w:r w:rsidRPr="002D49CB">
              <w:rPr>
                <w:rFonts w:ascii="TH SarabunPSK" w:hAnsi="TH SarabunPSK" w:cs="TH SarabunPSK" w:hint="cs"/>
                <w:sz w:val="28"/>
                <w:szCs w:val="28"/>
                <w:cs/>
              </w:rPr>
              <w:t>ิ จำนวน 1 โครงการ</w:t>
            </w:r>
          </w:p>
        </w:tc>
      </w:tr>
      <w:tr w:rsidR="00941559" w:rsidRPr="002D49CB" w:rsidTr="00941559">
        <w:trPr>
          <w:trHeight w:val="145"/>
        </w:trPr>
        <w:tc>
          <w:tcPr>
            <w:cnfStyle w:val="001000000000" w:firstRow="0" w:lastRow="0" w:firstColumn="1" w:lastColumn="0" w:oddVBand="0" w:evenVBand="0" w:oddHBand="0" w:evenHBand="0" w:firstRowFirstColumn="0" w:firstRowLastColumn="0" w:lastRowFirstColumn="0" w:lastRowLastColumn="0"/>
            <w:tcW w:w="3970" w:type="dxa"/>
          </w:tcPr>
          <w:p w:rsidR="00941559" w:rsidRPr="002D49CB" w:rsidRDefault="00941559" w:rsidP="00941559">
            <w:pPr>
              <w:rPr>
                <w:rFonts w:ascii="TH SarabunPSK" w:hAnsi="TH SarabunPSK" w:cs="TH SarabunPSK"/>
                <w:sz w:val="28"/>
                <w:szCs w:val="28"/>
              </w:rPr>
            </w:pPr>
            <w:r w:rsidRPr="002D49CB">
              <w:rPr>
                <w:rFonts w:ascii="TH SarabunPSK" w:hAnsi="TH SarabunPSK" w:cs="TH SarabunPSK"/>
                <w:b w:val="0"/>
                <w:bCs w:val="0"/>
                <w:sz w:val="28"/>
                <w:szCs w:val="28"/>
                <w:cs/>
              </w:rPr>
              <w:t xml:space="preserve">1) </w:t>
            </w:r>
            <w:r w:rsidRPr="002D49CB">
              <w:rPr>
                <w:rFonts w:ascii="TH SarabunPSK" w:hAnsi="TH SarabunPSK" w:cs="TH SarabunPSK"/>
                <w:b w:val="0"/>
                <w:bCs w:val="0"/>
                <w:color w:val="000000"/>
                <w:sz w:val="28"/>
                <w:szCs w:val="28"/>
                <w:cs/>
              </w:rPr>
              <w:t xml:space="preserve">การเพิ่มทักษะด้านการบริหารจัดการและส่งเสริมการตลาดกลุ่มผู้ผลิต </w:t>
            </w:r>
            <w:r w:rsidRPr="002D49CB">
              <w:rPr>
                <w:rFonts w:ascii="TH SarabunPSK" w:hAnsi="TH SarabunPSK" w:cs="TH SarabunPSK"/>
                <w:b w:val="0"/>
                <w:bCs w:val="0"/>
                <w:color w:val="000000"/>
                <w:sz w:val="28"/>
                <w:szCs w:val="28"/>
              </w:rPr>
              <w:t xml:space="preserve">OTOP </w:t>
            </w:r>
            <w:r w:rsidRPr="002D49CB">
              <w:rPr>
                <w:rFonts w:ascii="TH SarabunPSK" w:hAnsi="TH SarabunPSK" w:cs="TH SarabunPSK"/>
                <w:b w:val="0"/>
                <w:bCs w:val="0"/>
                <w:color w:val="000000"/>
                <w:sz w:val="28"/>
                <w:szCs w:val="28"/>
                <w:cs/>
              </w:rPr>
              <w:t>ให้สามารถดำเนินกิจการได้อย่างมีประสิทธิภาพ</w:t>
            </w:r>
          </w:p>
          <w:p w:rsidR="00941559" w:rsidRPr="002D49CB" w:rsidRDefault="00941559" w:rsidP="00941559">
            <w:pPr>
              <w:rPr>
                <w:rFonts w:ascii="TH SarabunPSK" w:hAnsi="TH SarabunPSK" w:cs="TH SarabunPSK"/>
                <w:sz w:val="28"/>
                <w:szCs w:val="28"/>
              </w:rPr>
            </w:pPr>
          </w:p>
          <w:p w:rsidR="00941559" w:rsidRPr="002D49CB" w:rsidRDefault="00941559" w:rsidP="00941559">
            <w:pPr>
              <w:rPr>
                <w:rFonts w:ascii="TH SarabunPSK" w:hAnsi="TH SarabunPSK" w:cs="TH SarabunPSK"/>
                <w:b w:val="0"/>
                <w:bCs w:val="0"/>
                <w:sz w:val="28"/>
                <w:szCs w:val="28"/>
                <w:cs/>
              </w:rPr>
            </w:pPr>
          </w:p>
        </w:tc>
        <w:tc>
          <w:tcPr>
            <w:cnfStyle w:val="000010000000" w:firstRow="0" w:lastRow="0" w:firstColumn="0" w:lastColumn="0" w:oddVBand="1" w:evenVBand="0" w:oddHBand="0" w:evenHBand="0" w:firstRowFirstColumn="0" w:firstRowLastColumn="0" w:lastRowFirstColumn="0" w:lastRowLastColumn="0"/>
            <w:tcW w:w="1416" w:type="dxa"/>
          </w:tcPr>
          <w:p w:rsidR="00941559" w:rsidRPr="002D49CB" w:rsidRDefault="00941559" w:rsidP="00941559">
            <w:pPr>
              <w:jc w:val="right"/>
              <w:rPr>
                <w:rFonts w:ascii="TH SarabunPSK" w:hAnsi="TH SarabunPSK" w:cs="TH SarabunPSK"/>
                <w:color w:val="000000" w:themeColor="text1"/>
                <w:sz w:val="28"/>
                <w:szCs w:val="28"/>
                <w:cs/>
              </w:rPr>
            </w:pPr>
            <w:r w:rsidRPr="002D49CB">
              <w:rPr>
                <w:rFonts w:ascii="TH SarabunPSK" w:hAnsi="TH SarabunPSK" w:cs="TH SarabunPSK"/>
                <w:sz w:val="28"/>
                <w:szCs w:val="28"/>
                <w:cs/>
              </w:rPr>
              <w:t>4</w:t>
            </w:r>
            <w:r w:rsidRPr="002D49CB">
              <w:rPr>
                <w:rFonts w:ascii="TH SarabunPSK" w:hAnsi="TH SarabunPSK" w:cs="TH SarabunPSK"/>
                <w:sz w:val="28"/>
                <w:szCs w:val="28"/>
              </w:rPr>
              <w:t>,</w:t>
            </w:r>
            <w:r w:rsidRPr="002D49CB">
              <w:rPr>
                <w:rFonts w:ascii="TH SarabunPSK" w:hAnsi="TH SarabunPSK" w:cs="TH SarabunPSK"/>
                <w:sz w:val="28"/>
                <w:szCs w:val="28"/>
                <w:cs/>
              </w:rPr>
              <w:t>108</w:t>
            </w:r>
            <w:r w:rsidRPr="002D49CB">
              <w:rPr>
                <w:rFonts w:ascii="TH SarabunPSK" w:hAnsi="TH SarabunPSK" w:cs="TH SarabunPSK"/>
                <w:sz w:val="28"/>
                <w:szCs w:val="28"/>
              </w:rPr>
              <w:t>,</w:t>
            </w:r>
            <w:r w:rsidRPr="002D49CB">
              <w:rPr>
                <w:rFonts w:ascii="TH SarabunPSK" w:hAnsi="TH SarabunPSK" w:cs="TH SarabunPSK"/>
                <w:sz w:val="28"/>
                <w:szCs w:val="28"/>
                <w:cs/>
              </w:rPr>
              <w:t>300</w:t>
            </w:r>
          </w:p>
        </w:tc>
        <w:tc>
          <w:tcPr>
            <w:tcW w:w="1558" w:type="dxa"/>
          </w:tcPr>
          <w:p w:rsidR="00941559" w:rsidRPr="002D49CB" w:rsidRDefault="00941559" w:rsidP="0094155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cs/>
              </w:rPr>
            </w:pPr>
            <w:r w:rsidRPr="002D49CB">
              <w:rPr>
                <w:rFonts w:ascii="TH SarabunPSK" w:hAnsi="TH SarabunPSK" w:cs="TH SarabunPSK" w:hint="cs"/>
                <w:color w:val="000000" w:themeColor="text1"/>
                <w:sz w:val="28"/>
                <w:szCs w:val="28"/>
                <w:cs/>
              </w:rPr>
              <w:t>3,619,250</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themeColor="text1"/>
                <w:sz w:val="28"/>
                <w:szCs w:val="28"/>
              </w:rPr>
            </w:pPr>
            <w:r w:rsidRPr="002D49CB">
              <w:rPr>
                <w:rFonts w:ascii="TH SarabunPSK" w:hAnsi="TH SarabunPSK" w:cs="TH SarabunPSK"/>
                <w:color w:val="000000" w:themeColor="text1"/>
                <w:sz w:val="28"/>
                <w:szCs w:val="28"/>
              </w:rPr>
              <w:t>489,050</w:t>
            </w:r>
          </w:p>
        </w:tc>
        <w:tc>
          <w:tcPr>
            <w:cnfStyle w:val="000100000000" w:firstRow="0" w:lastRow="0" w:firstColumn="0" w:lastColumn="1" w:oddVBand="0" w:evenVBand="0" w:oddHBand="0" w:evenHBand="0" w:firstRowFirstColumn="0" w:firstRowLastColumn="0" w:lastRowFirstColumn="0" w:lastRowLastColumn="0"/>
            <w:tcW w:w="1558" w:type="dxa"/>
          </w:tcPr>
          <w:p w:rsidR="00941559" w:rsidRPr="002D49CB" w:rsidRDefault="00941559" w:rsidP="00941559">
            <w:pPr>
              <w:jc w:val="center"/>
              <w:rPr>
                <w:rFonts w:ascii="TH SarabunPSK" w:hAnsi="TH SarabunPSK" w:cs="TH SarabunPSK"/>
                <w:sz w:val="28"/>
                <w:szCs w:val="28"/>
                <w:cs/>
              </w:rPr>
            </w:pPr>
            <w:r w:rsidRPr="002D49CB">
              <w:rPr>
                <w:rFonts w:ascii="TH SarabunPSK" w:hAnsi="TH SarabunPSK" w:cs="TH SarabunPSK" w:hint="cs"/>
                <w:sz w:val="28"/>
                <w:szCs w:val="28"/>
                <w:cs/>
              </w:rPr>
              <w:t>ดำเนินการแล้วเสร็จ</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9782" w:type="dxa"/>
            <w:gridSpan w:val="5"/>
            <w:shd w:val="clear" w:color="auto" w:fill="E5DFEC" w:themeFill="accent4" w:themeFillTint="33"/>
          </w:tcPr>
          <w:p w:rsidR="00941559" w:rsidRPr="002D49CB" w:rsidRDefault="00941559" w:rsidP="00017CCD">
            <w:pPr>
              <w:rPr>
                <w:rFonts w:ascii="TH SarabunPSK" w:hAnsi="TH SarabunPSK" w:cs="TH SarabunPSK"/>
                <w:color w:val="000000" w:themeColor="text1"/>
                <w:sz w:val="28"/>
                <w:szCs w:val="28"/>
                <w:cs/>
              </w:rPr>
            </w:pPr>
            <w:r w:rsidRPr="002D49CB">
              <w:rPr>
                <w:rFonts w:ascii="TH SarabunPSK" w:hAnsi="TH SarabunPSK" w:cs="TH SarabunPSK"/>
                <w:sz w:val="28"/>
                <w:szCs w:val="28"/>
                <w:cs/>
              </w:rPr>
              <w:t>2. ผลผลิต/โครงการพัฒนาโครงสร้างพื้นฐานและระบบ</w:t>
            </w:r>
            <w:proofErr w:type="spellStart"/>
            <w:r w:rsidRPr="002D49CB">
              <w:rPr>
                <w:rFonts w:ascii="TH SarabunPSK" w:hAnsi="TH SarabunPSK" w:cs="TH SarabunPSK"/>
                <w:sz w:val="28"/>
                <w:szCs w:val="28"/>
                <w:cs/>
              </w:rPr>
              <w:t>โล</w:t>
            </w:r>
            <w:proofErr w:type="spellEnd"/>
            <w:r w:rsidRPr="002D49CB">
              <w:rPr>
                <w:rFonts w:ascii="TH SarabunPSK" w:hAnsi="TH SarabunPSK" w:cs="TH SarabunPSK"/>
                <w:sz w:val="28"/>
                <w:szCs w:val="28"/>
                <w:cs/>
              </w:rPr>
              <w:t>จิ</w:t>
            </w:r>
            <w:proofErr w:type="spellStart"/>
            <w:r w:rsidRPr="002D49CB">
              <w:rPr>
                <w:rFonts w:ascii="TH SarabunPSK" w:hAnsi="TH SarabunPSK" w:cs="TH SarabunPSK"/>
                <w:sz w:val="28"/>
                <w:szCs w:val="28"/>
                <w:cs/>
              </w:rPr>
              <w:t>สติกส์</w:t>
            </w:r>
            <w:proofErr w:type="spellEnd"/>
            <w:r w:rsidRPr="002D49CB">
              <w:rPr>
                <w:rFonts w:ascii="TH SarabunPSK" w:hAnsi="TH SarabunPSK" w:cs="TH SarabunPSK"/>
                <w:sz w:val="28"/>
                <w:szCs w:val="28"/>
                <w:cs/>
              </w:rPr>
              <w:t xml:space="preserve"> จำนวน </w:t>
            </w:r>
            <w:r w:rsidRPr="002D49CB">
              <w:rPr>
                <w:rFonts w:ascii="TH SarabunPSK" w:hAnsi="TH SarabunPSK" w:cs="TH SarabunPSK" w:hint="cs"/>
                <w:sz w:val="28"/>
                <w:szCs w:val="28"/>
                <w:cs/>
              </w:rPr>
              <w:t>8</w:t>
            </w:r>
            <w:r w:rsidRPr="002D49CB">
              <w:rPr>
                <w:rFonts w:ascii="TH SarabunPSK" w:hAnsi="TH SarabunPSK" w:cs="TH SarabunPSK"/>
                <w:sz w:val="28"/>
                <w:szCs w:val="28"/>
                <w:cs/>
              </w:rPr>
              <w:t xml:space="preserve"> โครงการ</w:t>
            </w:r>
          </w:p>
        </w:tc>
      </w:tr>
      <w:tr w:rsidR="00941559" w:rsidRPr="002D49CB" w:rsidTr="00941559">
        <w:trPr>
          <w:trHeight w:val="48"/>
        </w:trPr>
        <w:tc>
          <w:tcPr>
            <w:cnfStyle w:val="001000000000" w:firstRow="0" w:lastRow="0" w:firstColumn="1" w:lastColumn="0" w:oddVBand="0" w:evenVBand="0" w:oddHBand="0" w:evenHBand="0" w:firstRowFirstColumn="0" w:firstRowLastColumn="0" w:lastRowFirstColumn="0" w:lastRowLastColumn="0"/>
            <w:tcW w:w="3970" w:type="dxa"/>
          </w:tcPr>
          <w:p w:rsidR="00941559" w:rsidRPr="002D49CB" w:rsidRDefault="00941559" w:rsidP="00941559">
            <w:pPr>
              <w:outlineLvl w:val="1"/>
              <w:rPr>
                <w:rFonts w:ascii="TH SarabunPSK" w:hAnsi="TH SarabunPSK" w:cs="TH SarabunPSK"/>
                <w:b w:val="0"/>
                <w:bCs w:val="0"/>
                <w:sz w:val="28"/>
                <w:szCs w:val="28"/>
              </w:rPr>
            </w:pPr>
            <w:r w:rsidRPr="002D49CB">
              <w:rPr>
                <w:rFonts w:ascii="TH SarabunPSK" w:hAnsi="TH SarabunPSK" w:cs="TH SarabunPSK"/>
                <w:b w:val="0"/>
                <w:bCs w:val="0"/>
                <w:sz w:val="28"/>
                <w:szCs w:val="28"/>
                <w:cs/>
              </w:rPr>
              <w:t xml:space="preserve">2) ปรับปรุงไฟฟ้าแสงสว่างถนนสาย </w:t>
            </w:r>
            <w:proofErr w:type="spellStart"/>
            <w:r w:rsidRPr="002D49CB">
              <w:rPr>
                <w:rFonts w:ascii="TH SarabunPSK" w:hAnsi="TH SarabunPSK" w:cs="TH SarabunPSK"/>
                <w:b w:val="0"/>
                <w:bCs w:val="0"/>
                <w:sz w:val="28"/>
                <w:szCs w:val="28"/>
                <w:cs/>
              </w:rPr>
              <w:t>สป</w:t>
            </w:r>
            <w:proofErr w:type="spellEnd"/>
            <w:r w:rsidRPr="002D49CB">
              <w:rPr>
                <w:rFonts w:ascii="TH SarabunPSK" w:hAnsi="TH SarabunPSK" w:cs="TH SarabunPSK"/>
                <w:b w:val="0"/>
                <w:bCs w:val="0"/>
                <w:sz w:val="28"/>
                <w:szCs w:val="28"/>
                <w:cs/>
              </w:rPr>
              <w:t xml:space="preserve">.2001 </w:t>
            </w:r>
          </w:p>
          <w:p w:rsidR="00941559" w:rsidRPr="002D49CB" w:rsidRDefault="00941559" w:rsidP="00941559">
            <w:pPr>
              <w:outlineLvl w:val="1"/>
              <w:rPr>
                <w:rFonts w:ascii="TH SarabunPSK" w:hAnsi="TH SarabunPSK" w:cs="TH SarabunPSK"/>
                <w:b w:val="0"/>
                <w:bCs w:val="0"/>
                <w:sz w:val="28"/>
                <w:szCs w:val="28"/>
                <w:cs/>
              </w:rPr>
            </w:pPr>
            <w:r w:rsidRPr="002D49CB">
              <w:rPr>
                <w:rFonts w:ascii="TH SarabunPSK" w:hAnsi="TH SarabunPSK" w:cs="TH SarabunPSK"/>
                <w:b w:val="0"/>
                <w:bCs w:val="0"/>
                <w:sz w:val="28"/>
                <w:szCs w:val="28"/>
                <w:cs/>
              </w:rPr>
              <w:t>แยก ทล.34</w:t>
            </w:r>
            <w:r w:rsidRPr="002D49CB">
              <w:rPr>
                <w:rFonts w:ascii="TH SarabunPSK" w:hAnsi="TH SarabunPSK" w:cs="TH SarabunPSK" w:hint="cs"/>
                <w:b w:val="0"/>
                <w:bCs w:val="0"/>
                <w:sz w:val="28"/>
                <w:szCs w:val="28"/>
                <w:cs/>
              </w:rPr>
              <w:t xml:space="preserve"> </w:t>
            </w:r>
            <w:r w:rsidRPr="002D49CB">
              <w:rPr>
                <w:rFonts w:ascii="TH SarabunPSK" w:hAnsi="TH SarabunPSK" w:cs="TH SarabunPSK"/>
                <w:b w:val="0"/>
                <w:bCs w:val="0"/>
                <w:sz w:val="28"/>
                <w:szCs w:val="28"/>
                <w:cs/>
              </w:rPr>
              <w:t>-</w:t>
            </w:r>
            <w:r w:rsidRPr="002D49CB">
              <w:rPr>
                <w:rFonts w:ascii="TH SarabunPSK" w:hAnsi="TH SarabunPSK" w:cs="TH SarabunPSK" w:hint="cs"/>
                <w:b w:val="0"/>
                <w:bCs w:val="0"/>
                <w:sz w:val="28"/>
                <w:szCs w:val="28"/>
                <w:cs/>
              </w:rPr>
              <w:t xml:space="preserve"> </w:t>
            </w:r>
            <w:r w:rsidRPr="002D49CB">
              <w:rPr>
                <w:rFonts w:ascii="TH SarabunPSK" w:hAnsi="TH SarabunPSK" w:cs="TH SarabunPSK"/>
                <w:b w:val="0"/>
                <w:bCs w:val="0"/>
                <w:sz w:val="28"/>
                <w:szCs w:val="28"/>
                <w:cs/>
              </w:rPr>
              <w:t xml:space="preserve">บ้านลาดกระบัง อำเภอบางเสาธง </w:t>
            </w:r>
            <w:r w:rsidRPr="002D49CB">
              <w:rPr>
                <w:rFonts w:ascii="TH SarabunPSK" w:hAnsi="TH SarabunPSK" w:cs="TH SarabunPSK"/>
                <w:b w:val="0"/>
                <w:bCs w:val="0"/>
                <w:sz w:val="28"/>
                <w:szCs w:val="28"/>
                <w:cs/>
              </w:rPr>
              <w:br/>
              <w:t>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416" w:type="dxa"/>
          </w:tcPr>
          <w:p w:rsidR="00941559" w:rsidRPr="002D49CB" w:rsidRDefault="00941559" w:rsidP="00941559">
            <w:pPr>
              <w:jc w:val="right"/>
              <w:rPr>
                <w:rFonts w:ascii="TH SarabunPSK" w:hAnsi="TH SarabunPSK" w:cs="TH SarabunPSK"/>
                <w:sz w:val="28"/>
                <w:szCs w:val="28"/>
                <w:cs/>
              </w:rPr>
            </w:pPr>
            <w:r w:rsidRPr="002D49CB">
              <w:rPr>
                <w:rFonts w:ascii="TH SarabunPSK" w:hAnsi="TH SarabunPSK" w:cs="TH SarabunPSK"/>
                <w:sz w:val="28"/>
                <w:szCs w:val="28"/>
                <w:cs/>
              </w:rPr>
              <w:t>19</w:t>
            </w:r>
            <w:r w:rsidRPr="002D49CB">
              <w:rPr>
                <w:rFonts w:ascii="TH SarabunPSK" w:hAnsi="TH SarabunPSK" w:cs="TH SarabunPSK"/>
                <w:sz w:val="28"/>
                <w:szCs w:val="28"/>
              </w:rPr>
              <w:t>,</w:t>
            </w:r>
            <w:r w:rsidRPr="002D49CB">
              <w:rPr>
                <w:rFonts w:ascii="TH SarabunPSK" w:hAnsi="TH SarabunPSK" w:cs="TH SarabunPSK"/>
                <w:sz w:val="28"/>
                <w:szCs w:val="28"/>
                <w:cs/>
              </w:rPr>
              <w:t>800</w:t>
            </w:r>
            <w:r w:rsidRPr="002D49CB">
              <w:rPr>
                <w:rFonts w:ascii="TH SarabunPSK" w:hAnsi="TH SarabunPSK" w:cs="TH SarabunPSK"/>
                <w:sz w:val="28"/>
                <w:szCs w:val="28"/>
              </w:rPr>
              <w:t>,</w:t>
            </w:r>
            <w:r w:rsidRPr="002D49CB">
              <w:rPr>
                <w:rFonts w:ascii="TH SarabunPSK" w:hAnsi="TH SarabunPSK" w:cs="TH SarabunPSK"/>
                <w:sz w:val="28"/>
                <w:szCs w:val="28"/>
                <w:cs/>
              </w:rPr>
              <w:t>000</w:t>
            </w:r>
          </w:p>
        </w:tc>
        <w:tc>
          <w:tcPr>
            <w:tcW w:w="1558" w:type="dxa"/>
          </w:tcPr>
          <w:p w:rsidR="00941559" w:rsidRPr="002D49CB" w:rsidRDefault="00941559" w:rsidP="0094155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2D49CB">
              <w:rPr>
                <w:rFonts w:ascii="TH SarabunPSK" w:hAnsi="TH SarabunPSK" w:cs="TH SarabunPSK"/>
                <w:color w:val="000000" w:themeColor="text1"/>
                <w:sz w:val="28"/>
                <w:szCs w:val="28"/>
                <w:cs/>
              </w:rPr>
              <w:t>19</w:t>
            </w:r>
            <w:r w:rsidRPr="002D49CB">
              <w:rPr>
                <w:rFonts w:ascii="TH SarabunPSK" w:hAnsi="TH SarabunPSK" w:cs="TH SarabunPSK"/>
                <w:color w:val="000000" w:themeColor="text1"/>
                <w:sz w:val="28"/>
                <w:szCs w:val="28"/>
              </w:rPr>
              <w:t>,</w:t>
            </w:r>
            <w:r w:rsidRPr="002D49CB">
              <w:rPr>
                <w:rFonts w:ascii="TH SarabunPSK" w:hAnsi="TH SarabunPSK" w:cs="TH SarabunPSK"/>
                <w:color w:val="000000" w:themeColor="text1"/>
                <w:sz w:val="28"/>
                <w:szCs w:val="28"/>
                <w:cs/>
              </w:rPr>
              <w:t>798</w:t>
            </w:r>
            <w:r w:rsidRPr="002D49CB">
              <w:rPr>
                <w:rFonts w:ascii="TH SarabunPSK" w:hAnsi="TH SarabunPSK" w:cs="TH SarabunPSK"/>
                <w:color w:val="000000" w:themeColor="text1"/>
                <w:sz w:val="28"/>
                <w:szCs w:val="28"/>
              </w:rPr>
              <w:t>,</w:t>
            </w:r>
            <w:r w:rsidRPr="002D49CB">
              <w:rPr>
                <w:rFonts w:ascii="TH SarabunPSK" w:hAnsi="TH SarabunPSK" w:cs="TH SarabunPSK"/>
                <w:color w:val="000000" w:themeColor="text1"/>
                <w:sz w:val="28"/>
                <w:szCs w:val="28"/>
                <w:cs/>
              </w:rPr>
              <w:t>400</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themeColor="text1"/>
                <w:sz w:val="28"/>
                <w:szCs w:val="28"/>
                <w:cs/>
              </w:rPr>
            </w:pPr>
            <w:r w:rsidRPr="002D49CB">
              <w:rPr>
                <w:rFonts w:ascii="TH SarabunPSK" w:hAnsi="TH SarabunPSK" w:cs="TH SarabunPSK"/>
                <w:color w:val="000000" w:themeColor="text1"/>
                <w:sz w:val="28"/>
                <w:szCs w:val="28"/>
              </w:rPr>
              <w:t>-</w:t>
            </w:r>
          </w:p>
        </w:tc>
        <w:tc>
          <w:tcPr>
            <w:cnfStyle w:val="000100000000" w:firstRow="0" w:lastRow="0" w:firstColumn="0" w:lastColumn="1" w:oddVBand="0" w:evenVBand="0" w:oddHBand="0" w:evenHBand="0" w:firstRowFirstColumn="0" w:firstRowLastColumn="0" w:lastRowFirstColumn="0" w:lastRowLastColumn="0"/>
            <w:tcW w:w="1558" w:type="dxa"/>
          </w:tcPr>
          <w:p w:rsidR="00941559" w:rsidRPr="002D49CB" w:rsidRDefault="00941559" w:rsidP="00941559">
            <w:pPr>
              <w:jc w:val="center"/>
              <w:rPr>
                <w:rFonts w:ascii="TH SarabunPSK" w:hAnsi="TH SarabunPSK" w:cs="TH SarabunPSK"/>
                <w:sz w:val="28"/>
                <w:szCs w:val="28"/>
              </w:rPr>
            </w:pPr>
            <w:r w:rsidRPr="002D49CB">
              <w:rPr>
                <w:rFonts w:ascii="TH SarabunPSK" w:hAnsi="TH SarabunPSK" w:cs="TH SarabunPSK" w:hint="cs"/>
                <w:sz w:val="28"/>
                <w:szCs w:val="28"/>
                <w:cs/>
              </w:rPr>
              <w:t>ดำเนินการแล้วเสร็จ</w:t>
            </w:r>
          </w:p>
          <w:p w:rsidR="00941559" w:rsidRPr="002D49CB" w:rsidRDefault="00941559" w:rsidP="00941559">
            <w:pPr>
              <w:jc w:val="center"/>
              <w:rPr>
                <w:rFonts w:ascii="TH SarabunPSK" w:hAnsi="TH SarabunPSK" w:cs="TH SarabunPSK"/>
                <w:b w:val="0"/>
                <w:bCs w:val="0"/>
                <w:sz w:val="28"/>
                <w:szCs w:val="28"/>
              </w:rPr>
            </w:pPr>
            <w:r w:rsidRPr="002D49CB">
              <w:rPr>
                <w:rFonts w:ascii="TH SarabunPSK" w:hAnsi="TH SarabunPSK" w:cs="TH SarabunPSK" w:hint="cs"/>
                <w:b w:val="0"/>
                <w:bCs w:val="0"/>
                <w:sz w:val="28"/>
                <w:szCs w:val="28"/>
                <w:cs/>
              </w:rPr>
              <w:t>โอนเปลี่ยนแปลง1</w:t>
            </w:r>
            <w:r w:rsidRPr="002D49CB">
              <w:rPr>
                <w:rFonts w:ascii="TH SarabunPSK" w:hAnsi="TH SarabunPSK" w:cs="TH SarabunPSK"/>
                <w:b w:val="0"/>
                <w:bCs w:val="0"/>
                <w:sz w:val="28"/>
                <w:szCs w:val="28"/>
              </w:rPr>
              <w:t>,</w:t>
            </w:r>
            <w:r w:rsidRPr="002D49CB">
              <w:rPr>
                <w:rFonts w:ascii="TH SarabunPSK" w:hAnsi="TH SarabunPSK" w:cs="TH SarabunPSK" w:hint="cs"/>
                <w:b w:val="0"/>
                <w:bCs w:val="0"/>
                <w:sz w:val="28"/>
                <w:szCs w:val="28"/>
                <w:cs/>
              </w:rPr>
              <w:t>600</w:t>
            </w:r>
          </w:p>
          <w:p w:rsidR="00941559" w:rsidRPr="002D49CB" w:rsidRDefault="00941559" w:rsidP="00941559">
            <w:pPr>
              <w:jc w:val="center"/>
              <w:rPr>
                <w:rFonts w:ascii="TH SarabunPSK" w:hAnsi="TH SarabunPSK" w:cs="TH SarabunPSK"/>
                <w:b w:val="0"/>
                <w:bCs w:val="0"/>
                <w:sz w:val="28"/>
                <w:szCs w:val="28"/>
              </w:rPr>
            </w:pPr>
          </w:p>
          <w:p w:rsidR="00941559" w:rsidRPr="002D49CB" w:rsidRDefault="00941559" w:rsidP="00941559">
            <w:pPr>
              <w:jc w:val="center"/>
              <w:rPr>
                <w:rFonts w:ascii="TH SarabunPSK" w:hAnsi="TH SarabunPSK" w:cs="TH SarabunPSK"/>
                <w:sz w:val="28"/>
                <w:szCs w:val="28"/>
              </w:rPr>
            </w:pP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bottom w:val="single" w:sz="4" w:space="0" w:color="8064A2" w:themeColor="accent4"/>
            </w:tcBorders>
          </w:tcPr>
          <w:p w:rsidR="00941559" w:rsidRPr="002D49CB" w:rsidRDefault="00941559" w:rsidP="00941559">
            <w:pPr>
              <w:pStyle w:val="a4"/>
              <w:ind w:left="0"/>
              <w:rPr>
                <w:rFonts w:ascii="TH SarabunPSK" w:hAnsi="TH SarabunPSK" w:cs="TH SarabunPSK"/>
                <w:sz w:val="28"/>
                <w:szCs w:val="28"/>
              </w:rPr>
            </w:pPr>
            <w:r w:rsidRPr="002D49CB">
              <w:rPr>
                <w:rFonts w:ascii="TH SarabunPSK" w:hAnsi="TH SarabunPSK" w:cs="TH SarabunPSK"/>
                <w:b w:val="0"/>
                <w:bCs w:val="0"/>
                <w:sz w:val="28"/>
                <w:szCs w:val="28"/>
                <w:cs/>
              </w:rPr>
              <w:t xml:space="preserve">3) บูรณะปรับปรุงทางหลวงเชื่อมโยงระหว่างภาค </w:t>
            </w:r>
            <w:r w:rsidRPr="002D49CB">
              <w:rPr>
                <w:rFonts w:ascii="TH SarabunPSK" w:hAnsi="TH SarabunPSK" w:cs="TH SarabunPSK"/>
                <w:b w:val="0"/>
                <w:bCs w:val="0"/>
                <w:sz w:val="28"/>
                <w:szCs w:val="28"/>
                <w:cs/>
              </w:rPr>
              <w:br/>
              <w:t xml:space="preserve">ทางหลวงหมายเลข 370 ตอนทางเข้าท่าอากาศยานสุวรรณภูมิ-บางวัว ระหว่าง กม.0+000 </w:t>
            </w:r>
          </w:p>
          <w:p w:rsidR="00941559" w:rsidRPr="002D49CB" w:rsidRDefault="00941559" w:rsidP="00941559">
            <w:pPr>
              <w:pStyle w:val="a4"/>
              <w:ind w:left="0"/>
              <w:rPr>
                <w:rFonts w:ascii="TH SarabunPSK" w:hAnsi="TH SarabunPSK" w:cs="TH SarabunPSK"/>
                <w:b w:val="0"/>
                <w:bCs w:val="0"/>
                <w:sz w:val="28"/>
                <w:szCs w:val="28"/>
                <w:cs/>
              </w:rPr>
            </w:pPr>
            <w:r w:rsidRPr="002D49CB">
              <w:rPr>
                <w:rFonts w:ascii="TH SarabunPSK" w:hAnsi="TH SarabunPSK" w:cs="TH SarabunPSK"/>
                <w:b w:val="0"/>
                <w:bCs w:val="0"/>
                <w:sz w:val="28"/>
                <w:szCs w:val="28"/>
                <w:cs/>
              </w:rPr>
              <w:t xml:space="preserve">ถึง กม.2+742 ตำบลบางโฉลง อำเภอบางพลี </w:t>
            </w:r>
            <w:r w:rsidRPr="002D49CB">
              <w:rPr>
                <w:rFonts w:ascii="TH SarabunPSK" w:hAnsi="TH SarabunPSK" w:cs="TH SarabunPSK"/>
                <w:b w:val="0"/>
                <w:bCs w:val="0"/>
                <w:sz w:val="28"/>
                <w:szCs w:val="28"/>
                <w:cs/>
              </w:rPr>
              <w:br/>
              <w:t>จังหวัดสมุทรปราการ ปริมาณงาน 2.742 กิโลเมตร</w:t>
            </w:r>
          </w:p>
        </w:tc>
        <w:tc>
          <w:tcPr>
            <w:cnfStyle w:val="000010000000" w:firstRow="0" w:lastRow="0" w:firstColumn="0" w:lastColumn="0" w:oddVBand="1" w:evenVBand="0" w:oddHBand="0" w:evenHBand="0" w:firstRowFirstColumn="0" w:firstRowLastColumn="0" w:lastRowFirstColumn="0" w:lastRowLastColumn="0"/>
            <w:tcW w:w="1416" w:type="dxa"/>
            <w:tcBorders>
              <w:bottom w:val="single" w:sz="4" w:space="0" w:color="8064A2" w:themeColor="accent4"/>
            </w:tcBorders>
          </w:tcPr>
          <w:p w:rsidR="00941559" w:rsidRPr="002D49CB" w:rsidRDefault="00941559" w:rsidP="00941559">
            <w:pPr>
              <w:jc w:val="right"/>
              <w:rPr>
                <w:rFonts w:ascii="TH SarabunPSK" w:hAnsi="TH SarabunPSK" w:cs="TH SarabunPSK"/>
                <w:sz w:val="28"/>
                <w:szCs w:val="28"/>
                <w:cs/>
              </w:rPr>
            </w:pPr>
            <w:r w:rsidRPr="002D49CB">
              <w:rPr>
                <w:rFonts w:ascii="TH SarabunPSK" w:hAnsi="TH SarabunPSK" w:cs="TH SarabunPSK"/>
                <w:sz w:val="28"/>
                <w:szCs w:val="28"/>
                <w:cs/>
              </w:rPr>
              <w:t>79</w:t>
            </w:r>
            <w:r w:rsidRPr="002D49CB">
              <w:rPr>
                <w:rFonts w:ascii="TH SarabunPSK" w:hAnsi="TH SarabunPSK" w:cs="TH SarabunPSK"/>
                <w:sz w:val="28"/>
                <w:szCs w:val="28"/>
              </w:rPr>
              <w:t>,</w:t>
            </w:r>
            <w:r w:rsidRPr="002D49CB">
              <w:rPr>
                <w:rFonts w:ascii="TH SarabunPSK" w:hAnsi="TH SarabunPSK" w:cs="TH SarabunPSK"/>
                <w:sz w:val="28"/>
                <w:szCs w:val="28"/>
                <w:cs/>
              </w:rPr>
              <w:t>300</w:t>
            </w:r>
            <w:r w:rsidRPr="002D49CB">
              <w:rPr>
                <w:rFonts w:ascii="TH SarabunPSK" w:hAnsi="TH SarabunPSK" w:cs="TH SarabunPSK"/>
                <w:sz w:val="28"/>
                <w:szCs w:val="28"/>
              </w:rPr>
              <w:t>,</w:t>
            </w:r>
            <w:r w:rsidRPr="002D49CB">
              <w:rPr>
                <w:rFonts w:ascii="TH SarabunPSK" w:hAnsi="TH SarabunPSK" w:cs="TH SarabunPSK"/>
                <w:sz w:val="28"/>
                <w:szCs w:val="28"/>
                <w:cs/>
              </w:rPr>
              <w:t>000</w:t>
            </w:r>
          </w:p>
        </w:tc>
        <w:tc>
          <w:tcPr>
            <w:tcW w:w="1558" w:type="dxa"/>
            <w:tcBorders>
              <w:bottom w:val="single" w:sz="4" w:space="0" w:color="8064A2" w:themeColor="accent4"/>
            </w:tcBorders>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000000" w:themeColor="text1"/>
                <w:sz w:val="28"/>
                <w:szCs w:val="28"/>
              </w:rPr>
            </w:pPr>
            <w:r w:rsidRPr="002D49CB">
              <w:rPr>
                <w:rFonts w:ascii="TH SarabunPSK" w:hAnsi="TH SarabunPSK" w:cs="TH SarabunPSK"/>
                <w:sz w:val="28"/>
                <w:szCs w:val="28"/>
              </w:rPr>
              <w:t xml:space="preserve">69,720,525.88 </w:t>
            </w:r>
          </w:p>
        </w:tc>
        <w:tc>
          <w:tcPr>
            <w:cnfStyle w:val="000010000000" w:firstRow="0" w:lastRow="0" w:firstColumn="0" w:lastColumn="0" w:oddVBand="1" w:evenVBand="0" w:oddHBand="0" w:evenHBand="0" w:firstRowFirstColumn="0" w:firstRowLastColumn="0" w:lastRowFirstColumn="0" w:lastRowLastColumn="0"/>
            <w:tcW w:w="1280" w:type="dxa"/>
            <w:tcBorders>
              <w:bottom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rPr>
            </w:pPr>
            <w:r>
              <w:rPr>
                <w:rFonts w:ascii="TH SarabunPSK" w:hAnsi="TH SarabunPSK" w:cs="TH SarabunPSK" w:hint="cs"/>
                <w:color w:val="000000" w:themeColor="text1"/>
                <w:sz w:val="28"/>
                <w:szCs w:val="28"/>
                <w:cs/>
              </w:rPr>
              <w:t>3,102,000</w:t>
            </w:r>
          </w:p>
        </w:tc>
        <w:tc>
          <w:tcPr>
            <w:cnfStyle w:val="000100000000" w:firstRow="0" w:lastRow="0" w:firstColumn="0" w:lastColumn="1" w:oddVBand="0" w:evenVBand="0" w:oddHBand="0" w:evenHBand="0" w:firstRowFirstColumn="0" w:firstRowLastColumn="0" w:lastRowFirstColumn="0" w:lastRowLastColumn="0"/>
            <w:tcW w:w="1558" w:type="dxa"/>
            <w:tcBorders>
              <w:bottom w:val="single" w:sz="4" w:space="0" w:color="8064A2" w:themeColor="accent4"/>
            </w:tcBorders>
          </w:tcPr>
          <w:p w:rsidR="00941559" w:rsidRDefault="00941559" w:rsidP="00941559">
            <w:pPr>
              <w:jc w:val="center"/>
              <w:rPr>
                <w:rFonts w:ascii="TH SarabunPSK" w:hAnsi="TH SarabunPSK" w:cs="TH SarabunPSK"/>
                <w:b w:val="0"/>
                <w:bCs w:val="0"/>
                <w:sz w:val="28"/>
                <w:szCs w:val="28"/>
              </w:rPr>
            </w:pPr>
            <w:r w:rsidRPr="001428A5">
              <w:rPr>
                <w:rFonts w:ascii="TH SarabunPSK" w:hAnsi="TH SarabunPSK" w:cs="TH SarabunPSK" w:hint="cs"/>
                <w:sz w:val="28"/>
                <w:szCs w:val="28"/>
                <w:cs/>
              </w:rPr>
              <w:t>ดำเนินการแล้วเสร็จ</w:t>
            </w:r>
          </w:p>
          <w:p w:rsidR="00941559" w:rsidRPr="001428A5" w:rsidRDefault="00941559" w:rsidP="00941559">
            <w:pPr>
              <w:jc w:val="center"/>
              <w:rPr>
                <w:rFonts w:ascii="TH SarabunPSK" w:hAnsi="TH SarabunPSK" w:cs="TH SarabunPSK"/>
                <w:sz w:val="28"/>
                <w:szCs w:val="28"/>
              </w:rPr>
            </w:pPr>
          </w:p>
          <w:p w:rsidR="00941559" w:rsidRPr="002D49CB" w:rsidRDefault="00941559" w:rsidP="00941559">
            <w:pPr>
              <w:jc w:val="center"/>
              <w:rPr>
                <w:rFonts w:ascii="TH SarabunPSK" w:hAnsi="TH SarabunPSK" w:cs="TH SarabunPSK"/>
                <w:sz w:val="28"/>
                <w:szCs w:val="28"/>
              </w:rPr>
            </w:pPr>
            <w:r w:rsidRPr="002D49CB">
              <w:rPr>
                <w:rFonts w:ascii="TH SarabunPSK" w:hAnsi="TH SarabunPSK" w:cs="TH SarabunPSK" w:hint="cs"/>
                <w:b w:val="0"/>
                <w:bCs w:val="0"/>
                <w:sz w:val="28"/>
                <w:szCs w:val="28"/>
                <w:cs/>
              </w:rPr>
              <w:t>โอนเปลี่ยนแปลง</w:t>
            </w:r>
          </w:p>
          <w:p w:rsidR="00941559" w:rsidRPr="002D49CB" w:rsidRDefault="00941559" w:rsidP="00941559">
            <w:pPr>
              <w:jc w:val="center"/>
              <w:rPr>
                <w:rFonts w:ascii="TH SarabunPSK" w:hAnsi="TH SarabunPSK" w:cs="TH SarabunPSK"/>
                <w:sz w:val="28"/>
                <w:szCs w:val="28"/>
                <w:u w:val="single"/>
              </w:rPr>
            </w:pPr>
            <w:r w:rsidRPr="002D49CB">
              <w:rPr>
                <w:rFonts w:ascii="TH SarabunPSK" w:hAnsi="TH SarabunPSK" w:cs="TH SarabunPSK" w:hint="cs"/>
                <w:b w:val="0"/>
                <w:bCs w:val="0"/>
                <w:sz w:val="28"/>
                <w:szCs w:val="28"/>
                <w:cs/>
              </w:rPr>
              <w:t>3</w:t>
            </w:r>
            <w:r w:rsidRPr="002D49CB">
              <w:rPr>
                <w:rFonts w:ascii="TH SarabunPSK" w:hAnsi="TH SarabunPSK" w:cs="TH SarabunPSK"/>
                <w:b w:val="0"/>
                <w:bCs w:val="0"/>
                <w:sz w:val="28"/>
                <w:szCs w:val="28"/>
              </w:rPr>
              <w:t>,102,000</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b w:val="0"/>
                <w:bCs w:val="0"/>
                <w:sz w:val="28"/>
                <w:szCs w:val="28"/>
                <w:cs/>
              </w:rPr>
              <w:t xml:space="preserve">4) บูรณะปรับปรุงทางหลวงเชื่อมโยงระหว่างภาค </w:t>
            </w:r>
            <w:r w:rsidRPr="002D49CB">
              <w:rPr>
                <w:rFonts w:ascii="TH SarabunPSK" w:hAnsi="TH SarabunPSK" w:cs="TH SarabunPSK"/>
                <w:b w:val="0"/>
                <w:bCs w:val="0"/>
                <w:sz w:val="28"/>
                <w:szCs w:val="28"/>
                <w:cs/>
              </w:rPr>
              <w:br/>
              <w:t>ทางหลวงหมายเลข 3113 ตอน</w:t>
            </w:r>
            <w:r w:rsidRPr="002D49CB">
              <w:rPr>
                <w:rFonts w:ascii="TH SarabunPSK" w:hAnsi="TH SarabunPSK" w:cs="TH SarabunPSK" w:hint="cs"/>
                <w:b w:val="0"/>
                <w:bCs w:val="0"/>
                <w:sz w:val="28"/>
                <w:szCs w:val="28"/>
                <w:cs/>
              </w:rPr>
              <w:t xml:space="preserve"> </w:t>
            </w:r>
            <w:r w:rsidRPr="002D49CB">
              <w:rPr>
                <w:rFonts w:ascii="TH SarabunPSK" w:hAnsi="TH SarabunPSK" w:cs="TH SarabunPSK"/>
                <w:b w:val="0"/>
                <w:bCs w:val="0"/>
                <w:sz w:val="28"/>
                <w:szCs w:val="28"/>
                <w:cs/>
              </w:rPr>
              <w:t>สำโรง-สะพานภูมิพล ระหว่าง กม.0+000 ถึง กม.6+300 ตำบลบางหญ้าแพรก อำเภอพระประแดง จังหวัดสมุทรปราการ ปริมาณงาน 6.300 กิโลเมตร</w:t>
            </w: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ind w:left="-391"/>
              <w:jc w:val="right"/>
              <w:rPr>
                <w:rFonts w:ascii="TH SarabunPSK" w:hAnsi="TH SarabunPSK" w:cs="TH SarabunPSK"/>
                <w:sz w:val="28"/>
                <w:szCs w:val="28"/>
                <w:cs/>
              </w:rPr>
            </w:pPr>
            <w:r w:rsidRPr="002D49CB">
              <w:rPr>
                <w:rFonts w:ascii="TH SarabunPSK" w:hAnsi="TH SarabunPSK" w:cs="TH SarabunPSK"/>
                <w:sz w:val="28"/>
                <w:szCs w:val="28"/>
              </w:rPr>
              <w:t>65,800,000</w:t>
            </w:r>
          </w:p>
        </w:tc>
        <w:tc>
          <w:tcPr>
            <w:tcW w:w="1558" w:type="dxa"/>
            <w:tcBorders>
              <w:top w:val="single" w:sz="4" w:space="0" w:color="8064A2" w:themeColor="accent4"/>
            </w:tcBorders>
          </w:tcPr>
          <w:p w:rsidR="00941559" w:rsidRPr="002D49CB" w:rsidRDefault="00941559" w:rsidP="0094155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Pr>
                <w:rFonts w:ascii="TH SarabunPSK" w:hAnsi="TH SarabunPSK" w:cs="TH SarabunPSK"/>
                <w:sz w:val="28"/>
                <w:szCs w:val="28"/>
              </w:rPr>
              <w:t>43,054,530.72</w:t>
            </w:r>
            <w:r w:rsidRPr="002D49CB">
              <w:rPr>
                <w:rFonts w:ascii="TH SarabunPSK" w:hAnsi="TH SarabunPSK" w:cs="TH SarabunPSK"/>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rPr>
            </w:pPr>
            <w:r>
              <w:rPr>
                <w:rFonts w:ascii="TH SarabunPSK" w:hAnsi="TH SarabunPSK" w:cs="TH SarabunPSK" w:hint="cs"/>
                <w:color w:val="000000" w:themeColor="text1"/>
                <w:sz w:val="28"/>
                <w:szCs w:val="28"/>
                <w:cs/>
              </w:rPr>
              <w:t>3,156,000</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sz w:val="28"/>
                <w:szCs w:val="28"/>
                <w:u w:val="single"/>
              </w:rPr>
            </w:pPr>
            <w:r w:rsidRPr="002D49CB">
              <w:rPr>
                <w:rFonts w:ascii="TH SarabunPSK" w:hAnsi="TH SarabunPSK" w:cs="TH SarabunPSK" w:hint="cs"/>
                <w:sz w:val="28"/>
                <w:szCs w:val="28"/>
                <w:cs/>
              </w:rPr>
              <w:t>อยู่</w:t>
            </w:r>
            <w:r w:rsidRPr="002D49CB">
              <w:rPr>
                <w:rFonts w:ascii="TH SarabunPSK" w:hAnsi="TH SarabunPSK" w:cs="TH SarabunPSK"/>
                <w:sz w:val="28"/>
                <w:szCs w:val="28"/>
                <w:cs/>
              </w:rPr>
              <w:t>ระหว่างดำเนินการ</w:t>
            </w:r>
          </w:p>
          <w:p w:rsidR="00941559" w:rsidRPr="002D49CB" w:rsidRDefault="00941559" w:rsidP="00941559">
            <w:pPr>
              <w:jc w:val="center"/>
              <w:rPr>
                <w:rFonts w:ascii="TH SarabunPSK" w:hAnsi="TH SarabunPSK" w:cs="TH SarabunPSK"/>
                <w:sz w:val="28"/>
                <w:szCs w:val="28"/>
                <w:u w:val="single"/>
              </w:rPr>
            </w:pPr>
            <w:r w:rsidRPr="002D49CB">
              <w:rPr>
                <w:rFonts w:ascii="TH SarabunPSK" w:hAnsi="TH SarabunPSK" w:cs="TH SarabunPSK" w:hint="cs"/>
                <w:b w:val="0"/>
                <w:bCs w:val="0"/>
                <w:sz w:val="28"/>
                <w:szCs w:val="28"/>
                <w:cs/>
              </w:rPr>
              <w:t>โอนเปลี่ยนแปลง3</w:t>
            </w:r>
            <w:r w:rsidRPr="002D49CB">
              <w:rPr>
                <w:rFonts w:ascii="TH SarabunPSK" w:hAnsi="TH SarabunPSK" w:cs="TH SarabunPSK"/>
                <w:b w:val="0"/>
                <w:bCs w:val="0"/>
                <w:sz w:val="28"/>
                <w:szCs w:val="28"/>
              </w:rPr>
              <w:t>,156,000</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b w:val="0"/>
                <w:bCs w:val="0"/>
                <w:sz w:val="28"/>
                <w:szCs w:val="28"/>
                <w:cs/>
              </w:rPr>
              <w:t xml:space="preserve">5) บูรณะปรับปรุงทางหลวงเชื่อมโยงระหว่างภาค </w:t>
            </w:r>
            <w:r w:rsidRPr="002D49CB">
              <w:rPr>
                <w:rFonts w:ascii="TH SarabunPSK" w:hAnsi="TH SarabunPSK" w:cs="TH SarabunPSK"/>
                <w:b w:val="0"/>
                <w:bCs w:val="0"/>
                <w:sz w:val="28"/>
                <w:szCs w:val="28"/>
                <w:cs/>
              </w:rPr>
              <w:br/>
              <w:t>ทางหลวงหมายเลข 34 (ทางหลักด้านซ้ายทาง) ตอนท่าอากาศยานสุวรรณภูมิ-บางวัว ระหว่</w:t>
            </w:r>
            <w:r w:rsidRPr="002D49CB">
              <w:rPr>
                <w:rFonts w:ascii="TH SarabunPSK" w:hAnsi="TH SarabunPSK" w:cs="TH SarabunPSK" w:hint="cs"/>
                <w:b w:val="0"/>
                <w:bCs w:val="0"/>
                <w:sz w:val="28"/>
                <w:szCs w:val="28"/>
                <w:cs/>
              </w:rPr>
              <w:t>า</w:t>
            </w:r>
            <w:r w:rsidRPr="002D49CB">
              <w:rPr>
                <w:rFonts w:ascii="TH SarabunPSK" w:hAnsi="TH SarabunPSK" w:cs="TH SarabunPSK"/>
                <w:b w:val="0"/>
                <w:bCs w:val="0"/>
                <w:sz w:val="28"/>
                <w:szCs w:val="28"/>
                <w:cs/>
              </w:rPr>
              <w:t xml:space="preserve">ง กม.27+500 ถึง กม.29+000 ตำบลบางบ่อ อำเภอบางบ่อ จังหวัดสมุทรปราการ ปริมาณงาน 1.500 </w:t>
            </w:r>
            <w:r w:rsidRPr="002D49CB">
              <w:rPr>
                <w:rFonts w:ascii="TH SarabunPSK" w:hAnsi="TH SarabunPSK" w:cs="TH SarabunPSK"/>
                <w:b w:val="0"/>
                <w:bCs w:val="0"/>
                <w:sz w:val="28"/>
                <w:szCs w:val="28"/>
                <w:cs/>
              </w:rPr>
              <w:lastRenderedPageBreak/>
              <w:t>กิโลเมตร</w:t>
            </w: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ind w:left="-391"/>
              <w:jc w:val="right"/>
              <w:rPr>
                <w:rFonts w:ascii="TH SarabunPSK" w:hAnsi="TH SarabunPSK" w:cs="TH SarabunPSK"/>
                <w:sz w:val="28"/>
                <w:szCs w:val="28"/>
              </w:rPr>
            </w:pPr>
            <w:r w:rsidRPr="002D49CB">
              <w:rPr>
                <w:rFonts w:ascii="TH SarabunPSK" w:hAnsi="TH SarabunPSK" w:cs="TH SarabunPSK"/>
                <w:sz w:val="28"/>
                <w:szCs w:val="28"/>
                <w:cs/>
              </w:rPr>
              <w:lastRenderedPageBreak/>
              <w:t>15</w:t>
            </w:r>
            <w:r w:rsidRPr="002D49CB">
              <w:rPr>
                <w:rFonts w:ascii="TH SarabunPSK" w:hAnsi="TH SarabunPSK" w:cs="TH SarabunPSK"/>
                <w:sz w:val="28"/>
                <w:szCs w:val="28"/>
              </w:rPr>
              <w:t>,</w:t>
            </w:r>
            <w:r w:rsidRPr="002D49CB">
              <w:rPr>
                <w:rFonts w:ascii="TH SarabunPSK" w:hAnsi="TH SarabunPSK" w:cs="TH SarabunPSK"/>
                <w:sz w:val="28"/>
                <w:szCs w:val="28"/>
                <w:cs/>
              </w:rPr>
              <w:t>000</w:t>
            </w:r>
            <w:r w:rsidRPr="002D49CB">
              <w:rPr>
                <w:rFonts w:ascii="TH SarabunPSK" w:hAnsi="TH SarabunPSK" w:cs="TH SarabunPSK"/>
                <w:sz w:val="28"/>
                <w:szCs w:val="28"/>
              </w:rPr>
              <w:t>,</w:t>
            </w:r>
            <w:r w:rsidRPr="002D49CB">
              <w:rPr>
                <w:rFonts w:ascii="TH SarabunPSK" w:hAnsi="TH SarabunPSK" w:cs="TH SarabunPSK"/>
                <w:sz w:val="28"/>
                <w:szCs w:val="28"/>
                <w:cs/>
              </w:rPr>
              <w:t>000</w:t>
            </w:r>
          </w:p>
        </w:tc>
        <w:tc>
          <w:tcPr>
            <w:tcW w:w="1558" w:type="dxa"/>
            <w:tcBorders>
              <w:top w:val="single" w:sz="4" w:space="0" w:color="8064A2" w:themeColor="accent4"/>
            </w:tcBorders>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000000" w:themeColor="text1"/>
                <w:sz w:val="28"/>
                <w:szCs w:val="28"/>
              </w:rPr>
            </w:pPr>
            <w:r w:rsidRPr="002D49CB">
              <w:rPr>
                <w:rFonts w:ascii="TH SarabunPSK" w:hAnsi="TH SarabunPSK" w:cs="TH SarabunPSK"/>
                <w:color w:val="000000" w:themeColor="text1"/>
                <w:sz w:val="28"/>
                <w:szCs w:val="28"/>
              </w:rPr>
              <w:t>13,825,263</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rPr>
            </w:pPr>
            <w:r w:rsidRPr="002D49CB">
              <w:rPr>
                <w:rFonts w:ascii="TH SarabunPSK" w:hAnsi="TH SarabunPSK" w:cs="TH SarabunPSK" w:hint="cs"/>
                <w:color w:val="000000" w:themeColor="text1"/>
                <w:sz w:val="28"/>
                <w:szCs w:val="28"/>
                <w:cs/>
              </w:rPr>
              <w:t>1</w:t>
            </w:r>
            <w:r>
              <w:rPr>
                <w:rFonts w:ascii="TH SarabunPSK" w:hAnsi="TH SarabunPSK" w:cs="TH SarabunPSK"/>
                <w:color w:val="000000" w:themeColor="text1"/>
                <w:sz w:val="28"/>
                <w:szCs w:val="28"/>
              </w:rPr>
              <w:t>,</w:t>
            </w:r>
            <w:r>
              <w:rPr>
                <w:rFonts w:ascii="TH SarabunPSK" w:hAnsi="TH SarabunPSK" w:cs="TH SarabunPSK" w:hint="cs"/>
                <w:color w:val="000000" w:themeColor="text1"/>
                <w:sz w:val="28"/>
                <w:szCs w:val="28"/>
                <w:cs/>
              </w:rPr>
              <w:t>174,737</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sz w:val="28"/>
                <w:szCs w:val="28"/>
                <w:u w:val="single"/>
              </w:rPr>
            </w:pPr>
            <w:r w:rsidRPr="002D49CB">
              <w:rPr>
                <w:rFonts w:ascii="TH SarabunPSK" w:hAnsi="TH SarabunPSK" w:cs="TH SarabunPSK" w:hint="cs"/>
                <w:sz w:val="28"/>
                <w:szCs w:val="28"/>
                <w:cs/>
              </w:rPr>
              <w:t>ดำเนินการแล้วเสร็จ</w:t>
            </w:r>
          </w:p>
          <w:p w:rsidR="00941559" w:rsidRPr="002D49CB" w:rsidRDefault="00941559" w:rsidP="00941559">
            <w:pPr>
              <w:jc w:val="center"/>
              <w:rPr>
                <w:rFonts w:ascii="TH SarabunPSK" w:hAnsi="TH SarabunPSK" w:cs="TH SarabunPSK"/>
                <w:sz w:val="28"/>
                <w:szCs w:val="28"/>
                <w:u w:val="single"/>
                <w:cs/>
              </w:rPr>
            </w:pPr>
            <w:r w:rsidRPr="002D49CB">
              <w:rPr>
                <w:rFonts w:ascii="TH SarabunPSK" w:hAnsi="TH SarabunPSK" w:cs="TH SarabunPSK" w:hint="cs"/>
                <w:b w:val="0"/>
                <w:bCs w:val="0"/>
                <w:sz w:val="28"/>
                <w:szCs w:val="28"/>
                <w:cs/>
              </w:rPr>
              <w:t>โอนเปลี่ยนแปลง1</w:t>
            </w:r>
            <w:r w:rsidRPr="002D49CB">
              <w:rPr>
                <w:rFonts w:ascii="TH SarabunPSK" w:hAnsi="TH SarabunPSK" w:cs="TH SarabunPSK"/>
                <w:b w:val="0"/>
                <w:bCs w:val="0"/>
                <w:sz w:val="28"/>
                <w:szCs w:val="28"/>
              </w:rPr>
              <w:t>,173,000</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b w:val="0"/>
                <w:bCs w:val="0"/>
                <w:sz w:val="28"/>
                <w:szCs w:val="28"/>
                <w:cs/>
              </w:rPr>
              <w:lastRenderedPageBreak/>
              <w:t>6) ปรับปรุงซ่อมแซมถนนลาดยาง</w:t>
            </w:r>
            <w:proofErr w:type="spellStart"/>
            <w:r w:rsidRPr="002D49CB">
              <w:rPr>
                <w:rFonts w:ascii="TH SarabunPSK" w:hAnsi="TH SarabunPSK" w:cs="TH SarabunPSK"/>
                <w:b w:val="0"/>
                <w:bCs w:val="0"/>
                <w:sz w:val="28"/>
                <w:szCs w:val="28"/>
                <w:cs/>
              </w:rPr>
              <w:t>แอสฟัล</w:t>
            </w:r>
            <w:proofErr w:type="spellEnd"/>
            <w:r w:rsidRPr="002D49CB">
              <w:rPr>
                <w:rFonts w:ascii="TH SarabunPSK" w:hAnsi="TH SarabunPSK" w:cs="TH SarabunPSK"/>
                <w:b w:val="0"/>
                <w:bCs w:val="0"/>
                <w:sz w:val="28"/>
                <w:szCs w:val="28"/>
                <w:cs/>
              </w:rPr>
              <w:t>ติ</w:t>
            </w:r>
            <w:proofErr w:type="spellStart"/>
            <w:r w:rsidRPr="002D49CB">
              <w:rPr>
                <w:rFonts w:ascii="TH SarabunPSK" w:hAnsi="TH SarabunPSK" w:cs="TH SarabunPSK"/>
                <w:b w:val="0"/>
                <w:bCs w:val="0"/>
                <w:sz w:val="28"/>
                <w:szCs w:val="28"/>
                <w:cs/>
              </w:rPr>
              <w:t>กคอ</w:t>
            </w:r>
            <w:proofErr w:type="spellEnd"/>
            <w:r w:rsidRPr="002D49CB">
              <w:rPr>
                <w:rFonts w:ascii="TH SarabunPSK" w:hAnsi="TH SarabunPSK" w:cs="TH SarabunPSK"/>
                <w:b w:val="0"/>
                <w:bCs w:val="0"/>
                <w:sz w:val="28"/>
                <w:szCs w:val="28"/>
                <w:cs/>
              </w:rPr>
              <w:t xml:space="preserve">นกรีตถนนสาย </w:t>
            </w:r>
            <w:proofErr w:type="spellStart"/>
            <w:r w:rsidRPr="002D49CB">
              <w:rPr>
                <w:rFonts w:ascii="TH SarabunPSK" w:hAnsi="TH SarabunPSK" w:cs="TH SarabunPSK"/>
                <w:b w:val="0"/>
                <w:bCs w:val="0"/>
                <w:sz w:val="28"/>
                <w:szCs w:val="28"/>
                <w:cs/>
              </w:rPr>
              <w:t>สป</w:t>
            </w:r>
            <w:proofErr w:type="spellEnd"/>
            <w:r w:rsidRPr="002D49CB">
              <w:rPr>
                <w:rFonts w:ascii="TH SarabunPSK" w:hAnsi="TH SarabunPSK" w:cs="TH SarabunPSK"/>
                <w:b w:val="0"/>
                <w:bCs w:val="0"/>
                <w:sz w:val="28"/>
                <w:szCs w:val="28"/>
                <w:cs/>
              </w:rPr>
              <w:t>.1006 แยก ทล.3-เคหะบางพลี อำเภอบางเสาธง จังหวัดสมุทรปราการ ระยะทาง 3.400 กิโลเมตร ผิวจราจรกว้าง 14.00 เมตร หนา 0.05 เมตร (ขนาด 4 ช่องจราจร) พร้อมติดตั้งอุปกรณ์อำนวยความปลอดภัยตามแบบมาตรฐานกรมทางหลวงชนบท</w:t>
            </w: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jc w:val="right"/>
              <w:outlineLvl w:val="3"/>
              <w:rPr>
                <w:rFonts w:ascii="TH SarabunPSK" w:hAnsi="TH SarabunPSK" w:cs="TH SarabunPSK"/>
                <w:sz w:val="28"/>
                <w:szCs w:val="28"/>
              </w:rPr>
            </w:pPr>
            <w:r w:rsidRPr="002D49CB">
              <w:rPr>
                <w:rFonts w:ascii="TH SarabunPSK" w:hAnsi="TH SarabunPSK" w:cs="TH SarabunPSK"/>
                <w:sz w:val="28"/>
                <w:szCs w:val="28"/>
              </w:rPr>
              <w:t>32,300,000</w:t>
            </w:r>
          </w:p>
          <w:p w:rsidR="00941559" w:rsidRPr="002D49CB" w:rsidRDefault="00941559" w:rsidP="00941559">
            <w:pPr>
              <w:ind w:left="-391"/>
              <w:jc w:val="right"/>
              <w:rPr>
                <w:rFonts w:ascii="TH SarabunPSK" w:hAnsi="TH SarabunPSK" w:cs="TH SarabunPSK"/>
                <w:sz w:val="28"/>
                <w:szCs w:val="28"/>
              </w:rPr>
            </w:pPr>
          </w:p>
        </w:tc>
        <w:tc>
          <w:tcPr>
            <w:tcW w:w="1558" w:type="dxa"/>
            <w:tcBorders>
              <w:top w:val="single" w:sz="4" w:space="0" w:color="8064A2" w:themeColor="accent4"/>
            </w:tcBorders>
          </w:tcPr>
          <w:p w:rsidR="00941559" w:rsidRPr="002D49CB" w:rsidRDefault="00941559" w:rsidP="0094155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2D49CB">
              <w:rPr>
                <w:rFonts w:ascii="TH SarabunPSK" w:hAnsi="TH SarabunPSK" w:cs="TH SarabunPSK"/>
                <w:sz w:val="28"/>
                <w:szCs w:val="28"/>
              </w:rPr>
              <w:t xml:space="preserve">32,290,000 </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rPr>
            </w:pPr>
            <w:r>
              <w:rPr>
                <w:rFonts w:ascii="TH SarabunPSK" w:hAnsi="TH SarabunPSK" w:cs="TH SarabunPSK" w:hint="cs"/>
                <w:color w:val="000000" w:themeColor="text1"/>
                <w:sz w:val="28"/>
                <w:szCs w:val="28"/>
                <w:cs/>
              </w:rPr>
              <w:t>10,000</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b w:val="0"/>
                <w:bCs w:val="0"/>
                <w:sz w:val="28"/>
                <w:szCs w:val="28"/>
                <w:u w:val="single"/>
              </w:rPr>
            </w:pPr>
            <w:r w:rsidRPr="002D49CB">
              <w:rPr>
                <w:rFonts w:ascii="TH SarabunPSK" w:hAnsi="TH SarabunPSK" w:cs="TH SarabunPSK" w:hint="cs"/>
                <w:sz w:val="28"/>
                <w:szCs w:val="28"/>
                <w:cs/>
              </w:rPr>
              <w:t>ดำเนินการแล้วเสร็จ</w:t>
            </w:r>
          </w:p>
          <w:p w:rsidR="00941559" w:rsidRPr="002D49CB" w:rsidRDefault="00941559" w:rsidP="00941559">
            <w:pPr>
              <w:jc w:val="center"/>
              <w:rPr>
                <w:rFonts w:ascii="TH SarabunPSK" w:hAnsi="TH SarabunPSK" w:cs="TH SarabunPSK"/>
                <w:sz w:val="28"/>
                <w:szCs w:val="28"/>
                <w:u w:val="single"/>
                <w:cs/>
              </w:rPr>
            </w:pPr>
            <w:r w:rsidRPr="002D49CB">
              <w:rPr>
                <w:rFonts w:ascii="TH SarabunPSK" w:hAnsi="TH SarabunPSK" w:cs="TH SarabunPSK" w:hint="cs"/>
                <w:b w:val="0"/>
                <w:bCs w:val="0"/>
                <w:sz w:val="28"/>
                <w:szCs w:val="28"/>
                <w:cs/>
              </w:rPr>
              <w:t>โอนเปลี่ยนแปลง10</w:t>
            </w:r>
            <w:r w:rsidRPr="002D49CB">
              <w:rPr>
                <w:rFonts w:ascii="TH SarabunPSK" w:hAnsi="TH SarabunPSK" w:cs="TH SarabunPSK"/>
                <w:b w:val="0"/>
                <w:bCs w:val="0"/>
                <w:sz w:val="28"/>
                <w:szCs w:val="28"/>
              </w:rPr>
              <w:t>,000</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b w:val="0"/>
                <w:bCs w:val="0"/>
                <w:sz w:val="28"/>
                <w:szCs w:val="28"/>
                <w:cs/>
              </w:rPr>
              <w:t xml:space="preserve">7) ปรับปรุงซ่อมแซมถนนสายแยกทางหลวงชนบท สาย </w:t>
            </w:r>
            <w:proofErr w:type="spellStart"/>
            <w:r w:rsidRPr="002D49CB">
              <w:rPr>
                <w:rFonts w:ascii="TH SarabunPSK" w:hAnsi="TH SarabunPSK" w:cs="TH SarabunPSK"/>
                <w:b w:val="0"/>
                <w:bCs w:val="0"/>
                <w:sz w:val="28"/>
                <w:szCs w:val="28"/>
                <w:cs/>
              </w:rPr>
              <w:t>สป</w:t>
            </w:r>
            <w:proofErr w:type="spellEnd"/>
            <w:r w:rsidRPr="002D49CB">
              <w:rPr>
                <w:rFonts w:ascii="TH SarabunPSK" w:hAnsi="TH SarabunPSK" w:cs="TH SarabunPSK"/>
                <w:b w:val="0"/>
                <w:bCs w:val="0"/>
                <w:sz w:val="28"/>
                <w:szCs w:val="28"/>
                <w:cs/>
              </w:rPr>
              <w:t>.1006-สถาบันการแพทย์จัก</w:t>
            </w:r>
            <w:proofErr w:type="spellStart"/>
            <w:r w:rsidRPr="002D49CB">
              <w:rPr>
                <w:rFonts w:ascii="TH SarabunPSK" w:hAnsi="TH SarabunPSK" w:cs="TH SarabunPSK"/>
                <w:b w:val="0"/>
                <w:bCs w:val="0"/>
                <w:sz w:val="28"/>
                <w:szCs w:val="28"/>
                <w:cs/>
              </w:rPr>
              <w:t>รีนฤบดินทร์</w:t>
            </w:r>
            <w:proofErr w:type="spellEnd"/>
            <w:r w:rsidRPr="002D49CB">
              <w:rPr>
                <w:rFonts w:ascii="TH SarabunPSK" w:hAnsi="TH SarabunPSK" w:cs="TH SarabunPSK"/>
                <w:b w:val="0"/>
                <w:bCs w:val="0"/>
                <w:sz w:val="28"/>
                <w:szCs w:val="28"/>
                <w:cs/>
              </w:rPr>
              <w:t xml:space="preserve"> อำเภอบางพลี จังหวัดสมุทรปราการ ระยะทาง 0.500 กิโลเมตร ผิวจราจรกว้าง 6.00 เมตร ไหล่ทาง ค.</w:t>
            </w:r>
            <w:proofErr w:type="spellStart"/>
            <w:r w:rsidRPr="002D49CB">
              <w:rPr>
                <w:rFonts w:ascii="TH SarabunPSK" w:hAnsi="TH SarabunPSK" w:cs="TH SarabunPSK"/>
                <w:b w:val="0"/>
                <w:bCs w:val="0"/>
                <w:sz w:val="28"/>
                <w:szCs w:val="28"/>
                <w:cs/>
              </w:rPr>
              <w:t>ส.ล</w:t>
            </w:r>
            <w:proofErr w:type="spellEnd"/>
            <w:r w:rsidRPr="002D49CB">
              <w:rPr>
                <w:rFonts w:ascii="TH SarabunPSK" w:hAnsi="TH SarabunPSK" w:cs="TH SarabunPSK"/>
                <w:b w:val="0"/>
                <w:bCs w:val="0"/>
                <w:sz w:val="28"/>
                <w:szCs w:val="28"/>
                <w:cs/>
              </w:rPr>
              <w:t>. กว้างข้างละ 1.00 เมตร หนา 0.20  เมตร พร้อมติดตั้งอุปกรณ์อำนวยความปลอดภัยตามแบบมาตรฐานกรมทางหลวงชนบท</w:t>
            </w: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jc w:val="right"/>
              <w:outlineLvl w:val="3"/>
              <w:rPr>
                <w:rFonts w:ascii="TH SarabunPSK" w:hAnsi="TH SarabunPSK" w:cs="TH SarabunPSK"/>
                <w:sz w:val="28"/>
                <w:szCs w:val="28"/>
              </w:rPr>
            </w:pPr>
            <w:r w:rsidRPr="002D49CB">
              <w:rPr>
                <w:rFonts w:ascii="TH SarabunPSK" w:hAnsi="TH SarabunPSK" w:cs="TH SarabunPSK"/>
                <w:sz w:val="28"/>
                <w:szCs w:val="28"/>
              </w:rPr>
              <w:t>5,500,000</w:t>
            </w:r>
          </w:p>
          <w:p w:rsidR="00941559" w:rsidRPr="002D49CB" w:rsidRDefault="00941559" w:rsidP="00941559">
            <w:pPr>
              <w:jc w:val="right"/>
              <w:outlineLvl w:val="3"/>
              <w:rPr>
                <w:rFonts w:ascii="TH SarabunPSK" w:hAnsi="TH SarabunPSK" w:cs="TH SarabunPSK"/>
                <w:sz w:val="28"/>
                <w:szCs w:val="28"/>
              </w:rPr>
            </w:pPr>
          </w:p>
        </w:tc>
        <w:tc>
          <w:tcPr>
            <w:tcW w:w="1558" w:type="dxa"/>
            <w:tcBorders>
              <w:top w:val="single" w:sz="4" w:space="0" w:color="8064A2" w:themeColor="accent4"/>
            </w:tcBorders>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000000" w:themeColor="text1"/>
                <w:sz w:val="28"/>
                <w:szCs w:val="28"/>
              </w:rPr>
            </w:pPr>
            <w:r w:rsidRPr="002D49CB">
              <w:rPr>
                <w:rFonts w:ascii="TH SarabunPSK" w:hAnsi="TH SarabunPSK" w:cs="TH SarabunPSK"/>
                <w:sz w:val="28"/>
                <w:szCs w:val="28"/>
              </w:rPr>
              <w:t xml:space="preserve">5,390,000 </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cs/>
              </w:rPr>
            </w:pPr>
            <w:r>
              <w:rPr>
                <w:rFonts w:ascii="TH SarabunPSK" w:hAnsi="TH SarabunPSK" w:cs="TH SarabunPSK" w:hint="cs"/>
                <w:color w:val="000000" w:themeColor="text1"/>
                <w:sz w:val="28"/>
                <w:szCs w:val="28"/>
                <w:cs/>
              </w:rPr>
              <w:t>110,000</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b w:val="0"/>
                <w:bCs w:val="0"/>
                <w:sz w:val="28"/>
                <w:szCs w:val="28"/>
              </w:rPr>
            </w:pPr>
            <w:r w:rsidRPr="002D49CB">
              <w:rPr>
                <w:rFonts w:ascii="TH SarabunPSK" w:hAnsi="TH SarabunPSK" w:cs="TH SarabunPSK" w:hint="cs"/>
                <w:sz w:val="28"/>
                <w:szCs w:val="28"/>
                <w:cs/>
              </w:rPr>
              <w:t>ดำเนินการแล้วเสร็จ</w:t>
            </w:r>
          </w:p>
          <w:p w:rsidR="00941559" w:rsidRPr="002D49CB" w:rsidRDefault="00941559" w:rsidP="00941559">
            <w:pPr>
              <w:jc w:val="center"/>
              <w:rPr>
                <w:rFonts w:ascii="TH SarabunPSK" w:hAnsi="TH SarabunPSK" w:cs="TH SarabunPSK"/>
                <w:sz w:val="28"/>
                <w:szCs w:val="28"/>
                <w:u w:val="single"/>
                <w:cs/>
              </w:rPr>
            </w:pPr>
            <w:r w:rsidRPr="002D49CB">
              <w:rPr>
                <w:rFonts w:ascii="TH SarabunPSK" w:hAnsi="TH SarabunPSK" w:cs="TH SarabunPSK" w:hint="cs"/>
                <w:b w:val="0"/>
                <w:bCs w:val="0"/>
                <w:sz w:val="28"/>
                <w:szCs w:val="28"/>
                <w:cs/>
              </w:rPr>
              <w:t>โอนเปลี่ยนแปลง</w:t>
            </w:r>
            <w:r w:rsidRPr="002D49CB">
              <w:rPr>
                <w:rFonts w:ascii="TH SarabunPSK" w:hAnsi="TH SarabunPSK" w:cs="TH SarabunPSK"/>
                <w:b w:val="0"/>
                <w:bCs w:val="0"/>
                <w:sz w:val="28"/>
                <w:szCs w:val="28"/>
              </w:rPr>
              <w:t>110,000</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b w:val="0"/>
                <w:bCs w:val="0"/>
                <w:sz w:val="28"/>
                <w:szCs w:val="28"/>
                <w:cs/>
              </w:rPr>
              <w:t>8) ก่อสร้างถนนคอนกรีตเสริมเหล็ก ภายในโครงการลูกพระดาบส อำเภอบางพลี จังหวัดสมุทรปราการ ระยะทาง 2.000 กิโลเมตร ผิวจราจรกว้าง 4.00 เมตร หนา 0.20 เมตร พร้อมติดตั้งอุปกรณ์อำนวยความปลอดภัยตามแบบมาตรฐานกรมทางหลวงชนบท</w:t>
            </w: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jc w:val="right"/>
              <w:outlineLvl w:val="3"/>
              <w:rPr>
                <w:rFonts w:ascii="TH SarabunPSK" w:hAnsi="TH SarabunPSK" w:cs="TH SarabunPSK"/>
                <w:sz w:val="28"/>
                <w:szCs w:val="28"/>
              </w:rPr>
            </w:pPr>
            <w:r w:rsidRPr="002D49CB">
              <w:rPr>
                <w:rFonts w:ascii="TH SarabunPSK" w:hAnsi="TH SarabunPSK" w:cs="TH SarabunPSK"/>
                <w:sz w:val="28"/>
                <w:szCs w:val="28"/>
              </w:rPr>
              <w:t>8,250,000</w:t>
            </w:r>
          </w:p>
          <w:p w:rsidR="00941559" w:rsidRPr="002D49CB" w:rsidRDefault="00941559" w:rsidP="00941559">
            <w:pPr>
              <w:jc w:val="right"/>
              <w:outlineLvl w:val="3"/>
              <w:rPr>
                <w:rFonts w:ascii="TH SarabunPSK" w:hAnsi="TH SarabunPSK" w:cs="TH SarabunPSK"/>
                <w:sz w:val="28"/>
                <w:szCs w:val="28"/>
              </w:rPr>
            </w:pPr>
          </w:p>
        </w:tc>
        <w:tc>
          <w:tcPr>
            <w:tcW w:w="1558" w:type="dxa"/>
            <w:tcBorders>
              <w:top w:val="single" w:sz="4" w:space="0" w:color="8064A2" w:themeColor="accent4"/>
            </w:tcBorders>
          </w:tcPr>
          <w:p w:rsidR="00941559" w:rsidRPr="002D49CB" w:rsidRDefault="00941559" w:rsidP="0094155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000000" w:themeColor="text1"/>
                <w:sz w:val="28"/>
                <w:szCs w:val="28"/>
              </w:rPr>
            </w:pPr>
            <w:r w:rsidRPr="002D49CB">
              <w:rPr>
                <w:rFonts w:ascii="TH SarabunPSK" w:hAnsi="TH SarabunPSK" w:cs="TH SarabunPSK"/>
                <w:sz w:val="28"/>
                <w:szCs w:val="28"/>
              </w:rPr>
              <w:t xml:space="preserve">8,220,000 </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cs/>
              </w:rPr>
            </w:pPr>
            <w:r>
              <w:rPr>
                <w:rFonts w:ascii="TH SarabunPSK" w:hAnsi="TH SarabunPSK" w:cs="TH SarabunPSK" w:hint="cs"/>
                <w:color w:val="000000" w:themeColor="text1"/>
                <w:sz w:val="28"/>
                <w:szCs w:val="28"/>
                <w:cs/>
              </w:rPr>
              <w:t>30,000</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b w:val="0"/>
                <w:bCs w:val="0"/>
                <w:sz w:val="28"/>
                <w:szCs w:val="28"/>
                <w:u w:val="single"/>
              </w:rPr>
            </w:pPr>
            <w:r w:rsidRPr="002D49CB">
              <w:rPr>
                <w:rFonts w:ascii="TH SarabunPSK" w:hAnsi="TH SarabunPSK" w:cs="TH SarabunPSK" w:hint="cs"/>
                <w:sz w:val="28"/>
                <w:szCs w:val="28"/>
                <w:cs/>
              </w:rPr>
              <w:t>ดำเนินการแล้วเสร็จ</w:t>
            </w:r>
          </w:p>
          <w:p w:rsidR="00941559" w:rsidRPr="002D49CB" w:rsidRDefault="00941559" w:rsidP="00941559">
            <w:pPr>
              <w:jc w:val="center"/>
              <w:rPr>
                <w:rFonts w:ascii="TH SarabunPSK" w:hAnsi="TH SarabunPSK" w:cs="TH SarabunPSK"/>
                <w:sz w:val="28"/>
                <w:szCs w:val="28"/>
                <w:u w:val="single"/>
                <w:cs/>
              </w:rPr>
            </w:pPr>
            <w:r w:rsidRPr="002D49CB">
              <w:rPr>
                <w:rFonts w:ascii="TH SarabunPSK" w:hAnsi="TH SarabunPSK" w:cs="TH SarabunPSK" w:hint="cs"/>
                <w:b w:val="0"/>
                <w:bCs w:val="0"/>
                <w:sz w:val="28"/>
                <w:szCs w:val="28"/>
                <w:cs/>
              </w:rPr>
              <w:t>โอนเปลี่ยนแปลง</w:t>
            </w:r>
            <w:r w:rsidRPr="002D49CB">
              <w:rPr>
                <w:rFonts w:ascii="TH SarabunPSK" w:hAnsi="TH SarabunPSK" w:cs="TH SarabunPSK"/>
                <w:b w:val="0"/>
                <w:bCs w:val="0"/>
                <w:sz w:val="28"/>
                <w:szCs w:val="28"/>
              </w:rPr>
              <w:t>30,000</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Default="00941559" w:rsidP="00941559">
            <w:pPr>
              <w:rPr>
                <w:rFonts w:ascii="TH SarabunPSK" w:hAnsi="TH SarabunPSK" w:cs="TH SarabunPSK"/>
                <w:sz w:val="28"/>
                <w:szCs w:val="28"/>
              </w:rPr>
            </w:pPr>
            <w:r w:rsidRPr="002D49CB">
              <w:rPr>
                <w:rFonts w:ascii="TH SarabunPSK" w:hAnsi="TH SarabunPSK" w:cs="TH SarabunPSK"/>
                <w:b w:val="0"/>
                <w:bCs w:val="0"/>
                <w:sz w:val="28"/>
                <w:szCs w:val="28"/>
                <w:cs/>
              </w:rPr>
              <w:t>9) ปรับปรุงซ่อมแซมถนนลาดยาง</w:t>
            </w:r>
            <w:proofErr w:type="spellStart"/>
            <w:r w:rsidRPr="002D49CB">
              <w:rPr>
                <w:rFonts w:ascii="TH SarabunPSK" w:hAnsi="TH SarabunPSK" w:cs="TH SarabunPSK"/>
                <w:b w:val="0"/>
                <w:bCs w:val="0"/>
                <w:sz w:val="28"/>
                <w:szCs w:val="28"/>
                <w:cs/>
              </w:rPr>
              <w:t>แอสฟัล</w:t>
            </w:r>
            <w:proofErr w:type="spellEnd"/>
            <w:r w:rsidRPr="002D49CB">
              <w:rPr>
                <w:rFonts w:ascii="TH SarabunPSK" w:hAnsi="TH SarabunPSK" w:cs="TH SarabunPSK"/>
                <w:b w:val="0"/>
                <w:bCs w:val="0"/>
                <w:sz w:val="28"/>
                <w:szCs w:val="28"/>
                <w:cs/>
              </w:rPr>
              <w:t>ติ</w:t>
            </w:r>
            <w:proofErr w:type="spellStart"/>
            <w:r w:rsidRPr="002D49CB">
              <w:rPr>
                <w:rFonts w:ascii="TH SarabunPSK" w:hAnsi="TH SarabunPSK" w:cs="TH SarabunPSK"/>
                <w:b w:val="0"/>
                <w:bCs w:val="0"/>
                <w:sz w:val="28"/>
                <w:szCs w:val="28"/>
                <w:cs/>
              </w:rPr>
              <w:t>กคอ</w:t>
            </w:r>
            <w:proofErr w:type="spellEnd"/>
            <w:r w:rsidRPr="002D49CB">
              <w:rPr>
                <w:rFonts w:ascii="TH SarabunPSK" w:hAnsi="TH SarabunPSK" w:cs="TH SarabunPSK"/>
                <w:b w:val="0"/>
                <w:bCs w:val="0"/>
                <w:sz w:val="28"/>
                <w:szCs w:val="28"/>
                <w:cs/>
              </w:rPr>
              <w:t xml:space="preserve">นกรีตสาย </w:t>
            </w:r>
            <w:proofErr w:type="spellStart"/>
            <w:r w:rsidRPr="002D49CB">
              <w:rPr>
                <w:rFonts w:ascii="TH SarabunPSK" w:hAnsi="TH SarabunPSK" w:cs="TH SarabunPSK"/>
                <w:b w:val="0"/>
                <w:bCs w:val="0"/>
                <w:sz w:val="28"/>
                <w:szCs w:val="28"/>
                <w:cs/>
              </w:rPr>
              <w:t>สป</w:t>
            </w:r>
            <w:proofErr w:type="spellEnd"/>
            <w:r w:rsidRPr="002D49CB">
              <w:rPr>
                <w:rFonts w:ascii="TH SarabunPSK" w:hAnsi="TH SarabunPSK" w:cs="TH SarabunPSK"/>
                <w:b w:val="0"/>
                <w:bCs w:val="0"/>
                <w:sz w:val="28"/>
                <w:szCs w:val="28"/>
                <w:cs/>
              </w:rPr>
              <w:t>.2001 แยก ทล.34-บ้านลาดกระบัง อำเภอบางเสาธง  จังหวัดสมุทรปราการ ระยะทาง 3.750 กิโลเมตร ผิวจราจรกว้าง 14.00 เมตร หนา 0.05 เมตร (ขนาด 4 ช่องจราจร) พร้อมติดตั้งอุปกรณ์อำนวยความปลอดภัยตามแบบมาตรฐานกรมทางหลวงชนบท</w:t>
            </w:r>
          </w:p>
          <w:p w:rsidR="00941559" w:rsidRDefault="00941559" w:rsidP="00941559">
            <w:pPr>
              <w:rPr>
                <w:rFonts w:ascii="TH SarabunPSK" w:hAnsi="TH SarabunPSK" w:cs="TH SarabunPSK"/>
                <w:sz w:val="28"/>
                <w:szCs w:val="28"/>
              </w:rPr>
            </w:pPr>
          </w:p>
          <w:p w:rsidR="00941559" w:rsidRPr="002D49CB" w:rsidRDefault="00941559" w:rsidP="00941559">
            <w:pPr>
              <w:rPr>
                <w:rFonts w:ascii="TH SarabunPSK" w:hAnsi="TH SarabunPSK" w:cs="TH SarabunPSK"/>
                <w:b w:val="0"/>
                <w:bCs w:val="0"/>
                <w:sz w:val="28"/>
                <w:szCs w:val="28"/>
                <w:cs/>
              </w:rPr>
            </w:pP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jc w:val="right"/>
              <w:outlineLvl w:val="3"/>
              <w:rPr>
                <w:rFonts w:ascii="TH SarabunPSK" w:hAnsi="TH SarabunPSK" w:cs="TH SarabunPSK"/>
                <w:sz w:val="28"/>
                <w:szCs w:val="28"/>
              </w:rPr>
            </w:pPr>
            <w:r w:rsidRPr="002D49CB">
              <w:rPr>
                <w:rFonts w:ascii="TH SarabunPSK" w:hAnsi="TH SarabunPSK" w:cs="TH SarabunPSK"/>
                <w:sz w:val="28"/>
                <w:szCs w:val="28"/>
              </w:rPr>
              <w:t>38,200,000</w:t>
            </w:r>
          </w:p>
          <w:p w:rsidR="00941559" w:rsidRPr="002D49CB" w:rsidRDefault="00941559" w:rsidP="00941559">
            <w:pPr>
              <w:jc w:val="right"/>
              <w:outlineLvl w:val="3"/>
              <w:rPr>
                <w:rFonts w:ascii="TH SarabunPSK" w:hAnsi="TH SarabunPSK" w:cs="TH SarabunPSK"/>
                <w:sz w:val="28"/>
                <w:szCs w:val="28"/>
              </w:rPr>
            </w:pPr>
          </w:p>
        </w:tc>
        <w:tc>
          <w:tcPr>
            <w:tcW w:w="1558" w:type="dxa"/>
            <w:tcBorders>
              <w:top w:val="single" w:sz="4" w:space="0" w:color="8064A2" w:themeColor="accent4"/>
            </w:tcBorders>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000000" w:themeColor="text1"/>
                <w:sz w:val="28"/>
                <w:szCs w:val="28"/>
              </w:rPr>
            </w:pPr>
            <w:r w:rsidRPr="002D49CB">
              <w:rPr>
                <w:rFonts w:ascii="TH SarabunPSK" w:hAnsi="TH SarabunPSK" w:cs="TH SarabunPSK"/>
                <w:sz w:val="28"/>
                <w:szCs w:val="28"/>
              </w:rPr>
              <w:t xml:space="preserve">38,180,000 </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cs/>
              </w:rPr>
            </w:pPr>
            <w:r>
              <w:rPr>
                <w:rFonts w:ascii="TH SarabunPSK" w:hAnsi="TH SarabunPSK" w:cs="TH SarabunPSK" w:hint="cs"/>
                <w:color w:val="000000" w:themeColor="text1"/>
                <w:sz w:val="28"/>
                <w:szCs w:val="28"/>
                <w:cs/>
              </w:rPr>
              <w:t>20,000</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b w:val="0"/>
                <w:bCs w:val="0"/>
                <w:sz w:val="28"/>
                <w:szCs w:val="28"/>
                <w:u w:val="single"/>
              </w:rPr>
            </w:pPr>
            <w:r w:rsidRPr="002D49CB">
              <w:rPr>
                <w:rFonts w:ascii="TH SarabunPSK" w:hAnsi="TH SarabunPSK" w:cs="TH SarabunPSK" w:hint="cs"/>
                <w:sz w:val="28"/>
                <w:szCs w:val="28"/>
                <w:cs/>
              </w:rPr>
              <w:t>ดำเนินการแล้วเสร็จ</w:t>
            </w:r>
          </w:p>
          <w:p w:rsidR="00941559" w:rsidRPr="002D49CB" w:rsidRDefault="00941559" w:rsidP="00941559">
            <w:pPr>
              <w:jc w:val="center"/>
              <w:rPr>
                <w:rFonts w:ascii="TH SarabunPSK" w:hAnsi="TH SarabunPSK" w:cs="TH SarabunPSK"/>
                <w:sz w:val="28"/>
                <w:szCs w:val="28"/>
                <w:u w:val="single"/>
                <w:cs/>
              </w:rPr>
            </w:pPr>
            <w:r w:rsidRPr="002D49CB">
              <w:rPr>
                <w:rFonts w:ascii="TH SarabunPSK" w:hAnsi="TH SarabunPSK" w:cs="TH SarabunPSK" w:hint="cs"/>
                <w:b w:val="0"/>
                <w:bCs w:val="0"/>
                <w:sz w:val="28"/>
                <w:szCs w:val="28"/>
                <w:cs/>
              </w:rPr>
              <w:t>โอนเปลี่ยนแปลง</w:t>
            </w:r>
            <w:r w:rsidRPr="002D49CB">
              <w:rPr>
                <w:rFonts w:ascii="TH SarabunPSK" w:hAnsi="TH SarabunPSK" w:cs="TH SarabunPSK"/>
                <w:b w:val="0"/>
                <w:bCs w:val="0"/>
                <w:sz w:val="28"/>
                <w:szCs w:val="28"/>
              </w:rPr>
              <w:t>20,000</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9782" w:type="dxa"/>
            <w:gridSpan w:val="5"/>
            <w:tcBorders>
              <w:top w:val="single" w:sz="4" w:space="0" w:color="8064A2" w:themeColor="accent4"/>
            </w:tcBorders>
            <w:shd w:val="clear" w:color="auto" w:fill="E5DFEC" w:themeFill="accent4" w:themeFillTint="33"/>
          </w:tcPr>
          <w:p w:rsidR="00941559" w:rsidRPr="002D49CB" w:rsidRDefault="00941559" w:rsidP="00941559">
            <w:pPr>
              <w:jc w:val="center"/>
              <w:rPr>
                <w:rFonts w:ascii="TH SarabunPSK" w:hAnsi="TH SarabunPSK" w:cs="TH SarabunPSK"/>
                <w:sz w:val="28"/>
                <w:szCs w:val="28"/>
                <w:cs/>
              </w:rPr>
            </w:pPr>
            <w:r w:rsidRPr="007B2149">
              <w:rPr>
                <w:rFonts w:ascii="TH SarabunPSK" w:hAnsi="TH SarabunPSK" w:cs="TH SarabunPSK"/>
                <w:sz w:val="28"/>
                <w:szCs w:val="28"/>
                <w:cs/>
              </w:rPr>
              <w:t>3. ผลผลิต : โครงการพัฒนาด้านการท่องเที่ยวในระดับประเทศและสากล</w:t>
            </w:r>
            <w:r>
              <w:rPr>
                <w:rFonts w:ascii="TH SarabunPSK" w:hAnsi="TH SarabunPSK" w:cs="TH SarabunPSK" w:hint="cs"/>
                <w:sz w:val="28"/>
                <w:szCs w:val="28"/>
                <w:cs/>
              </w:rPr>
              <w:t xml:space="preserve"> จำนวน 3 โครงการ</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Pr="00FF0E95" w:rsidRDefault="00941559" w:rsidP="00941559">
            <w:pPr>
              <w:rPr>
                <w:rFonts w:ascii="TH SarabunPSK" w:hAnsi="TH SarabunPSK" w:cs="TH SarabunPSK"/>
                <w:b w:val="0"/>
                <w:bCs w:val="0"/>
                <w:sz w:val="28"/>
                <w:szCs w:val="28"/>
                <w:cs/>
              </w:rPr>
            </w:pPr>
            <w:r w:rsidRPr="002D49CB">
              <w:rPr>
                <w:rFonts w:ascii="TH SarabunPSK" w:hAnsi="TH SarabunPSK" w:cs="TH SarabunPSK" w:hint="cs"/>
                <w:b w:val="0"/>
                <w:bCs w:val="0"/>
                <w:sz w:val="28"/>
                <w:szCs w:val="28"/>
                <w:cs/>
              </w:rPr>
              <w:t xml:space="preserve">10) </w:t>
            </w:r>
            <w:r w:rsidRPr="00FF0E95">
              <w:rPr>
                <w:rFonts w:ascii="TH SarabunPSK" w:hAnsi="TH SarabunPSK" w:cs="TH SarabunPSK"/>
                <w:b w:val="0"/>
                <w:bCs w:val="0"/>
                <w:sz w:val="28"/>
                <w:szCs w:val="28"/>
                <w:cs/>
              </w:rPr>
              <w:t xml:space="preserve">ส่งเสริมการละเล่นพื้นบ้านไทย สืบสานวัฒนธรรม </w:t>
            </w: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jc w:val="right"/>
              <w:outlineLvl w:val="3"/>
              <w:rPr>
                <w:rFonts w:ascii="TH SarabunPSK" w:hAnsi="TH SarabunPSK" w:cs="TH SarabunPSK"/>
                <w:sz w:val="28"/>
                <w:szCs w:val="28"/>
              </w:rPr>
            </w:pPr>
            <w:r w:rsidRPr="00FF0E95">
              <w:rPr>
                <w:rFonts w:ascii="TH SarabunPSK" w:hAnsi="TH SarabunPSK" w:cs="TH SarabunPSK"/>
                <w:sz w:val="28"/>
                <w:szCs w:val="28"/>
              </w:rPr>
              <w:t>400</w:t>
            </w:r>
            <w:r>
              <w:rPr>
                <w:rFonts w:ascii="TH SarabunPSK" w:hAnsi="TH SarabunPSK" w:cs="TH SarabunPSK" w:hint="cs"/>
                <w:sz w:val="28"/>
                <w:szCs w:val="28"/>
                <w:cs/>
              </w:rPr>
              <w:t>,</w:t>
            </w:r>
            <w:r w:rsidRPr="00FF0E95">
              <w:rPr>
                <w:rFonts w:ascii="TH SarabunPSK" w:hAnsi="TH SarabunPSK" w:cs="TH SarabunPSK"/>
                <w:sz w:val="28"/>
                <w:szCs w:val="28"/>
              </w:rPr>
              <w:t>000</w:t>
            </w:r>
          </w:p>
        </w:tc>
        <w:tc>
          <w:tcPr>
            <w:tcW w:w="1558" w:type="dxa"/>
            <w:tcBorders>
              <w:top w:val="single" w:sz="4" w:space="0" w:color="8064A2" w:themeColor="accent4"/>
            </w:tcBorders>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400,000</w:t>
            </w:r>
            <w:r w:rsidRPr="002D49CB">
              <w:rPr>
                <w:rFonts w:ascii="TH SarabunPSK" w:hAnsi="TH SarabunPSK" w:cs="TH SarabunPSK"/>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cs/>
              </w:rPr>
            </w:pPr>
            <w:r>
              <w:rPr>
                <w:rFonts w:ascii="TH SarabunPSK" w:hAnsi="TH SarabunPSK" w:cs="TH SarabunPSK" w:hint="cs"/>
                <w:sz w:val="28"/>
                <w:szCs w:val="28"/>
                <w:cs/>
              </w:rPr>
              <w:t>-</w:t>
            </w:r>
            <w:r w:rsidRPr="002D49CB">
              <w:rPr>
                <w:rFonts w:ascii="TH SarabunPSK" w:hAnsi="TH SarabunPSK" w:cs="TH SarabunPSK"/>
                <w:sz w:val="28"/>
                <w:szCs w:val="28"/>
              </w:rPr>
              <w:t xml:space="preserve"> </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sz w:val="28"/>
                <w:szCs w:val="28"/>
                <w:cs/>
              </w:rPr>
            </w:pPr>
            <w:r w:rsidRPr="002D49CB">
              <w:rPr>
                <w:rFonts w:ascii="TH SarabunPSK" w:hAnsi="TH SarabunPSK" w:cs="TH SarabunPSK"/>
                <w:sz w:val="28"/>
                <w:szCs w:val="28"/>
                <w:cs/>
              </w:rPr>
              <w:t>ดำเนินการแล้วเสร็จ</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Pr="00FF0E95" w:rsidRDefault="00941559" w:rsidP="00941559">
            <w:pPr>
              <w:rPr>
                <w:rFonts w:ascii="TH SarabunPSK" w:hAnsi="TH SarabunPSK" w:cs="TH SarabunPSK"/>
                <w:b w:val="0"/>
                <w:bCs w:val="0"/>
                <w:sz w:val="28"/>
                <w:szCs w:val="28"/>
              </w:rPr>
            </w:pPr>
            <w:r w:rsidRPr="002D49CB">
              <w:rPr>
                <w:rFonts w:ascii="TH SarabunPSK" w:hAnsi="TH SarabunPSK" w:cs="TH SarabunPSK" w:hint="cs"/>
                <w:b w:val="0"/>
                <w:bCs w:val="0"/>
                <w:sz w:val="28"/>
                <w:szCs w:val="28"/>
                <w:cs/>
              </w:rPr>
              <w:t xml:space="preserve">11) </w:t>
            </w:r>
            <w:r w:rsidRPr="00FF0E95">
              <w:rPr>
                <w:rFonts w:ascii="TH SarabunPSK" w:hAnsi="TH SarabunPSK" w:cs="TH SarabunPSK"/>
                <w:b w:val="0"/>
                <w:bCs w:val="0"/>
                <w:sz w:val="28"/>
                <w:szCs w:val="28"/>
                <w:cs/>
              </w:rPr>
              <w:t>ท่องเที่ยวมุมมองใหม่ : สมุทรปราการ...</w:t>
            </w:r>
          </w:p>
          <w:p w:rsidR="00941559" w:rsidRPr="002D49CB" w:rsidRDefault="00941559" w:rsidP="00941559">
            <w:pPr>
              <w:rPr>
                <w:rFonts w:ascii="TH SarabunPSK" w:hAnsi="TH SarabunPSK" w:cs="TH SarabunPSK"/>
                <w:sz w:val="28"/>
                <w:szCs w:val="28"/>
                <w:cs/>
              </w:rPr>
            </w:pPr>
            <w:r w:rsidRPr="00FF0E95">
              <w:rPr>
                <w:rFonts w:ascii="TH SarabunPSK" w:hAnsi="TH SarabunPSK" w:cs="TH SarabunPSK"/>
                <w:b w:val="0"/>
                <w:bCs w:val="0"/>
                <w:sz w:val="28"/>
                <w:szCs w:val="28"/>
                <w:cs/>
              </w:rPr>
              <w:t>เมืองหลากวิถีรวม 4 ชาติพันธุ์</w:t>
            </w: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jc w:val="right"/>
              <w:outlineLvl w:val="3"/>
              <w:rPr>
                <w:rFonts w:ascii="TH SarabunPSK" w:hAnsi="TH SarabunPSK" w:cs="TH SarabunPSK"/>
                <w:sz w:val="28"/>
                <w:szCs w:val="28"/>
              </w:rPr>
            </w:pPr>
            <w:r>
              <w:rPr>
                <w:rFonts w:ascii="TH SarabunPSK" w:hAnsi="TH SarabunPSK" w:cs="TH SarabunPSK"/>
                <w:sz w:val="28"/>
                <w:szCs w:val="28"/>
              </w:rPr>
              <w:t>1,189,300</w:t>
            </w:r>
            <w:r w:rsidRPr="002D49CB">
              <w:rPr>
                <w:rFonts w:ascii="TH SarabunPSK" w:hAnsi="TH SarabunPSK" w:cs="TH SarabunPSK"/>
                <w:sz w:val="28"/>
                <w:szCs w:val="28"/>
              </w:rPr>
              <w:t xml:space="preserve"> </w:t>
            </w:r>
          </w:p>
        </w:tc>
        <w:tc>
          <w:tcPr>
            <w:tcW w:w="1558" w:type="dxa"/>
            <w:tcBorders>
              <w:top w:val="single" w:sz="4" w:space="0" w:color="8064A2" w:themeColor="accent4"/>
            </w:tcBorders>
          </w:tcPr>
          <w:p w:rsidR="00941559" w:rsidRPr="002D49CB" w:rsidRDefault="00941559" w:rsidP="0094155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1,095,000</w:t>
            </w:r>
            <w:r w:rsidRPr="002D49CB">
              <w:rPr>
                <w:rFonts w:ascii="TH SarabunPSK" w:hAnsi="TH SarabunPSK" w:cs="TH SarabunPSK"/>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cs/>
              </w:rPr>
            </w:pPr>
            <w:r>
              <w:rPr>
                <w:rFonts w:ascii="TH SarabunPSK" w:hAnsi="TH SarabunPSK" w:cs="TH SarabunPSK" w:hint="cs"/>
                <w:sz w:val="28"/>
                <w:szCs w:val="28"/>
                <w:cs/>
              </w:rPr>
              <w:t>94,300</w:t>
            </w:r>
            <w:r w:rsidRPr="002D49CB">
              <w:rPr>
                <w:rFonts w:ascii="TH SarabunPSK" w:hAnsi="TH SarabunPSK" w:cs="TH SarabunPSK"/>
                <w:sz w:val="28"/>
                <w:szCs w:val="28"/>
              </w:rPr>
              <w:t xml:space="preserve"> </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sz w:val="28"/>
                <w:szCs w:val="28"/>
                <w:cs/>
              </w:rPr>
            </w:pPr>
            <w:r w:rsidRPr="002D49CB">
              <w:rPr>
                <w:rFonts w:ascii="TH SarabunPSK" w:hAnsi="TH SarabunPSK" w:cs="TH SarabunPSK"/>
                <w:sz w:val="28"/>
                <w:szCs w:val="28"/>
                <w:cs/>
              </w:rPr>
              <w:t>ดำเนินการแล้วเสร็จ</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Pr="002D49CB" w:rsidRDefault="00941559" w:rsidP="00941559">
            <w:pPr>
              <w:rPr>
                <w:rFonts w:ascii="TH SarabunPSK" w:hAnsi="TH SarabunPSK" w:cs="TH SarabunPSK"/>
                <w:sz w:val="28"/>
                <w:szCs w:val="28"/>
                <w:cs/>
              </w:rPr>
            </w:pPr>
            <w:r w:rsidRPr="002D49CB">
              <w:rPr>
                <w:rFonts w:ascii="TH SarabunPSK" w:hAnsi="TH SarabunPSK" w:cs="TH SarabunPSK" w:hint="cs"/>
                <w:b w:val="0"/>
                <w:bCs w:val="0"/>
                <w:sz w:val="28"/>
                <w:szCs w:val="28"/>
                <w:cs/>
              </w:rPr>
              <w:t xml:space="preserve">12) </w:t>
            </w:r>
            <w:r w:rsidRPr="00FF0E95">
              <w:rPr>
                <w:rFonts w:ascii="TH SarabunPSK" w:hAnsi="TH SarabunPSK" w:cs="TH SarabunPSK"/>
                <w:b w:val="0"/>
                <w:bCs w:val="0"/>
                <w:sz w:val="28"/>
                <w:szCs w:val="28"/>
                <w:cs/>
              </w:rPr>
              <w:t>ประชาสัมพันธ์การท่องเที่ยวจังหวัดสมุทรปราการ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jc w:val="right"/>
              <w:outlineLvl w:val="3"/>
              <w:rPr>
                <w:rFonts w:ascii="TH SarabunPSK" w:hAnsi="TH SarabunPSK" w:cs="TH SarabunPSK"/>
                <w:sz w:val="28"/>
                <w:szCs w:val="28"/>
              </w:rPr>
            </w:pPr>
            <w:r>
              <w:rPr>
                <w:rFonts w:ascii="TH SarabunPSK" w:hAnsi="TH SarabunPSK" w:cs="TH SarabunPSK"/>
                <w:sz w:val="28"/>
                <w:szCs w:val="28"/>
              </w:rPr>
              <w:t>595,300</w:t>
            </w:r>
            <w:r w:rsidRPr="002D49CB">
              <w:rPr>
                <w:rFonts w:ascii="TH SarabunPSK" w:hAnsi="TH SarabunPSK" w:cs="TH SarabunPSK"/>
                <w:sz w:val="28"/>
                <w:szCs w:val="28"/>
              </w:rPr>
              <w:t xml:space="preserve"> </w:t>
            </w:r>
          </w:p>
        </w:tc>
        <w:tc>
          <w:tcPr>
            <w:tcW w:w="1558" w:type="dxa"/>
            <w:tcBorders>
              <w:top w:val="single" w:sz="4" w:space="0" w:color="8064A2" w:themeColor="accent4"/>
            </w:tcBorders>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590,300</w:t>
            </w:r>
            <w:r w:rsidRPr="002D49CB">
              <w:rPr>
                <w:rFonts w:ascii="TH SarabunPSK" w:hAnsi="TH SarabunPSK" w:cs="TH SarabunPSK"/>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color w:val="000000" w:themeColor="text1"/>
                <w:sz w:val="28"/>
                <w:szCs w:val="28"/>
                <w:cs/>
              </w:rPr>
            </w:pPr>
            <w:r>
              <w:rPr>
                <w:rFonts w:ascii="TH SarabunPSK" w:hAnsi="TH SarabunPSK" w:cs="TH SarabunPSK"/>
                <w:sz w:val="28"/>
                <w:szCs w:val="28"/>
              </w:rPr>
              <w:t>5,000</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sz w:val="28"/>
                <w:szCs w:val="28"/>
                <w:cs/>
              </w:rPr>
            </w:pPr>
            <w:r w:rsidRPr="002D49CB">
              <w:rPr>
                <w:rFonts w:ascii="TH SarabunPSK" w:hAnsi="TH SarabunPSK" w:cs="TH SarabunPSK"/>
                <w:sz w:val="28"/>
                <w:szCs w:val="28"/>
                <w:cs/>
              </w:rPr>
              <w:t>ดำเนินการแล้วเสร็จ</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9782" w:type="dxa"/>
            <w:gridSpan w:val="5"/>
            <w:shd w:val="clear" w:color="auto" w:fill="E5DFEC" w:themeFill="accent4" w:themeFillTint="33"/>
          </w:tcPr>
          <w:p w:rsidR="00941559" w:rsidRPr="002D49CB" w:rsidRDefault="00941559" w:rsidP="00941559">
            <w:pPr>
              <w:jc w:val="center"/>
              <w:rPr>
                <w:rFonts w:ascii="TH SarabunPSK" w:hAnsi="TH SarabunPSK" w:cs="TH SarabunPSK"/>
                <w:sz w:val="28"/>
                <w:szCs w:val="28"/>
              </w:rPr>
            </w:pPr>
            <w:r w:rsidRPr="002D49CB">
              <w:rPr>
                <w:rFonts w:ascii="TH SarabunPSK" w:hAnsi="TH SarabunPSK" w:cs="TH SarabunPSK"/>
                <w:sz w:val="28"/>
                <w:szCs w:val="28"/>
                <w:cs/>
              </w:rPr>
              <w:lastRenderedPageBreak/>
              <w:t xml:space="preserve">4. ผลผลิต/โครงการเสริมสร้างความมั่นคงและความปลอดภัยในชีวิต ทรัพย์สินของประชาชน </w:t>
            </w:r>
          </w:p>
          <w:p w:rsidR="00941559" w:rsidRPr="002D49CB" w:rsidRDefault="00941559" w:rsidP="00941559">
            <w:pPr>
              <w:jc w:val="center"/>
              <w:rPr>
                <w:rFonts w:ascii="TH SarabunPSK" w:hAnsi="TH SarabunPSK" w:cs="TH SarabunPSK"/>
                <w:color w:val="000000"/>
                <w:sz w:val="28"/>
                <w:szCs w:val="28"/>
                <w:cs/>
              </w:rPr>
            </w:pPr>
            <w:r w:rsidRPr="002D49CB">
              <w:rPr>
                <w:rFonts w:ascii="TH SarabunPSK" w:hAnsi="TH SarabunPSK" w:cs="TH SarabunPSK"/>
                <w:sz w:val="28"/>
                <w:szCs w:val="28"/>
                <w:cs/>
              </w:rPr>
              <w:t xml:space="preserve">จำนวน </w:t>
            </w:r>
            <w:r w:rsidRPr="002D49CB">
              <w:rPr>
                <w:rFonts w:ascii="TH SarabunPSK" w:hAnsi="TH SarabunPSK" w:cs="TH SarabunPSK" w:hint="cs"/>
                <w:sz w:val="28"/>
                <w:szCs w:val="28"/>
                <w:cs/>
              </w:rPr>
              <w:t>5</w:t>
            </w:r>
            <w:r w:rsidRPr="002D49CB">
              <w:rPr>
                <w:rFonts w:ascii="TH SarabunPSK" w:hAnsi="TH SarabunPSK" w:cs="TH SarabunPSK"/>
                <w:sz w:val="28"/>
                <w:szCs w:val="28"/>
                <w:cs/>
              </w:rPr>
              <w:t xml:space="preserve"> โครงการ</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bottom w:val="single" w:sz="4" w:space="0" w:color="8064A2" w:themeColor="accent4"/>
            </w:tcBorders>
          </w:tcPr>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b w:val="0"/>
                <w:bCs w:val="0"/>
                <w:sz w:val="28"/>
                <w:szCs w:val="28"/>
                <w:cs/>
              </w:rPr>
              <w:t>1</w:t>
            </w:r>
            <w:r w:rsidRPr="002D49CB">
              <w:rPr>
                <w:rFonts w:ascii="TH SarabunPSK" w:hAnsi="TH SarabunPSK" w:cs="TH SarabunPSK" w:hint="cs"/>
                <w:b w:val="0"/>
                <w:bCs w:val="0"/>
                <w:sz w:val="28"/>
                <w:szCs w:val="28"/>
                <w:cs/>
              </w:rPr>
              <w:t>3</w:t>
            </w:r>
            <w:r w:rsidRPr="002D49CB">
              <w:rPr>
                <w:rFonts w:ascii="TH SarabunPSK" w:hAnsi="TH SarabunPSK" w:cs="TH SarabunPSK"/>
                <w:b w:val="0"/>
                <w:bCs w:val="0"/>
                <w:sz w:val="28"/>
                <w:szCs w:val="28"/>
                <w:cs/>
              </w:rPr>
              <w:t xml:space="preserve">) สร้างการรับรู้ด้านกฎหมาย กระบวนการยุติธรรม และการส่งเสริมสิทธิและเสรีภาพ </w:t>
            </w:r>
            <w:r w:rsidRPr="002D49CB">
              <w:rPr>
                <w:rFonts w:ascii="TH SarabunPSK" w:hAnsi="TH SarabunPSK" w:cs="TH SarabunPSK"/>
                <w:b w:val="0"/>
                <w:bCs w:val="0"/>
                <w:sz w:val="28"/>
                <w:szCs w:val="28"/>
                <w:cs/>
              </w:rPr>
              <w:br/>
              <w:t>แก่เครือข่ายชุมชน อาสาสมัครชุมชน และประชาชนทั่วไป</w:t>
            </w:r>
          </w:p>
        </w:tc>
        <w:tc>
          <w:tcPr>
            <w:cnfStyle w:val="000010000000" w:firstRow="0" w:lastRow="0" w:firstColumn="0" w:lastColumn="0" w:oddVBand="1" w:evenVBand="0" w:oddHBand="0" w:evenHBand="0" w:firstRowFirstColumn="0" w:firstRowLastColumn="0" w:lastRowFirstColumn="0" w:lastRowLastColumn="0"/>
            <w:tcW w:w="1416" w:type="dxa"/>
          </w:tcPr>
          <w:p w:rsidR="00941559" w:rsidRPr="002D49CB" w:rsidRDefault="00941559" w:rsidP="00941559">
            <w:pPr>
              <w:jc w:val="right"/>
              <w:outlineLvl w:val="1"/>
              <w:rPr>
                <w:rFonts w:ascii="TH SarabunPSK" w:hAnsi="TH SarabunPSK" w:cs="TH SarabunPSK"/>
                <w:sz w:val="28"/>
                <w:szCs w:val="28"/>
              </w:rPr>
            </w:pPr>
            <w:r w:rsidRPr="002D49CB">
              <w:rPr>
                <w:rFonts w:ascii="TH SarabunPSK" w:hAnsi="TH SarabunPSK" w:cs="TH SarabunPSK"/>
                <w:sz w:val="28"/>
                <w:szCs w:val="28"/>
              </w:rPr>
              <w:t>312,400</w:t>
            </w:r>
          </w:p>
          <w:p w:rsidR="00941559" w:rsidRPr="002D49CB" w:rsidRDefault="00941559" w:rsidP="00941559">
            <w:pPr>
              <w:jc w:val="right"/>
              <w:rPr>
                <w:rFonts w:ascii="TH SarabunPSK" w:hAnsi="TH SarabunPSK" w:cs="TH SarabunPSK"/>
                <w:sz w:val="28"/>
                <w:szCs w:val="28"/>
                <w:cs/>
              </w:rPr>
            </w:pPr>
          </w:p>
        </w:tc>
        <w:tc>
          <w:tcPr>
            <w:tcW w:w="1558" w:type="dxa"/>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2D49CB">
              <w:rPr>
                <w:rFonts w:ascii="TH SarabunPSK" w:hAnsi="TH SarabunPSK" w:cs="TH SarabunPSK"/>
                <w:sz w:val="28"/>
                <w:szCs w:val="28"/>
              </w:rPr>
              <w:t>312,400</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sz w:val="28"/>
                <w:szCs w:val="28"/>
                <w:cs/>
              </w:rPr>
            </w:pPr>
            <w:r w:rsidRPr="002D49CB">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558" w:type="dxa"/>
          </w:tcPr>
          <w:p w:rsidR="00941559" w:rsidRPr="002D49CB" w:rsidRDefault="00941559" w:rsidP="00941559">
            <w:pPr>
              <w:jc w:val="center"/>
              <w:rPr>
                <w:rFonts w:ascii="TH SarabunPSK" w:hAnsi="TH SarabunPSK" w:cs="TH SarabunPSK"/>
                <w:sz w:val="28"/>
                <w:szCs w:val="28"/>
                <w:u w:val="single"/>
                <w:cs/>
              </w:rPr>
            </w:pPr>
            <w:r w:rsidRPr="002D49CB">
              <w:rPr>
                <w:rFonts w:ascii="TH SarabunPSK" w:hAnsi="TH SarabunPSK" w:cs="TH SarabunPSK" w:hint="cs"/>
                <w:sz w:val="28"/>
                <w:szCs w:val="28"/>
                <w:cs/>
              </w:rPr>
              <w:t>ดำเนินการแล้วเสร็จ</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3970" w:type="dxa"/>
            <w:tcBorders>
              <w:bottom w:val="single" w:sz="4" w:space="0" w:color="8064A2" w:themeColor="accent4"/>
            </w:tcBorders>
          </w:tcPr>
          <w:p w:rsidR="00941559" w:rsidRDefault="00941559" w:rsidP="00941559">
            <w:pPr>
              <w:rPr>
                <w:rFonts w:ascii="TH SarabunPSK" w:hAnsi="TH SarabunPSK" w:cs="TH SarabunPSK"/>
                <w:sz w:val="28"/>
                <w:szCs w:val="28"/>
              </w:rPr>
            </w:pPr>
            <w:r w:rsidRPr="002D49CB">
              <w:rPr>
                <w:rFonts w:ascii="TH SarabunPSK" w:hAnsi="TH SarabunPSK" w:cs="TH SarabunPSK"/>
                <w:b w:val="0"/>
                <w:bCs w:val="0"/>
                <w:sz w:val="28"/>
                <w:szCs w:val="28"/>
                <w:cs/>
              </w:rPr>
              <w:t>1</w:t>
            </w:r>
            <w:r w:rsidRPr="002D49CB">
              <w:rPr>
                <w:rFonts w:ascii="TH SarabunPSK" w:hAnsi="TH SarabunPSK" w:cs="TH SarabunPSK" w:hint="cs"/>
                <w:b w:val="0"/>
                <w:bCs w:val="0"/>
                <w:sz w:val="28"/>
                <w:szCs w:val="28"/>
                <w:cs/>
              </w:rPr>
              <w:t>4</w:t>
            </w:r>
            <w:r w:rsidRPr="002D49CB">
              <w:rPr>
                <w:rFonts w:ascii="TH SarabunPSK" w:hAnsi="TH SarabunPSK" w:cs="TH SarabunPSK"/>
                <w:b w:val="0"/>
                <w:bCs w:val="0"/>
                <w:sz w:val="28"/>
                <w:szCs w:val="28"/>
                <w:cs/>
              </w:rPr>
              <w:t>) อบรมให้ความรู้ความเข้าใจเรื่องกฎหมายแรงงานและกฎหมายที่เกี่ยวข้องในการป้องกันปัญหาการค้ามนุษย์ด้านแรงงานและแนวทางในการจัดระเบียบแรงงานต่างด้าว</w:t>
            </w:r>
          </w:p>
          <w:p w:rsidR="00941559" w:rsidRPr="002D49CB" w:rsidRDefault="00941559" w:rsidP="00941559">
            <w:pPr>
              <w:rPr>
                <w:rFonts w:ascii="TH SarabunPSK" w:hAnsi="TH SarabunPSK" w:cs="TH SarabunPSK"/>
                <w:b w:val="0"/>
                <w:bCs w:val="0"/>
                <w:sz w:val="28"/>
                <w:szCs w:val="28"/>
                <w:cs/>
              </w:rPr>
            </w:pPr>
          </w:p>
        </w:tc>
        <w:tc>
          <w:tcPr>
            <w:cnfStyle w:val="000010000000" w:firstRow="0" w:lastRow="0" w:firstColumn="0" w:lastColumn="0" w:oddVBand="1" w:evenVBand="0" w:oddHBand="0" w:evenHBand="0" w:firstRowFirstColumn="0" w:firstRowLastColumn="0" w:lastRowFirstColumn="0" w:lastRowLastColumn="0"/>
            <w:tcW w:w="1416" w:type="dxa"/>
          </w:tcPr>
          <w:p w:rsidR="00941559" w:rsidRPr="002D49CB" w:rsidRDefault="00941559" w:rsidP="00941559">
            <w:pPr>
              <w:jc w:val="right"/>
              <w:rPr>
                <w:rFonts w:ascii="TH SarabunPSK" w:hAnsi="TH SarabunPSK" w:cs="TH SarabunPSK"/>
                <w:sz w:val="28"/>
                <w:szCs w:val="28"/>
                <w:cs/>
              </w:rPr>
            </w:pPr>
            <w:r w:rsidRPr="002D49CB">
              <w:rPr>
                <w:rFonts w:ascii="TH SarabunPSK" w:hAnsi="TH SarabunPSK" w:cs="TH SarabunPSK"/>
                <w:sz w:val="28"/>
                <w:szCs w:val="28"/>
                <w:cs/>
              </w:rPr>
              <w:t>301</w:t>
            </w:r>
            <w:r w:rsidRPr="002D49CB">
              <w:rPr>
                <w:rFonts w:ascii="TH SarabunPSK" w:hAnsi="TH SarabunPSK" w:cs="TH SarabunPSK"/>
                <w:sz w:val="28"/>
                <w:szCs w:val="28"/>
              </w:rPr>
              <w:t>,</w:t>
            </w:r>
            <w:r w:rsidRPr="002D49CB">
              <w:rPr>
                <w:rFonts w:ascii="TH SarabunPSK" w:hAnsi="TH SarabunPSK" w:cs="TH SarabunPSK"/>
                <w:sz w:val="28"/>
                <w:szCs w:val="28"/>
                <w:cs/>
              </w:rPr>
              <w:t>800</w:t>
            </w:r>
          </w:p>
        </w:tc>
        <w:tc>
          <w:tcPr>
            <w:tcW w:w="1558" w:type="dxa"/>
          </w:tcPr>
          <w:p w:rsidR="00941559" w:rsidRPr="002D49CB" w:rsidRDefault="00941559" w:rsidP="0094155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2D49CB">
              <w:rPr>
                <w:rFonts w:ascii="TH SarabunPSK" w:hAnsi="TH SarabunPSK" w:cs="TH SarabunPSK"/>
                <w:sz w:val="28"/>
                <w:szCs w:val="28"/>
              </w:rPr>
              <w:t>301,800</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sz w:val="28"/>
                <w:szCs w:val="28"/>
                <w:cs/>
              </w:rPr>
            </w:pPr>
            <w:r w:rsidRPr="002D49CB">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558" w:type="dxa"/>
          </w:tcPr>
          <w:p w:rsidR="00941559" w:rsidRPr="002D49CB" w:rsidRDefault="00941559" w:rsidP="00941559">
            <w:pPr>
              <w:jc w:val="center"/>
              <w:rPr>
                <w:rFonts w:ascii="TH SarabunPSK" w:hAnsi="TH SarabunPSK" w:cs="TH SarabunPSK"/>
                <w:sz w:val="28"/>
                <w:szCs w:val="28"/>
                <w:cs/>
              </w:rPr>
            </w:pPr>
            <w:r w:rsidRPr="002D49CB">
              <w:rPr>
                <w:rFonts w:ascii="TH SarabunPSK" w:hAnsi="TH SarabunPSK" w:cs="TH SarabunPSK"/>
                <w:sz w:val="28"/>
                <w:szCs w:val="28"/>
                <w:cs/>
              </w:rPr>
              <w:t>ดำเนินการแล้ว</w:t>
            </w:r>
            <w:r w:rsidRPr="002D49CB">
              <w:rPr>
                <w:rFonts w:ascii="TH SarabunPSK" w:hAnsi="TH SarabunPSK" w:cs="TH SarabunPSK" w:hint="cs"/>
                <w:sz w:val="28"/>
                <w:szCs w:val="28"/>
                <w:cs/>
              </w:rPr>
              <w:t>เ</w:t>
            </w:r>
            <w:r w:rsidRPr="002D49CB">
              <w:rPr>
                <w:rFonts w:ascii="TH SarabunPSK" w:hAnsi="TH SarabunPSK" w:cs="TH SarabunPSK"/>
                <w:sz w:val="28"/>
                <w:szCs w:val="28"/>
                <w:cs/>
              </w:rPr>
              <w:t>สร็จ</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bottom w:val="single" w:sz="4" w:space="0" w:color="8064A2" w:themeColor="accent4"/>
            </w:tcBorders>
          </w:tcPr>
          <w:p w:rsidR="00941559" w:rsidRPr="002D49CB" w:rsidRDefault="00941559" w:rsidP="00941559">
            <w:pPr>
              <w:rPr>
                <w:rFonts w:ascii="TH SarabunPSK" w:hAnsi="TH SarabunPSK" w:cs="TH SarabunPSK"/>
                <w:b w:val="0"/>
                <w:bCs w:val="0"/>
                <w:sz w:val="28"/>
                <w:szCs w:val="28"/>
              </w:rPr>
            </w:pPr>
            <w:r w:rsidRPr="002D49CB">
              <w:rPr>
                <w:rFonts w:ascii="TH SarabunPSK" w:hAnsi="TH SarabunPSK" w:cs="TH SarabunPSK"/>
                <w:b w:val="0"/>
                <w:bCs w:val="0"/>
                <w:sz w:val="28"/>
                <w:szCs w:val="28"/>
                <w:cs/>
              </w:rPr>
              <w:t>1</w:t>
            </w:r>
            <w:r w:rsidRPr="002D49CB">
              <w:rPr>
                <w:rFonts w:ascii="TH SarabunPSK" w:hAnsi="TH SarabunPSK" w:cs="TH SarabunPSK" w:hint="cs"/>
                <w:b w:val="0"/>
                <w:bCs w:val="0"/>
                <w:sz w:val="28"/>
                <w:szCs w:val="28"/>
                <w:cs/>
              </w:rPr>
              <w:t>5</w:t>
            </w:r>
            <w:r w:rsidRPr="002D49CB">
              <w:rPr>
                <w:rFonts w:ascii="TH SarabunPSK" w:hAnsi="TH SarabunPSK" w:cs="TH SarabunPSK"/>
                <w:b w:val="0"/>
                <w:bCs w:val="0"/>
                <w:sz w:val="28"/>
                <w:szCs w:val="28"/>
                <w:cs/>
              </w:rPr>
              <w:t>) รณรงค์ประชาสัมพันธ์เนื่องในวันต่อต้าน</w:t>
            </w:r>
          </w:p>
          <w:p w:rsidR="00941559" w:rsidRPr="002D49CB" w:rsidRDefault="00941559" w:rsidP="00941559">
            <w:pPr>
              <w:rPr>
                <w:rFonts w:ascii="TH SarabunPSK" w:hAnsi="TH SarabunPSK" w:cs="TH SarabunPSK"/>
                <w:b w:val="0"/>
                <w:bCs w:val="0"/>
                <w:sz w:val="28"/>
                <w:szCs w:val="28"/>
              </w:rPr>
            </w:pPr>
            <w:r w:rsidRPr="002D49CB">
              <w:rPr>
                <w:rFonts w:ascii="TH SarabunPSK" w:hAnsi="TH SarabunPSK" w:cs="TH SarabunPSK"/>
                <w:b w:val="0"/>
                <w:bCs w:val="0"/>
                <w:sz w:val="28"/>
                <w:szCs w:val="28"/>
                <w:cs/>
              </w:rPr>
              <w:t xml:space="preserve">ยาเสพติดโลก (26 มิถุนายน) ประจำปี 2564 </w:t>
            </w:r>
          </w:p>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b w:val="0"/>
                <w:bCs w:val="0"/>
                <w:sz w:val="28"/>
                <w:szCs w:val="28"/>
                <w:cs/>
              </w:rPr>
              <w:t>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416" w:type="dxa"/>
          </w:tcPr>
          <w:p w:rsidR="00941559" w:rsidRPr="002D49CB" w:rsidRDefault="00941559" w:rsidP="00941559">
            <w:pPr>
              <w:jc w:val="right"/>
              <w:rPr>
                <w:rFonts w:ascii="TH SarabunPSK" w:hAnsi="TH SarabunPSK" w:cs="TH SarabunPSK"/>
                <w:sz w:val="28"/>
                <w:szCs w:val="28"/>
              </w:rPr>
            </w:pPr>
            <w:r w:rsidRPr="002D49CB">
              <w:rPr>
                <w:rFonts w:ascii="TH SarabunPSK" w:hAnsi="TH SarabunPSK" w:cs="TH SarabunPSK" w:hint="cs"/>
                <w:sz w:val="28"/>
                <w:szCs w:val="28"/>
                <w:cs/>
              </w:rPr>
              <w:t>953</w:t>
            </w:r>
            <w:r w:rsidRPr="002D49CB">
              <w:rPr>
                <w:rFonts w:ascii="TH SarabunPSK" w:hAnsi="TH SarabunPSK" w:cs="TH SarabunPSK"/>
                <w:sz w:val="28"/>
                <w:szCs w:val="28"/>
              </w:rPr>
              <w:t>,000</w:t>
            </w:r>
          </w:p>
        </w:tc>
        <w:tc>
          <w:tcPr>
            <w:tcW w:w="1558" w:type="dxa"/>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2D49CB">
              <w:rPr>
                <w:rFonts w:ascii="TH SarabunPSK" w:hAnsi="TH SarabunPSK" w:cs="TH SarabunPSK"/>
                <w:sz w:val="28"/>
                <w:szCs w:val="28"/>
              </w:rPr>
              <w:t xml:space="preserve">949,000 </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sz w:val="28"/>
                <w:szCs w:val="28"/>
                <w:cs/>
              </w:rPr>
            </w:pPr>
            <w:r w:rsidRPr="002D49CB">
              <w:rPr>
                <w:rFonts w:ascii="TH SarabunPSK" w:hAnsi="TH SarabunPSK" w:cs="TH SarabunPSK"/>
                <w:color w:val="000000"/>
                <w:sz w:val="28"/>
                <w:szCs w:val="28"/>
              </w:rPr>
              <w:t>4,000</w:t>
            </w:r>
          </w:p>
        </w:tc>
        <w:tc>
          <w:tcPr>
            <w:cnfStyle w:val="000100000000" w:firstRow="0" w:lastRow="0" w:firstColumn="0" w:lastColumn="1" w:oddVBand="0" w:evenVBand="0" w:oddHBand="0" w:evenHBand="0" w:firstRowFirstColumn="0" w:firstRowLastColumn="0" w:lastRowFirstColumn="0" w:lastRowLastColumn="0"/>
            <w:tcW w:w="1558" w:type="dxa"/>
          </w:tcPr>
          <w:p w:rsidR="00941559" w:rsidRPr="002D49CB" w:rsidRDefault="00941559" w:rsidP="00941559">
            <w:pPr>
              <w:jc w:val="center"/>
              <w:rPr>
                <w:rFonts w:ascii="TH SarabunPSK" w:hAnsi="TH SarabunPSK" w:cs="TH SarabunPSK"/>
                <w:b w:val="0"/>
                <w:bCs w:val="0"/>
                <w:sz w:val="28"/>
                <w:szCs w:val="28"/>
              </w:rPr>
            </w:pPr>
            <w:r w:rsidRPr="002D49CB">
              <w:rPr>
                <w:rFonts w:ascii="TH SarabunPSK" w:hAnsi="TH SarabunPSK" w:cs="TH SarabunPSK" w:hint="cs"/>
                <w:sz w:val="28"/>
                <w:szCs w:val="28"/>
                <w:cs/>
              </w:rPr>
              <w:t>ดำเนินการแล้วเสร็จ</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3970" w:type="dxa"/>
            <w:tcBorders>
              <w:bottom w:val="single" w:sz="4" w:space="0" w:color="8064A2" w:themeColor="accent4"/>
            </w:tcBorders>
          </w:tcPr>
          <w:p w:rsidR="00941559" w:rsidRPr="002D49CB" w:rsidRDefault="00941559" w:rsidP="00941559">
            <w:pPr>
              <w:outlineLvl w:val="1"/>
              <w:rPr>
                <w:rFonts w:ascii="TH SarabunPSK" w:hAnsi="TH SarabunPSK" w:cs="TH SarabunPSK"/>
                <w:b w:val="0"/>
                <w:bCs w:val="0"/>
                <w:sz w:val="28"/>
                <w:szCs w:val="28"/>
                <w:cs/>
              </w:rPr>
            </w:pPr>
            <w:r w:rsidRPr="002D49CB">
              <w:rPr>
                <w:rFonts w:ascii="TH SarabunPSK" w:hAnsi="TH SarabunPSK" w:cs="TH SarabunPSK"/>
                <w:b w:val="0"/>
                <w:bCs w:val="0"/>
                <w:sz w:val="28"/>
                <w:szCs w:val="28"/>
                <w:cs/>
              </w:rPr>
              <w:t>1</w:t>
            </w:r>
            <w:r w:rsidRPr="002D49CB">
              <w:rPr>
                <w:rFonts w:ascii="TH SarabunPSK" w:hAnsi="TH SarabunPSK" w:cs="TH SarabunPSK" w:hint="cs"/>
                <w:b w:val="0"/>
                <w:bCs w:val="0"/>
                <w:sz w:val="28"/>
                <w:szCs w:val="28"/>
                <w:cs/>
              </w:rPr>
              <w:t>6</w:t>
            </w:r>
            <w:r w:rsidRPr="002D49CB">
              <w:rPr>
                <w:rFonts w:ascii="TH SarabunPSK" w:hAnsi="TH SarabunPSK" w:cs="TH SarabunPSK"/>
                <w:b w:val="0"/>
                <w:bCs w:val="0"/>
                <w:sz w:val="28"/>
                <w:szCs w:val="28"/>
                <w:cs/>
              </w:rPr>
              <w:t>) ปลูกฝังจิตสำนึกในการปกป้องและเชิดชูสถาบันพระมหากษัตริย์จังหวัดสมุทรปราการ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416" w:type="dxa"/>
          </w:tcPr>
          <w:p w:rsidR="00941559" w:rsidRPr="002D49CB" w:rsidRDefault="00941559" w:rsidP="00941559">
            <w:pPr>
              <w:jc w:val="right"/>
              <w:rPr>
                <w:rFonts w:ascii="TH SarabunPSK" w:hAnsi="TH SarabunPSK" w:cs="TH SarabunPSK"/>
                <w:sz w:val="28"/>
                <w:szCs w:val="28"/>
              </w:rPr>
            </w:pPr>
            <w:r w:rsidRPr="002D49CB">
              <w:rPr>
                <w:rFonts w:ascii="TH SarabunPSK" w:hAnsi="TH SarabunPSK" w:cs="TH SarabunPSK"/>
                <w:sz w:val="28"/>
                <w:szCs w:val="28"/>
              </w:rPr>
              <w:t xml:space="preserve"> 3,396,000</w:t>
            </w:r>
          </w:p>
        </w:tc>
        <w:tc>
          <w:tcPr>
            <w:tcW w:w="1558" w:type="dxa"/>
          </w:tcPr>
          <w:p w:rsidR="00941559" w:rsidRPr="002D49CB" w:rsidRDefault="00941559" w:rsidP="0094155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sidRPr="002D49CB">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sz w:val="28"/>
                <w:szCs w:val="28"/>
              </w:rPr>
            </w:pPr>
            <w:r w:rsidRPr="002D49CB">
              <w:rPr>
                <w:rFonts w:ascii="TH SarabunPSK" w:hAnsi="TH SarabunPSK" w:cs="TH SarabunPSK"/>
                <w:sz w:val="28"/>
                <w:szCs w:val="28"/>
              </w:rPr>
              <w:t>3,396,000</w:t>
            </w:r>
          </w:p>
        </w:tc>
        <w:tc>
          <w:tcPr>
            <w:cnfStyle w:val="000100000000" w:firstRow="0" w:lastRow="0" w:firstColumn="0" w:lastColumn="1" w:oddVBand="0" w:evenVBand="0" w:oddHBand="0" w:evenHBand="0" w:firstRowFirstColumn="0" w:firstRowLastColumn="0" w:lastRowFirstColumn="0" w:lastRowLastColumn="0"/>
            <w:tcW w:w="1558" w:type="dxa"/>
          </w:tcPr>
          <w:p w:rsidR="00941559" w:rsidRPr="002D49CB" w:rsidRDefault="00941559" w:rsidP="00941559">
            <w:pPr>
              <w:jc w:val="center"/>
              <w:rPr>
                <w:rFonts w:ascii="TH SarabunPSK" w:hAnsi="TH SarabunPSK" w:cs="TH SarabunPSK"/>
                <w:sz w:val="28"/>
                <w:szCs w:val="28"/>
              </w:rPr>
            </w:pPr>
            <w:r w:rsidRPr="002D49CB">
              <w:rPr>
                <w:rFonts w:ascii="TH SarabunPSK" w:hAnsi="TH SarabunPSK" w:cs="TH SarabunPSK" w:hint="cs"/>
                <w:sz w:val="28"/>
                <w:szCs w:val="28"/>
                <w:cs/>
              </w:rPr>
              <w:t>ยกเลิกโครงการ</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bottom w:val="single" w:sz="4" w:space="0" w:color="8064A2" w:themeColor="accent4"/>
            </w:tcBorders>
          </w:tcPr>
          <w:p w:rsidR="00941559" w:rsidRPr="002D49CB" w:rsidRDefault="00941559" w:rsidP="00941559">
            <w:pPr>
              <w:outlineLvl w:val="1"/>
              <w:rPr>
                <w:rFonts w:ascii="TH SarabunPSK" w:hAnsi="TH SarabunPSK" w:cs="TH SarabunPSK"/>
                <w:b w:val="0"/>
                <w:bCs w:val="0"/>
                <w:sz w:val="28"/>
                <w:szCs w:val="28"/>
                <w:cs/>
              </w:rPr>
            </w:pPr>
            <w:r w:rsidRPr="002D49CB">
              <w:rPr>
                <w:rFonts w:ascii="TH SarabunPSK" w:hAnsi="TH SarabunPSK" w:cs="TH SarabunPSK" w:hint="cs"/>
                <w:b w:val="0"/>
                <w:bCs w:val="0"/>
                <w:sz w:val="28"/>
                <w:szCs w:val="28"/>
                <w:cs/>
              </w:rPr>
              <w:t xml:space="preserve">17) </w:t>
            </w:r>
            <w:r w:rsidRPr="002D49CB">
              <w:rPr>
                <w:rFonts w:ascii="TH SarabunPSK" w:hAnsi="TH SarabunPSK" w:cs="TH SarabunPSK"/>
                <w:b w:val="0"/>
                <w:bCs w:val="0"/>
                <w:sz w:val="28"/>
                <w:szCs w:val="28"/>
                <w:cs/>
              </w:rPr>
              <w:t>สร้างความปรองดองสมานฉันท์ระหว่างนายจ้าง ลูกจ้าง เพื่อป้องกันและแก้ไขปัญหาความขัดแย้งด้านแรงงานในสถานประกอบกิจการ</w:t>
            </w:r>
          </w:p>
        </w:tc>
        <w:tc>
          <w:tcPr>
            <w:cnfStyle w:val="000010000000" w:firstRow="0" w:lastRow="0" w:firstColumn="0" w:lastColumn="0" w:oddVBand="1" w:evenVBand="0" w:oddHBand="0" w:evenHBand="0" w:firstRowFirstColumn="0" w:firstRowLastColumn="0" w:lastRowFirstColumn="0" w:lastRowLastColumn="0"/>
            <w:tcW w:w="1416" w:type="dxa"/>
          </w:tcPr>
          <w:p w:rsidR="00941559" w:rsidRPr="002D49CB" w:rsidRDefault="00941559" w:rsidP="00941559">
            <w:pPr>
              <w:jc w:val="right"/>
              <w:rPr>
                <w:rFonts w:ascii="TH SarabunPSK" w:hAnsi="TH SarabunPSK" w:cs="TH SarabunPSK"/>
                <w:sz w:val="28"/>
                <w:szCs w:val="28"/>
              </w:rPr>
            </w:pPr>
            <w:r w:rsidRPr="002D49CB">
              <w:rPr>
                <w:rFonts w:ascii="TH SarabunPSK" w:hAnsi="TH SarabunPSK" w:cs="TH SarabunPSK"/>
                <w:sz w:val="28"/>
                <w:szCs w:val="28"/>
                <w:cs/>
              </w:rPr>
              <w:t>264</w:t>
            </w:r>
            <w:r w:rsidRPr="002D49CB">
              <w:rPr>
                <w:rFonts w:ascii="TH SarabunPSK" w:hAnsi="TH SarabunPSK" w:cs="TH SarabunPSK"/>
                <w:sz w:val="28"/>
                <w:szCs w:val="28"/>
              </w:rPr>
              <w:t>,</w:t>
            </w:r>
            <w:r w:rsidRPr="002D49CB">
              <w:rPr>
                <w:rFonts w:ascii="TH SarabunPSK" w:hAnsi="TH SarabunPSK" w:cs="TH SarabunPSK"/>
                <w:sz w:val="28"/>
                <w:szCs w:val="28"/>
                <w:cs/>
              </w:rPr>
              <w:t>000</w:t>
            </w:r>
          </w:p>
        </w:tc>
        <w:tc>
          <w:tcPr>
            <w:tcW w:w="1558" w:type="dxa"/>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2D49CB">
              <w:rPr>
                <w:rFonts w:ascii="TH SarabunPSK" w:hAnsi="TH SarabunPSK" w:cs="TH SarabunPSK"/>
                <w:sz w:val="28"/>
                <w:szCs w:val="28"/>
              </w:rPr>
              <w:t xml:space="preserve">163,686.80 </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sz w:val="28"/>
                <w:szCs w:val="28"/>
                <w:cs/>
              </w:rPr>
            </w:pPr>
            <w:r w:rsidRPr="002D49CB">
              <w:rPr>
                <w:rFonts w:ascii="TH SarabunPSK" w:hAnsi="TH SarabunPSK" w:cs="TH SarabunPSK"/>
                <w:sz w:val="28"/>
                <w:szCs w:val="28"/>
              </w:rPr>
              <w:t xml:space="preserve">100,313.20 </w:t>
            </w:r>
          </w:p>
        </w:tc>
        <w:tc>
          <w:tcPr>
            <w:cnfStyle w:val="000100000000" w:firstRow="0" w:lastRow="0" w:firstColumn="0" w:lastColumn="1" w:oddVBand="0" w:evenVBand="0" w:oddHBand="0" w:evenHBand="0" w:firstRowFirstColumn="0" w:firstRowLastColumn="0" w:lastRowFirstColumn="0" w:lastRowLastColumn="0"/>
            <w:tcW w:w="1558" w:type="dxa"/>
          </w:tcPr>
          <w:p w:rsidR="00941559" w:rsidRPr="002D49CB" w:rsidRDefault="00941559" w:rsidP="00941559">
            <w:pPr>
              <w:jc w:val="center"/>
              <w:rPr>
                <w:rFonts w:ascii="TH SarabunPSK" w:hAnsi="TH SarabunPSK" w:cs="TH SarabunPSK"/>
                <w:sz w:val="28"/>
                <w:szCs w:val="28"/>
                <w:cs/>
              </w:rPr>
            </w:pPr>
            <w:r w:rsidRPr="002D49CB">
              <w:rPr>
                <w:rFonts w:ascii="TH SarabunPSK" w:hAnsi="TH SarabunPSK" w:cs="TH SarabunPSK"/>
                <w:sz w:val="28"/>
                <w:szCs w:val="28"/>
                <w:cs/>
              </w:rPr>
              <w:t>ดำเนินการแล้วเสร็จ</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9782" w:type="dxa"/>
            <w:gridSpan w:val="5"/>
            <w:shd w:val="clear" w:color="auto" w:fill="E5DFEC" w:themeFill="accent4" w:themeFillTint="33"/>
          </w:tcPr>
          <w:p w:rsidR="00941559" w:rsidRPr="002D49CB" w:rsidRDefault="00941559" w:rsidP="00941559">
            <w:pPr>
              <w:jc w:val="center"/>
              <w:rPr>
                <w:rFonts w:ascii="TH SarabunPSK" w:hAnsi="TH SarabunPSK" w:cs="TH SarabunPSK"/>
                <w:color w:val="000000"/>
                <w:sz w:val="28"/>
                <w:szCs w:val="28"/>
                <w:cs/>
              </w:rPr>
            </w:pPr>
            <w:r w:rsidRPr="002D49CB">
              <w:rPr>
                <w:rFonts w:ascii="TH SarabunPSK" w:hAnsi="TH SarabunPSK" w:cs="TH SarabunPSK"/>
                <w:sz w:val="28"/>
                <w:szCs w:val="28"/>
                <w:cs/>
              </w:rPr>
              <w:t>5. ผลผลิต/โครงการอนุรักษ์และฟื้นฟูทรัพยากรธรรมชาติและสิ่งแวดล้อมเพื่อสร้างเสริมศักยภาพด้านการเกษตรและอุตสาหกรรมเชิงนิเวศ จำนวน</w:t>
            </w:r>
            <w:r w:rsidRPr="002D49CB">
              <w:rPr>
                <w:rFonts w:ascii="TH SarabunPSK" w:hAnsi="TH SarabunPSK" w:cs="TH SarabunPSK" w:hint="cs"/>
                <w:sz w:val="28"/>
                <w:szCs w:val="28"/>
                <w:cs/>
              </w:rPr>
              <w:t xml:space="preserve"> 3 โครงการ</w:t>
            </w:r>
            <w:r w:rsidRPr="002D49CB">
              <w:rPr>
                <w:rFonts w:ascii="TH SarabunPSK" w:hAnsi="TH SarabunPSK" w:cs="TH SarabunPSK"/>
                <w:sz w:val="28"/>
                <w:szCs w:val="28"/>
                <w:cs/>
              </w:rPr>
              <w:t xml:space="preserve"> </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auto"/>
            </w:tcBorders>
          </w:tcPr>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b w:val="0"/>
                <w:bCs w:val="0"/>
                <w:sz w:val="28"/>
                <w:szCs w:val="28"/>
                <w:cs/>
              </w:rPr>
              <w:t>1</w:t>
            </w:r>
            <w:r w:rsidRPr="002D49CB">
              <w:rPr>
                <w:rFonts w:ascii="TH SarabunPSK" w:hAnsi="TH SarabunPSK" w:cs="TH SarabunPSK" w:hint="cs"/>
                <w:b w:val="0"/>
                <w:bCs w:val="0"/>
                <w:sz w:val="28"/>
                <w:szCs w:val="28"/>
                <w:cs/>
              </w:rPr>
              <w:t>8</w:t>
            </w:r>
            <w:r w:rsidRPr="002D49CB">
              <w:rPr>
                <w:rFonts w:ascii="TH SarabunPSK" w:hAnsi="TH SarabunPSK" w:cs="TH SarabunPSK"/>
                <w:b w:val="0"/>
                <w:bCs w:val="0"/>
                <w:sz w:val="28"/>
                <w:szCs w:val="28"/>
                <w:cs/>
              </w:rPr>
              <w:t>) ส่งเสริมการผลิตและแปรรูปสินค้าเกษตรปลอดภัยและได้มาตรฐานด้านพืช ประมง ปศุสัตว์</w:t>
            </w:r>
          </w:p>
        </w:tc>
        <w:tc>
          <w:tcPr>
            <w:cnfStyle w:val="000010000000" w:firstRow="0" w:lastRow="0" w:firstColumn="0" w:lastColumn="0" w:oddVBand="1" w:evenVBand="0" w:oddHBand="0" w:evenHBand="0" w:firstRowFirstColumn="0" w:firstRowLastColumn="0" w:lastRowFirstColumn="0" w:lastRowLastColumn="0"/>
            <w:tcW w:w="1416" w:type="dxa"/>
            <w:tcBorders>
              <w:bottom w:val="single" w:sz="4" w:space="0" w:color="auto"/>
            </w:tcBorders>
          </w:tcPr>
          <w:p w:rsidR="00941559" w:rsidRPr="002D49CB" w:rsidRDefault="00941559" w:rsidP="00941559">
            <w:pPr>
              <w:jc w:val="right"/>
              <w:rPr>
                <w:rFonts w:ascii="TH SarabunPSK" w:hAnsi="TH SarabunPSK" w:cs="TH SarabunPSK"/>
                <w:sz w:val="28"/>
                <w:szCs w:val="28"/>
              </w:rPr>
            </w:pPr>
            <w:r w:rsidRPr="002D49CB">
              <w:rPr>
                <w:rFonts w:ascii="TH SarabunPSK" w:hAnsi="TH SarabunPSK" w:cs="TH SarabunPSK"/>
                <w:sz w:val="28"/>
                <w:szCs w:val="28"/>
                <w:cs/>
              </w:rPr>
              <w:t>14</w:t>
            </w:r>
            <w:r w:rsidRPr="002D49CB">
              <w:rPr>
                <w:rFonts w:ascii="TH SarabunPSK" w:hAnsi="TH SarabunPSK" w:cs="TH SarabunPSK"/>
                <w:sz w:val="28"/>
                <w:szCs w:val="28"/>
              </w:rPr>
              <w:t>,</w:t>
            </w:r>
            <w:r w:rsidRPr="002D49CB">
              <w:rPr>
                <w:rFonts w:ascii="TH SarabunPSK" w:hAnsi="TH SarabunPSK" w:cs="TH SarabunPSK"/>
                <w:sz w:val="28"/>
                <w:szCs w:val="28"/>
                <w:cs/>
              </w:rPr>
              <w:t>797</w:t>
            </w:r>
            <w:r w:rsidRPr="002D49CB">
              <w:rPr>
                <w:rFonts w:ascii="TH SarabunPSK" w:hAnsi="TH SarabunPSK" w:cs="TH SarabunPSK"/>
                <w:sz w:val="28"/>
                <w:szCs w:val="28"/>
              </w:rPr>
              <w:t>,</w:t>
            </w:r>
            <w:r w:rsidRPr="002D49CB">
              <w:rPr>
                <w:rFonts w:ascii="TH SarabunPSK" w:hAnsi="TH SarabunPSK" w:cs="TH SarabunPSK"/>
                <w:sz w:val="28"/>
                <w:szCs w:val="28"/>
                <w:cs/>
              </w:rPr>
              <w:t>400</w:t>
            </w:r>
          </w:p>
        </w:tc>
        <w:tc>
          <w:tcPr>
            <w:tcW w:w="1558" w:type="dxa"/>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11</w:t>
            </w:r>
            <w:r w:rsidRPr="002D49CB">
              <w:rPr>
                <w:rFonts w:ascii="TH SarabunPSK" w:hAnsi="TH SarabunPSK" w:cs="TH SarabunPSK"/>
                <w:sz w:val="28"/>
                <w:szCs w:val="28"/>
              </w:rPr>
              <w:t>,</w:t>
            </w:r>
            <w:r>
              <w:rPr>
                <w:rFonts w:ascii="TH SarabunPSK" w:hAnsi="TH SarabunPSK" w:cs="TH SarabunPSK"/>
                <w:sz w:val="28"/>
                <w:szCs w:val="28"/>
              </w:rPr>
              <w:t>866</w:t>
            </w:r>
            <w:r w:rsidRPr="002D49CB">
              <w:rPr>
                <w:rFonts w:ascii="TH SarabunPSK" w:hAnsi="TH SarabunPSK" w:cs="TH SarabunPSK"/>
                <w:sz w:val="28"/>
                <w:szCs w:val="28"/>
              </w:rPr>
              <w:t xml:space="preserve">,160.72 </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sz w:val="28"/>
                <w:szCs w:val="28"/>
              </w:rPr>
            </w:pPr>
            <w:r>
              <w:rPr>
                <w:rFonts w:ascii="TH SarabunPSK" w:hAnsi="TH SarabunPSK" w:cs="TH SarabunPSK"/>
                <w:color w:val="000000"/>
                <w:sz w:val="28"/>
                <w:szCs w:val="28"/>
              </w:rPr>
              <w:t>13,477.50</w:t>
            </w:r>
          </w:p>
        </w:tc>
        <w:tc>
          <w:tcPr>
            <w:cnfStyle w:val="000100000000" w:firstRow="0" w:lastRow="0" w:firstColumn="0" w:lastColumn="1" w:oddVBand="0" w:evenVBand="0" w:oddHBand="0" w:evenHBand="0" w:firstRowFirstColumn="0" w:firstRowLastColumn="0" w:lastRowFirstColumn="0" w:lastRowLastColumn="0"/>
            <w:tcW w:w="1558" w:type="dxa"/>
          </w:tcPr>
          <w:p w:rsidR="00941559" w:rsidRPr="002D49CB" w:rsidRDefault="00941559" w:rsidP="00941559">
            <w:pPr>
              <w:jc w:val="center"/>
              <w:rPr>
                <w:rFonts w:ascii="TH SarabunPSK" w:hAnsi="TH SarabunPSK" w:cs="TH SarabunPSK"/>
                <w:b w:val="0"/>
                <w:bCs w:val="0"/>
                <w:sz w:val="28"/>
                <w:szCs w:val="28"/>
                <w:cs/>
              </w:rPr>
            </w:pPr>
            <w:r w:rsidRPr="002D49CB">
              <w:rPr>
                <w:rFonts w:ascii="TH SarabunPSK" w:hAnsi="TH SarabunPSK" w:cs="TH SarabunPSK"/>
                <w:sz w:val="28"/>
                <w:szCs w:val="28"/>
                <w:cs/>
              </w:rPr>
              <w:t>ดำเนินการแล้วเสร็จ</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3970" w:type="dxa"/>
          </w:tcPr>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hint="cs"/>
                <w:b w:val="0"/>
                <w:bCs w:val="0"/>
                <w:sz w:val="28"/>
                <w:szCs w:val="28"/>
                <w:cs/>
              </w:rPr>
              <w:t>19)</w:t>
            </w:r>
            <w:r w:rsidRPr="002D49CB">
              <w:rPr>
                <w:rFonts w:ascii="TH SarabunPSK" w:hAnsi="TH SarabunPSK" w:cs="TH SarabunPSK" w:hint="cs"/>
                <w:sz w:val="28"/>
                <w:szCs w:val="28"/>
                <w:cs/>
              </w:rPr>
              <w:t xml:space="preserve"> </w:t>
            </w:r>
            <w:r w:rsidRPr="002D49CB">
              <w:rPr>
                <w:rFonts w:ascii="TH SarabunPSK" w:hAnsi="TH SarabunPSK" w:cs="TH SarabunPSK"/>
                <w:b w:val="0"/>
                <w:bCs w:val="0"/>
                <w:sz w:val="28"/>
                <w:szCs w:val="28"/>
                <w:cs/>
              </w:rPr>
              <w:t>ก่อสร้างเขื่อนเรียงหินป้องกันการกัดเซาะชายฝั่งทะเล หมู่ที่ 2 ตำบลบางปู อำเภอเมือ</w:t>
            </w:r>
            <w:r w:rsidRPr="002D49CB">
              <w:rPr>
                <w:rFonts w:ascii="TH SarabunPSK" w:hAnsi="TH SarabunPSK" w:cs="TH SarabunPSK" w:hint="cs"/>
                <w:b w:val="0"/>
                <w:bCs w:val="0"/>
                <w:sz w:val="28"/>
                <w:szCs w:val="28"/>
                <w:cs/>
              </w:rPr>
              <w:t>ง</w:t>
            </w:r>
            <w:r w:rsidRPr="002D49CB">
              <w:rPr>
                <w:rFonts w:ascii="TH SarabunPSK" w:hAnsi="TH SarabunPSK" w:cs="TH SarabunPSK"/>
                <w:b w:val="0"/>
                <w:bCs w:val="0"/>
                <w:sz w:val="28"/>
                <w:szCs w:val="28"/>
                <w:cs/>
              </w:rPr>
              <w:t>สมุทรปราการ จังหวัดสมุทรปราการ ความยาว 470.00 เมตร</w:t>
            </w:r>
          </w:p>
        </w:tc>
        <w:tc>
          <w:tcPr>
            <w:cnfStyle w:val="000010000000" w:firstRow="0" w:lastRow="0" w:firstColumn="0" w:lastColumn="0" w:oddVBand="1" w:evenVBand="0" w:oddHBand="0" w:evenHBand="0" w:firstRowFirstColumn="0" w:firstRowLastColumn="0" w:lastRowFirstColumn="0" w:lastRowLastColumn="0"/>
            <w:tcW w:w="1416" w:type="dxa"/>
            <w:tcBorders>
              <w:bottom w:val="single" w:sz="4" w:space="0" w:color="auto"/>
            </w:tcBorders>
          </w:tcPr>
          <w:p w:rsidR="00941559" w:rsidRPr="002D49CB" w:rsidRDefault="00941559" w:rsidP="00941559">
            <w:pPr>
              <w:jc w:val="right"/>
              <w:rPr>
                <w:rFonts w:ascii="TH SarabunPSK" w:hAnsi="TH SarabunPSK" w:cs="TH SarabunPSK"/>
                <w:sz w:val="28"/>
                <w:szCs w:val="28"/>
                <w:cs/>
              </w:rPr>
            </w:pPr>
            <w:r w:rsidRPr="002D49CB">
              <w:rPr>
                <w:rFonts w:ascii="TH SarabunPSK" w:hAnsi="TH SarabunPSK" w:cs="TH SarabunPSK"/>
                <w:sz w:val="28"/>
                <w:szCs w:val="28"/>
              </w:rPr>
              <w:t>45,030,000</w:t>
            </w:r>
          </w:p>
        </w:tc>
        <w:tc>
          <w:tcPr>
            <w:tcW w:w="1558" w:type="dxa"/>
          </w:tcPr>
          <w:p w:rsidR="00941559" w:rsidRPr="002D49CB" w:rsidRDefault="00941559" w:rsidP="00941559">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2D49CB">
              <w:rPr>
                <w:rFonts w:ascii="TH SarabunPSK" w:hAnsi="TH SarabunPSK" w:cs="TH SarabunPSK"/>
                <w:sz w:val="28"/>
                <w:szCs w:val="28"/>
              </w:rPr>
              <w:t xml:space="preserve">40,459,075 </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sz w:val="28"/>
                <w:szCs w:val="28"/>
                <w:cs/>
              </w:rPr>
            </w:pPr>
            <w:r w:rsidRPr="002D49CB">
              <w:rPr>
                <w:rFonts w:ascii="TH SarabunPSK" w:hAnsi="TH SarabunPSK" w:cs="TH SarabunPSK"/>
                <w:sz w:val="28"/>
                <w:szCs w:val="28"/>
              </w:rPr>
              <w:t xml:space="preserve">123,322.08 </w:t>
            </w:r>
          </w:p>
        </w:tc>
        <w:tc>
          <w:tcPr>
            <w:cnfStyle w:val="000100000000" w:firstRow="0" w:lastRow="0" w:firstColumn="0" w:lastColumn="1" w:oddVBand="0" w:evenVBand="0" w:oddHBand="0" w:evenHBand="0" w:firstRowFirstColumn="0" w:firstRowLastColumn="0" w:lastRowFirstColumn="0" w:lastRowLastColumn="0"/>
            <w:tcW w:w="1558" w:type="dxa"/>
          </w:tcPr>
          <w:p w:rsidR="00941559" w:rsidRDefault="00941559" w:rsidP="00941559">
            <w:pPr>
              <w:jc w:val="center"/>
              <w:rPr>
                <w:rFonts w:ascii="TH SarabunPSK" w:hAnsi="TH SarabunPSK" w:cs="TH SarabunPSK"/>
                <w:b w:val="0"/>
                <w:bCs w:val="0"/>
                <w:sz w:val="28"/>
                <w:szCs w:val="28"/>
              </w:rPr>
            </w:pPr>
            <w:r w:rsidRPr="002D49CB">
              <w:rPr>
                <w:rFonts w:ascii="TH SarabunPSK" w:hAnsi="TH SarabunPSK" w:cs="TH SarabunPSK" w:hint="cs"/>
                <w:sz w:val="28"/>
                <w:szCs w:val="28"/>
                <w:cs/>
              </w:rPr>
              <w:t>อยู่</w:t>
            </w:r>
            <w:r w:rsidRPr="002D49CB">
              <w:rPr>
                <w:rFonts w:ascii="TH SarabunPSK" w:hAnsi="TH SarabunPSK" w:cs="TH SarabunPSK"/>
                <w:sz w:val="28"/>
                <w:szCs w:val="28"/>
                <w:cs/>
              </w:rPr>
              <w:t>ระหว่างดำเนินการ</w:t>
            </w:r>
          </w:p>
          <w:p w:rsidR="00941559" w:rsidRPr="002D49CB" w:rsidRDefault="00941559" w:rsidP="00941559">
            <w:pPr>
              <w:jc w:val="center"/>
              <w:rPr>
                <w:rFonts w:ascii="TH SarabunPSK" w:hAnsi="TH SarabunPSK" w:cs="TH SarabunPSK"/>
                <w:sz w:val="28"/>
                <w:szCs w:val="28"/>
              </w:rPr>
            </w:pPr>
          </w:p>
          <w:p w:rsidR="00941559" w:rsidRPr="002D49CB" w:rsidRDefault="00941559" w:rsidP="00941559">
            <w:pPr>
              <w:jc w:val="center"/>
              <w:rPr>
                <w:rFonts w:ascii="TH SarabunPSK" w:hAnsi="TH SarabunPSK" w:cs="TH SarabunPSK"/>
                <w:b w:val="0"/>
                <w:bCs w:val="0"/>
                <w:sz w:val="28"/>
                <w:szCs w:val="28"/>
              </w:rPr>
            </w:pPr>
            <w:r w:rsidRPr="002D49CB">
              <w:rPr>
                <w:rFonts w:ascii="TH SarabunPSK" w:hAnsi="TH SarabunPSK" w:cs="TH SarabunPSK" w:hint="cs"/>
                <w:b w:val="0"/>
                <w:bCs w:val="0"/>
                <w:sz w:val="28"/>
                <w:szCs w:val="28"/>
                <w:cs/>
              </w:rPr>
              <w:t>โอนเปลี่ยนแปลง</w:t>
            </w:r>
          </w:p>
          <w:p w:rsidR="00941559" w:rsidRPr="002D49CB" w:rsidRDefault="00941559" w:rsidP="00941559">
            <w:pPr>
              <w:jc w:val="center"/>
              <w:rPr>
                <w:rFonts w:ascii="TH SarabunPSK" w:hAnsi="TH SarabunPSK" w:cs="TH SarabunPSK"/>
                <w:sz w:val="28"/>
                <w:szCs w:val="28"/>
                <w:u w:val="single"/>
                <w:cs/>
              </w:rPr>
            </w:pPr>
            <w:r w:rsidRPr="002D49CB">
              <w:rPr>
                <w:rFonts w:ascii="TH SarabunPSK" w:hAnsi="TH SarabunPSK" w:cs="TH SarabunPSK" w:hint="cs"/>
                <w:b w:val="0"/>
                <w:bCs w:val="0"/>
                <w:sz w:val="28"/>
                <w:szCs w:val="28"/>
                <w:cs/>
              </w:rPr>
              <w:t>76,677.92</w:t>
            </w:r>
          </w:p>
        </w:tc>
      </w:tr>
      <w:tr w:rsidR="00941559" w:rsidRPr="002D49CB" w:rsidTr="00941559">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3970" w:type="dxa"/>
          </w:tcPr>
          <w:p w:rsidR="00941559" w:rsidRPr="002D49CB" w:rsidRDefault="00941559" w:rsidP="00941559">
            <w:pPr>
              <w:rPr>
                <w:rFonts w:ascii="TH SarabunPSK" w:hAnsi="TH SarabunPSK" w:cs="TH SarabunPSK"/>
                <w:b w:val="0"/>
                <w:bCs w:val="0"/>
                <w:sz w:val="28"/>
                <w:szCs w:val="28"/>
                <w:cs/>
              </w:rPr>
            </w:pPr>
            <w:r w:rsidRPr="002D49CB">
              <w:rPr>
                <w:rFonts w:ascii="TH SarabunPSK" w:hAnsi="TH SarabunPSK" w:cs="TH SarabunPSK" w:hint="cs"/>
                <w:b w:val="0"/>
                <w:bCs w:val="0"/>
                <w:sz w:val="28"/>
                <w:szCs w:val="28"/>
                <w:cs/>
              </w:rPr>
              <w:t xml:space="preserve">20) </w:t>
            </w:r>
            <w:r w:rsidRPr="002D49CB">
              <w:rPr>
                <w:rFonts w:ascii="TH SarabunPSK" w:hAnsi="TH SarabunPSK" w:cs="TH SarabunPSK"/>
                <w:b w:val="0"/>
                <w:bCs w:val="0"/>
                <w:sz w:val="28"/>
                <w:szCs w:val="28"/>
                <w:cs/>
              </w:rPr>
              <w:t>อบรมสัมมนาผู้ประกอบการและจัดงานเผยแพร่ประชาสัมพันธ์ผลิตภัณฑ์อุตสาหกรรมและผลิตภัณฑ์ชุมชน (แสดงและจำหน่ายผลิตภัณฑ์)</w:t>
            </w:r>
          </w:p>
        </w:tc>
        <w:tc>
          <w:tcPr>
            <w:cnfStyle w:val="000010000000" w:firstRow="0" w:lastRow="0" w:firstColumn="0" w:lastColumn="0" w:oddVBand="1" w:evenVBand="0" w:oddHBand="0" w:evenHBand="0" w:firstRowFirstColumn="0" w:firstRowLastColumn="0" w:lastRowFirstColumn="0" w:lastRowLastColumn="0"/>
            <w:tcW w:w="1416" w:type="dxa"/>
            <w:tcBorders>
              <w:bottom w:val="single" w:sz="4" w:space="0" w:color="auto"/>
            </w:tcBorders>
          </w:tcPr>
          <w:p w:rsidR="00941559" w:rsidRPr="002D49CB" w:rsidRDefault="00941559" w:rsidP="00941559">
            <w:pPr>
              <w:jc w:val="right"/>
              <w:rPr>
                <w:rFonts w:ascii="TH SarabunPSK" w:hAnsi="TH SarabunPSK" w:cs="TH SarabunPSK"/>
                <w:sz w:val="28"/>
                <w:szCs w:val="28"/>
              </w:rPr>
            </w:pPr>
            <w:r w:rsidRPr="002D49CB">
              <w:rPr>
                <w:rFonts w:ascii="TH SarabunPSK" w:hAnsi="TH SarabunPSK" w:cs="TH SarabunPSK"/>
                <w:sz w:val="28"/>
                <w:szCs w:val="28"/>
                <w:cs/>
              </w:rPr>
              <w:t>2</w:t>
            </w:r>
            <w:r w:rsidRPr="002D49CB">
              <w:rPr>
                <w:rFonts w:ascii="TH SarabunPSK" w:hAnsi="TH SarabunPSK" w:cs="TH SarabunPSK"/>
                <w:sz w:val="28"/>
                <w:szCs w:val="28"/>
              </w:rPr>
              <w:t>,</w:t>
            </w:r>
            <w:r w:rsidRPr="002D49CB">
              <w:rPr>
                <w:rFonts w:ascii="TH SarabunPSK" w:hAnsi="TH SarabunPSK" w:cs="TH SarabunPSK"/>
                <w:sz w:val="28"/>
                <w:szCs w:val="28"/>
                <w:cs/>
              </w:rPr>
              <w:t>467</w:t>
            </w:r>
            <w:r w:rsidRPr="002D49CB">
              <w:rPr>
                <w:rFonts w:ascii="TH SarabunPSK" w:hAnsi="TH SarabunPSK" w:cs="TH SarabunPSK"/>
                <w:sz w:val="28"/>
                <w:szCs w:val="28"/>
              </w:rPr>
              <w:t>,</w:t>
            </w:r>
            <w:r w:rsidRPr="002D49CB">
              <w:rPr>
                <w:rFonts w:ascii="TH SarabunPSK" w:hAnsi="TH SarabunPSK" w:cs="TH SarabunPSK"/>
                <w:sz w:val="28"/>
                <w:szCs w:val="28"/>
                <w:cs/>
              </w:rPr>
              <w:t>200</w:t>
            </w:r>
          </w:p>
        </w:tc>
        <w:tc>
          <w:tcPr>
            <w:tcW w:w="1558" w:type="dxa"/>
          </w:tcPr>
          <w:p w:rsidR="00941559" w:rsidRPr="002D49CB" w:rsidRDefault="00941559" w:rsidP="00941559">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sidRPr="002D49CB">
              <w:rPr>
                <w:rFonts w:ascii="TH SarabunPSK" w:hAnsi="TH SarabunPSK" w:cs="TH SarabunPSK"/>
                <w:sz w:val="28"/>
                <w:szCs w:val="28"/>
              </w:rPr>
              <w:t xml:space="preserve">1,887,700 </w:t>
            </w:r>
          </w:p>
        </w:tc>
        <w:tc>
          <w:tcPr>
            <w:cnfStyle w:val="000010000000" w:firstRow="0" w:lastRow="0" w:firstColumn="0" w:lastColumn="0" w:oddVBand="1" w:evenVBand="0" w:oddHBand="0" w:evenHBand="0" w:firstRowFirstColumn="0" w:firstRowLastColumn="0" w:lastRowFirstColumn="0" w:lastRowLastColumn="0"/>
            <w:tcW w:w="1280" w:type="dxa"/>
          </w:tcPr>
          <w:p w:rsidR="00941559" w:rsidRPr="002D49CB" w:rsidRDefault="00941559" w:rsidP="00941559">
            <w:pPr>
              <w:jc w:val="right"/>
              <w:rPr>
                <w:rFonts w:ascii="TH SarabunPSK" w:hAnsi="TH SarabunPSK" w:cs="TH SarabunPSK"/>
                <w:color w:val="000000"/>
                <w:sz w:val="28"/>
                <w:szCs w:val="28"/>
              </w:rPr>
            </w:pPr>
            <w:r w:rsidRPr="002D49CB">
              <w:rPr>
                <w:rFonts w:ascii="TH SarabunPSK" w:hAnsi="TH SarabunPSK" w:cs="TH SarabunPSK"/>
                <w:color w:val="000000"/>
                <w:sz w:val="28"/>
                <w:szCs w:val="28"/>
              </w:rPr>
              <w:t>579,500</w:t>
            </w:r>
          </w:p>
        </w:tc>
        <w:tc>
          <w:tcPr>
            <w:cnfStyle w:val="000100000000" w:firstRow="0" w:lastRow="0" w:firstColumn="0" w:lastColumn="1" w:oddVBand="0" w:evenVBand="0" w:oddHBand="0" w:evenHBand="0" w:firstRowFirstColumn="0" w:firstRowLastColumn="0" w:lastRowFirstColumn="0" w:lastRowLastColumn="0"/>
            <w:tcW w:w="1558" w:type="dxa"/>
          </w:tcPr>
          <w:p w:rsidR="00941559" w:rsidRPr="002D49CB" w:rsidRDefault="00941559" w:rsidP="00941559">
            <w:pPr>
              <w:jc w:val="center"/>
              <w:rPr>
                <w:rFonts w:ascii="TH SarabunPSK" w:hAnsi="TH SarabunPSK" w:cs="TH SarabunPSK"/>
                <w:b w:val="0"/>
                <w:bCs w:val="0"/>
                <w:sz w:val="28"/>
                <w:szCs w:val="28"/>
                <w:u w:val="single"/>
              </w:rPr>
            </w:pPr>
            <w:r w:rsidRPr="002D49CB">
              <w:rPr>
                <w:rFonts w:ascii="TH SarabunPSK" w:hAnsi="TH SarabunPSK" w:cs="TH SarabunPSK"/>
                <w:sz w:val="28"/>
                <w:szCs w:val="28"/>
                <w:cs/>
              </w:rPr>
              <w:t>ดำเนินการแล้วเสร็จ</w:t>
            </w:r>
          </w:p>
        </w:tc>
      </w:tr>
      <w:tr w:rsidR="00941559" w:rsidRPr="002D49CB" w:rsidTr="00941559">
        <w:trPr>
          <w:trHeight w:val="143"/>
        </w:trPr>
        <w:tc>
          <w:tcPr>
            <w:cnfStyle w:val="001000000000" w:firstRow="0" w:lastRow="0" w:firstColumn="1" w:lastColumn="0" w:oddVBand="0" w:evenVBand="0" w:oddHBand="0" w:evenHBand="0" w:firstRowFirstColumn="0" w:firstRowLastColumn="0" w:lastRowFirstColumn="0" w:lastRowLastColumn="0"/>
            <w:tcW w:w="9782" w:type="dxa"/>
            <w:gridSpan w:val="5"/>
            <w:tcBorders>
              <w:bottom w:val="single" w:sz="4" w:space="0" w:color="8064A2" w:themeColor="accent4"/>
            </w:tcBorders>
            <w:shd w:val="clear" w:color="auto" w:fill="E5DFEC" w:themeFill="accent4" w:themeFillTint="33"/>
          </w:tcPr>
          <w:p w:rsidR="00941559" w:rsidRPr="002D49CB" w:rsidRDefault="00941559" w:rsidP="00941559">
            <w:pPr>
              <w:jc w:val="center"/>
              <w:rPr>
                <w:rFonts w:ascii="TH SarabunPSK" w:hAnsi="TH SarabunPSK" w:cs="TH SarabunPSK"/>
                <w:color w:val="000000"/>
                <w:sz w:val="28"/>
                <w:szCs w:val="28"/>
                <w:cs/>
              </w:rPr>
            </w:pPr>
            <w:r w:rsidRPr="002D49CB">
              <w:rPr>
                <w:rFonts w:ascii="TH SarabunPSK" w:hAnsi="TH SarabunPSK" w:cs="TH SarabunPSK"/>
                <w:color w:val="000000"/>
                <w:sz w:val="28"/>
                <w:szCs w:val="28"/>
                <w:cs/>
              </w:rPr>
              <w:t>รายการค่าใช้จ่ายในการบริหารงานจังหวัดแบบ</w:t>
            </w:r>
            <w:proofErr w:type="spellStart"/>
            <w:r w:rsidRPr="002D49CB">
              <w:rPr>
                <w:rFonts w:ascii="TH SarabunPSK" w:hAnsi="TH SarabunPSK" w:cs="TH SarabunPSK"/>
                <w:color w:val="000000"/>
                <w:sz w:val="28"/>
                <w:szCs w:val="28"/>
                <w:cs/>
              </w:rPr>
              <w:t>บูรณา</w:t>
            </w:r>
            <w:proofErr w:type="spellEnd"/>
            <w:r w:rsidRPr="002D49CB">
              <w:rPr>
                <w:rFonts w:ascii="TH SarabunPSK" w:hAnsi="TH SarabunPSK" w:cs="TH SarabunPSK"/>
                <w:color w:val="000000"/>
                <w:sz w:val="28"/>
                <w:szCs w:val="28"/>
                <w:cs/>
              </w:rPr>
              <w:t>การ</w:t>
            </w:r>
          </w:p>
        </w:tc>
      </w:tr>
      <w:tr w:rsidR="00941559" w:rsidRPr="002D49CB" w:rsidTr="00941559">
        <w:trPr>
          <w:cnfStyle w:val="010000000000" w:firstRow="0" w:lastRow="1"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970" w:type="dxa"/>
            <w:tcBorders>
              <w:top w:val="single" w:sz="4" w:space="0" w:color="8064A2" w:themeColor="accent4"/>
            </w:tcBorders>
          </w:tcPr>
          <w:p w:rsidR="00941559" w:rsidRPr="002D49CB" w:rsidRDefault="00941559" w:rsidP="00941559">
            <w:pPr>
              <w:rPr>
                <w:rFonts w:ascii="TH SarabunPSK" w:hAnsi="TH SarabunPSK" w:cs="TH SarabunPSK"/>
                <w:color w:val="000000"/>
                <w:sz w:val="28"/>
                <w:szCs w:val="28"/>
              </w:rPr>
            </w:pPr>
            <w:r w:rsidRPr="002D49CB">
              <w:rPr>
                <w:rFonts w:ascii="TH SarabunPSK" w:hAnsi="TH SarabunPSK" w:cs="TH SarabunPSK"/>
                <w:b w:val="0"/>
                <w:bCs w:val="0"/>
                <w:color w:val="000000"/>
                <w:sz w:val="28"/>
                <w:szCs w:val="28"/>
                <w:cs/>
              </w:rPr>
              <w:t>2</w:t>
            </w:r>
            <w:r w:rsidRPr="002D49CB">
              <w:rPr>
                <w:rFonts w:ascii="TH SarabunPSK" w:hAnsi="TH SarabunPSK" w:cs="TH SarabunPSK" w:hint="cs"/>
                <w:b w:val="0"/>
                <w:bCs w:val="0"/>
                <w:color w:val="000000"/>
                <w:sz w:val="28"/>
                <w:szCs w:val="28"/>
                <w:cs/>
              </w:rPr>
              <w:t>1</w:t>
            </w:r>
            <w:r w:rsidRPr="002D49CB">
              <w:rPr>
                <w:rFonts w:ascii="TH SarabunPSK" w:hAnsi="TH SarabunPSK" w:cs="TH SarabunPSK"/>
                <w:b w:val="0"/>
                <w:bCs w:val="0"/>
                <w:color w:val="000000"/>
                <w:sz w:val="28"/>
                <w:szCs w:val="28"/>
                <w:cs/>
              </w:rPr>
              <w:t>)  ค่าใช้จ่ายในการบริหารงานจังหวัดแบบ</w:t>
            </w:r>
          </w:p>
          <w:p w:rsidR="00941559" w:rsidRPr="002D49CB" w:rsidRDefault="00941559" w:rsidP="00941559">
            <w:pPr>
              <w:rPr>
                <w:rFonts w:ascii="TH SarabunPSK" w:hAnsi="TH SarabunPSK" w:cs="TH SarabunPSK"/>
                <w:b w:val="0"/>
                <w:bCs w:val="0"/>
                <w:color w:val="000000"/>
                <w:sz w:val="28"/>
                <w:szCs w:val="28"/>
                <w:cs/>
              </w:rPr>
            </w:pPr>
            <w:proofErr w:type="spellStart"/>
            <w:r w:rsidRPr="002D49CB">
              <w:rPr>
                <w:rFonts w:ascii="TH SarabunPSK" w:hAnsi="TH SarabunPSK" w:cs="TH SarabunPSK"/>
                <w:b w:val="0"/>
                <w:bCs w:val="0"/>
                <w:color w:val="000000"/>
                <w:sz w:val="28"/>
                <w:szCs w:val="28"/>
                <w:cs/>
              </w:rPr>
              <w:t>บูรณา</w:t>
            </w:r>
            <w:proofErr w:type="spellEnd"/>
            <w:r w:rsidRPr="002D49CB">
              <w:rPr>
                <w:rFonts w:ascii="TH SarabunPSK" w:hAnsi="TH SarabunPSK" w:cs="TH SarabunPSK"/>
                <w:b w:val="0"/>
                <w:bCs w:val="0"/>
                <w:color w:val="000000"/>
                <w:sz w:val="28"/>
                <w:szCs w:val="28"/>
                <w:cs/>
              </w:rPr>
              <w:t>การ</w:t>
            </w:r>
          </w:p>
        </w:tc>
        <w:tc>
          <w:tcPr>
            <w:cnfStyle w:val="000010000000" w:firstRow="0" w:lastRow="0" w:firstColumn="0" w:lastColumn="0" w:oddVBand="1" w:evenVBand="0" w:oddHBand="0" w:evenHBand="0" w:firstRowFirstColumn="0" w:firstRowLastColumn="0" w:lastRowFirstColumn="0" w:lastRowLastColumn="0"/>
            <w:tcW w:w="1416" w:type="dxa"/>
            <w:tcBorders>
              <w:top w:val="single" w:sz="4" w:space="0" w:color="8064A2" w:themeColor="accent4"/>
            </w:tcBorders>
          </w:tcPr>
          <w:p w:rsidR="00941559" w:rsidRPr="002D49CB" w:rsidRDefault="00941559" w:rsidP="00941559">
            <w:pPr>
              <w:jc w:val="right"/>
              <w:rPr>
                <w:rFonts w:ascii="TH SarabunPSK" w:hAnsi="TH SarabunPSK" w:cs="TH SarabunPSK"/>
                <w:b w:val="0"/>
                <w:bCs w:val="0"/>
                <w:color w:val="000000"/>
                <w:sz w:val="28"/>
                <w:szCs w:val="28"/>
                <w:cs/>
              </w:rPr>
            </w:pPr>
            <w:r w:rsidRPr="002D49CB">
              <w:rPr>
                <w:rFonts w:ascii="TH SarabunPSK" w:hAnsi="TH SarabunPSK" w:cs="TH SarabunPSK"/>
                <w:b w:val="0"/>
                <w:bCs w:val="0"/>
                <w:color w:val="000000"/>
                <w:sz w:val="28"/>
                <w:szCs w:val="28"/>
                <w:cs/>
              </w:rPr>
              <w:t>9,000,000</w:t>
            </w:r>
          </w:p>
        </w:tc>
        <w:tc>
          <w:tcPr>
            <w:tcW w:w="1558" w:type="dxa"/>
            <w:tcBorders>
              <w:top w:val="single" w:sz="4" w:space="0" w:color="8064A2" w:themeColor="accent4"/>
            </w:tcBorders>
          </w:tcPr>
          <w:p w:rsidR="00941559" w:rsidRPr="002D49CB" w:rsidRDefault="00941559" w:rsidP="00941559">
            <w:pPr>
              <w:jc w:val="right"/>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val="0"/>
                <w:bCs w:val="0"/>
                <w:color w:val="000000"/>
                <w:sz w:val="28"/>
                <w:szCs w:val="28"/>
                <w:cs/>
              </w:rPr>
            </w:pPr>
            <w:r w:rsidRPr="002D49CB">
              <w:rPr>
                <w:rFonts w:ascii="TH SarabunPSK" w:hAnsi="TH SarabunPSK" w:cs="TH SarabunPSK"/>
                <w:b w:val="0"/>
                <w:bCs w:val="0"/>
                <w:color w:val="000000"/>
                <w:sz w:val="28"/>
                <w:szCs w:val="28"/>
                <w:cs/>
              </w:rPr>
              <w:t>9,000,000</w:t>
            </w:r>
          </w:p>
        </w:tc>
        <w:tc>
          <w:tcPr>
            <w:cnfStyle w:val="000010000000" w:firstRow="0" w:lastRow="0" w:firstColumn="0" w:lastColumn="0" w:oddVBand="1" w:evenVBand="0" w:oddHBand="0" w:evenHBand="0" w:firstRowFirstColumn="0" w:firstRowLastColumn="0" w:lastRowFirstColumn="0" w:lastRowLastColumn="0"/>
            <w:tcW w:w="1280" w:type="dxa"/>
            <w:tcBorders>
              <w:top w:val="single" w:sz="4" w:space="0" w:color="8064A2" w:themeColor="accent4"/>
            </w:tcBorders>
          </w:tcPr>
          <w:p w:rsidR="00941559" w:rsidRPr="002D49CB" w:rsidRDefault="00941559" w:rsidP="00941559">
            <w:pPr>
              <w:jc w:val="right"/>
              <w:rPr>
                <w:rFonts w:ascii="TH SarabunPSK" w:hAnsi="TH SarabunPSK" w:cs="TH SarabunPSK"/>
                <w:b w:val="0"/>
                <w:bCs w:val="0"/>
                <w:color w:val="000000"/>
                <w:sz w:val="28"/>
                <w:szCs w:val="28"/>
                <w:cs/>
              </w:rPr>
            </w:pPr>
            <w:r w:rsidRPr="002D49CB">
              <w:rPr>
                <w:rFonts w:ascii="TH SarabunPSK" w:hAnsi="TH SarabunPSK" w:cs="TH SarabunPSK" w:hint="cs"/>
                <w:b w:val="0"/>
                <w:bCs w:val="0"/>
                <w:color w:val="000000"/>
                <w:sz w:val="28"/>
                <w:szCs w:val="28"/>
                <w:cs/>
              </w:rPr>
              <w:t>-</w:t>
            </w:r>
          </w:p>
        </w:tc>
        <w:tc>
          <w:tcPr>
            <w:cnfStyle w:val="000100000000" w:firstRow="0" w:lastRow="0" w:firstColumn="0" w:lastColumn="1" w:oddVBand="0" w:evenVBand="0" w:oddHBand="0" w:evenHBand="0" w:firstRowFirstColumn="0" w:firstRowLastColumn="0" w:lastRowFirstColumn="0" w:lastRowLastColumn="0"/>
            <w:tcW w:w="1558" w:type="dxa"/>
            <w:tcBorders>
              <w:top w:val="single" w:sz="4" w:space="0" w:color="8064A2" w:themeColor="accent4"/>
            </w:tcBorders>
          </w:tcPr>
          <w:p w:rsidR="00941559" w:rsidRPr="002D49CB" w:rsidRDefault="00941559" w:rsidP="00941559">
            <w:pPr>
              <w:jc w:val="center"/>
              <w:rPr>
                <w:rFonts w:ascii="TH SarabunPSK" w:hAnsi="TH SarabunPSK" w:cs="TH SarabunPSK"/>
                <w:b w:val="0"/>
                <w:bCs w:val="0"/>
                <w:sz w:val="28"/>
                <w:szCs w:val="28"/>
              </w:rPr>
            </w:pPr>
            <w:r w:rsidRPr="002D49CB">
              <w:rPr>
                <w:rFonts w:ascii="TH SarabunPSK" w:hAnsi="TH SarabunPSK" w:cs="TH SarabunPSK"/>
                <w:sz w:val="28"/>
                <w:szCs w:val="28"/>
                <w:cs/>
              </w:rPr>
              <w:t>ดำเนินการแล้วเสร็จ</w:t>
            </w:r>
          </w:p>
        </w:tc>
      </w:tr>
    </w:tbl>
    <w:p w:rsidR="00941559" w:rsidRDefault="00941559" w:rsidP="00941559">
      <w:pPr>
        <w:pStyle w:val="4"/>
        <w:numPr>
          <w:ilvl w:val="0"/>
          <w:numId w:val="0"/>
        </w:numPr>
        <w:spacing w:before="240"/>
        <w:ind w:firstLine="851"/>
      </w:pPr>
    </w:p>
    <w:p w:rsidR="00941559" w:rsidRPr="00941559" w:rsidRDefault="00941559" w:rsidP="00941559">
      <w:pPr>
        <w:pStyle w:val="af7"/>
        <w:spacing w:before="0" w:after="120"/>
        <w:ind w:firstLine="851"/>
        <w:jc w:val="thaiDistribute"/>
        <w:rPr>
          <w:b w:val="0"/>
          <w:bCs w:val="0"/>
        </w:rPr>
      </w:pPr>
      <w:r w:rsidRPr="00941559">
        <w:rPr>
          <w:b w:val="0"/>
          <w:bCs w:val="0"/>
          <w:spacing w:val="-6"/>
          <w:cs/>
        </w:rPr>
        <w:lastRenderedPageBreak/>
        <w:t>และจากการวิเคราะห์งบประมาณที่ได้รับการจัดสรรในช่วงปีงบประมาณ พ.ศ. 2561-2563</w:t>
      </w:r>
      <w:r w:rsidRPr="00941559">
        <w:rPr>
          <w:b w:val="0"/>
          <w:bCs w:val="0"/>
          <w:cs/>
        </w:rPr>
        <w:t xml:space="preserve"> ปรากฏว่า จังหวัดสมุทรปราการ ได้ดำเนินงานตามยุทธศาสตร์ที่กำหนดไว้ในแผนพัฒนาจังหวัดสมุทรปราการ 5 ปี (พ.ศ. 2561 - 2565) </w:t>
      </w:r>
      <w:r w:rsidRPr="00941559">
        <w:rPr>
          <w:rFonts w:hint="cs"/>
          <w:b w:val="0"/>
          <w:bCs w:val="0"/>
          <w:cs/>
        </w:rPr>
        <w:br/>
      </w:r>
      <w:r w:rsidRPr="00941559">
        <w:rPr>
          <w:b w:val="0"/>
          <w:bCs w:val="0"/>
          <w:cs/>
        </w:rPr>
        <w:t>ซึ่งกำหนดวิสัยทัศน์ (</w:t>
      </w:r>
      <w:r w:rsidRPr="00941559">
        <w:rPr>
          <w:b w:val="0"/>
          <w:bCs w:val="0"/>
        </w:rPr>
        <w:t>vision</w:t>
      </w:r>
      <w:r w:rsidRPr="00941559">
        <w:rPr>
          <w:b w:val="0"/>
          <w:bCs w:val="0"/>
          <w:cs/>
        </w:rPr>
        <w:t>) ไว้คือ “เมืองอุตสาหกรรมสะอาด ปลอดภัย น่าอยู่” ภายใต้วิสัยทัศน์ในการพัฒนาพื้นที่ (</w:t>
      </w:r>
      <w:r w:rsidRPr="00941559">
        <w:rPr>
          <w:b w:val="0"/>
          <w:bCs w:val="0"/>
        </w:rPr>
        <w:t>area vision</w:t>
      </w:r>
      <w:r w:rsidRPr="00941559">
        <w:rPr>
          <w:b w:val="0"/>
          <w:bCs w:val="0"/>
          <w:cs/>
        </w:rPr>
        <w:t>) คือ “เมืองอุตสาหกรรมเชิงนิเวศ เกษตรปลอดภัย แหล่งท่องเที่ยวเชิงประวัติศาสตร์และศิลปวัฒนธรรม ทรัพยากรธรรมชาติและสิ่งแวดล้อมมีความสมดุลกับการพัฒนาเมือง ประชาชนมีคุณภาพชีวิตที่ดี สังคมมั่นคงปลอดภัย” โดยกำหนดเป้าประสงค์รวม</w:t>
      </w:r>
      <w:r w:rsidRPr="00941559">
        <w:rPr>
          <w:b w:val="0"/>
          <w:bCs w:val="0"/>
        </w:rPr>
        <w:t xml:space="preserve"> </w:t>
      </w:r>
      <w:r w:rsidRPr="00941559">
        <w:rPr>
          <w:b w:val="0"/>
          <w:bCs w:val="0"/>
          <w:cs/>
        </w:rPr>
        <w:t>ประเด็นยุทธศาสตร์ และตำแหน่งการพัฒนาจังหวัดสมุทรปราการ ไว้ดังนี้</w:t>
      </w:r>
    </w:p>
    <w:p w:rsidR="00C443C9" w:rsidRPr="00BC5A81" w:rsidRDefault="000075FF" w:rsidP="00025D03">
      <w:pPr>
        <w:pStyle w:val="af7"/>
        <w:spacing w:after="120"/>
        <w:rPr>
          <w:rFonts w:ascii="TH SarabunPSK" w:hAnsi="TH SarabunPSK" w:cs="TH SarabunPSK"/>
        </w:rPr>
      </w:pPr>
      <w:bookmarkStart w:id="684" w:name="_Toc120091931"/>
      <w:r>
        <w:rPr>
          <w:cs/>
        </w:rPr>
        <w:t xml:space="preserve">ตารางที่ </w:t>
      </w:r>
      <w:r w:rsidR="00946E2A">
        <w:fldChar w:fldCharType="begin"/>
      </w:r>
      <w:r w:rsidR="00946E2A">
        <w:instrText xml:space="preserve"> STYLEREF 1 \s </w:instrText>
      </w:r>
      <w:r w:rsidR="00946E2A">
        <w:fldChar w:fldCharType="separate"/>
      </w:r>
      <w:r w:rsidR="000C48AC">
        <w:rPr>
          <w:noProof/>
          <w:cs/>
        </w:rPr>
        <w:t>1.3</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5</w:t>
      </w:r>
      <w:r w:rsidR="00946E2A">
        <w:rPr>
          <w:noProof/>
        </w:rPr>
        <w:fldChar w:fldCharType="end"/>
      </w:r>
      <w:r w:rsidR="000C48AC">
        <w:rPr>
          <w:rFonts w:hint="cs"/>
          <w:cs/>
        </w:rPr>
        <w:t xml:space="preserve"> </w:t>
      </w:r>
      <w:r w:rsidR="00C443C9" w:rsidRPr="00BC5A81">
        <w:rPr>
          <w:rFonts w:ascii="TH SarabunPSK" w:hAnsi="TH SarabunPSK" w:cs="TH SarabunPSK"/>
          <w:cs/>
        </w:rPr>
        <w:t xml:space="preserve">ยุทธศาสตร์และผลการดำเนินงานในช่วงปี พ.ศ. </w:t>
      </w:r>
      <w:r w:rsidR="00C443C9" w:rsidRPr="00BC5A81">
        <w:rPr>
          <w:rFonts w:ascii="TH SarabunPSK" w:hAnsi="TH SarabunPSK" w:cs="TH SarabunPSK"/>
        </w:rPr>
        <w:t>25</w:t>
      </w:r>
      <w:r w:rsidR="00C443C9" w:rsidRPr="00BC5A81">
        <w:rPr>
          <w:rFonts w:ascii="TH SarabunPSK" w:hAnsi="TH SarabunPSK" w:cs="TH SarabunPSK"/>
          <w:cs/>
        </w:rPr>
        <w:t>61</w:t>
      </w:r>
      <w:r w:rsidR="00C443C9" w:rsidRPr="00BC5A81">
        <w:rPr>
          <w:rFonts w:ascii="TH SarabunPSK" w:hAnsi="TH SarabunPSK" w:cs="TH SarabunPSK"/>
        </w:rPr>
        <w:t xml:space="preserve"> – 256</w:t>
      </w:r>
      <w:r w:rsidR="00C443C9" w:rsidRPr="00BC5A81">
        <w:rPr>
          <w:rFonts w:ascii="TH SarabunPSK" w:hAnsi="TH SarabunPSK" w:cs="TH SarabunPSK"/>
          <w:cs/>
        </w:rPr>
        <w:t>5</w:t>
      </w:r>
      <w:bookmarkEnd w:id="679"/>
      <w:bookmarkEnd w:id="680"/>
      <w:bookmarkEnd w:id="681"/>
      <w:bookmarkEnd w:id="684"/>
    </w:p>
    <w:tbl>
      <w:tblPr>
        <w:tblStyle w:val="2-5"/>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6"/>
        <w:gridCol w:w="7296"/>
      </w:tblGrid>
      <w:tr w:rsidR="00D425DE" w:rsidRPr="00BC5A81" w:rsidTr="003E73D7">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100" w:firstRow="0" w:lastRow="0" w:firstColumn="1" w:lastColumn="0" w:oddVBand="0" w:evenVBand="0" w:oddHBand="0" w:evenHBand="0" w:firstRowFirstColumn="1" w:firstRowLastColumn="0" w:lastRowFirstColumn="0" w:lastRowLastColumn="0"/>
            <w:tcW w:w="9072" w:type="dxa"/>
            <w:gridSpan w:val="2"/>
            <w:tcBorders>
              <w:top w:val="single" w:sz="4" w:space="0" w:color="auto"/>
              <w:left w:val="single" w:sz="4" w:space="0" w:color="auto"/>
              <w:right w:val="single" w:sz="4" w:space="0" w:color="auto"/>
            </w:tcBorders>
            <w:shd w:val="clear" w:color="auto" w:fill="92CDDC" w:themeFill="accent5" w:themeFillTint="99"/>
            <w:vAlign w:val="center"/>
          </w:tcPr>
          <w:bookmarkEnd w:id="682"/>
          <w:p w:rsidR="00C443C9" w:rsidRPr="00BC5A81" w:rsidRDefault="00C443C9" w:rsidP="00A0703A">
            <w:pPr>
              <w:jc w:val="center"/>
              <w:rPr>
                <w:rFonts w:ascii="TH SarabunPSK" w:hAnsi="TH SarabunPSK" w:cs="TH SarabunPSK"/>
                <w:b/>
                <w:bCs/>
                <w:color w:val="auto"/>
              </w:rPr>
            </w:pPr>
            <w:r w:rsidRPr="00BC5A81">
              <w:rPr>
                <w:rFonts w:ascii="TH SarabunPSK" w:hAnsi="TH SarabunPSK" w:cs="TH SarabunPSK"/>
                <w:b/>
                <w:bCs/>
                <w:color w:val="auto"/>
                <w:cs/>
              </w:rPr>
              <w:t>ยุทธศาสตร์และผลการดำเนินงานในช่วงปี พ.ศ. 2561 - 2565</w:t>
            </w:r>
          </w:p>
        </w:tc>
      </w:tr>
      <w:tr w:rsidR="00D425DE" w:rsidRPr="00BC5A81" w:rsidTr="003E73D7">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1776" w:type="dxa"/>
            <w:tcBorders>
              <w:left w:val="single" w:sz="4" w:space="0" w:color="auto"/>
              <w:bottom w:val="single" w:sz="4" w:space="0" w:color="auto"/>
              <w:right w:val="single" w:sz="4" w:space="0" w:color="auto"/>
            </w:tcBorders>
          </w:tcPr>
          <w:p w:rsidR="00C443C9" w:rsidRPr="00BC5A81" w:rsidRDefault="00C443C9" w:rsidP="00A0703A">
            <w:pPr>
              <w:jc w:val="center"/>
              <w:rPr>
                <w:rFonts w:ascii="TH SarabunPSK" w:hAnsi="TH SarabunPSK" w:cs="TH SarabunPSK"/>
                <w:b/>
                <w:bCs/>
                <w:color w:val="auto"/>
                <w:cs/>
              </w:rPr>
            </w:pPr>
            <w:r w:rsidRPr="00BC5A81">
              <w:rPr>
                <w:rFonts w:ascii="TH SarabunPSK" w:hAnsi="TH SarabunPSK" w:cs="TH SarabunPSK"/>
                <w:b/>
                <w:bCs/>
                <w:color w:val="auto"/>
                <w:cs/>
              </w:rPr>
              <w:t>เป้าหมายการพัฒนา (</w:t>
            </w:r>
            <w:r w:rsidRPr="00BC5A81">
              <w:rPr>
                <w:rFonts w:ascii="TH SarabunPSK" w:hAnsi="TH SarabunPSK" w:cs="TH SarabunPSK"/>
                <w:b/>
                <w:bCs/>
                <w:color w:val="auto"/>
              </w:rPr>
              <w:t>Vision</w:t>
            </w:r>
            <w:r w:rsidRPr="00BC5A81">
              <w:rPr>
                <w:rFonts w:ascii="TH SarabunPSK" w:hAnsi="TH SarabunPSK" w:cs="TH SarabunPSK"/>
                <w:b/>
                <w:bCs/>
                <w:color w:val="auto"/>
                <w:cs/>
              </w:rPr>
              <w:t>)</w:t>
            </w:r>
          </w:p>
        </w:tc>
        <w:tc>
          <w:tcPr>
            <w:tcW w:w="7296" w:type="dxa"/>
            <w:tcBorders>
              <w:top w:val="single" w:sz="4" w:space="0" w:color="auto"/>
              <w:left w:val="single" w:sz="4" w:space="0" w:color="auto"/>
            </w:tcBorders>
            <w:shd w:val="clear" w:color="auto" w:fill="auto"/>
            <w:vAlign w:val="center"/>
          </w:tcPr>
          <w:p w:rsidR="00C443C9" w:rsidRPr="00BC5A81" w:rsidRDefault="00C443C9" w:rsidP="00A0703A">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cs/>
              </w:rPr>
            </w:pPr>
            <w:r w:rsidRPr="00BC5A81">
              <w:rPr>
                <w:rFonts w:ascii="TH SarabunPSK" w:hAnsi="TH SarabunPSK" w:cs="TH SarabunPSK"/>
                <w:color w:val="auto"/>
                <w:cs/>
              </w:rPr>
              <w:t>“เมืองอุตสาหกรรมสะอาด ปลอดภัย น่าอยู่”</w:t>
            </w:r>
          </w:p>
        </w:tc>
      </w:tr>
      <w:tr w:rsidR="00D425DE" w:rsidRPr="00BC5A81" w:rsidTr="003E73D7">
        <w:trPr>
          <w:trHeight w:val="56"/>
        </w:trPr>
        <w:tc>
          <w:tcPr>
            <w:cnfStyle w:val="001000000000" w:firstRow="0" w:lastRow="0" w:firstColumn="1" w:lastColumn="0" w:oddVBand="0" w:evenVBand="0" w:oddHBand="0" w:evenHBand="0" w:firstRowFirstColumn="0" w:firstRowLastColumn="0" w:lastRowFirstColumn="0" w:lastRowLastColumn="0"/>
            <w:tcW w:w="1776" w:type="dxa"/>
            <w:tcBorders>
              <w:top w:val="single" w:sz="4" w:space="0" w:color="auto"/>
              <w:left w:val="single" w:sz="4" w:space="0" w:color="auto"/>
              <w:bottom w:val="single" w:sz="4" w:space="0" w:color="auto"/>
              <w:right w:val="single" w:sz="4" w:space="0" w:color="auto"/>
            </w:tcBorders>
          </w:tcPr>
          <w:p w:rsidR="00DA3CC8" w:rsidRPr="00BC5A81" w:rsidRDefault="00DA3CC8" w:rsidP="00A0703A">
            <w:pPr>
              <w:jc w:val="center"/>
              <w:rPr>
                <w:rFonts w:ascii="TH SarabunPSK" w:hAnsi="TH SarabunPSK" w:cs="TH SarabunPSK"/>
                <w:b/>
                <w:bCs/>
                <w:color w:val="auto"/>
              </w:rPr>
            </w:pPr>
            <w:r w:rsidRPr="00BC5A81">
              <w:rPr>
                <w:rFonts w:ascii="TH SarabunPSK" w:hAnsi="TH SarabunPSK" w:cs="TH SarabunPSK"/>
                <w:b/>
                <w:bCs/>
                <w:color w:val="auto"/>
                <w:cs/>
              </w:rPr>
              <w:t>เป้าหมายในการพัฒนาพื้นที่</w:t>
            </w:r>
          </w:p>
          <w:p w:rsidR="00DA3CC8" w:rsidRPr="00BC5A81" w:rsidRDefault="00DA3CC8" w:rsidP="00A0703A">
            <w:pPr>
              <w:jc w:val="center"/>
              <w:rPr>
                <w:rFonts w:ascii="TH SarabunPSK" w:hAnsi="TH SarabunPSK" w:cs="TH SarabunPSK"/>
                <w:b/>
                <w:bCs/>
                <w:color w:val="auto"/>
              </w:rPr>
            </w:pPr>
            <w:r w:rsidRPr="00BC5A81">
              <w:rPr>
                <w:rFonts w:ascii="TH SarabunPSK" w:hAnsi="TH SarabunPSK" w:cs="TH SarabunPSK"/>
                <w:b/>
                <w:bCs/>
                <w:color w:val="auto"/>
                <w:cs/>
              </w:rPr>
              <w:t>(</w:t>
            </w:r>
            <w:r w:rsidRPr="00BC5A81">
              <w:rPr>
                <w:rFonts w:ascii="TH SarabunPSK" w:hAnsi="TH SarabunPSK" w:cs="TH SarabunPSK"/>
                <w:b/>
                <w:bCs/>
                <w:color w:val="auto"/>
              </w:rPr>
              <w:t>Area vision</w:t>
            </w:r>
            <w:r w:rsidRPr="00BC5A81">
              <w:rPr>
                <w:rFonts w:ascii="TH SarabunPSK" w:hAnsi="TH SarabunPSK" w:cs="TH SarabunPSK"/>
                <w:b/>
                <w:bCs/>
                <w:color w:val="auto"/>
                <w:cs/>
              </w:rPr>
              <w:t>)</w:t>
            </w:r>
          </w:p>
        </w:tc>
        <w:tc>
          <w:tcPr>
            <w:tcW w:w="7296" w:type="dxa"/>
            <w:tcBorders>
              <w:left w:val="single" w:sz="4" w:space="0" w:color="auto"/>
              <w:bottom w:val="single" w:sz="4" w:space="0" w:color="auto"/>
            </w:tcBorders>
            <w:shd w:val="clear" w:color="auto" w:fill="auto"/>
            <w:vAlign w:val="center"/>
          </w:tcPr>
          <w:p w:rsidR="00DA3CC8" w:rsidRPr="00BC5A81" w:rsidRDefault="00DA3CC8" w:rsidP="00A0703A">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“เมืองอุตสาหกรรมเชิงนิเวศ เกษตรปลอดภัย แหล่งท่องเที่ยวเชิงประวัติศาสตร์และศิลปวัฒนธรรม ทรัพยากรธรรมชาติและสิ่งแวดล้อมมีความสมดุลกับการพัฒนาเมือง ประชาชนมีคุณภาพชีวิตที่ดี สังคมมั่นคงปลอดภัย”</w:t>
            </w:r>
          </w:p>
        </w:tc>
      </w:tr>
      <w:tr w:rsidR="00D425DE" w:rsidRPr="00BC5A81" w:rsidTr="003E73D7">
        <w:trPr>
          <w:cnfStyle w:val="000000100000" w:firstRow="0" w:lastRow="0" w:firstColumn="0" w:lastColumn="0" w:oddVBand="0" w:evenVBand="0" w:oddHBand="1" w:evenHBand="0" w:firstRowFirstColumn="0" w:firstRowLastColumn="0" w:lastRowFirstColumn="0" w:lastRowLastColumn="0"/>
          <w:trHeight w:val="5542"/>
        </w:trPr>
        <w:tc>
          <w:tcPr>
            <w:cnfStyle w:val="001000000000" w:firstRow="0" w:lastRow="0" w:firstColumn="1" w:lastColumn="0" w:oddVBand="0" w:evenVBand="0" w:oddHBand="0" w:evenHBand="0" w:firstRowFirstColumn="0" w:firstRowLastColumn="0" w:lastRowFirstColumn="0" w:lastRowLastColumn="0"/>
            <w:tcW w:w="1776" w:type="dxa"/>
            <w:tcBorders>
              <w:top w:val="single" w:sz="4" w:space="0" w:color="auto"/>
              <w:left w:val="single" w:sz="4" w:space="0" w:color="auto"/>
              <w:bottom w:val="single" w:sz="4" w:space="0" w:color="auto"/>
              <w:right w:val="single" w:sz="4" w:space="0" w:color="auto"/>
            </w:tcBorders>
          </w:tcPr>
          <w:p w:rsidR="005A15D9" w:rsidRPr="00BC5A81" w:rsidRDefault="005A15D9" w:rsidP="00DA3CC8">
            <w:pPr>
              <w:jc w:val="center"/>
              <w:rPr>
                <w:rFonts w:ascii="TH SarabunPSK" w:hAnsi="TH SarabunPSK" w:cs="TH SarabunPSK"/>
                <w:b/>
                <w:bCs/>
                <w:color w:val="auto"/>
                <w:cs/>
              </w:rPr>
            </w:pPr>
            <w:r w:rsidRPr="00BC5A81">
              <w:rPr>
                <w:rFonts w:ascii="TH SarabunPSK" w:hAnsi="TH SarabunPSK" w:cs="TH SarabunPSK"/>
                <w:b/>
                <w:bCs/>
                <w:color w:val="auto"/>
                <w:cs/>
              </w:rPr>
              <w:t>เป้าประสงค์รวม</w:t>
            </w:r>
          </w:p>
          <w:p w:rsidR="005A15D9" w:rsidRPr="00BC5A81" w:rsidRDefault="005A15D9" w:rsidP="00DA3CC8">
            <w:pPr>
              <w:jc w:val="center"/>
              <w:rPr>
                <w:rFonts w:ascii="TH SarabunPSK" w:hAnsi="TH SarabunPSK" w:cs="TH SarabunPSK"/>
                <w:b/>
                <w:bCs/>
                <w:color w:val="auto"/>
              </w:rPr>
            </w:pPr>
            <w:r w:rsidRPr="00BC5A81">
              <w:rPr>
                <w:rFonts w:ascii="TH SarabunPSK" w:hAnsi="TH SarabunPSK" w:cs="TH SarabunPSK"/>
                <w:b/>
                <w:bCs/>
                <w:color w:val="auto"/>
                <w:cs/>
              </w:rPr>
              <w:t>(</w:t>
            </w:r>
            <w:r w:rsidRPr="00BC5A81">
              <w:rPr>
                <w:rFonts w:ascii="TH SarabunPSK" w:hAnsi="TH SarabunPSK" w:cs="TH SarabunPSK"/>
                <w:b/>
                <w:bCs/>
                <w:color w:val="auto"/>
              </w:rPr>
              <w:t>Ultimate goals</w:t>
            </w:r>
            <w:r w:rsidRPr="00BC5A81">
              <w:rPr>
                <w:rFonts w:ascii="TH SarabunPSK" w:hAnsi="TH SarabunPSK" w:cs="TH SarabunPSK"/>
                <w:b/>
                <w:bCs/>
                <w:color w:val="auto"/>
                <w:cs/>
              </w:rPr>
              <w:t>)</w:t>
            </w:r>
          </w:p>
        </w:tc>
        <w:tc>
          <w:tcPr>
            <w:tcW w:w="7296" w:type="dxa"/>
            <w:tcBorders>
              <w:top w:val="single" w:sz="4" w:space="0" w:color="auto"/>
              <w:left w:val="single" w:sz="4" w:space="0" w:color="auto"/>
              <w:bottom w:val="single" w:sz="4" w:space="0" w:color="auto"/>
            </w:tcBorders>
            <w:shd w:val="clear" w:color="auto" w:fill="auto"/>
          </w:tcPr>
          <w:p w:rsidR="005A15D9" w:rsidRPr="00BC5A81" w:rsidRDefault="005A15D9" w:rsidP="006768EB">
            <w:pPr>
              <w:jc w:val="thaiDistribute"/>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1. พัฒนาภาคอุตสาหกรรมภาคการผลิตและเกษตรกรรมแบบครบวงจรให้มีศักยภาพและปลอดภัยต่อสิ่งแวดล้อม โดยการเพิ่มผลผลิตที่มีคุณภาพได้มาตรฐาน และฟื้นฟูแหล่งทรัพยากรธรรมชาติให้มีความอุดมสมบูรณ์</w:t>
            </w:r>
          </w:p>
          <w:p w:rsidR="005A15D9" w:rsidRPr="00BC5A81" w:rsidRDefault="005A15D9" w:rsidP="006768EB">
            <w:pPr>
              <w:jc w:val="thaiDistribute"/>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2. ประชาชนมีคุณภาพชีวิตที่ดี สังคมดี โดยได้รับการศึกษาที่มีคุณภาพและทั่วถึง ได้รับบริการทางการแพทย์ที่ดี มีหลักประกันความมั่นคงในชีวิตและทรัพย์สิน รวมทั้ง</w:t>
            </w:r>
            <w:r w:rsidR="00954222" w:rsidRPr="00BC5A81">
              <w:rPr>
                <w:rFonts w:ascii="TH SarabunPSK" w:hAnsi="TH SarabunPSK" w:cs="TH SarabunPSK"/>
                <w:color w:val="auto"/>
                <w:cs/>
              </w:rPr>
              <w:br/>
            </w:r>
            <w:r w:rsidRPr="00BC5A81">
              <w:rPr>
                <w:rFonts w:ascii="TH SarabunPSK" w:hAnsi="TH SarabunPSK" w:cs="TH SarabunPSK"/>
                <w:color w:val="auto"/>
                <w:cs/>
              </w:rPr>
              <w:t>มีระบบสาธารณูปโภค และสาธารณูปการที่เพียงพอ</w:t>
            </w:r>
          </w:p>
          <w:p w:rsidR="005A15D9" w:rsidRPr="00BC5A81" w:rsidRDefault="005A15D9" w:rsidP="006768EB">
            <w:pPr>
              <w:jc w:val="thaiDistribute"/>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 xml:space="preserve">3. ระบบสาธารณูปโภคที่รองรับการพัฒนาเศรษฐกิจการค้า การลงทุนและยกระดับคุณภาพชีวิตประชาชน เช่น ถนนสายหลัก สายรองระบบขนส่งทางราง ไฟฟ้า </w:t>
            </w:r>
            <w:r w:rsidR="00954222" w:rsidRPr="00BC5A81">
              <w:rPr>
                <w:rFonts w:ascii="TH SarabunPSK" w:hAnsi="TH SarabunPSK" w:cs="TH SarabunPSK"/>
                <w:color w:val="auto"/>
                <w:cs/>
              </w:rPr>
              <w:br/>
            </w:r>
            <w:r w:rsidRPr="00BC5A81">
              <w:rPr>
                <w:rFonts w:ascii="TH SarabunPSK" w:hAnsi="TH SarabunPSK" w:cs="TH SarabunPSK"/>
                <w:color w:val="auto"/>
                <w:cs/>
              </w:rPr>
              <w:t>ประปาฯลฯ ได้รับการปรับปรุง ซ่อมแซม และพัฒนาครอบคลุมทุกพื้นที่</w:t>
            </w:r>
          </w:p>
          <w:p w:rsidR="005A15D9" w:rsidRPr="00BC5A81" w:rsidRDefault="005A15D9" w:rsidP="006768EB">
            <w:pPr>
              <w:jc w:val="thaiDistribute"/>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4. มีรายได้จากกิจกรรมการท่องเที่ยวเชิงนิเวศ เชิงประวัติศาสตร์และศิลปวัฒนธรรม รวมทั้งวิถีชีวิตชุมชน และกิจกรรมนันทนาการที่มีความหลากหลาย แหล่งท่องเที่ยว</w:t>
            </w:r>
            <w:r w:rsidR="00954222" w:rsidRPr="00BC5A81">
              <w:rPr>
                <w:rFonts w:ascii="TH SarabunPSK" w:hAnsi="TH SarabunPSK" w:cs="TH SarabunPSK"/>
                <w:color w:val="auto"/>
                <w:cs/>
              </w:rPr>
              <w:br/>
            </w:r>
            <w:r w:rsidRPr="00BC5A81">
              <w:rPr>
                <w:rFonts w:ascii="TH SarabunPSK" w:hAnsi="TH SarabunPSK" w:cs="TH SarabunPSK"/>
                <w:color w:val="auto"/>
                <w:cs/>
              </w:rPr>
              <w:t xml:space="preserve">ที่ได้มาตรฐานและปลอดภัย เพื่อเพิ่มจำนวนนักท่องเที่ยว การกลับมาเที่ยวซ้ำ </w:t>
            </w:r>
            <w:r w:rsidR="00954222" w:rsidRPr="00BC5A81">
              <w:rPr>
                <w:rFonts w:ascii="TH SarabunPSK" w:hAnsi="TH SarabunPSK" w:cs="TH SarabunPSK"/>
                <w:color w:val="auto"/>
                <w:cs/>
              </w:rPr>
              <w:br/>
            </w:r>
            <w:r w:rsidRPr="00BC5A81">
              <w:rPr>
                <w:rFonts w:ascii="TH SarabunPSK" w:hAnsi="TH SarabunPSK" w:cs="TH SarabunPSK"/>
                <w:color w:val="auto"/>
                <w:cs/>
              </w:rPr>
              <w:t>เพิ่มค่าใช้จ่ายต่อหัว และการกระจายรายได้สู่ชุมชน</w:t>
            </w:r>
          </w:p>
        </w:tc>
      </w:tr>
      <w:tr w:rsidR="00D425DE" w:rsidRPr="00BC5A81" w:rsidTr="003E73D7">
        <w:trPr>
          <w:trHeight w:val="2130"/>
        </w:trPr>
        <w:tc>
          <w:tcPr>
            <w:cnfStyle w:val="001000000000" w:firstRow="0" w:lastRow="0" w:firstColumn="1" w:lastColumn="0" w:oddVBand="0" w:evenVBand="0" w:oddHBand="0" w:evenHBand="0" w:firstRowFirstColumn="0" w:firstRowLastColumn="0" w:lastRowFirstColumn="0" w:lastRowLastColumn="0"/>
            <w:tcW w:w="1776" w:type="dxa"/>
            <w:tcBorders>
              <w:top w:val="single" w:sz="4" w:space="0" w:color="auto"/>
              <w:left w:val="single" w:sz="4" w:space="0" w:color="auto"/>
              <w:bottom w:val="single" w:sz="4" w:space="0" w:color="auto"/>
              <w:right w:val="single" w:sz="4" w:space="0" w:color="auto"/>
            </w:tcBorders>
          </w:tcPr>
          <w:p w:rsidR="005A15D9" w:rsidRPr="00BC5A81" w:rsidRDefault="005A15D9" w:rsidP="00A0703A">
            <w:pPr>
              <w:jc w:val="center"/>
              <w:rPr>
                <w:rFonts w:ascii="TH SarabunPSK" w:hAnsi="TH SarabunPSK" w:cs="TH SarabunPSK"/>
                <w:b/>
                <w:bCs/>
                <w:color w:val="auto"/>
              </w:rPr>
            </w:pPr>
            <w:r w:rsidRPr="00BC5A81">
              <w:rPr>
                <w:rFonts w:ascii="TH SarabunPSK" w:hAnsi="TH SarabunPSK" w:cs="TH SarabunPSK"/>
                <w:b/>
                <w:bCs/>
                <w:color w:val="auto"/>
                <w:cs/>
              </w:rPr>
              <w:t>ประเด็นกา</w:t>
            </w:r>
            <w:r w:rsidR="003E73D7" w:rsidRPr="00BC5A81">
              <w:rPr>
                <w:rFonts w:ascii="TH SarabunPSK" w:hAnsi="TH SarabunPSK" w:cs="TH SarabunPSK"/>
                <w:b/>
                <w:bCs/>
                <w:color w:val="auto"/>
                <w:cs/>
              </w:rPr>
              <w:t>ร</w:t>
            </w:r>
            <w:r w:rsidRPr="00BC5A81">
              <w:rPr>
                <w:rFonts w:ascii="TH SarabunPSK" w:hAnsi="TH SarabunPSK" w:cs="TH SarabunPSK"/>
                <w:b/>
                <w:bCs/>
                <w:color w:val="auto"/>
                <w:cs/>
              </w:rPr>
              <w:t>พัฒนา</w:t>
            </w:r>
          </w:p>
          <w:p w:rsidR="005A15D9" w:rsidRPr="00BC5A81" w:rsidRDefault="005A15D9" w:rsidP="00A0703A">
            <w:pPr>
              <w:jc w:val="center"/>
              <w:rPr>
                <w:rFonts w:ascii="TH SarabunPSK" w:hAnsi="TH SarabunPSK" w:cs="TH SarabunPSK"/>
                <w:b/>
                <w:bCs/>
                <w:color w:val="auto"/>
                <w:cs/>
              </w:rPr>
            </w:pPr>
            <w:r w:rsidRPr="00BC5A81">
              <w:rPr>
                <w:rFonts w:ascii="TH SarabunPSK" w:hAnsi="TH SarabunPSK" w:cs="TH SarabunPSK"/>
                <w:b/>
                <w:bCs/>
                <w:color w:val="auto"/>
                <w:cs/>
              </w:rPr>
              <w:t>(</w:t>
            </w:r>
            <w:r w:rsidRPr="00BC5A81">
              <w:rPr>
                <w:rFonts w:ascii="TH SarabunPSK" w:hAnsi="TH SarabunPSK" w:cs="TH SarabunPSK"/>
                <w:b/>
                <w:bCs/>
                <w:color w:val="auto"/>
              </w:rPr>
              <w:t>Strategic issue</w:t>
            </w:r>
            <w:r w:rsidRPr="00BC5A81">
              <w:rPr>
                <w:rFonts w:ascii="TH SarabunPSK" w:hAnsi="TH SarabunPSK" w:cs="TH SarabunPSK"/>
                <w:b/>
                <w:bCs/>
                <w:color w:val="auto"/>
                <w:cs/>
              </w:rPr>
              <w:t>)</w:t>
            </w:r>
          </w:p>
          <w:p w:rsidR="005A15D9" w:rsidRPr="00BC5A81" w:rsidRDefault="005A15D9" w:rsidP="005A15D9">
            <w:pPr>
              <w:jc w:val="center"/>
              <w:rPr>
                <w:rFonts w:ascii="TH SarabunPSK" w:hAnsi="TH SarabunPSK" w:cs="TH SarabunPSK"/>
                <w:b/>
                <w:bCs/>
                <w:color w:val="auto"/>
              </w:rPr>
            </w:pPr>
          </w:p>
        </w:tc>
        <w:tc>
          <w:tcPr>
            <w:tcW w:w="7296" w:type="dxa"/>
            <w:tcBorders>
              <w:top w:val="single" w:sz="4" w:space="0" w:color="auto"/>
              <w:left w:val="single" w:sz="4" w:space="0" w:color="auto"/>
              <w:bottom w:val="single" w:sz="4" w:space="0" w:color="auto"/>
            </w:tcBorders>
            <w:shd w:val="clear" w:color="auto" w:fill="auto"/>
          </w:tcPr>
          <w:p w:rsidR="005A15D9" w:rsidRPr="00BC5A81" w:rsidRDefault="005A15D9" w:rsidP="006768EB">
            <w:pPr>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1. ส่งเสริมอุตสาหกรรมและเกษตรกรรมให้มีศักยภาพเพื่อการแข่งขันในภูมิภาคเขตเศรษฐกิจอาเซียน และประเทศคู่เจรจาการค้ากับเขตเศรษฐกิจอาเซียน  โดยพัฒนากระบวนการผลิตที่เป็นมิตรกับสิ่งแวดล้อม รวมทั้งอนุรักษ์และฟื้นฟูทรัพยากรธรรมชาติและสิ่งแวดล้อม</w:t>
            </w:r>
          </w:p>
        </w:tc>
      </w:tr>
      <w:tr w:rsidR="00622412" w:rsidRPr="00BC5A81" w:rsidTr="003E73D7">
        <w:trPr>
          <w:cnfStyle w:val="000000100000" w:firstRow="0" w:lastRow="0" w:firstColumn="0" w:lastColumn="0" w:oddVBand="0" w:evenVBand="0" w:oddHBand="1" w:evenHBand="0" w:firstRowFirstColumn="0" w:firstRowLastColumn="0" w:lastRowFirstColumn="0" w:lastRowLastColumn="0"/>
          <w:trHeight w:val="5026"/>
        </w:trPr>
        <w:tc>
          <w:tcPr>
            <w:cnfStyle w:val="001000000000" w:firstRow="0" w:lastRow="0" w:firstColumn="1" w:lastColumn="0" w:oddVBand="0" w:evenVBand="0" w:oddHBand="0" w:evenHBand="0" w:firstRowFirstColumn="0" w:firstRowLastColumn="0" w:lastRowFirstColumn="0" w:lastRowLastColumn="0"/>
            <w:tcW w:w="1776" w:type="dxa"/>
            <w:tcBorders>
              <w:top w:val="single" w:sz="4" w:space="0" w:color="auto"/>
              <w:left w:val="single" w:sz="4" w:space="0" w:color="auto"/>
              <w:bottom w:val="single" w:sz="4" w:space="0" w:color="auto"/>
              <w:right w:val="single" w:sz="4" w:space="0" w:color="auto"/>
            </w:tcBorders>
          </w:tcPr>
          <w:p w:rsidR="00622412" w:rsidRPr="00BC5A81" w:rsidRDefault="00622412" w:rsidP="005A15D9">
            <w:pPr>
              <w:jc w:val="center"/>
              <w:rPr>
                <w:rFonts w:ascii="TH SarabunPSK" w:hAnsi="TH SarabunPSK" w:cs="TH SarabunPSK"/>
                <w:b/>
                <w:bCs/>
                <w:cs/>
              </w:rPr>
            </w:pPr>
          </w:p>
        </w:tc>
        <w:tc>
          <w:tcPr>
            <w:tcW w:w="7296" w:type="dxa"/>
            <w:tcBorders>
              <w:top w:val="single" w:sz="4" w:space="0" w:color="auto"/>
              <w:left w:val="single" w:sz="4" w:space="0" w:color="auto"/>
              <w:bottom w:val="single" w:sz="4" w:space="0" w:color="auto"/>
            </w:tcBorders>
            <w:shd w:val="clear" w:color="auto" w:fill="auto"/>
          </w:tcPr>
          <w:p w:rsidR="00622412" w:rsidRPr="00BC5A81" w:rsidRDefault="00622412" w:rsidP="00622412">
            <w:pPr>
              <w:jc w:val="thaiDistribute"/>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 xml:space="preserve">2. พัฒนาคุณภาพชีวิตประชาชน โดยยกระดับรายได้และการจัดการด้านการศึกษา สาธารณสุข ศาสนา ศิลปวัฒนธรรม สาธารณูปโภค และสาธารณูปการให้เพียงพอ </w:t>
            </w:r>
            <w:r w:rsidRPr="00BC5A81">
              <w:rPr>
                <w:rFonts w:ascii="TH SarabunPSK" w:hAnsi="TH SarabunPSK" w:cs="TH SarabunPSK"/>
                <w:color w:val="auto"/>
                <w:cs/>
              </w:rPr>
              <w:br/>
              <w:t>เท่าเทียม และทั่วถึง</w:t>
            </w:r>
          </w:p>
          <w:p w:rsidR="00622412" w:rsidRPr="00BC5A81" w:rsidRDefault="00622412" w:rsidP="00622412">
            <w:pPr>
              <w:jc w:val="thaiDistribute"/>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 xml:space="preserve">3. ส่งเสริมระบบ </w:t>
            </w:r>
            <w:r w:rsidRPr="00BC5A81">
              <w:rPr>
                <w:rFonts w:ascii="TH SarabunPSK" w:hAnsi="TH SarabunPSK" w:cs="TH SarabunPSK"/>
                <w:color w:val="auto"/>
              </w:rPr>
              <w:t>Logistics</w:t>
            </w:r>
            <w:r w:rsidRPr="00BC5A81">
              <w:rPr>
                <w:rFonts w:ascii="TH SarabunPSK" w:hAnsi="TH SarabunPSK" w:cs="TH SarabunPSK"/>
                <w:color w:val="auto"/>
                <w:cs/>
              </w:rPr>
              <w:t xml:space="preserve"> เชื่อมโยงเขตเศรษฐกิจอาเซียน และประเทศคู่เจรจาการค้ากับเขตเศรษฐกิจอาเซียน  โดยพัฒนาการบริหารจัดการ และปรับปรุงโครงข่าย</w:t>
            </w:r>
            <w:r w:rsidRPr="00BC5A81">
              <w:rPr>
                <w:rFonts w:ascii="TH SarabunPSK" w:hAnsi="TH SarabunPSK" w:cs="TH SarabunPSK"/>
                <w:color w:val="auto"/>
                <w:cs/>
              </w:rPr>
              <w:br/>
              <w:t>การคมนาคมขนส่งให้สมบูรณ์ยิ่งขึ้น เพื่อลดต้นทุนและเพิ่มขีดความสามารถใน</w:t>
            </w:r>
            <w:r w:rsidRPr="00BC5A81">
              <w:rPr>
                <w:rFonts w:ascii="TH SarabunPSK" w:hAnsi="TH SarabunPSK" w:cs="TH SarabunPSK"/>
                <w:color w:val="auto"/>
                <w:cs/>
              </w:rPr>
              <w:br/>
              <w:t>การแข่งขัน</w:t>
            </w:r>
          </w:p>
          <w:p w:rsidR="00622412" w:rsidRPr="00BC5A81" w:rsidRDefault="00622412" w:rsidP="00622412">
            <w:pPr>
              <w:jc w:val="thaiDistribute"/>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 xml:space="preserve">4. ส่งเสริมกิจกรรมการท่องเที่ยวเชิงนิเวศ ประวัติศาสตร์ และศิลปวัฒนธรรม </w:t>
            </w:r>
            <w:r w:rsidRPr="00BC5A81">
              <w:rPr>
                <w:rFonts w:ascii="TH SarabunPSK" w:hAnsi="TH SarabunPSK" w:cs="TH SarabunPSK"/>
                <w:color w:val="auto"/>
                <w:cs/>
              </w:rPr>
              <w:br/>
              <w:t>โดยการพัฒนาแหล่งท่องเที่ยว สินค้า การบริการและประชาสัมพันธ์ให้เป็นที่รู้จักและประทับใจของนักท่องเที่ยวทุกกลุ่มเป้าหมาย (</w:t>
            </w:r>
            <w:r w:rsidRPr="00BC5A81">
              <w:rPr>
                <w:rFonts w:ascii="TH SarabunPSK" w:hAnsi="TH SarabunPSK" w:cs="TH SarabunPSK"/>
                <w:color w:val="auto"/>
              </w:rPr>
              <w:t xml:space="preserve">Tourism for All) </w:t>
            </w:r>
          </w:p>
          <w:p w:rsidR="00622412" w:rsidRPr="00BC5A81" w:rsidRDefault="00622412" w:rsidP="00622412">
            <w:pPr>
              <w:jc w:val="thaiDistribute"/>
              <w:cnfStyle w:val="000000100000" w:firstRow="0" w:lastRow="0" w:firstColumn="0" w:lastColumn="0" w:oddVBand="0" w:evenVBand="0" w:oddHBand="1" w:evenHBand="0" w:firstRowFirstColumn="0" w:firstRowLastColumn="0" w:lastRowFirstColumn="0" w:lastRowLastColumn="0"/>
              <w:rPr>
                <w:rFonts w:ascii="TH SarabunPSK" w:hAnsi="TH SarabunPSK" w:cs="TH SarabunPSK"/>
                <w:cs/>
              </w:rPr>
            </w:pPr>
            <w:r w:rsidRPr="00BC5A81">
              <w:rPr>
                <w:rFonts w:ascii="TH SarabunPSK" w:hAnsi="TH SarabunPSK" w:cs="TH SarabunPSK"/>
                <w:color w:val="auto"/>
                <w:cs/>
              </w:rPr>
              <w:t>5. เสริมสร้างความปลอดภัยในชีวิต และทรัพย์สินของประชาชน โดยการพัฒนาระบบป้องกันและแก้ไขปัญหาภัยคุกคามความมั่นคง พร้อมทั้งพัฒนาวิถีชีวิตประชาธิปไตย</w:t>
            </w:r>
            <w:r w:rsidRPr="00BC5A81">
              <w:rPr>
                <w:rFonts w:ascii="TH SarabunPSK" w:hAnsi="TH SarabunPSK" w:cs="TH SarabunPSK"/>
                <w:color w:val="auto"/>
                <w:cs/>
              </w:rPr>
              <w:br/>
              <w:t>แก่ประชาชน</w:t>
            </w:r>
          </w:p>
        </w:tc>
      </w:tr>
      <w:tr w:rsidR="00D425DE" w:rsidRPr="00BC5A81" w:rsidTr="003E73D7">
        <w:tc>
          <w:tcPr>
            <w:cnfStyle w:val="001000000000" w:firstRow="0" w:lastRow="0" w:firstColumn="1" w:lastColumn="0" w:oddVBand="0" w:evenVBand="0" w:oddHBand="0" w:evenHBand="0" w:firstRowFirstColumn="0" w:firstRowLastColumn="0" w:lastRowFirstColumn="0" w:lastRowLastColumn="0"/>
            <w:tcW w:w="1776" w:type="dxa"/>
            <w:tcBorders>
              <w:top w:val="single" w:sz="4" w:space="0" w:color="auto"/>
              <w:left w:val="single" w:sz="4" w:space="0" w:color="auto"/>
              <w:bottom w:val="single" w:sz="4" w:space="0" w:color="auto"/>
              <w:right w:val="single" w:sz="4" w:space="0" w:color="auto"/>
            </w:tcBorders>
          </w:tcPr>
          <w:p w:rsidR="00C443C9" w:rsidRPr="00BC5A81" w:rsidRDefault="00C443C9" w:rsidP="00A0703A">
            <w:pPr>
              <w:jc w:val="center"/>
              <w:rPr>
                <w:rFonts w:ascii="TH SarabunPSK" w:hAnsi="TH SarabunPSK" w:cs="TH SarabunPSK"/>
                <w:b/>
                <w:bCs/>
                <w:color w:val="auto"/>
              </w:rPr>
            </w:pPr>
            <w:r w:rsidRPr="00BC5A81">
              <w:rPr>
                <w:rFonts w:ascii="TH SarabunPSK" w:hAnsi="TH SarabunPSK" w:cs="TH SarabunPSK"/>
                <w:b/>
                <w:bCs/>
                <w:color w:val="auto"/>
                <w:cs/>
              </w:rPr>
              <w:t>ตำแหน่งการพัฒนาจังหวัดสมุทรปราการ</w:t>
            </w:r>
          </w:p>
          <w:p w:rsidR="00C443C9" w:rsidRPr="00BC5A81" w:rsidRDefault="00C443C9" w:rsidP="00A0703A">
            <w:pPr>
              <w:jc w:val="center"/>
              <w:rPr>
                <w:rFonts w:ascii="TH SarabunPSK" w:hAnsi="TH SarabunPSK" w:cs="TH SarabunPSK"/>
                <w:b/>
                <w:bCs/>
                <w:color w:val="auto"/>
                <w:cs/>
              </w:rPr>
            </w:pPr>
            <w:r w:rsidRPr="00BC5A81">
              <w:rPr>
                <w:rFonts w:ascii="TH SarabunPSK" w:hAnsi="TH SarabunPSK" w:cs="TH SarabunPSK"/>
                <w:b/>
                <w:bCs/>
                <w:color w:val="auto"/>
                <w:cs/>
              </w:rPr>
              <w:t>(</w:t>
            </w:r>
            <w:r w:rsidRPr="00BC5A81">
              <w:rPr>
                <w:rFonts w:ascii="TH SarabunPSK" w:hAnsi="TH SarabunPSK" w:cs="TH SarabunPSK"/>
                <w:b/>
                <w:bCs/>
                <w:color w:val="auto"/>
              </w:rPr>
              <w:t>Positioning</w:t>
            </w:r>
            <w:r w:rsidRPr="00BC5A81">
              <w:rPr>
                <w:rFonts w:ascii="TH SarabunPSK" w:hAnsi="TH SarabunPSK" w:cs="TH SarabunPSK"/>
                <w:b/>
                <w:bCs/>
                <w:color w:val="auto"/>
                <w:cs/>
              </w:rPr>
              <w:t>)</w:t>
            </w:r>
          </w:p>
        </w:tc>
        <w:tc>
          <w:tcPr>
            <w:tcW w:w="7296" w:type="dxa"/>
            <w:tcBorders>
              <w:top w:val="single" w:sz="4" w:space="0" w:color="auto"/>
              <w:left w:val="single" w:sz="4" w:space="0" w:color="auto"/>
              <w:bottom w:val="single" w:sz="4" w:space="0" w:color="auto"/>
            </w:tcBorders>
            <w:shd w:val="clear" w:color="auto" w:fill="auto"/>
          </w:tcPr>
          <w:p w:rsidR="00C443C9" w:rsidRPr="00025D03" w:rsidRDefault="00C443C9" w:rsidP="006768EB">
            <w:pPr>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pacing w:val="-6"/>
              </w:rPr>
            </w:pPr>
            <w:r w:rsidRPr="00025D03">
              <w:rPr>
                <w:rFonts w:ascii="TH SarabunPSK" w:hAnsi="TH SarabunPSK" w:cs="TH SarabunPSK"/>
                <w:color w:val="auto"/>
                <w:spacing w:val="-6"/>
                <w:cs/>
              </w:rPr>
              <w:t>1. เมืองอุตสาหกรรมที่เป็นมิตรกับสิ่งแวดล้อมเพื่อการส่งออก (</w:t>
            </w:r>
            <w:r w:rsidRPr="00025D03">
              <w:rPr>
                <w:rFonts w:ascii="TH SarabunPSK" w:hAnsi="TH SarabunPSK" w:cs="TH SarabunPSK"/>
                <w:color w:val="auto"/>
                <w:spacing w:val="-6"/>
              </w:rPr>
              <w:t>Eco</w:t>
            </w:r>
            <w:r w:rsidRPr="00025D03">
              <w:rPr>
                <w:rFonts w:ascii="TH SarabunPSK" w:hAnsi="TH SarabunPSK" w:cs="TH SarabunPSK"/>
                <w:color w:val="auto"/>
                <w:spacing w:val="-6"/>
                <w:cs/>
              </w:rPr>
              <w:t>-</w:t>
            </w:r>
            <w:r w:rsidRPr="00025D03">
              <w:rPr>
                <w:rFonts w:ascii="TH SarabunPSK" w:hAnsi="TH SarabunPSK" w:cs="TH SarabunPSK"/>
                <w:color w:val="auto"/>
                <w:spacing w:val="-6"/>
              </w:rPr>
              <w:t>Industrial Town</w:t>
            </w:r>
            <w:r w:rsidRPr="00025D03">
              <w:rPr>
                <w:rFonts w:ascii="TH SarabunPSK" w:hAnsi="TH SarabunPSK" w:cs="TH SarabunPSK"/>
                <w:color w:val="auto"/>
                <w:spacing w:val="-6"/>
                <w:cs/>
              </w:rPr>
              <w:t>)</w:t>
            </w:r>
          </w:p>
          <w:p w:rsidR="00C443C9" w:rsidRPr="00BC5A81" w:rsidRDefault="00C443C9" w:rsidP="006768EB">
            <w:pPr>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2. เมืองปริมณฑลศูนย์กลางการขนส่งและกระจายสินค้าเพื่อรองรับการผลิต การค้า การลงทุน การบริการ และการพาณิชย์</w:t>
            </w:r>
          </w:p>
          <w:p w:rsidR="00C443C9" w:rsidRPr="00BC5A81" w:rsidRDefault="00C443C9" w:rsidP="006768EB">
            <w:pPr>
              <w:jc w:val="thaiDistribute"/>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rPr>
            </w:pPr>
            <w:r w:rsidRPr="00BC5A81">
              <w:rPr>
                <w:rFonts w:ascii="TH SarabunPSK" w:hAnsi="TH SarabunPSK" w:cs="TH SarabunPSK"/>
                <w:color w:val="auto"/>
                <w:cs/>
              </w:rPr>
              <w:t>3. เมืองปริมณฑลน่าอยู่ ที่รองรับการขยายตัวของเมืองหลวง</w:t>
            </w:r>
          </w:p>
        </w:tc>
      </w:tr>
    </w:tbl>
    <w:p w:rsidR="00C443C9" w:rsidRPr="00BC5A81" w:rsidRDefault="00B94885" w:rsidP="00B94885">
      <w:pPr>
        <w:pStyle w:val="4"/>
        <w:numPr>
          <w:ilvl w:val="0"/>
          <w:numId w:val="0"/>
        </w:numPr>
        <w:spacing w:before="240"/>
        <w:ind w:left="851"/>
        <w:jc w:val="distribute"/>
      </w:pPr>
      <w:r>
        <w:rPr>
          <w:rFonts w:hint="cs"/>
          <w:cs/>
        </w:rPr>
        <w:t xml:space="preserve">1.5) </w:t>
      </w:r>
      <w:r w:rsidR="00C443C9" w:rsidRPr="00BC5A81">
        <w:rPr>
          <w:cs/>
        </w:rPr>
        <w:t>สรุปผลการดำเนินงานโดยภาพรวมของปีงบป</w:t>
      </w:r>
      <w:r w:rsidR="00D469F7">
        <w:rPr>
          <w:cs/>
        </w:rPr>
        <w:t>ระมาณ พ.ศ. 2561-</w:t>
      </w:r>
      <w:r w:rsidR="00C443C9" w:rsidRPr="00BC5A81">
        <w:rPr>
          <w:cs/>
        </w:rPr>
        <w:t>25</w:t>
      </w:r>
      <w:r w:rsidR="00C443C9" w:rsidRPr="00BC5A81">
        <w:t>6</w:t>
      </w:r>
      <w:r>
        <w:rPr>
          <w:rFonts w:hint="cs"/>
          <w:cs/>
        </w:rPr>
        <w:t>5</w:t>
      </w:r>
      <w:r w:rsidR="00C443C9" w:rsidRPr="00BC5A81">
        <w:rPr>
          <w:cs/>
        </w:rPr>
        <w:t xml:space="preserve"> และข้อเสนอแนะ</w:t>
      </w:r>
    </w:p>
    <w:p w:rsidR="00C443C9" w:rsidRPr="00BC5A81" w:rsidRDefault="00C443C9" w:rsidP="001417F1">
      <w:pPr>
        <w:pStyle w:val="5"/>
        <w:ind w:firstLine="1276"/>
        <w:rPr>
          <w:rFonts w:ascii="TH SarabunPSK" w:hAnsi="TH SarabunPSK" w:cs="TH SarabunPSK"/>
        </w:rPr>
      </w:pPr>
      <w:r w:rsidRPr="00BC5A81">
        <w:rPr>
          <w:rFonts w:ascii="TH SarabunPSK" w:hAnsi="TH SarabunPSK" w:cs="TH SarabunPSK"/>
          <w:b/>
          <w:bCs/>
          <w:u w:val="single"/>
          <w:cs/>
        </w:rPr>
        <w:t>ประเด็นการพัฒนาที่ 1</w:t>
      </w:r>
      <w:r w:rsidRPr="00BC5A81">
        <w:rPr>
          <w:rFonts w:ascii="TH SarabunPSK" w:hAnsi="TH SarabunPSK" w:cs="TH SarabunPSK"/>
          <w:b/>
          <w:bCs/>
          <w:cs/>
        </w:rPr>
        <w:t>:</w:t>
      </w:r>
      <w:r w:rsidRPr="00BC5A81">
        <w:rPr>
          <w:rFonts w:ascii="TH SarabunPSK" w:hAnsi="TH SarabunPSK" w:cs="TH SarabunPSK"/>
          <w:cs/>
        </w:rPr>
        <w:t xml:space="preserve"> ส่งเสริมอุตสาหกรรมและเกษตรกรรมให้มีศักยภาพ</w:t>
      </w:r>
      <w:r w:rsidR="00095437" w:rsidRPr="00BC5A81">
        <w:rPr>
          <w:rFonts w:ascii="TH SarabunPSK" w:hAnsi="TH SarabunPSK" w:cs="TH SarabunPSK"/>
          <w:cs/>
        </w:rPr>
        <w:br/>
      </w:r>
      <w:r w:rsidRPr="00BC5A81">
        <w:rPr>
          <w:rFonts w:ascii="TH SarabunPSK" w:hAnsi="TH SarabunPSK" w:cs="TH SarabunPSK"/>
          <w:cs/>
        </w:rPr>
        <w:t xml:space="preserve">เพื่อการแข่งขันในภูมิภาคเขตเศรษฐกิจอาเซียน และประเทศคู่เจรจาการค้ากับเขตเศรษฐกิจอาเซียน </w:t>
      </w:r>
      <w:r w:rsidR="00095437" w:rsidRPr="00BC5A81">
        <w:rPr>
          <w:rFonts w:ascii="TH SarabunPSK" w:hAnsi="TH SarabunPSK" w:cs="TH SarabunPSK"/>
          <w:cs/>
        </w:rPr>
        <w:br/>
      </w:r>
      <w:r w:rsidRPr="00BC5A81">
        <w:rPr>
          <w:rFonts w:ascii="TH SarabunPSK" w:hAnsi="TH SarabunPSK" w:cs="TH SarabunPSK"/>
          <w:spacing w:val="-10"/>
          <w:cs/>
        </w:rPr>
        <w:t>โดยพัฒนากระบวนการผลิตที่เป็นมิตรกับสิ่งแวดล้อม รวมทั้งอนุรักษ์และฟื้นฟูทรัพยากรธรรมชาติและสิ่งแวดล้อม</w:t>
      </w:r>
    </w:p>
    <w:p w:rsidR="00602376" w:rsidRPr="00BC5A81" w:rsidRDefault="00C443C9" w:rsidP="00025D03">
      <w:pPr>
        <w:pStyle w:val="6"/>
        <w:spacing w:before="0"/>
        <w:ind w:left="-142"/>
      </w:pPr>
      <w:r w:rsidRPr="00BC5A81">
        <w:rPr>
          <w:b/>
          <w:bCs/>
          <w:cs/>
        </w:rPr>
        <w:t>ผลการดำเนินงานในช่วงที่ผ่านมา</w:t>
      </w:r>
      <w:r w:rsidRPr="00BC5A81">
        <w:rPr>
          <w:cs/>
        </w:rPr>
        <w:t xml:space="preserve"> สามารถแบ่งได้ออกเป็น 4 ลักษณะโครงการ/กิจกรรม ดังนี้ (1) ด้านการส่งเสริมการผลิตและสร้างมูลค่าสินค้าเกษตรปลอดภัย  (2) ด้านการป้องกันและแก้ไขปัญหาน้ำท่วม (3) ด้านการส่งเสริมและพัฒนาอุตสาหกรรมสีเขียว และ (4) ด้านการบริหารจัดการขยะ</w:t>
      </w:r>
    </w:p>
    <w:p w:rsidR="00B94885" w:rsidRPr="00F578FF" w:rsidRDefault="00B94885" w:rsidP="00B94885">
      <w:pPr>
        <w:pStyle w:val="af7"/>
        <w:spacing w:after="120"/>
        <w:rPr>
          <w:rFonts w:ascii="TH SarabunPSK" w:hAnsi="TH SarabunPSK" w:cs="TH SarabunPSK"/>
        </w:rPr>
      </w:pPr>
      <w:bookmarkStart w:id="685" w:name="_Toc51142292"/>
      <w:bookmarkStart w:id="686" w:name="_Toc82436742"/>
      <w:bookmarkStart w:id="687" w:name="_Toc82522497"/>
      <w:bookmarkStart w:id="688" w:name="_Toc120091932"/>
      <w:bookmarkStart w:id="689" w:name="_Hlk82178251"/>
      <w:r w:rsidRPr="00F578FF">
        <w:rPr>
          <w:rFonts w:ascii="TH SarabunPSK" w:hAnsi="TH SarabunPSK" w:cs="TH SarabunPSK"/>
          <w:cs/>
        </w:rPr>
        <w:t xml:space="preserve">ตารางที่ </w:t>
      </w:r>
      <w:r w:rsidR="000C48AC">
        <w:rPr>
          <w:rFonts w:ascii="TH SarabunPSK" w:hAnsi="TH SarabunPSK" w:cs="TH SarabunPSK"/>
          <w:cs/>
        </w:rPr>
        <w:fldChar w:fldCharType="begin"/>
      </w:r>
      <w:r w:rsidR="000C48AC">
        <w:rPr>
          <w:rFonts w:ascii="TH SarabunPSK" w:hAnsi="TH SarabunPSK" w:cs="TH SarabunPSK"/>
          <w:cs/>
        </w:rPr>
        <w:instrText xml:space="preserve"> </w:instrText>
      </w:r>
      <w:r w:rsidR="000C48AC">
        <w:rPr>
          <w:rFonts w:ascii="TH SarabunPSK" w:hAnsi="TH SarabunPSK" w:cs="TH SarabunPSK"/>
        </w:rPr>
        <w:instrText xml:space="preserve">STYLEREF </w:instrText>
      </w:r>
      <w:r w:rsidR="000C48AC">
        <w:rPr>
          <w:rFonts w:ascii="TH SarabunPSK" w:hAnsi="TH SarabunPSK" w:cs="TH SarabunPSK"/>
          <w:cs/>
        </w:rPr>
        <w:instrText xml:space="preserve">1 </w:instrText>
      </w:r>
      <w:r w:rsidR="000C48AC">
        <w:rPr>
          <w:rFonts w:ascii="TH SarabunPSK" w:hAnsi="TH SarabunPSK" w:cs="TH SarabunPSK"/>
        </w:rPr>
        <w:instrText>\s</w:instrText>
      </w:r>
      <w:r w:rsidR="000C48AC">
        <w:rPr>
          <w:rFonts w:ascii="TH SarabunPSK" w:hAnsi="TH SarabunPSK" w:cs="TH SarabunPSK"/>
          <w:cs/>
        </w:rPr>
        <w:instrText xml:space="preserve"> </w:instrText>
      </w:r>
      <w:r w:rsidR="000C48AC">
        <w:rPr>
          <w:rFonts w:ascii="TH SarabunPSK" w:hAnsi="TH SarabunPSK" w:cs="TH SarabunPSK"/>
          <w:cs/>
        </w:rPr>
        <w:fldChar w:fldCharType="separate"/>
      </w:r>
      <w:r w:rsidR="000C48AC">
        <w:rPr>
          <w:rFonts w:ascii="TH SarabunPSK" w:hAnsi="TH SarabunPSK" w:cs="TH SarabunPSK"/>
          <w:noProof/>
          <w:cs/>
        </w:rPr>
        <w:t>1.3</w:t>
      </w:r>
      <w:r w:rsidR="000C48AC">
        <w:rPr>
          <w:rFonts w:ascii="TH SarabunPSK" w:hAnsi="TH SarabunPSK" w:cs="TH SarabunPSK"/>
          <w:cs/>
        </w:rPr>
        <w:fldChar w:fldCharType="end"/>
      </w:r>
      <w:r w:rsidR="000C48AC">
        <w:rPr>
          <w:rFonts w:ascii="TH SarabunPSK" w:hAnsi="TH SarabunPSK" w:cs="TH SarabunPSK"/>
          <w:cs/>
        </w:rPr>
        <w:noBreakHyphen/>
      </w:r>
      <w:r w:rsidR="000C48AC">
        <w:rPr>
          <w:rFonts w:ascii="TH SarabunPSK" w:hAnsi="TH SarabunPSK" w:cs="TH SarabunPSK"/>
          <w:cs/>
        </w:rPr>
        <w:fldChar w:fldCharType="begin"/>
      </w:r>
      <w:r w:rsidR="000C48AC">
        <w:rPr>
          <w:rFonts w:ascii="TH SarabunPSK" w:hAnsi="TH SarabunPSK" w:cs="TH SarabunPSK"/>
          <w:cs/>
        </w:rPr>
        <w:instrText xml:space="preserve"> </w:instrText>
      </w:r>
      <w:r w:rsidR="000C48AC">
        <w:rPr>
          <w:rFonts w:ascii="TH SarabunPSK" w:hAnsi="TH SarabunPSK" w:cs="TH SarabunPSK"/>
        </w:rPr>
        <w:instrText xml:space="preserve">SEQ </w:instrText>
      </w:r>
      <w:r w:rsidR="000C48AC">
        <w:rPr>
          <w:rFonts w:ascii="TH SarabunPSK" w:hAnsi="TH SarabunPSK" w:cs="TH SarabunPSK"/>
          <w:cs/>
        </w:rPr>
        <w:instrText xml:space="preserve">ตารางที่ </w:instrText>
      </w:r>
      <w:r w:rsidR="000C48AC">
        <w:rPr>
          <w:rFonts w:ascii="TH SarabunPSK" w:hAnsi="TH SarabunPSK" w:cs="TH SarabunPSK"/>
        </w:rPr>
        <w:instrText xml:space="preserve">\* ARABIC \s </w:instrText>
      </w:r>
      <w:r w:rsidR="000C48AC">
        <w:rPr>
          <w:rFonts w:ascii="TH SarabunPSK" w:hAnsi="TH SarabunPSK" w:cs="TH SarabunPSK"/>
          <w:cs/>
        </w:rPr>
        <w:instrText xml:space="preserve">1 </w:instrText>
      </w:r>
      <w:r w:rsidR="000C48AC">
        <w:rPr>
          <w:rFonts w:ascii="TH SarabunPSK" w:hAnsi="TH SarabunPSK" w:cs="TH SarabunPSK"/>
          <w:cs/>
        </w:rPr>
        <w:fldChar w:fldCharType="separate"/>
      </w:r>
      <w:r w:rsidR="000C48AC">
        <w:rPr>
          <w:rFonts w:ascii="TH SarabunPSK" w:hAnsi="TH SarabunPSK" w:cs="TH SarabunPSK"/>
          <w:noProof/>
          <w:cs/>
        </w:rPr>
        <w:t>6</w:t>
      </w:r>
      <w:r w:rsidR="000C48AC">
        <w:rPr>
          <w:rFonts w:ascii="TH SarabunPSK" w:hAnsi="TH SarabunPSK" w:cs="TH SarabunPSK"/>
          <w:cs/>
        </w:rPr>
        <w:fldChar w:fldCharType="end"/>
      </w:r>
      <w:r w:rsidRPr="00F578FF">
        <w:rPr>
          <w:rFonts w:ascii="TH SarabunPSK" w:hAnsi="TH SarabunPSK" w:cs="TH SarabunPSK"/>
          <w:cs/>
        </w:rPr>
        <w:t xml:space="preserve"> สรุปผลการดำเนินงานโดยภาพรวมประเด็นยุทธศาสตร์ที่ 1 ของปีงบประมาณ พ.ศ. 2561 – 256</w:t>
      </w:r>
      <w:bookmarkEnd w:id="685"/>
      <w:bookmarkEnd w:id="686"/>
      <w:bookmarkEnd w:id="687"/>
      <w:r>
        <w:rPr>
          <w:rFonts w:ascii="TH SarabunPSK" w:hAnsi="TH SarabunPSK" w:cs="TH SarabunPSK" w:hint="cs"/>
          <w:cs/>
        </w:rPr>
        <w:t>5</w:t>
      </w:r>
      <w:bookmarkEnd w:id="688"/>
    </w:p>
    <w:tbl>
      <w:tblPr>
        <w:tblStyle w:val="2-5"/>
        <w:tblW w:w="5000" w:type="pct"/>
        <w:tblLook w:val="04A0" w:firstRow="1" w:lastRow="0" w:firstColumn="1" w:lastColumn="0" w:noHBand="0" w:noVBand="1"/>
      </w:tblPr>
      <w:tblGrid>
        <w:gridCol w:w="4296"/>
        <w:gridCol w:w="1020"/>
        <w:gridCol w:w="1020"/>
        <w:gridCol w:w="984"/>
        <w:gridCol w:w="984"/>
        <w:gridCol w:w="983"/>
      </w:tblGrid>
      <w:tr w:rsidR="00B94885" w:rsidRPr="00F578FF" w:rsidTr="00B9488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13" w:type="pct"/>
            <w:vMerge w:val="restart"/>
            <w:tcBorders>
              <w:top w:val="single" w:sz="4" w:space="0" w:color="auto"/>
              <w:left w:val="single" w:sz="4" w:space="0" w:color="auto"/>
            </w:tcBorders>
            <w:shd w:val="clear" w:color="auto" w:fill="92CDDC" w:themeFill="accent5" w:themeFillTint="99"/>
            <w:vAlign w:val="center"/>
          </w:tcPr>
          <w:bookmarkEnd w:id="689"/>
          <w:p w:rsidR="00B94885" w:rsidRPr="00F578FF" w:rsidRDefault="00B94885" w:rsidP="00B94885">
            <w:pPr>
              <w:pStyle w:val="a6"/>
              <w:jc w:val="center"/>
              <w:rPr>
                <w:rFonts w:ascii="TH SarabunPSK" w:hAnsi="TH SarabunPSK" w:cs="TH SarabunPSK"/>
                <w:b/>
                <w:bCs/>
                <w:color w:val="auto"/>
                <w:sz w:val="28"/>
              </w:rPr>
            </w:pPr>
            <w:r w:rsidRPr="00F578FF">
              <w:rPr>
                <w:rFonts w:ascii="TH SarabunPSK" w:hAnsi="TH SarabunPSK" w:cs="TH SarabunPSK"/>
                <w:b/>
                <w:bCs/>
                <w:color w:val="auto"/>
                <w:sz w:val="28"/>
                <w:cs/>
              </w:rPr>
              <w:t>โครงการ</w:t>
            </w:r>
          </w:p>
        </w:tc>
        <w:tc>
          <w:tcPr>
            <w:tcW w:w="2687" w:type="pct"/>
            <w:gridSpan w:val="5"/>
            <w:tcBorders>
              <w:top w:val="single" w:sz="4" w:space="0" w:color="auto"/>
              <w:right w:val="single" w:sz="4" w:space="0" w:color="auto"/>
            </w:tcBorders>
            <w:shd w:val="clear" w:color="auto" w:fill="92CDDC" w:themeFill="accent5" w:themeFillTint="99"/>
          </w:tcPr>
          <w:p w:rsidR="00B94885" w:rsidRPr="00F578FF" w:rsidRDefault="00B94885" w:rsidP="00B94885">
            <w:pPr>
              <w:pStyle w:val="a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auto"/>
                <w:sz w:val="28"/>
                <w:cs/>
              </w:rPr>
            </w:pPr>
            <w:r w:rsidRPr="00F578FF">
              <w:rPr>
                <w:rFonts w:ascii="TH SarabunPSK" w:hAnsi="TH SarabunPSK" w:cs="TH SarabunPSK"/>
                <w:b/>
                <w:bCs/>
                <w:color w:val="auto"/>
                <w:sz w:val="28"/>
                <w:cs/>
              </w:rPr>
              <w:t>งบประมาณ (ล้านบาท)</w:t>
            </w:r>
          </w:p>
        </w:tc>
      </w:tr>
      <w:tr w:rsidR="00B94885" w:rsidRPr="00F578FF" w:rsidTr="00B94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3" w:type="pct"/>
            <w:vMerge/>
            <w:tcBorders>
              <w:left w:val="single" w:sz="4" w:space="0" w:color="auto"/>
              <w:bottom w:val="dashSmallGap" w:sz="4" w:space="0" w:color="92CDDC" w:themeColor="accent5" w:themeTint="99"/>
            </w:tcBorders>
          </w:tcPr>
          <w:p w:rsidR="00B94885" w:rsidRPr="00F578FF" w:rsidRDefault="00B94885" w:rsidP="00B94885">
            <w:pPr>
              <w:pStyle w:val="a6"/>
              <w:rPr>
                <w:rFonts w:ascii="TH SarabunPSK" w:hAnsi="TH SarabunPSK" w:cs="TH SarabunPSK"/>
                <w:color w:val="auto"/>
                <w:sz w:val="28"/>
              </w:rPr>
            </w:pPr>
          </w:p>
        </w:tc>
        <w:tc>
          <w:tcPr>
            <w:tcW w:w="549" w:type="pct"/>
            <w:tcBorders>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F578FF">
              <w:rPr>
                <w:rFonts w:ascii="TH SarabunPSK" w:hAnsi="TH SarabunPSK" w:cs="TH SarabunPSK"/>
                <w:b/>
                <w:bCs/>
                <w:color w:val="auto"/>
                <w:sz w:val="28"/>
                <w:cs/>
              </w:rPr>
              <w:t>พ.ศ. 2561</w:t>
            </w:r>
          </w:p>
        </w:tc>
        <w:tc>
          <w:tcPr>
            <w:tcW w:w="549"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F578FF">
              <w:rPr>
                <w:rFonts w:ascii="TH SarabunPSK" w:hAnsi="TH SarabunPSK" w:cs="TH SarabunPSK"/>
                <w:b/>
                <w:bCs/>
                <w:color w:val="auto"/>
                <w:sz w:val="28"/>
                <w:cs/>
              </w:rPr>
              <w:t>พ.ศ. 2562</w:t>
            </w:r>
          </w:p>
        </w:tc>
        <w:tc>
          <w:tcPr>
            <w:tcW w:w="530"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F578FF">
              <w:rPr>
                <w:rFonts w:ascii="TH SarabunPSK" w:hAnsi="TH SarabunPSK" w:cs="TH SarabunPSK"/>
                <w:b/>
                <w:bCs/>
                <w:color w:val="auto"/>
                <w:sz w:val="28"/>
                <w:cs/>
              </w:rPr>
              <w:t>พ.ศ. 2563</w:t>
            </w:r>
          </w:p>
        </w:tc>
        <w:tc>
          <w:tcPr>
            <w:tcW w:w="530"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F578FF">
              <w:rPr>
                <w:rFonts w:ascii="TH SarabunPSK" w:hAnsi="TH SarabunPSK" w:cs="TH SarabunPSK"/>
                <w:b/>
                <w:bCs/>
                <w:color w:val="auto"/>
                <w:sz w:val="28"/>
                <w:cs/>
              </w:rPr>
              <w:t>พ.ศ. 2564</w:t>
            </w:r>
          </w:p>
        </w:tc>
        <w:tc>
          <w:tcPr>
            <w:tcW w:w="529" w:type="pct"/>
            <w:tcBorders>
              <w:left w:val="dashSmallGap" w:sz="4" w:space="0" w:color="92CDDC" w:themeColor="accent5" w:themeTint="99"/>
              <w:bottom w:val="dashSmallGap" w:sz="4" w:space="0" w:color="92CDDC" w:themeColor="accent5" w:themeTint="99"/>
              <w:right w:val="single" w:sz="4" w:space="0" w:color="auto"/>
            </w:tcBorders>
          </w:tcPr>
          <w:p w:rsidR="00B94885" w:rsidRPr="00F578FF" w:rsidRDefault="00B94885" w:rsidP="00B94885">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F578FF">
              <w:rPr>
                <w:rFonts w:ascii="TH SarabunPSK" w:hAnsi="TH SarabunPSK" w:cs="TH SarabunPSK"/>
                <w:b/>
                <w:bCs/>
                <w:color w:val="auto"/>
                <w:sz w:val="28"/>
                <w:cs/>
              </w:rPr>
              <w:t>พ.ศ. 2565</w:t>
            </w:r>
          </w:p>
        </w:tc>
      </w:tr>
      <w:tr w:rsidR="00B94885" w:rsidRPr="00F578FF" w:rsidTr="00B94885">
        <w:tc>
          <w:tcPr>
            <w:cnfStyle w:val="001000000000" w:firstRow="0" w:lastRow="0" w:firstColumn="1" w:lastColumn="0" w:oddVBand="0" w:evenVBand="0" w:oddHBand="0" w:evenHBand="0" w:firstRowFirstColumn="0" w:firstRowLastColumn="0" w:lastRowFirstColumn="0" w:lastRowLastColumn="0"/>
            <w:tcW w:w="2313" w:type="pct"/>
            <w:tcBorders>
              <w:top w:val="dashSmallGap" w:sz="4" w:space="0" w:color="92CDDC" w:themeColor="accent5" w:themeTint="99"/>
              <w:left w:val="single" w:sz="4" w:space="0" w:color="auto"/>
              <w:bottom w:val="dashSmallGap" w:sz="4" w:space="0" w:color="92CDDC" w:themeColor="accent5" w:themeTint="99"/>
            </w:tcBorders>
          </w:tcPr>
          <w:p w:rsidR="00B94885" w:rsidRPr="00F578FF" w:rsidRDefault="00B94885" w:rsidP="00B94885">
            <w:pPr>
              <w:pStyle w:val="a6"/>
              <w:rPr>
                <w:rFonts w:ascii="TH SarabunPSK" w:hAnsi="TH SarabunPSK" w:cs="TH SarabunPSK"/>
                <w:b/>
                <w:bCs/>
                <w:color w:val="auto"/>
                <w:sz w:val="28"/>
              </w:rPr>
            </w:pPr>
            <w:r w:rsidRPr="00F578FF">
              <w:rPr>
                <w:rFonts w:ascii="TH SarabunPSK" w:hAnsi="TH SarabunPSK" w:cs="TH SarabunPSK"/>
                <w:b/>
                <w:bCs/>
                <w:color w:val="auto"/>
                <w:sz w:val="28"/>
                <w:cs/>
              </w:rPr>
              <w:t>1. ด้านการส่งเสริมการผลิตและสร้างมูลค่าสินค้า</w:t>
            </w:r>
            <w:r w:rsidRPr="00F578FF">
              <w:rPr>
                <w:rFonts w:ascii="TH SarabunPSK" w:hAnsi="TH SarabunPSK" w:cs="TH SarabunPSK"/>
                <w:b/>
                <w:bCs/>
                <w:color w:val="auto"/>
                <w:sz w:val="28"/>
                <w:cs/>
              </w:rPr>
              <w:br/>
              <w:t>เกษตรปลอดภัย</w:t>
            </w:r>
          </w:p>
        </w:tc>
        <w:tc>
          <w:tcPr>
            <w:tcW w:w="549" w:type="pct"/>
            <w:tcBorders>
              <w:top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Pr>
                <w:rFonts w:ascii="TH SarabunPSK" w:hAnsi="TH SarabunPSK" w:cs="TH SarabunPSK" w:hint="cs"/>
                <w:color w:val="auto"/>
                <w:sz w:val="28"/>
                <w:cs/>
              </w:rPr>
              <w:t>13.3260</w:t>
            </w:r>
          </w:p>
        </w:tc>
        <w:tc>
          <w:tcPr>
            <w:tcW w:w="549"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Pr>
                <w:rFonts w:ascii="TH SarabunPSK" w:hAnsi="TH SarabunPSK" w:cs="TH SarabunPSK" w:hint="cs"/>
                <w:color w:val="auto"/>
                <w:sz w:val="28"/>
                <w:cs/>
              </w:rPr>
              <w:t>30.9326</w:t>
            </w:r>
          </w:p>
        </w:tc>
        <w:tc>
          <w:tcPr>
            <w:tcW w:w="53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Pr>
                <w:rFonts w:ascii="TH SarabunPSK" w:hAnsi="TH SarabunPSK" w:cs="TH SarabunPSK" w:hint="cs"/>
                <w:color w:val="auto"/>
                <w:sz w:val="28"/>
                <w:cs/>
              </w:rPr>
              <w:t>17.2796</w:t>
            </w:r>
          </w:p>
        </w:tc>
        <w:tc>
          <w:tcPr>
            <w:tcW w:w="53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auto"/>
                <w:sz w:val="28"/>
                <w:cs/>
              </w:rPr>
            </w:pPr>
            <w:r w:rsidRPr="00D425DE">
              <w:rPr>
                <w:rFonts w:ascii="TH SarabunPSK" w:hAnsi="TH SarabunPSK" w:cs="TH SarabunPSK"/>
                <w:color w:val="auto"/>
                <w:sz w:val="28"/>
              </w:rPr>
              <w:t>1</w:t>
            </w:r>
            <w:r>
              <w:rPr>
                <w:rFonts w:ascii="TH SarabunPSK" w:hAnsi="TH SarabunPSK" w:cs="TH SarabunPSK"/>
                <w:color w:val="auto"/>
                <w:sz w:val="28"/>
              </w:rPr>
              <w:t>4</w:t>
            </w:r>
            <w:r w:rsidRPr="00D425DE">
              <w:rPr>
                <w:rFonts w:ascii="TH SarabunPSK" w:hAnsi="TH SarabunPSK" w:cs="TH SarabunPSK"/>
                <w:color w:val="auto"/>
                <w:sz w:val="28"/>
              </w:rPr>
              <w:t>.</w:t>
            </w:r>
            <w:r>
              <w:rPr>
                <w:rFonts w:ascii="TH SarabunPSK" w:hAnsi="TH SarabunPSK" w:cs="TH SarabunPSK"/>
                <w:color w:val="auto"/>
                <w:sz w:val="28"/>
              </w:rPr>
              <w:t>7974</w:t>
            </w:r>
          </w:p>
        </w:tc>
        <w:tc>
          <w:tcPr>
            <w:tcW w:w="529" w:type="pct"/>
            <w:tcBorders>
              <w:top w:val="dashSmallGap" w:sz="4" w:space="0" w:color="92CDDC" w:themeColor="accent5" w:themeTint="99"/>
              <w:left w:val="dashSmallGap" w:sz="4" w:space="0" w:color="92CDDC" w:themeColor="accent5" w:themeTint="99"/>
              <w:bottom w:val="dashSmallGap" w:sz="4" w:space="0" w:color="92CDDC" w:themeColor="accent5" w:themeTint="99"/>
              <w:right w:val="single" w:sz="4" w:space="0" w:color="auto"/>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auto"/>
                <w:sz w:val="28"/>
                <w:cs/>
              </w:rPr>
            </w:pPr>
            <w:r>
              <w:rPr>
                <w:rFonts w:ascii="TH SarabunPSK" w:hAnsi="TH SarabunPSK" w:cs="TH SarabunPSK" w:hint="cs"/>
                <w:b/>
                <w:bCs/>
                <w:color w:val="auto"/>
                <w:sz w:val="28"/>
                <w:cs/>
              </w:rPr>
              <w:t>-</w:t>
            </w:r>
          </w:p>
        </w:tc>
      </w:tr>
      <w:tr w:rsidR="00B94885" w:rsidRPr="00F578FF" w:rsidTr="00B94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3" w:type="pct"/>
            <w:tcBorders>
              <w:top w:val="dashSmallGap" w:sz="4" w:space="0" w:color="92CDDC" w:themeColor="accent5" w:themeTint="99"/>
              <w:left w:val="single" w:sz="4" w:space="0" w:color="auto"/>
            </w:tcBorders>
          </w:tcPr>
          <w:p w:rsidR="00B94885" w:rsidRPr="00F578FF" w:rsidRDefault="00B94885" w:rsidP="00B94885">
            <w:pPr>
              <w:pStyle w:val="a6"/>
              <w:rPr>
                <w:rFonts w:ascii="TH SarabunPSK" w:hAnsi="TH SarabunPSK" w:cs="TH SarabunPSK"/>
                <w:b/>
                <w:bCs/>
                <w:color w:val="auto"/>
                <w:sz w:val="28"/>
              </w:rPr>
            </w:pPr>
            <w:r w:rsidRPr="00F578FF">
              <w:rPr>
                <w:rFonts w:ascii="TH SarabunPSK" w:hAnsi="TH SarabunPSK" w:cs="TH SarabunPSK"/>
                <w:b/>
                <w:bCs/>
                <w:color w:val="auto"/>
                <w:sz w:val="28"/>
                <w:cs/>
              </w:rPr>
              <w:t>2. ด้านการป้องกันและแก้ไขปัญหาน้ำท่วม</w:t>
            </w:r>
          </w:p>
        </w:tc>
        <w:tc>
          <w:tcPr>
            <w:tcW w:w="549" w:type="pct"/>
            <w:tcBorders>
              <w:top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cs/>
              </w:rPr>
            </w:pPr>
            <w:r>
              <w:rPr>
                <w:rFonts w:ascii="TH SarabunPSK" w:hAnsi="TH SarabunPSK" w:cs="TH SarabunPSK" w:hint="cs"/>
                <w:color w:val="auto"/>
                <w:sz w:val="28"/>
                <w:cs/>
              </w:rPr>
              <w:t>39.2000</w:t>
            </w:r>
          </w:p>
        </w:tc>
        <w:tc>
          <w:tcPr>
            <w:tcW w:w="549" w:type="pct"/>
            <w:tcBorders>
              <w:top w:val="dashSmallGap" w:sz="4" w:space="0" w:color="92CDDC" w:themeColor="accent5" w:themeTint="99"/>
              <w:left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rPr>
            </w:pPr>
            <w:r>
              <w:rPr>
                <w:rFonts w:ascii="TH SarabunPSK" w:hAnsi="TH SarabunPSK" w:cs="TH SarabunPSK" w:hint="cs"/>
                <w:color w:val="auto"/>
                <w:sz w:val="28"/>
                <w:cs/>
              </w:rPr>
              <w:t>29.7460</w:t>
            </w:r>
          </w:p>
        </w:tc>
        <w:tc>
          <w:tcPr>
            <w:tcW w:w="530" w:type="pct"/>
            <w:tcBorders>
              <w:top w:val="dashSmallGap" w:sz="4" w:space="0" w:color="92CDDC" w:themeColor="accent5" w:themeTint="99"/>
              <w:left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Pr>
                <w:rFonts w:ascii="TH SarabunPSK" w:hAnsi="TH SarabunPSK" w:cs="TH SarabunPSK" w:hint="cs"/>
                <w:color w:val="auto"/>
                <w:sz w:val="28"/>
                <w:cs/>
              </w:rPr>
              <w:t>-</w:t>
            </w:r>
          </w:p>
        </w:tc>
        <w:tc>
          <w:tcPr>
            <w:tcW w:w="530" w:type="pct"/>
            <w:tcBorders>
              <w:top w:val="dashSmallGap" w:sz="4" w:space="0" w:color="92CDDC" w:themeColor="accent5" w:themeTint="99"/>
              <w:left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cs/>
              </w:rPr>
            </w:pPr>
            <w:r w:rsidRPr="00E80057">
              <w:rPr>
                <w:rFonts w:ascii="TH SarabunPSK" w:hAnsi="TH SarabunPSK" w:cs="TH SarabunPSK" w:hint="cs"/>
                <w:color w:val="auto"/>
                <w:sz w:val="28"/>
                <w:cs/>
              </w:rPr>
              <w:t>45.0300</w:t>
            </w:r>
          </w:p>
        </w:tc>
        <w:tc>
          <w:tcPr>
            <w:tcW w:w="529" w:type="pct"/>
            <w:tcBorders>
              <w:top w:val="dashSmallGap" w:sz="4" w:space="0" w:color="92CDDC" w:themeColor="accent5" w:themeTint="99"/>
              <w:left w:val="dashSmallGap" w:sz="4" w:space="0" w:color="92CDDC" w:themeColor="accent5" w:themeTint="99"/>
              <w:right w:val="single" w:sz="4" w:space="0" w:color="auto"/>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cs/>
              </w:rPr>
            </w:pPr>
            <w:r>
              <w:rPr>
                <w:rFonts w:ascii="TH SarabunPSK" w:hAnsi="TH SarabunPSK" w:cs="TH SarabunPSK" w:hint="cs"/>
                <w:b/>
                <w:bCs/>
                <w:color w:val="auto"/>
                <w:sz w:val="28"/>
                <w:cs/>
              </w:rPr>
              <w:t>-</w:t>
            </w:r>
          </w:p>
        </w:tc>
      </w:tr>
      <w:tr w:rsidR="00B94885" w:rsidRPr="00F578FF" w:rsidTr="00B94885">
        <w:tc>
          <w:tcPr>
            <w:cnfStyle w:val="001000000000" w:firstRow="0" w:lastRow="0" w:firstColumn="1" w:lastColumn="0" w:oddVBand="0" w:evenVBand="0" w:oddHBand="0" w:evenHBand="0" w:firstRowFirstColumn="0" w:firstRowLastColumn="0" w:lastRowFirstColumn="0" w:lastRowLastColumn="0"/>
            <w:tcW w:w="2313" w:type="pct"/>
            <w:tcBorders>
              <w:top w:val="dashSmallGap" w:sz="4" w:space="0" w:color="92CDDC" w:themeColor="accent5" w:themeTint="99"/>
              <w:left w:val="single" w:sz="4" w:space="0" w:color="auto"/>
              <w:bottom w:val="dashSmallGap" w:sz="4" w:space="0" w:color="92CDDC" w:themeColor="accent5" w:themeTint="99"/>
            </w:tcBorders>
          </w:tcPr>
          <w:p w:rsidR="00B94885" w:rsidRPr="00F578FF" w:rsidRDefault="00B94885" w:rsidP="00B94885">
            <w:pPr>
              <w:pStyle w:val="a6"/>
              <w:rPr>
                <w:rFonts w:ascii="TH SarabunPSK" w:hAnsi="TH SarabunPSK" w:cs="TH SarabunPSK"/>
                <w:b/>
                <w:bCs/>
                <w:color w:val="auto"/>
                <w:sz w:val="28"/>
              </w:rPr>
            </w:pPr>
            <w:r w:rsidRPr="00F578FF">
              <w:rPr>
                <w:rFonts w:ascii="TH SarabunPSK" w:hAnsi="TH SarabunPSK" w:cs="TH SarabunPSK"/>
                <w:b/>
                <w:bCs/>
                <w:color w:val="auto"/>
                <w:sz w:val="28"/>
                <w:cs/>
              </w:rPr>
              <w:t>3. ด้านการส่งเสริมและพัฒนาอุตสาหกรรมสีเขียว</w:t>
            </w:r>
          </w:p>
        </w:tc>
        <w:tc>
          <w:tcPr>
            <w:tcW w:w="549" w:type="pct"/>
            <w:tcBorders>
              <w:top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Pr>
                <w:rFonts w:ascii="TH SarabunPSK" w:hAnsi="TH SarabunPSK" w:cs="TH SarabunPSK" w:hint="cs"/>
                <w:color w:val="auto"/>
                <w:sz w:val="28"/>
                <w:cs/>
              </w:rPr>
              <w:t>5.0000</w:t>
            </w:r>
          </w:p>
        </w:tc>
        <w:tc>
          <w:tcPr>
            <w:tcW w:w="549"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Pr>
                <w:rFonts w:ascii="TH SarabunPSK" w:hAnsi="TH SarabunPSK" w:cs="TH SarabunPSK" w:hint="cs"/>
                <w:color w:val="auto"/>
                <w:sz w:val="28"/>
                <w:cs/>
              </w:rPr>
              <w:t>-</w:t>
            </w:r>
          </w:p>
        </w:tc>
        <w:tc>
          <w:tcPr>
            <w:tcW w:w="53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auto"/>
                <w:sz w:val="28"/>
              </w:rPr>
            </w:pPr>
            <w:r>
              <w:rPr>
                <w:rFonts w:ascii="TH SarabunPSK" w:hAnsi="TH SarabunPSK" w:cs="TH SarabunPSK" w:hint="cs"/>
                <w:color w:val="auto"/>
                <w:sz w:val="28"/>
                <w:cs/>
              </w:rPr>
              <w:t>-</w:t>
            </w:r>
          </w:p>
        </w:tc>
        <w:tc>
          <w:tcPr>
            <w:tcW w:w="53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auto"/>
                <w:sz w:val="28"/>
                <w:cs/>
              </w:rPr>
            </w:pPr>
            <w:r>
              <w:rPr>
                <w:rFonts w:ascii="TH SarabunPSK" w:hAnsi="TH SarabunPSK" w:cs="TH SarabunPSK" w:hint="cs"/>
                <w:color w:val="auto"/>
                <w:sz w:val="28"/>
                <w:cs/>
              </w:rPr>
              <w:t>2.4672</w:t>
            </w:r>
          </w:p>
        </w:tc>
        <w:tc>
          <w:tcPr>
            <w:tcW w:w="529" w:type="pct"/>
            <w:tcBorders>
              <w:top w:val="dashSmallGap" w:sz="4" w:space="0" w:color="92CDDC" w:themeColor="accent5" w:themeTint="99"/>
              <w:left w:val="dashSmallGap" w:sz="4" w:space="0" w:color="92CDDC" w:themeColor="accent5" w:themeTint="99"/>
              <w:bottom w:val="dashSmallGap" w:sz="4" w:space="0" w:color="92CDDC" w:themeColor="accent5" w:themeTint="99"/>
              <w:right w:val="single" w:sz="4" w:space="0" w:color="auto"/>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auto"/>
                <w:sz w:val="28"/>
                <w:cs/>
              </w:rPr>
            </w:pPr>
            <w:r>
              <w:rPr>
                <w:rFonts w:ascii="TH SarabunPSK" w:hAnsi="TH SarabunPSK" w:cs="TH SarabunPSK" w:hint="cs"/>
                <w:b/>
                <w:bCs/>
                <w:color w:val="auto"/>
                <w:sz w:val="28"/>
                <w:cs/>
              </w:rPr>
              <w:t>-</w:t>
            </w:r>
          </w:p>
        </w:tc>
      </w:tr>
      <w:tr w:rsidR="00B94885" w:rsidRPr="00F578FF" w:rsidTr="00B94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3" w:type="pct"/>
            <w:tcBorders>
              <w:top w:val="dashSmallGap" w:sz="4" w:space="0" w:color="92CDDC" w:themeColor="accent5" w:themeTint="99"/>
              <w:left w:val="single" w:sz="4" w:space="0" w:color="auto"/>
              <w:bottom w:val="single" w:sz="4" w:space="0" w:color="auto"/>
            </w:tcBorders>
          </w:tcPr>
          <w:p w:rsidR="00B94885" w:rsidRPr="00F578FF" w:rsidRDefault="00B94885" w:rsidP="00B94885">
            <w:pPr>
              <w:pStyle w:val="a6"/>
              <w:rPr>
                <w:rFonts w:ascii="TH SarabunPSK" w:hAnsi="TH SarabunPSK" w:cs="TH SarabunPSK"/>
                <w:b/>
                <w:bCs/>
                <w:color w:val="auto"/>
                <w:sz w:val="28"/>
              </w:rPr>
            </w:pPr>
            <w:r w:rsidRPr="00F578FF">
              <w:rPr>
                <w:rFonts w:ascii="TH SarabunPSK" w:hAnsi="TH SarabunPSK" w:cs="TH SarabunPSK"/>
                <w:b/>
                <w:bCs/>
                <w:color w:val="auto"/>
                <w:sz w:val="28"/>
                <w:cs/>
              </w:rPr>
              <w:t>4. ด้านการบริหารจัดการขยะ</w:t>
            </w:r>
          </w:p>
        </w:tc>
        <w:tc>
          <w:tcPr>
            <w:tcW w:w="549" w:type="pct"/>
            <w:tcBorders>
              <w:top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rPr>
            </w:pPr>
            <w:r>
              <w:rPr>
                <w:rFonts w:ascii="TH SarabunPSK" w:hAnsi="TH SarabunPSK" w:cs="TH SarabunPSK" w:hint="cs"/>
                <w:color w:val="auto"/>
                <w:sz w:val="28"/>
                <w:cs/>
              </w:rPr>
              <w:t xml:space="preserve"> -</w:t>
            </w:r>
          </w:p>
        </w:tc>
        <w:tc>
          <w:tcPr>
            <w:tcW w:w="549"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rPr>
            </w:pPr>
            <w:r>
              <w:rPr>
                <w:rFonts w:ascii="TH SarabunPSK" w:hAnsi="TH SarabunPSK" w:cs="TH SarabunPSK" w:hint="cs"/>
                <w:color w:val="auto"/>
                <w:sz w:val="28"/>
                <w:cs/>
              </w:rPr>
              <w:t>1.2700</w:t>
            </w:r>
          </w:p>
        </w:tc>
        <w:tc>
          <w:tcPr>
            <w:tcW w:w="530"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Pr>
                <w:rFonts w:ascii="TH SarabunPSK" w:hAnsi="TH SarabunPSK" w:cs="TH SarabunPSK" w:hint="cs"/>
                <w:color w:val="auto"/>
                <w:sz w:val="28"/>
                <w:cs/>
              </w:rPr>
              <w:t>-</w:t>
            </w:r>
          </w:p>
        </w:tc>
        <w:tc>
          <w:tcPr>
            <w:tcW w:w="530"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cs/>
              </w:rPr>
            </w:pPr>
            <w:r>
              <w:rPr>
                <w:rFonts w:ascii="TH SarabunPSK" w:hAnsi="TH SarabunPSK" w:cs="TH SarabunPSK" w:hint="cs"/>
                <w:color w:val="auto"/>
                <w:sz w:val="28"/>
                <w:cs/>
              </w:rPr>
              <w:t>-</w:t>
            </w:r>
          </w:p>
        </w:tc>
        <w:tc>
          <w:tcPr>
            <w:tcW w:w="529" w:type="pct"/>
            <w:tcBorders>
              <w:top w:val="dashSmallGap" w:sz="4" w:space="0" w:color="92CDDC" w:themeColor="accent5" w:themeTint="99"/>
              <w:left w:val="dashSmallGap" w:sz="4" w:space="0" w:color="92CDDC" w:themeColor="accent5" w:themeTint="99"/>
              <w:bottom w:val="single" w:sz="4" w:space="0" w:color="auto"/>
              <w:right w:val="single" w:sz="4" w:space="0" w:color="auto"/>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cs/>
              </w:rPr>
            </w:pPr>
            <w:r>
              <w:rPr>
                <w:rFonts w:ascii="TH SarabunPSK" w:hAnsi="TH SarabunPSK" w:cs="TH SarabunPSK" w:hint="cs"/>
                <w:color w:val="auto"/>
                <w:sz w:val="28"/>
                <w:cs/>
              </w:rPr>
              <w:t>1.4701</w:t>
            </w:r>
          </w:p>
        </w:tc>
      </w:tr>
    </w:tbl>
    <w:p w:rsidR="00C443C9" w:rsidRPr="00BC5A81" w:rsidRDefault="00C443C9" w:rsidP="001417F1">
      <w:pPr>
        <w:pStyle w:val="6"/>
        <w:spacing w:before="0"/>
        <w:ind w:firstLine="1418"/>
      </w:pPr>
      <w:r w:rsidRPr="00BC5A81">
        <w:rPr>
          <w:b/>
          <w:bCs/>
          <w:spacing w:val="-10"/>
          <w:u w:val="single"/>
          <w:cs/>
        </w:rPr>
        <w:lastRenderedPageBreak/>
        <w:t>ข้อเสนอแนะ</w:t>
      </w:r>
      <w:r w:rsidRPr="00BC5A81">
        <w:rPr>
          <w:spacing w:val="-10"/>
          <w:cs/>
        </w:rPr>
        <w:t xml:space="preserve"> การขับเคลื่อนวิสัยทัศน์และตัวชี้วัดระดับประเด็นการพัฒนา</w:t>
      </w:r>
      <w:r w:rsidRPr="00BC5A81">
        <w:rPr>
          <w:spacing w:val="-10"/>
        </w:rPr>
        <w:t xml:space="preserve">, </w:t>
      </w:r>
      <w:r w:rsidRPr="00BC5A81">
        <w:rPr>
          <w:spacing w:val="-10"/>
          <w:cs/>
        </w:rPr>
        <w:t xml:space="preserve">กลยุทธ์หลักรวมทั้ง </w:t>
      </w:r>
      <w:r w:rsidRPr="00BC5A81">
        <w:rPr>
          <w:spacing w:val="-10"/>
        </w:rPr>
        <w:t xml:space="preserve">Positioning </w:t>
      </w:r>
      <w:r w:rsidRPr="00BC5A81">
        <w:rPr>
          <w:spacing w:val="-10"/>
          <w:cs/>
        </w:rPr>
        <w:t>ของจังหวัดให้ประสบผลสัมฤทธิ์ (</w:t>
      </w:r>
      <w:r w:rsidRPr="00BC5A81">
        <w:rPr>
          <w:spacing w:val="-10"/>
        </w:rPr>
        <w:t>Output - Outcome</w:t>
      </w:r>
      <w:r w:rsidRPr="00BC5A81">
        <w:rPr>
          <w:spacing w:val="-10"/>
          <w:cs/>
        </w:rPr>
        <w:t>) ในประเด็นการเป็นเมืองอุตสาหกรรมสะอาด ปลอดภัย</w:t>
      </w:r>
      <w:r w:rsidRPr="00BC5A81">
        <w:rPr>
          <w:cs/>
        </w:rPr>
        <w:t xml:space="preserve"> น่าอยู่ ให้ส่งผลต่อการเพิ่มศักยภาพการแข่งขันและโอกาสในการสร้างอาชีพ สร้างรายได้ให้กั</w:t>
      </w:r>
      <w:r w:rsidR="007F019E" w:rsidRPr="00BC5A81">
        <w:rPr>
          <w:cs/>
        </w:rPr>
        <w:t>บ</w:t>
      </w:r>
      <w:r w:rsidRPr="00BC5A81">
        <w:rPr>
          <w:cs/>
        </w:rPr>
        <w:t>ประชาชนในพื้นที่ จำเป็นจะต้องจัดทำโครงการและจัดสรรงบประมาณไปดำเนินการให้ครอบคลุมทุกมิติ</w:t>
      </w:r>
      <w:r w:rsidR="001417F1" w:rsidRPr="00BC5A81">
        <w:rPr>
          <w:spacing w:val="-10"/>
          <w:cs/>
        </w:rPr>
        <w:br/>
      </w:r>
      <w:r w:rsidRPr="00BC5A81">
        <w:rPr>
          <w:spacing w:val="-10"/>
          <w:cs/>
        </w:rPr>
        <w:t>ของการพัฒนาอย่างเพียงพอ หากโครงการ/งบประมาณไม่มีความชัดเจน จะไม่สามารถสะท้อนความสำเร็จ</w:t>
      </w:r>
      <w:r w:rsidR="00363E6E" w:rsidRPr="00BC5A81">
        <w:rPr>
          <w:spacing w:val="-10"/>
          <w:cs/>
        </w:rPr>
        <w:br/>
      </w:r>
      <w:r w:rsidRPr="00BC5A81">
        <w:rPr>
          <w:spacing w:val="-10"/>
          <w:cs/>
        </w:rPr>
        <w:t>ในระดับยุทธศาสตร์ได้ อาทิ</w:t>
      </w:r>
      <w:r w:rsidRPr="00BC5A81">
        <w:rPr>
          <w:spacing w:val="-12"/>
          <w:cs/>
        </w:rPr>
        <w:t xml:space="preserve"> การจัดทำโครงการส่งเสริมและพัฒนาอุตสาหกรรมสีเขียว การพัฒนาและเพิ่มมูลค่าสินค้าเกษตร การบริหารจัดการขยะ </w:t>
      </w:r>
      <w:r w:rsidRPr="00BC5A81">
        <w:rPr>
          <w:cs/>
        </w:rPr>
        <w:t xml:space="preserve">ถือเป็นกิจกรรมที่มีความจำเป็นต้องดำเนินการอย่างต่อเนื่องเป็นประจำทุกปี </w:t>
      </w:r>
      <w:r w:rsidR="00363E6E" w:rsidRPr="00BC5A81">
        <w:rPr>
          <w:spacing w:val="-12"/>
          <w:cs/>
        </w:rPr>
        <w:br/>
      </w:r>
      <w:r w:rsidRPr="00BC5A81">
        <w:rPr>
          <w:spacing w:val="-12"/>
          <w:cs/>
        </w:rPr>
        <w:t>รวมทั้งการดำเนินงานในด้านการป้องกันและแก้ไขปัญหาน้ำท่วมพื้นที่ชุมชนและพื้นที่เศรษฐกิจ เขตนิคมอุตสาหกรรม</w:t>
      </w:r>
      <w:r w:rsidRPr="00BC5A81">
        <w:rPr>
          <w:cs/>
        </w:rPr>
        <w:t xml:space="preserve"> สถานประกอบการ ย่านธุรกิจ และบริเวณโดยรอบสนามบินสุวรรณภูมิ เนื่องจากสภาพพื้นที่ของจังหวัดฯ </w:t>
      </w:r>
      <w:r w:rsidR="00363E6E" w:rsidRPr="00BC5A81">
        <w:rPr>
          <w:cs/>
        </w:rPr>
        <w:br/>
      </w:r>
      <w:r w:rsidRPr="00BC5A81">
        <w:rPr>
          <w:cs/>
        </w:rPr>
        <w:t>เป็นพื้นที่รับน้ำจากภาคกลาง โดยเฉพาะกรุงเทพมหานครและจังหวัดฉะเชิงเทรา ซึ่งติดกับอ่าวไทยบริเวณ</w:t>
      </w:r>
      <w:r w:rsidR="00363E6E" w:rsidRPr="00BC5A81">
        <w:rPr>
          <w:cs/>
        </w:rPr>
        <w:br/>
      </w:r>
      <w:r w:rsidRPr="00BC5A81">
        <w:rPr>
          <w:spacing w:val="-8"/>
          <w:cs/>
        </w:rPr>
        <w:t>ปากแม่น้ำเจ้าพระยาจึงประสบปัญหาการกัดเซาะชายฝั่งและน้ำท่วมเนื่องจากภาวะน้ำทะเลหนุนอยู่เป็นประจำ ดังนั้น จึงควรมีการกำหนดแผนงาน/โครงการ ภารกิจและแหล่งงบประมาณในการดำเนินงานของแต่ละหน่วยงาน</w:t>
      </w:r>
      <w:r w:rsidRPr="00BC5A81">
        <w:rPr>
          <w:cs/>
        </w:rPr>
        <w:t>ที่เกี่ยวข้องให้มีความชัดเจนและมีความต่อเนื่อง</w:t>
      </w:r>
    </w:p>
    <w:p w:rsidR="00C443C9" w:rsidRPr="00BC5A81" w:rsidRDefault="00C443C9" w:rsidP="00363E6E">
      <w:pPr>
        <w:pStyle w:val="afb"/>
        <w:ind w:firstLine="1843"/>
        <w:rPr>
          <w:color w:val="auto"/>
        </w:rPr>
      </w:pPr>
      <w:r w:rsidRPr="00BC5A81">
        <w:rPr>
          <w:color w:val="auto"/>
          <w:cs/>
        </w:rPr>
        <w:t>สำหรับโครงการ/กิจกรรมที่อยู่ในกลุ่มด้านการส่งเสริมการผลิตสินค้าปลอดภัยพบว่า</w:t>
      </w:r>
      <w:r w:rsidR="00363E6E" w:rsidRPr="00BC5A81">
        <w:rPr>
          <w:color w:val="auto"/>
          <w:cs/>
        </w:rPr>
        <w:br/>
      </w:r>
      <w:r w:rsidRPr="00BC5A81">
        <w:rPr>
          <w:color w:val="auto"/>
          <w:cs/>
        </w:rPr>
        <w:t>ขาดความเชื่อมโยงหรือการบูร</w:t>
      </w:r>
      <w:proofErr w:type="spellStart"/>
      <w:r w:rsidRPr="00BC5A81">
        <w:rPr>
          <w:color w:val="auto"/>
          <w:cs/>
        </w:rPr>
        <w:t>ณา</w:t>
      </w:r>
      <w:proofErr w:type="spellEnd"/>
      <w:r w:rsidRPr="00BC5A81">
        <w:rPr>
          <w:color w:val="auto"/>
          <w:cs/>
        </w:rPr>
        <w:t>การกิจกรรมในด้านเกษตร ประมง และ ปศุสัตว์ทั้งในส่วนของกิจกรรม</w:t>
      </w:r>
      <w:r w:rsidR="00363E6E" w:rsidRPr="00BC5A81">
        <w:rPr>
          <w:color w:val="auto"/>
          <w:cs/>
        </w:rPr>
        <w:br/>
      </w:r>
      <w:r w:rsidRPr="00BC5A81">
        <w:rPr>
          <w:color w:val="auto"/>
          <w:cs/>
        </w:rPr>
        <w:t>กลางน้ำและกิจกรรมปลายน้ำ ซึ่งกิจกรรมส่วนใหญ่จะเป็นในลักษณะของภารกิ</w:t>
      </w:r>
      <w:r w:rsidR="00363E6E" w:rsidRPr="00BC5A81">
        <w:rPr>
          <w:color w:val="auto"/>
          <w:cs/>
        </w:rPr>
        <w:t>จประจำของส่วนราชการ/หน่วยงาน</w:t>
      </w:r>
      <w:r w:rsidRPr="00BC5A81">
        <w:rPr>
          <w:color w:val="auto"/>
          <w:cs/>
        </w:rPr>
        <w:t>ในสังกัดกระทรวงเกษตรและสหกรณ์ โดยหน่วยงานที่รับผิดชอบยังไม่ส</w:t>
      </w:r>
      <w:r w:rsidR="00363E6E" w:rsidRPr="00BC5A81">
        <w:rPr>
          <w:color w:val="auto"/>
          <w:cs/>
        </w:rPr>
        <w:t>ามารถ</w:t>
      </w:r>
      <w:proofErr w:type="spellStart"/>
      <w:r w:rsidR="00363E6E" w:rsidRPr="00BC5A81">
        <w:rPr>
          <w:color w:val="auto"/>
          <w:cs/>
        </w:rPr>
        <w:t>บูรณา</w:t>
      </w:r>
      <w:proofErr w:type="spellEnd"/>
      <w:r w:rsidR="00363E6E" w:rsidRPr="00BC5A81">
        <w:rPr>
          <w:color w:val="auto"/>
          <w:cs/>
        </w:rPr>
        <w:t>การกิจกรรมความร่วมมือ</w:t>
      </w:r>
      <w:r w:rsidRPr="00BC5A81">
        <w:rPr>
          <w:color w:val="auto"/>
          <w:cs/>
        </w:rPr>
        <w:t>เข้ากับส่วนราชการ หน่วยงาน องค์กรปกครองส่วนท้องถิ่น กลุ่มธุรกิจผู</w:t>
      </w:r>
      <w:r w:rsidR="00363E6E" w:rsidRPr="00BC5A81">
        <w:rPr>
          <w:color w:val="auto"/>
          <w:cs/>
        </w:rPr>
        <w:t xml:space="preserve">้ประกอบการในพื้นที่ </w:t>
      </w:r>
      <w:r w:rsidR="00363E6E" w:rsidRPr="00BC5A81">
        <w:rPr>
          <w:color w:val="auto"/>
          <w:cs/>
        </w:rPr>
        <w:br/>
        <w:t>และภาคเอกชน</w:t>
      </w:r>
      <w:r w:rsidRPr="00BC5A81">
        <w:rPr>
          <w:color w:val="auto"/>
          <w:cs/>
        </w:rPr>
        <w:t>ที่เกี่ยวข้องได้เท่าที่ควร ดังนั้น ควรมีการทบทวนและทำความเข้าใจกับ</w:t>
      </w:r>
      <w:r w:rsidR="00363E6E" w:rsidRPr="00BC5A81">
        <w:rPr>
          <w:color w:val="auto"/>
          <w:cs/>
        </w:rPr>
        <w:t>ส่วนราชการหน่วยงาน</w:t>
      </w:r>
      <w:r w:rsidR="00363E6E" w:rsidRPr="00BC5A81">
        <w:rPr>
          <w:color w:val="auto"/>
          <w:cs/>
        </w:rPr>
        <w:br/>
        <w:t>ที่เกี่ยวข้อง</w:t>
      </w:r>
      <w:r w:rsidRPr="00BC5A81">
        <w:rPr>
          <w:color w:val="auto"/>
          <w:cs/>
        </w:rPr>
        <w:t>ในทิศทางยุทธศาสตร์จังหวัดฯ อย่างสม่ำเสมอ</w:t>
      </w:r>
    </w:p>
    <w:p w:rsidR="00C443C9" w:rsidRPr="00BC5A81" w:rsidRDefault="00C443C9" w:rsidP="00093EFC">
      <w:pPr>
        <w:pStyle w:val="5"/>
        <w:rPr>
          <w:rFonts w:ascii="TH SarabunPSK" w:hAnsi="TH SarabunPSK" w:cs="TH SarabunPSK"/>
        </w:rPr>
      </w:pPr>
      <w:r w:rsidRPr="00BC5A81">
        <w:rPr>
          <w:rFonts w:ascii="TH SarabunPSK" w:hAnsi="TH SarabunPSK" w:cs="TH SarabunPSK"/>
          <w:b/>
          <w:bCs/>
          <w:u w:val="single"/>
          <w:cs/>
        </w:rPr>
        <w:t>ประเด็นการพัฒนาที่ 2</w:t>
      </w:r>
      <w:r w:rsidRPr="00BC5A81">
        <w:rPr>
          <w:rFonts w:ascii="TH SarabunPSK" w:hAnsi="TH SarabunPSK" w:cs="TH SarabunPSK"/>
          <w:b/>
          <w:bCs/>
          <w:cs/>
        </w:rPr>
        <w:t>:</w:t>
      </w:r>
      <w:r w:rsidRPr="00BC5A81">
        <w:rPr>
          <w:rFonts w:ascii="TH SarabunPSK" w:hAnsi="TH SarabunPSK" w:cs="TH SarabunPSK"/>
          <w:cs/>
        </w:rPr>
        <w:t xml:space="preserve"> พัฒนาคุณภาพชีวิตประชาชน โดยยกระดับรายได้และการจัดการด้านการศึกษา สาธารณสุข ศาสนาศิลปวัฒนธรรม สาธารณูปโภค และสาธารณูปการให้เพียงพอ เท่าเทียม และทั่วถึง</w:t>
      </w:r>
    </w:p>
    <w:p w:rsidR="00D04264" w:rsidRPr="00BC5A81" w:rsidRDefault="00C443C9" w:rsidP="00363E6E">
      <w:pPr>
        <w:pStyle w:val="6"/>
        <w:tabs>
          <w:tab w:val="left" w:pos="1560"/>
        </w:tabs>
        <w:spacing w:before="0"/>
        <w:ind w:firstLine="1701"/>
      </w:pPr>
      <w:r w:rsidRPr="00BC5A81">
        <w:rPr>
          <w:b/>
          <w:bCs/>
          <w:cs/>
        </w:rPr>
        <w:t xml:space="preserve">ผลการดำเนินงานในช่วงที่ผ่านมา </w:t>
      </w:r>
      <w:r w:rsidRPr="00BC5A81">
        <w:rPr>
          <w:cs/>
        </w:rPr>
        <w:t>สามารถแบ่งได้ออกเป็น 4 ลักษณะโครงการ/กิจกรรม ดังนี้ (1) ด้านการฝึกอบรมและพัฒนาอาชีพ (2) ด้านการส่งเสริมสินค้าชุมชนและผลิตภัณฑ์ชุมชน (</w:t>
      </w:r>
      <w:r w:rsidRPr="00BC5A81">
        <w:t>OTOP</w:t>
      </w:r>
      <w:r w:rsidRPr="00BC5A81">
        <w:rPr>
          <w:cs/>
        </w:rPr>
        <w:t>) (3) ด้านการส่งเสริมการพัฒนาด้านสังคมและคุณภาพชีวิต และ (4) ด้านการพัฒนาโครงสร้างพื้นฐาน</w:t>
      </w:r>
      <w:proofErr w:type="spellStart"/>
      <w:r w:rsidRPr="00BC5A81">
        <w:rPr>
          <w:cs/>
        </w:rPr>
        <w:t>และโล</w:t>
      </w:r>
      <w:proofErr w:type="spellEnd"/>
      <w:r w:rsidRPr="00BC5A81">
        <w:rPr>
          <w:cs/>
        </w:rPr>
        <w:t>จิ</w:t>
      </w:r>
      <w:proofErr w:type="spellStart"/>
      <w:r w:rsidRPr="00BC5A81">
        <w:rPr>
          <w:cs/>
        </w:rPr>
        <w:t>สติกส์</w:t>
      </w:r>
      <w:proofErr w:type="spellEnd"/>
    </w:p>
    <w:p w:rsidR="005E274E" w:rsidRDefault="00B94885" w:rsidP="000C48AC">
      <w:pPr>
        <w:jc w:val="center"/>
        <w:rPr>
          <w:rFonts w:ascii="TH SarabunPSK" w:hAnsi="TH SarabunPSK" w:cs="TH SarabunPSK"/>
          <w:b/>
          <w:bCs/>
          <w:sz w:val="28"/>
          <w:szCs w:val="28"/>
        </w:rPr>
      </w:pPr>
      <w:bookmarkStart w:id="690" w:name="_Toc120091933"/>
      <w:r w:rsidRPr="000C48AC">
        <w:rPr>
          <w:rFonts w:ascii="TH SarabunPSK" w:hAnsi="TH SarabunPSK" w:cs="TH SarabunPSK"/>
          <w:b/>
          <w:bCs/>
          <w:sz w:val="28"/>
          <w:szCs w:val="28"/>
          <w:cs/>
        </w:rPr>
        <w:t xml:space="preserve">ตารางที่ </w:t>
      </w:r>
      <w:r w:rsidR="000C48AC">
        <w:rPr>
          <w:rFonts w:ascii="TH SarabunPSK" w:hAnsi="TH SarabunPSK" w:cs="TH SarabunPSK"/>
          <w:b/>
          <w:bCs/>
          <w:sz w:val="28"/>
          <w:szCs w:val="28"/>
          <w:cs/>
        </w:rPr>
        <w:fldChar w:fldCharType="begin"/>
      </w:r>
      <w:r w:rsidR="000C48AC">
        <w:rPr>
          <w:rFonts w:ascii="TH SarabunPSK" w:hAnsi="TH SarabunPSK" w:cs="TH SarabunPSK"/>
          <w:b/>
          <w:bCs/>
          <w:sz w:val="28"/>
          <w:szCs w:val="28"/>
          <w:cs/>
        </w:rPr>
        <w:instrText xml:space="preserve"> </w:instrText>
      </w:r>
      <w:r w:rsidR="000C48AC">
        <w:rPr>
          <w:rFonts w:ascii="TH SarabunPSK" w:hAnsi="TH SarabunPSK" w:cs="TH SarabunPSK"/>
          <w:b/>
          <w:bCs/>
          <w:sz w:val="28"/>
          <w:szCs w:val="28"/>
        </w:rPr>
        <w:instrText xml:space="preserve">STYLEREF </w:instrText>
      </w:r>
      <w:r w:rsidR="000C48AC">
        <w:rPr>
          <w:rFonts w:ascii="TH SarabunPSK" w:hAnsi="TH SarabunPSK" w:cs="TH SarabunPSK"/>
          <w:b/>
          <w:bCs/>
          <w:sz w:val="28"/>
          <w:szCs w:val="28"/>
          <w:cs/>
        </w:rPr>
        <w:instrText xml:space="preserve">1 </w:instrText>
      </w:r>
      <w:r w:rsidR="000C48AC">
        <w:rPr>
          <w:rFonts w:ascii="TH SarabunPSK" w:hAnsi="TH SarabunPSK" w:cs="TH SarabunPSK"/>
          <w:b/>
          <w:bCs/>
          <w:sz w:val="28"/>
          <w:szCs w:val="28"/>
        </w:rPr>
        <w:instrText>\s</w:instrText>
      </w:r>
      <w:r w:rsidR="000C48AC">
        <w:rPr>
          <w:rFonts w:ascii="TH SarabunPSK" w:hAnsi="TH SarabunPSK" w:cs="TH SarabunPSK"/>
          <w:b/>
          <w:bCs/>
          <w:sz w:val="28"/>
          <w:szCs w:val="28"/>
          <w:cs/>
        </w:rPr>
        <w:instrText xml:space="preserve"> </w:instrText>
      </w:r>
      <w:r w:rsidR="000C48AC">
        <w:rPr>
          <w:rFonts w:ascii="TH SarabunPSK" w:hAnsi="TH SarabunPSK" w:cs="TH SarabunPSK"/>
          <w:b/>
          <w:bCs/>
          <w:sz w:val="28"/>
          <w:szCs w:val="28"/>
          <w:cs/>
        </w:rPr>
        <w:fldChar w:fldCharType="separate"/>
      </w:r>
      <w:r w:rsidR="000C48AC">
        <w:rPr>
          <w:rFonts w:ascii="TH SarabunPSK" w:hAnsi="TH SarabunPSK" w:cs="TH SarabunPSK"/>
          <w:b/>
          <w:bCs/>
          <w:noProof/>
          <w:sz w:val="28"/>
          <w:szCs w:val="28"/>
          <w:cs/>
        </w:rPr>
        <w:t>1.3</w:t>
      </w:r>
      <w:r w:rsidR="000C48AC">
        <w:rPr>
          <w:rFonts w:ascii="TH SarabunPSK" w:hAnsi="TH SarabunPSK" w:cs="TH SarabunPSK"/>
          <w:b/>
          <w:bCs/>
          <w:sz w:val="28"/>
          <w:szCs w:val="28"/>
          <w:cs/>
        </w:rPr>
        <w:fldChar w:fldCharType="end"/>
      </w:r>
      <w:r w:rsidR="000C48AC">
        <w:rPr>
          <w:rFonts w:ascii="TH SarabunPSK" w:hAnsi="TH SarabunPSK" w:cs="TH SarabunPSK"/>
          <w:b/>
          <w:bCs/>
          <w:sz w:val="28"/>
          <w:szCs w:val="28"/>
          <w:cs/>
        </w:rPr>
        <w:noBreakHyphen/>
      </w:r>
      <w:r w:rsidR="000C48AC">
        <w:rPr>
          <w:rFonts w:ascii="TH SarabunPSK" w:hAnsi="TH SarabunPSK" w:cs="TH SarabunPSK"/>
          <w:b/>
          <w:bCs/>
          <w:sz w:val="28"/>
          <w:szCs w:val="28"/>
          <w:cs/>
        </w:rPr>
        <w:fldChar w:fldCharType="begin"/>
      </w:r>
      <w:r w:rsidR="000C48AC">
        <w:rPr>
          <w:rFonts w:ascii="TH SarabunPSK" w:hAnsi="TH SarabunPSK" w:cs="TH SarabunPSK"/>
          <w:b/>
          <w:bCs/>
          <w:sz w:val="28"/>
          <w:szCs w:val="28"/>
          <w:cs/>
        </w:rPr>
        <w:instrText xml:space="preserve"> </w:instrText>
      </w:r>
      <w:r w:rsidR="000C48AC">
        <w:rPr>
          <w:rFonts w:ascii="TH SarabunPSK" w:hAnsi="TH SarabunPSK" w:cs="TH SarabunPSK"/>
          <w:b/>
          <w:bCs/>
          <w:sz w:val="28"/>
          <w:szCs w:val="28"/>
        </w:rPr>
        <w:instrText xml:space="preserve">SEQ </w:instrText>
      </w:r>
      <w:r w:rsidR="000C48AC">
        <w:rPr>
          <w:rFonts w:ascii="TH SarabunPSK" w:hAnsi="TH SarabunPSK" w:cs="TH SarabunPSK"/>
          <w:b/>
          <w:bCs/>
          <w:sz w:val="28"/>
          <w:szCs w:val="28"/>
          <w:cs/>
        </w:rPr>
        <w:instrText xml:space="preserve">ตารางที่ </w:instrText>
      </w:r>
      <w:r w:rsidR="000C48AC">
        <w:rPr>
          <w:rFonts w:ascii="TH SarabunPSK" w:hAnsi="TH SarabunPSK" w:cs="TH SarabunPSK"/>
          <w:b/>
          <w:bCs/>
          <w:sz w:val="28"/>
          <w:szCs w:val="28"/>
        </w:rPr>
        <w:instrText xml:space="preserve">\* ARABIC \s </w:instrText>
      </w:r>
      <w:r w:rsidR="000C48AC">
        <w:rPr>
          <w:rFonts w:ascii="TH SarabunPSK" w:hAnsi="TH SarabunPSK" w:cs="TH SarabunPSK"/>
          <w:b/>
          <w:bCs/>
          <w:sz w:val="28"/>
          <w:szCs w:val="28"/>
          <w:cs/>
        </w:rPr>
        <w:instrText xml:space="preserve">1 </w:instrText>
      </w:r>
      <w:r w:rsidR="000C48AC">
        <w:rPr>
          <w:rFonts w:ascii="TH SarabunPSK" w:hAnsi="TH SarabunPSK" w:cs="TH SarabunPSK"/>
          <w:b/>
          <w:bCs/>
          <w:sz w:val="28"/>
          <w:szCs w:val="28"/>
          <w:cs/>
        </w:rPr>
        <w:fldChar w:fldCharType="separate"/>
      </w:r>
      <w:r w:rsidR="000C48AC">
        <w:rPr>
          <w:rFonts w:ascii="TH SarabunPSK" w:hAnsi="TH SarabunPSK" w:cs="TH SarabunPSK"/>
          <w:b/>
          <w:bCs/>
          <w:noProof/>
          <w:sz w:val="28"/>
          <w:szCs w:val="28"/>
          <w:cs/>
        </w:rPr>
        <w:t>7</w:t>
      </w:r>
      <w:r w:rsidR="000C48AC">
        <w:rPr>
          <w:rFonts w:ascii="TH SarabunPSK" w:hAnsi="TH SarabunPSK" w:cs="TH SarabunPSK"/>
          <w:b/>
          <w:bCs/>
          <w:sz w:val="28"/>
          <w:szCs w:val="28"/>
          <w:cs/>
        </w:rPr>
        <w:fldChar w:fldCharType="end"/>
      </w:r>
      <w:r w:rsidRPr="000C48AC">
        <w:rPr>
          <w:rFonts w:ascii="TH SarabunPSK" w:hAnsi="TH SarabunPSK" w:cs="TH SarabunPSK"/>
          <w:b/>
          <w:bCs/>
          <w:sz w:val="28"/>
          <w:szCs w:val="28"/>
          <w:cs/>
        </w:rPr>
        <w:t xml:space="preserve"> สรุปผลการดำเนินงานโดยภาพรวมประเด็นยุทธศาสตร์ที่ 2 ของปีงบประมาณ พ.ศ. 2561 – 2565</w:t>
      </w:r>
      <w:bookmarkEnd w:id="690"/>
    </w:p>
    <w:tbl>
      <w:tblPr>
        <w:tblStyle w:val="2-5"/>
        <w:tblpPr w:leftFromText="180" w:rightFromText="180" w:vertAnchor="page" w:horzAnchor="margin" w:tblpY="13392"/>
        <w:tblW w:w="5000" w:type="pct"/>
        <w:tblLook w:val="04A0" w:firstRow="1" w:lastRow="0" w:firstColumn="1" w:lastColumn="0" w:noHBand="0" w:noVBand="1"/>
      </w:tblPr>
      <w:tblGrid>
        <w:gridCol w:w="4643"/>
        <w:gridCol w:w="928"/>
        <w:gridCol w:w="929"/>
        <w:gridCol w:w="929"/>
        <w:gridCol w:w="929"/>
        <w:gridCol w:w="929"/>
      </w:tblGrid>
      <w:tr w:rsidR="00025D03" w:rsidRPr="00BC5A81" w:rsidTr="00025D0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00" w:type="pct"/>
            <w:vMerge w:val="restart"/>
            <w:tcBorders>
              <w:top w:val="single" w:sz="4" w:space="0" w:color="auto"/>
              <w:left w:val="single" w:sz="4" w:space="0" w:color="auto"/>
            </w:tcBorders>
            <w:shd w:val="clear" w:color="auto" w:fill="92CDDC" w:themeFill="accent5" w:themeFillTint="99"/>
          </w:tcPr>
          <w:p w:rsidR="00025D03" w:rsidRPr="00BC5A81" w:rsidRDefault="00025D03" w:rsidP="00025D03">
            <w:pPr>
              <w:pStyle w:val="a6"/>
              <w:jc w:val="center"/>
              <w:rPr>
                <w:rFonts w:ascii="TH SarabunPSK" w:hAnsi="TH SarabunPSK" w:cs="TH SarabunPSK"/>
                <w:b/>
                <w:bCs/>
                <w:color w:val="auto"/>
                <w:sz w:val="28"/>
              </w:rPr>
            </w:pPr>
            <w:bookmarkStart w:id="691" w:name="_Toc51142293"/>
            <w:bookmarkStart w:id="692" w:name="_Toc82436743"/>
            <w:bookmarkStart w:id="693" w:name="_Toc82522498"/>
            <w:r w:rsidRPr="00BC5A81">
              <w:rPr>
                <w:rFonts w:ascii="TH SarabunPSK" w:hAnsi="TH SarabunPSK" w:cs="TH SarabunPSK"/>
                <w:b/>
                <w:bCs/>
                <w:color w:val="auto"/>
                <w:sz w:val="28"/>
                <w:cs/>
              </w:rPr>
              <w:t>โครงการ</w:t>
            </w:r>
          </w:p>
        </w:tc>
        <w:tc>
          <w:tcPr>
            <w:tcW w:w="2500" w:type="pct"/>
            <w:gridSpan w:val="5"/>
            <w:tcBorders>
              <w:top w:val="single" w:sz="4" w:space="0" w:color="auto"/>
              <w:right w:val="single" w:sz="4" w:space="0" w:color="auto"/>
            </w:tcBorders>
            <w:shd w:val="clear" w:color="auto" w:fill="92CDDC" w:themeFill="accent5" w:themeFillTint="99"/>
          </w:tcPr>
          <w:p w:rsidR="00025D03" w:rsidRPr="00BC5A81" w:rsidRDefault="00025D03" w:rsidP="00025D03">
            <w:pPr>
              <w:pStyle w:val="a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auto"/>
                <w:sz w:val="28"/>
                <w:cs/>
              </w:rPr>
            </w:pPr>
            <w:r w:rsidRPr="00BC5A81">
              <w:rPr>
                <w:rFonts w:ascii="TH SarabunPSK" w:hAnsi="TH SarabunPSK" w:cs="TH SarabunPSK"/>
                <w:b/>
                <w:bCs/>
                <w:color w:val="auto"/>
                <w:sz w:val="28"/>
                <w:cs/>
              </w:rPr>
              <w:t>งบประมาณ (ล้านบาท)</w:t>
            </w:r>
          </w:p>
        </w:tc>
      </w:tr>
      <w:tr w:rsidR="00025D03" w:rsidRPr="00BC5A81" w:rsidTr="00025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vMerge/>
            <w:tcBorders>
              <w:left w:val="single" w:sz="4" w:space="0" w:color="auto"/>
              <w:bottom w:val="dashSmallGap" w:sz="4" w:space="0" w:color="92CDDC" w:themeColor="accent5" w:themeTint="99"/>
            </w:tcBorders>
          </w:tcPr>
          <w:p w:rsidR="00025D03" w:rsidRPr="00BC5A81" w:rsidRDefault="00025D03" w:rsidP="00025D03">
            <w:pPr>
              <w:pStyle w:val="a6"/>
              <w:rPr>
                <w:rFonts w:ascii="TH SarabunPSK" w:hAnsi="TH SarabunPSK" w:cs="TH SarabunPSK"/>
                <w:color w:val="auto"/>
                <w:sz w:val="28"/>
              </w:rPr>
            </w:pPr>
          </w:p>
        </w:tc>
        <w:tc>
          <w:tcPr>
            <w:tcW w:w="500" w:type="pct"/>
            <w:tcBorders>
              <w:bottom w:val="dashSmallGap" w:sz="4" w:space="0" w:color="92CDDC" w:themeColor="accent5" w:themeTint="99"/>
              <w:right w:val="dashSmallGap" w:sz="4" w:space="0" w:color="92CDDC" w:themeColor="accent5" w:themeTint="99"/>
            </w:tcBorders>
          </w:tcPr>
          <w:p w:rsidR="00025D03" w:rsidRPr="00BC5A81" w:rsidRDefault="00025D03" w:rsidP="00025D03">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BC5A81">
              <w:rPr>
                <w:rFonts w:ascii="TH SarabunPSK" w:hAnsi="TH SarabunPSK" w:cs="TH SarabunPSK"/>
                <w:b/>
                <w:bCs/>
                <w:color w:val="auto"/>
                <w:sz w:val="28"/>
                <w:cs/>
              </w:rPr>
              <w:t>พ.ศ. 2561</w:t>
            </w:r>
          </w:p>
        </w:tc>
        <w:tc>
          <w:tcPr>
            <w:tcW w:w="500"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BC5A81" w:rsidRDefault="00025D03" w:rsidP="00025D03">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BC5A81">
              <w:rPr>
                <w:rFonts w:ascii="TH SarabunPSK" w:hAnsi="TH SarabunPSK" w:cs="TH SarabunPSK"/>
                <w:b/>
                <w:bCs/>
                <w:color w:val="auto"/>
                <w:sz w:val="28"/>
                <w:cs/>
              </w:rPr>
              <w:t>พ.ศ. 2562</w:t>
            </w:r>
          </w:p>
        </w:tc>
        <w:tc>
          <w:tcPr>
            <w:tcW w:w="500"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BC5A81" w:rsidRDefault="00025D03" w:rsidP="00025D03">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BC5A81">
              <w:rPr>
                <w:rFonts w:ascii="TH SarabunPSK" w:hAnsi="TH SarabunPSK" w:cs="TH SarabunPSK"/>
                <w:b/>
                <w:bCs/>
                <w:color w:val="auto"/>
                <w:sz w:val="28"/>
                <w:cs/>
              </w:rPr>
              <w:t>พ.ศ. 2563</w:t>
            </w:r>
          </w:p>
        </w:tc>
        <w:tc>
          <w:tcPr>
            <w:tcW w:w="500"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BC5A81" w:rsidRDefault="00025D03" w:rsidP="00025D03">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BC5A81">
              <w:rPr>
                <w:rFonts w:ascii="TH SarabunPSK" w:hAnsi="TH SarabunPSK" w:cs="TH SarabunPSK"/>
                <w:b/>
                <w:bCs/>
                <w:color w:val="auto"/>
                <w:sz w:val="28"/>
                <w:cs/>
              </w:rPr>
              <w:t>พ.ศ. 2564</w:t>
            </w:r>
          </w:p>
        </w:tc>
        <w:tc>
          <w:tcPr>
            <w:tcW w:w="500" w:type="pct"/>
            <w:tcBorders>
              <w:left w:val="dashSmallGap" w:sz="4" w:space="0" w:color="92CDDC" w:themeColor="accent5" w:themeTint="99"/>
              <w:bottom w:val="dashSmallGap" w:sz="4" w:space="0" w:color="92CDDC" w:themeColor="accent5" w:themeTint="99"/>
              <w:right w:val="single" w:sz="4" w:space="0" w:color="auto"/>
            </w:tcBorders>
          </w:tcPr>
          <w:p w:rsidR="00025D03" w:rsidRPr="00BC5A81" w:rsidRDefault="00025D03" w:rsidP="00025D03">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8"/>
              </w:rPr>
            </w:pPr>
            <w:r w:rsidRPr="00BC5A81">
              <w:rPr>
                <w:rFonts w:ascii="TH SarabunPSK" w:hAnsi="TH SarabunPSK" w:cs="TH SarabunPSK"/>
                <w:b/>
                <w:bCs/>
                <w:color w:val="auto"/>
                <w:sz w:val="28"/>
                <w:cs/>
              </w:rPr>
              <w:t>พ.ศ. 2565</w:t>
            </w:r>
          </w:p>
        </w:tc>
      </w:tr>
      <w:tr w:rsidR="00025D03" w:rsidRPr="00BC5A81" w:rsidTr="00025D03">
        <w:tc>
          <w:tcPr>
            <w:cnfStyle w:val="001000000000" w:firstRow="0" w:lastRow="0" w:firstColumn="1" w:lastColumn="0" w:oddVBand="0" w:evenVBand="0" w:oddHBand="0" w:evenHBand="0" w:firstRowFirstColumn="0" w:firstRowLastColumn="0" w:lastRowFirstColumn="0" w:lastRowLastColumn="0"/>
            <w:tcW w:w="2500" w:type="pct"/>
            <w:tcBorders>
              <w:top w:val="dashSmallGap" w:sz="4" w:space="0" w:color="92CDDC" w:themeColor="accent5" w:themeTint="99"/>
              <w:left w:val="single" w:sz="4" w:space="0" w:color="auto"/>
              <w:bottom w:val="dashSmallGap" w:sz="4" w:space="0" w:color="92CDDC" w:themeColor="accent5" w:themeTint="99"/>
            </w:tcBorders>
          </w:tcPr>
          <w:p w:rsidR="00025D03" w:rsidRPr="00BC5A81" w:rsidRDefault="00025D03" w:rsidP="00025D03">
            <w:pPr>
              <w:pStyle w:val="a6"/>
              <w:rPr>
                <w:rFonts w:ascii="TH SarabunPSK" w:hAnsi="TH SarabunPSK" w:cs="TH SarabunPSK"/>
                <w:b/>
                <w:bCs/>
                <w:color w:val="auto"/>
                <w:sz w:val="28"/>
              </w:rPr>
            </w:pPr>
            <w:r w:rsidRPr="00BC5A81">
              <w:rPr>
                <w:rFonts w:ascii="TH SarabunPSK" w:hAnsi="TH SarabunPSK" w:cs="TH SarabunPSK"/>
                <w:b/>
                <w:bCs/>
                <w:color w:val="auto"/>
                <w:sz w:val="28"/>
                <w:cs/>
              </w:rPr>
              <w:t>1. ด้านการฝึกอบรมและพัฒนาอาชีพ</w:t>
            </w:r>
          </w:p>
        </w:tc>
        <w:tc>
          <w:tcPr>
            <w:tcW w:w="500" w:type="pct"/>
            <w:tcBorders>
              <w:top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sidRPr="001702FB">
              <w:rPr>
                <w:rFonts w:ascii="TH SarabunPSK" w:hAnsi="TH SarabunPSK" w:cs="TH SarabunPSK"/>
                <w:color w:val="auto"/>
                <w:sz w:val="28"/>
                <w:cs/>
              </w:rPr>
              <w:t>7.4997</w:t>
            </w:r>
          </w:p>
        </w:tc>
        <w:tc>
          <w:tcPr>
            <w:tcW w:w="50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sidRPr="001702FB">
              <w:rPr>
                <w:rFonts w:ascii="TH SarabunPSK" w:hAnsi="TH SarabunPSK" w:cs="TH SarabunPSK"/>
                <w:color w:val="auto"/>
                <w:sz w:val="28"/>
                <w:cs/>
              </w:rPr>
              <w:t>1.8956</w:t>
            </w:r>
          </w:p>
        </w:tc>
        <w:tc>
          <w:tcPr>
            <w:tcW w:w="50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auto"/>
                <w:sz w:val="28"/>
              </w:rPr>
            </w:pPr>
            <w:r>
              <w:rPr>
                <w:rFonts w:ascii="TH SarabunPSK" w:hAnsi="TH SarabunPSK" w:cs="TH SarabunPSK"/>
                <w:b/>
                <w:bCs/>
                <w:color w:val="auto"/>
                <w:sz w:val="28"/>
              </w:rPr>
              <w:t>-</w:t>
            </w:r>
          </w:p>
        </w:tc>
        <w:tc>
          <w:tcPr>
            <w:tcW w:w="50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auto"/>
                <w:sz w:val="28"/>
                <w:cs/>
              </w:rPr>
            </w:pPr>
            <w:r>
              <w:rPr>
                <w:rFonts w:ascii="TH SarabunPSK" w:hAnsi="TH SarabunPSK" w:cs="TH SarabunPSK"/>
                <w:b/>
                <w:bCs/>
                <w:color w:val="auto"/>
                <w:sz w:val="28"/>
              </w:rPr>
              <w:t>-</w:t>
            </w:r>
          </w:p>
        </w:tc>
        <w:tc>
          <w:tcPr>
            <w:tcW w:w="500" w:type="pct"/>
            <w:tcBorders>
              <w:top w:val="dashSmallGap" w:sz="4" w:space="0" w:color="92CDDC" w:themeColor="accent5" w:themeTint="99"/>
              <w:left w:val="dashSmallGap" w:sz="4" w:space="0" w:color="92CDDC" w:themeColor="accent5" w:themeTint="99"/>
              <w:bottom w:val="dashSmallGap" w:sz="4" w:space="0" w:color="92CDDC" w:themeColor="accent5" w:themeTint="99"/>
              <w:right w:val="single" w:sz="4" w:space="0" w:color="auto"/>
            </w:tcBorders>
          </w:tcPr>
          <w:p w:rsidR="00025D03" w:rsidRPr="003D3C81"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cs/>
              </w:rPr>
            </w:pPr>
            <w:r w:rsidRPr="003D3C81">
              <w:rPr>
                <w:rFonts w:ascii="TH SarabunPSK" w:hAnsi="TH SarabunPSK" w:cs="TH SarabunPSK"/>
                <w:color w:val="auto"/>
                <w:sz w:val="28"/>
              </w:rPr>
              <w:t>0.5513</w:t>
            </w:r>
          </w:p>
        </w:tc>
      </w:tr>
      <w:tr w:rsidR="00025D03" w:rsidRPr="00BC5A81" w:rsidTr="00025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dashSmallGap" w:sz="4" w:space="0" w:color="92CDDC" w:themeColor="accent5" w:themeTint="99"/>
              <w:left w:val="single" w:sz="4" w:space="0" w:color="auto"/>
            </w:tcBorders>
          </w:tcPr>
          <w:p w:rsidR="00025D03" w:rsidRPr="00BC5A81" w:rsidRDefault="00025D03" w:rsidP="00025D03">
            <w:pPr>
              <w:pStyle w:val="a6"/>
              <w:rPr>
                <w:rFonts w:ascii="TH SarabunPSK" w:hAnsi="TH SarabunPSK" w:cs="TH SarabunPSK"/>
                <w:b/>
                <w:bCs/>
                <w:color w:val="auto"/>
                <w:sz w:val="28"/>
              </w:rPr>
            </w:pPr>
            <w:r w:rsidRPr="00BC5A81">
              <w:rPr>
                <w:rFonts w:ascii="TH SarabunPSK" w:hAnsi="TH SarabunPSK" w:cs="TH SarabunPSK"/>
                <w:b/>
                <w:bCs/>
                <w:color w:val="auto"/>
                <w:sz w:val="28"/>
                <w:cs/>
              </w:rPr>
              <w:t xml:space="preserve">2. </w:t>
            </w:r>
            <w:r w:rsidRPr="00BC5A81">
              <w:rPr>
                <w:rFonts w:ascii="TH SarabunPSK" w:hAnsi="TH SarabunPSK" w:cs="TH SarabunPSK"/>
                <w:b/>
                <w:bCs/>
                <w:color w:val="auto"/>
                <w:sz w:val="26"/>
                <w:szCs w:val="26"/>
                <w:cs/>
              </w:rPr>
              <w:t>ด้านการส่งเสริมสินค้าชุมชนและผลิตภัณฑ์ชุมชน (</w:t>
            </w:r>
            <w:r w:rsidRPr="00BC5A81">
              <w:rPr>
                <w:rFonts w:ascii="TH SarabunPSK" w:hAnsi="TH SarabunPSK" w:cs="TH SarabunPSK"/>
                <w:b/>
                <w:bCs/>
                <w:color w:val="auto"/>
                <w:sz w:val="26"/>
                <w:szCs w:val="26"/>
              </w:rPr>
              <w:t>OTOP</w:t>
            </w:r>
            <w:r w:rsidRPr="00BC5A81">
              <w:rPr>
                <w:rFonts w:ascii="TH SarabunPSK" w:hAnsi="TH SarabunPSK" w:cs="TH SarabunPSK"/>
                <w:b/>
                <w:bCs/>
                <w:color w:val="auto"/>
                <w:sz w:val="26"/>
                <w:szCs w:val="26"/>
                <w:cs/>
              </w:rPr>
              <w:t>)</w:t>
            </w:r>
          </w:p>
        </w:tc>
        <w:tc>
          <w:tcPr>
            <w:tcW w:w="500" w:type="pct"/>
            <w:tcBorders>
              <w:top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rPr>
            </w:pPr>
            <w:r w:rsidRPr="001702FB">
              <w:rPr>
                <w:rFonts w:ascii="TH SarabunPSK" w:hAnsi="TH SarabunPSK" w:cs="TH SarabunPSK"/>
                <w:color w:val="auto"/>
                <w:sz w:val="28"/>
                <w:cs/>
              </w:rPr>
              <w:t>6.1900</w:t>
            </w:r>
          </w:p>
        </w:tc>
        <w:tc>
          <w:tcPr>
            <w:tcW w:w="500" w:type="pct"/>
            <w:tcBorders>
              <w:top w:val="dashSmallGap" w:sz="4" w:space="0" w:color="92CDDC" w:themeColor="accent5" w:themeTint="99"/>
              <w:left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rPr>
            </w:pPr>
            <w:r w:rsidRPr="001702FB">
              <w:rPr>
                <w:rFonts w:ascii="TH SarabunPSK" w:hAnsi="TH SarabunPSK" w:cs="TH SarabunPSK"/>
                <w:color w:val="auto"/>
                <w:sz w:val="28"/>
                <w:cs/>
              </w:rPr>
              <w:t>7.5178</w:t>
            </w:r>
          </w:p>
        </w:tc>
        <w:tc>
          <w:tcPr>
            <w:tcW w:w="500" w:type="pct"/>
            <w:tcBorders>
              <w:top w:val="dashSmallGap" w:sz="4" w:space="0" w:color="92CDDC" w:themeColor="accent5" w:themeTint="99"/>
              <w:left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rPr>
            </w:pPr>
            <w:r w:rsidRPr="001702FB">
              <w:rPr>
                <w:rFonts w:ascii="TH SarabunPSK" w:hAnsi="TH SarabunPSK" w:cs="TH SarabunPSK"/>
                <w:color w:val="auto"/>
                <w:sz w:val="28"/>
              </w:rPr>
              <w:t>16.2639</w:t>
            </w:r>
          </w:p>
        </w:tc>
        <w:tc>
          <w:tcPr>
            <w:tcW w:w="500" w:type="pct"/>
            <w:tcBorders>
              <w:top w:val="dashSmallGap" w:sz="4" w:space="0" w:color="92CDDC" w:themeColor="accent5" w:themeTint="99"/>
              <w:left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cs/>
              </w:rPr>
            </w:pPr>
            <w:r w:rsidRPr="001702FB">
              <w:rPr>
                <w:rFonts w:ascii="TH SarabunPSK" w:hAnsi="TH SarabunPSK" w:cs="TH SarabunPSK"/>
                <w:color w:val="auto"/>
                <w:sz w:val="28"/>
              </w:rPr>
              <w:t>4.1083</w:t>
            </w:r>
          </w:p>
        </w:tc>
        <w:tc>
          <w:tcPr>
            <w:tcW w:w="500" w:type="pct"/>
            <w:tcBorders>
              <w:top w:val="dashSmallGap" w:sz="4" w:space="0" w:color="92CDDC" w:themeColor="accent5" w:themeTint="99"/>
              <w:left w:val="dashSmallGap" w:sz="4" w:space="0" w:color="92CDDC" w:themeColor="accent5" w:themeTint="99"/>
              <w:right w:val="single" w:sz="4" w:space="0" w:color="auto"/>
            </w:tcBorders>
          </w:tcPr>
          <w:p w:rsidR="00025D03" w:rsidRPr="003D3C81"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cs/>
              </w:rPr>
            </w:pPr>
            <w:r w:rsidRPr="003D3C81">
              <w:rPr>
                <w:rFonts w:ascii="TH SarabunPSK" w:hAnsi="TH SarabunPSK" w:cs="TH SarabunPSK"/>
                <w:color w:val="auto"/>
                <w:sz w:val="28"/>
              </w:rPr>
              <w:t>3.6953</w:t>
            </w:r>
          </w:p>
        </w:tc>
      </w:tr>
      <w:tr w:rsidR="00025D03" w:rsidRPr="00BC5A81" w:rsidTr="00025D03">
        <w:tc>
          <w:tcPr>
            <w:cnfStyle w:val="001000000000" w:firstRow="0" w:lastRow="0" w:firstColumn="1" w:lastColumn="0" w:oddVBand="0" w:evenVBand="0" w:oddHBand="0" w:evenHBand="0" w:firstRowFirstColumn="0" w:firstRowLastColumn="0" w:lastRowFirstColumn="0" w:lastRowLastColumn="0"/>
            <w:tcW w:w="2500" w:type="pct"/>
            <w:tcBorders>
              <w:top w:val="dashSmallGap" w:sz="4" w:space="0" w:color="92CDDC" w:themeColor="accent5" w:themeTint="99"/>
              <w:left w:val="single" w:sz="4" w:space="0" w:color="auto"/>
              <w:bottom w:val="dashSmallGap" w:sz="4" w:space="0" w:color="92CDDC" w:themeColor="accent5" w:themeTint="99"/>
            </w:tcBorders>
          </w:tcPr>
          <w:p w:rsidR="00025D03" w:rsidRPr="00BC5A81" w:rsidRDefault="00025D03" w:rsidP="00025D03">
            <w:pPr>
              <w:pStyle w:val="a6"/>
              <w:rPr>
                <w:rFonts w:ascii="TH SarabunPSK" w:hAnsi="TH SarabunPSK" w:cs="TH SarabunPSK"/>
                <w:b/>
                <w:bCs/>
                <w:color w:val="auto"/>
                <w:sz w:val="28"/>
              </w:rPr>
            </w:pPr>
            <w:r w:rsidRPr="00BC5A81">
              <w:rPr>
                <w:rFonts w:ascii="TH SarabunPSK" w:hAnsi="TH SarabunPSK" w:cs="TH SarabunPSK"/>
                <w:b/>
                <w:bCs/>
                <w:color w:val="auto"/>
                <w:sz w:val="28"/>
                <w:cs/>
              </w:rPr>
              <w:t>3. ด้านการส่งเสริมการพัฒนาสังคมและคุณภาพชีวิต</w:t>
            </w:r>
          </w:p>
        </w:tc>
        <w:tc>
          <w:tcPr>
            <w:tcW w:w="500" w:type="pct"/>
            <w:tcBorders>
              <w:top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Pr>
                <w:rFonts w:ascii="TH SarabunPSK" w:hAnsi="TH SarabunPSK" w:cs="TH SarabunPSK"/>
                <w:color w:val="auto"/>
                <w:sz w:val="28"/>
              </w:rPr>
              <w:t>-</w:t>
            </w:r>
          </w:p>
        </w:tc>
        <w:tc>
          <w:tcPr>
            <w:tcW w:w="50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sidRPr="001702FB">
              <w:rPr>
                <w:rFonts w:ascii="TH SarabunPSK" w:hAnsi="TH SarabunPSK" w:cs="TH SarabunPSK"/>
                <w:color w:val="auto"/>
                <w:sz w:val="28"/>
                <w:cs/>
              </w:rPr>
              <w:t>0.5000</w:t>
            </w:r>
          </w:p>
        </w:tc>
        <w:tc>
          <w:tcPr>
            <w:tcW w:w="50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8"/>
              </w:rPr>
            </w:pPr>
            <w:r w:rsidRPr="001702FB">
              <w:rPr>
                <w:rFonts w:ascii="TH SarabunPSK" w:hAnsi="TH SarabunPSK" w:cs="TH SarabunPSK"/>
                <w:color w:val="auto"/>
                <w:sz w:val="28"/>
              </w:rPr>
              <w:t>0.3300</w:t>
            </w:r>
          </w:p>
        </w:tc>
        <w:tc>
          <w:tcPr>
            <w:tcW w:w="500"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025D03" w:rsidRPr="001702FB"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auto"/>
                <w:sz w:val="28"/>
                <w:cs/>
              </w:rPr>
            </w:pPr>
            <w:r>
              <w:rPr>
                <w:rFonts w:ascii="TH SarabunPSK" w:hAnsi="TH SarabunPSK" w:cs="TH SarabunPSK"/>
                <w:b/>
                <w:bCs/>
                <w:color w:val="auto"/>
                <w:sz w:val="28"/>
              </w:rPr>
              <w:t>-</w:t>
            </w:r>
          </w:p>
        </w:tc>
        <w:tc>
          <w:tcPr>
            <w:tcW w:w="500" w:type="pct"/>
            <w:tcBorders>
              <w:top w:val="dashSmallGap" w:sz="4" w:space="0" w:color="92CDDC" w:themeColor="accent5" w:themeTint="99"/>
              <w:left w:val="dashSmallGap" w:sz="4" w:space="0" w:color="92CDDC" w:themeColor="accent5" w:themeTint="99"/>
              <w:bottom w:val="dashSmallGap" w:sz="4" w:space="0" w:color="92CDDC" w:themeColor="accent5" w:themeTint="99"/>
              <w:right w:val="single" w:sz="4" w:space="0" w:color="auto"/>
            </w:tcBorders>
          </w:tcPr>
          <w:p w:rsidR="00025D03" w:rsidRPr="001702FB" w:rsidRDefault="00025D03" w:rsidP="00025D03">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b/>
                <w:bCs/>
                <w:color w:val="auto"/>
                <w:sz w:val="28"/>
                <w:cs/>
              </w:rPr>
            </w:pPr>
            <w:r>
              <w:rPr>
                <w:rFonts w:ascii="TH SarabunPSK" w:hAnsi="TH SarabunPSK" w:cs="TH SarabunPSK"/>
                <w:b/>
                <w:bCs/>
                <w:color w:val="auto"/>
                <w:sz w:val="28"/>
              </w:rPr>
              <w:t>-</w:t>
            </w:r>
          </w:p>
        </w:tc>
      </w:tr>
      <w:tr w:rsidR="00025D03" w:rsidRPr="00BC5A81" w:rsidTr="00025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dashSmallGap" w:sz="4" w:space="0" w:color="92CDDC" w:themeColor="accent5" w:themeTint="99"/>
              <w:left w:val="single" w:sz="4" w:space="0" w:color="auto"/>
              <w:bottom w:val="single" w:sz="4" w:space="0" w:color="auto"/>
            </w:tcBorders>
          </w:tcPr>
          <w:p w:rsidR="00025D03" w:rsidRPr="00BC5A81" w:rsidRDefault="00025D03" w:rsidP="00025D03">
            <w:pPr>
              <w:pStyle w:val="a6"/>
              <w:rPr>
                <w:rFonts w:ascii="TH SarabunPSK" w:hAnsi="TH SarabunPSK" w:cs="TH SarabunPSK"/>
                <w:b/>
                <w:bCs/>
                <w:color w:val="auto"/>
                <w:sz w:val="28"/>
                <w:cs/>
              </w:rPr>
            </w:pPr>
            <w:r w:rsidRPr="00BC5A81">
              <w:rPr>
                <w:rFonts w:ascii="TH SarabunPSK" w:hAnsi="TH SarabunPSK" w:cs="TH SarabunPSK"/>
                <w:b/>
                <w:bCs/>
                <w:color w:val="auto"/>
                <w:sz w:val="28"/>
                <w:cs/>
              </w:rPr>
              <w:t>4. ด้านการพัฒนาโครงสร้างพื้นฐาน</w:t>
            </w:r>
            <w:proofErr w:type="spellStart"/>
            <w:r w:rsidRPr="00BC5A81">
              <w:rPr>
                <w:rFonts w:ascii="TH SarabunPSK" w:hAnsi="TH SarabunPSK" w:cs="TH SarabunPSK"/>
                <w:b/>
                <w:bCs/>
                <w:color w:val="auto"/>
                <w:sz w:val="28"/>
                <w:cs/>
              </w:rPr>
              <w:t>และโล</w:t>
            </w:r>
            <w:proofErr w:type="spellEnd"/>
            <w:r w:rsidRPr="00BC5A81">
              <w:rPr>
                <w:rFonts w:ascii="TH SarabunPSK" w:hAnsi="TH SarabunPSK" w:cs="TH SarabunPSK"/>
                <w:b/>
                <w:bCs/>
                <w:color w:val="auto"/>
                <w:sz w:val="28"/>
                <w:cs/>
              </w:rPr>
              <w:t>จิ</w:t>
            </w:r>
            <w:proofErr w:type="spellStart"/>
            <w:r w:rsidRPr="00BC5A81">
              <w:rPr>
                <w:rFonts w:ascii="TH SarabunPSK" w:hAnsi="TH SarabunPSK" w:cs="TH SarabunPSK"/>
                <w:b/>
                <w:bCs/>
                <w:color w:val="auto"/>
                <w:sz w:val="28"/>
                <w:cs/>
              </w:rPr>
              <w:t>สติกส์</w:t>
            </w:r>
            <w:proofErr w:type="spellEnd"/>
          </w:p>
        </w:tc>
        <w:tc>
          <w:tcPr>
            <w:tcW w:w="500" w:type="pct"/>
            <w:tcBorders>
              <w:top w:val="dashSmallGap" w:sz="4" w:space="0" w:color="92CDDC" w:themeColor="accent5" w:themeTint="99"/>
              <w:bottom w:val="single" w:sz="4" w:space="0" w:color="auto"/>
              <w:right w:val="dashSmallGap" w:sz="4" w:space="0" w:color="92CDDC" w:themeColor="accent5" w:themeTint="99"/>
            </w:tcBorders>
          </w:tcPr>
          <w:p w:rsidR="00025D03" w:rsidRPr="001702FB"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cs/>
              </w:rPr>
            </w:pPr>
            <w:r w:rsidRPr="001702FB">
              <w:rPr>
                <w:rFonts w:ascii="TH SarabunPSK" w:hAnsi="TH SarabunPSK" w:cs="TH SarabunPSK"/>
                <w:color w:val="auto"/>
                <w:sz w:val="28"/>
                <w:cs/>
              </w:rPr>
              <w:t>32.6472</w:t>
            </w:r>
          </w:p>
        </w:tc>
        <w:tc>
          <w:tcPr>
            <w:tcW w:w="500"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025D03" w:rsidRPr="001702FB"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rPr>
            </w:pPr>
            <w:r>
              <w:rPr>
                <w:rFonts w:ascii="TH SarabunPSK" w:hAnsi="TH SarabunPSK" w:cs="TH SarabunPSK"/>
                <w:color w:val="auto"/>
                <w:sz w:val="28"/>
              </w:rPr>
              <w:t>-</w:t>
            </w:r>
          </w:p>
        </w:tc>
        <w:tc>
          <w:tcPr>
            <w:tcW w:w="500"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025D03" w:rsidRPr="001702FB"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rPr>
            </w:pPr>
            <w:r>
              <w:rPr>
                <w:rFonts w:ascii="TH SarabunPSK" w:hAnsi="TH SarabunPSK" w:cs="TH SarabunPSK"/>
                <w:color w:val="auto"/>
                <w:sz w:val="28"/>
              </w:rPr>
              <w:t>-</w:t>
            </w:r>
          </w:p>
        </w:tc>
        <w:tc>
          <w:tcPr>
            <w:tcW w:w="500"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025D03" w:rsidRPr="001702FB"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cs/>
              </w:rPr>
            </w:pPr>
            <w:r>
              <w:rPr>
                <w:rFonts w:ascii="TH SarabunPSK" w:hAnsi="TH SarabunPSK" w:cs="TH SarabunPSK"/>
                <w:color w:val="auto"/>
                <w:sz w:val="28"/>
              </w:rPr>
              <w:t>-</w:t>
            </w:r>
          </w:p>
        </w:tc>
        <w:tc>
          <w:tcPr>
            <w:tcW w:w="500" w:type="pct"/>
            <w:tcBorders>
              <w:top w:val="dashSmallGap" w:sz="4" w:space="0" w:color="92CDDC" w:themeColor="accent5" w:themeTint="99"/>
              <w:left w:val="dashSmallGap" w:sz="4" w:space="0" w:color="92CDDC" w:themeColor="accent5" w:themeTint="99"/>
              <w:bottom w:val="single" w:sz="4" w:space="0" w:color="auto"/>
              <w:right w:val="single" w:sz="4" w:space="0" w:color="auto"/>
            </w:tcBorders>
          </w:tcPr>
          <w:p w:rsidR="00025D03" w:rsidRPr="001702FB" w:rsidRDefault="00025D03" w:rsidP="00025D03">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8"/>
                <w:cs/>
              </w:rPr>
            </w:pPr>
            <w:r>
              <w:rPr>
                <w:rFonts w:ascii="TH SarabunPSK" w:hAnsi="TH SarabunPSK" w:cs="TH SarabunPSK"/>
                <w:color w:val="auto"/>
                <w:sz w:val="28"/>
              </w:rPr>
              <w:t>-</w:t>
            </w:r>
          </w:p>
        </w:tc>
      </w:tr>
    </w:tbl>
    <w:p w:rsidR="00025D03" w:rsidRPr="00BC5A81" w:rsidRDefault="00025D03" w:rsidP="005E274E">
      <w:pPr>
        <w:rPr>
          <w:rFonts w:ascii="TH SarabunPSK" w:hAnsi="TH SarabunPSK" w:cs="TH SarabunPSK"/>
          <w:sz w:val="12"/>
          <w:szCs w:val="12"/>
        </w:rPr>
      </w:pPr>
      <w:bookmarkStart w:id="694" w:name="_Hlk82178261"/>
      <w:bookmarkEnd w:id="691"/>
      <w:bookmarkEnd w:id="692"/>
      <w:bookmarkEnd w:id="693"/>
    </w:p>
    <w:bookmarkEnd w:id="694"/>
    <w:p w:rsidR="00C443C9" w:rsidRPr="00BC5A81" w:rsidRDefault="00C443C9" w:rsidP="00095437">
      <w:pPr>
        <w:pStyle w:val="6"/>
        <w:spacing w:before="0" w:after="120"/>
        <w:ind w:firstLine="1701"/>
        <w:rPr>
          <w:cs/>
        </w:rPr>
      </w:pPr>
      <w:r w:rsidRPr="00BC5A81">
        <w:rPr>
          <w:b/>
          <w:bCs/>
          <w:u w:val="single"/>
          <w:cs/>
        </w:rPr>
        <w:t>ข้อเสนอแนะ</w:t>
      </w:r>
      <w:r w:rsidRPr="00BC5A81">
        <w:rPr>
          <w:cs/>
        </w:rPr>
        <w:t xml:space="preserve"> </w:t>
      </w:r>
      <w:r w:rsidRPr="00BC5A81">
        <w:rPr>
          <w:spacing w:val="-10"/>
          <w:cs/>
        </w:rPr>
        <w:t>การขับเคลื่อนวิสัยทัศน์และตัวชี้วัดระดับประเด็นการพัฒนา</w:t>
      </w:r>
      <w:r w:rsidRPr="00BC5A81">
        <w:rPr>
          <w:spacing w:val="-10"/>
        </w:rPr>
        <w:t xml:space="preserve">, </w:t>
      </w:r>
      <w:r w:rsidRPr="00BC5A81">
        <w:rPr>
          <w:spacing w:val="-10"/>
          <w:cs/>
        </w:rPr>
        <w:t xml:space="preserve">กลยุทธ์หลักรวมทั้ง </w:t>
      </w:r>
      <w:r w:rsidRPr="00BC5A81">
        <w:rPr>
          <w:spacing w:val="-10"/>
        </w:rPr>
        <w:t xml:space="preserve">Positioning </w:t>
      </w:r>
      <w:r w:rsidRPr="00BC5A81">
        <w:rPr>
          <w:spacing w:val="-10"/>
          <w:cs/>
        </w:rPr>
        <w:t>ของจังหวัดให้ประสบผลสัมฤทธิ์ (</w:t>
      </w:r>
      <w:r w:rsidRPr="00BC5A81">
        <w:rPr>
          <w:spacing w:val="-10"/>
        </w:rPr>
        <w:t xml:space="preserve">Output - Outcome) </w:t>
      </w:r>
      <w:r w:rsidRPr="00BC5A81">
        <w:rPr>
          <w:spacing w:val="-10"/>
          <w:cs/>
        </w:rPr>
        <w:t>ในประเด็นการเป็นเมืองอุตสาหกรรมสะอาด ปลอดภัย น่าอยู่ ให้ส่งผ</w:t>
      </w:r>
      <w:r w:rsidRPr="00BC5A81">
        <w:rPr>
          <w:cs/>
        </w:rPr>
        <w:t>ลต่อการเพิ่มศักยภาพการเป็นเมืองน่าอยู่เป็นแหล่งที่อยู่อาศัยรองรับการขยายตัว</w:t>
      </w:r>
      <w:r w:rsidR="00363E6E" w:rsidRPr="00BC5A81">
        <w:rPr>
          <w:cs/>
        </w:rPr>
        <w:br/>
      </w:r>
      <w:r w:rsidRPr="00BC5A81">
        <w:rPr>
          <w:cs/>
        </w:rPr>
        <w:t>ของเมืองหลวง ตามแผนพัฒนาภาคกลาง จังหวัดจำเป็นต้องมีการจัดทำโครงการพัฒนาสังคมและคุณภาพชีวิต ในลักษณะการบูร</w:t>
      </w:r>
      <w:proofErr w:type="spellStart"/>
      <w:r w:rsidRPr="00BC5A81">
        <w:rPr>
          <w:cs/>
        </w:rPr>
        <w:t>ณา</w:t>
      </w:r>
      <w:proofErr w:type="spellEnd"/>
      <w:r w:rsidRPr="00BC5A81">
        <w:rPr>
          <w:cs/>
        </w:rPr>
        <w:t>การโครงการ/กิจกรรม แหล่งงบประมาณ ภารกิจของหน่วยงานที่เกี่ยวข้อง โดยสอบถามความต้องการของประชาชนในพื้นที่ให้ทราบปัญหาความต้องการและวิธีการดำเนินงาน รวมทั้งข้อจำกัดของพื้นที่และระเบียบกฎหมายที่เกี่ยวข้องเพื่อป้องกันปัญหาข้อขัดแย้งของประชาชนในพื้นที่ และความพร้อมของพื้นที่ดำเนินโครงการ ทั้งนี้ ควรจัดทำระบบการติดตามประเมินผลการดำเนินงานในลักษณะดังกล่าว และจัดทำ</w:t>
      </w:r>
      <w:r w:rsidR="00363E6E" w:rsidRPr="00BC5A81">
        <w:rPr>
          <w:cs/>
        </w:rPr>
        <w:br/>
      </w:r>
      <w:r w:rsidRPr="00BC5A81">
        <w:rPr>
          <w:cs/>
        </w:rPr>
        <w:t>กิจกรรรมที่ส่งเสริมการมีส่วนร่วมของชุมชนอย่างต่อเนื่อง โดยใช้องค์กรกรรมการชุมชน/กรรมการหมู่บ้าน</w:t>
      </w:r>
      <w:r w:rsidR="00363E6E" w:rsidRPr="00BC5A81">
        <w:rPr>
          <w:cs/>
        </w:rPr>
        <w:br/>
      </w:r>
      <w:r w:rsidRPr="00BC5A81">
        <w:rPr>
          <w:cs/>
        </w:rPr>
        <w:t>เป็นกลไกในการกำหนดปัญหาความต้องการและผ่านการกลั่นกรองในระดับแผนพัฒนาขององค์การบริหาร</w:t>
      </w:r>
      <w:r w:rsidR="00363E6E" w:rsidRPr="00BC5A81">
        <w:rPr>
          <w:cs/>
        </w:rPr>
        <w:br/>
      </w:r>
      <w:r w:rsidRPr="00BC5A81">
        <w:rPr>
          <w:cs/>
        </w:rPr>
        <w:t>การปกครองส่วนท้องถิ่นและแผนพัฒนาอำเภอดำเนินโครงการ/กิจกรรม เพราะการพัฒนาพื้นที่มิใช่จำกัด</w:t>
      </w:r>
      <w:r w:rsidR="00363E6E" w:rsidRPr="00BC5A81">
        <w:rPr>
          <w:cs/>
        </w:rPr>
        <w:br/>
      </w:r>
      <w:r w:rsidRPr="00BC5A81">
        <w:rPr>
          <w:cs/>
        </w:rPr>
        <w:t xml:space="preserve">อยู่ที่ทางด้านกายภาพ น้ำไหล ไฟสว่าง ทางดีเท่านั้น แต่ยังต้องคำนึงถึงการพัฒนาด้านจิตใจ วิถีชุมชนด้วย สำหรับการดำเนินโครงการด้านฝึกอาชีพและการส่งเสริมสินค้า </w:t>
      </w:r>
      <w:r w:rsidRPr="00BC5A81">
        <w:t>OTOP</w:t>
      </w:r>
      <w:r w:rsidRPr="00BC5A81">
        <w:rPr>
          <w:cs/>
        </w:rPr>
        <w:t xml:space="preserve"> ควรแบ่งภารกิจ หลักสูตร </w:t>
      </w:r>
      <w:r w:rsidR="00363E6E" w:rsidRPr="00BC5A81">
        <w:rPr>
          <w:cs/>
        </w:rPr>
        <w:br/>
      </w:r>
      <w:r w:rsidRPr="00BC5A81">
        <w:rPr>
          <w:cs/>
        </w:rPr>
        <w:t xml:space="preserve">และกลุ่มเป้าหมาย ให้สอดคล้องกับความต้องการของประชาชนและมุ่งเน้นการพัฒนากลุ่มเป้าหมายให้สามารถพัฒนาตนเองได้อย่างยั่งยืน </w:t>
      </w:r>
    </w:p>
    <w:p w:rsidR="00C443C9" w:rsidRPr="00BC5A81" w:rsidRDefault="00C443C9" w:rsidP="00093EFC">
      <w:pPr>
        <w:pStyle w:val="5"/>
        <w:rPr>
          <w:rFonts w:ascii="TH SarabunPSK" w:hAnsi="TH SarabunPSK" w:cs="TH SarabunPSK"/>
          <w:cs/>
        </w:rPr>
      </w:pPr>
      <w:r w:rsidRPr="00BC5A81">
        <w:rPr>
          <w:rFonts w:ascii="TH SarabunPSK" w:hAnsi="TH SarabunPSK" w:cs="TH SarabunPSK"/>
          <w:b/>
          <w:bCs/>
          <w:u w:val="single"/>
          <w:cs/>
        </w:rPr>
        <w:t>ประเด็นการพัฒนาที่ 3</w:t>
      </w:r>
      <w:r w:rsidRPr="00BC5A81">
        <w:rPr>
          <w:rFonts w:ascii="TH SarabunPSK" w:hAnsi="TH SarabunPSK" w:cs="TH SarabunPSK"/>
          <w:b/>
          <w:bCs/>
          <w:cs/>
        </w:rPr>
        <w:t>:</w:t>
      </w:r>
      <w:r w:rsidRPr="00BC5A81">
        <w:rPr>
          <w:rFonts w:ascii="TH SarabunPSK" w:hAnsi="TH SarabunPSK" w:cs="TH SarabunPSK"/>
          <w:cs/>
        </w:rPr>
        <w:t xml:space="preserve"> ส่งเสริมระบบ </w:t>
      </w:r>
      <w:r w:rsidRPr="00BC5A81">
        <w:rPr>
          <w:rFonts w:ascii="TH SarabunPSK" w:hAnsi="TH SarabunPSK" w:cs="TH SarabunPSK"/>
        </w:rPr>
        <w:t xml:space="preserve">Logistics </w:t>
      </w:r>
      <w:r w:rsidRPr="00BC5A81">
        <w:rPr>
          <w:rFonts w:ascii="TH SarabunPSK" w:hAnsi="TH SarabunPSK" w:cs="TH SarabunPSK"/>
          <w:cs/>
        </w:rPr>
        <w:t>สู่ประชาคมอาเซียน โดยพัฒนาการบริหาร</w:t>
      </w:r>
      <w:r w:rsidRPr="00BC5A81">
        <w:rPr>
          <w:rFonts w:ascii="TH SarabunPSK" w:hAnsi="TH SarabunPSK" w:cs="TH SarabunPSK"/>
          <w:spacing w:val="-10"/>
          <w:cs/>
        </w:rPr>
        <w:t>จัดการ และปรับปรุงโครงข่ายการคมนาคมขนส่งให้สมบูรณ์ยิ่งขึ้น เพื่อลดต้นทุนและเพิ่มขีดความสามารถการแข่งขัน</w:t>
      </w:r>
    </w:p>
    <w:p w:rsidR="00362F1E" w:rsidRPr="00025D03" w:rsidRDefault="00363E6E" w:rsidP="00362F1E">
      <w:pPr>
        <w:pStyle w:val="6"/>
        <w:spacing w:before="0"/>
        <w:ind w:firstLine="1701"/>
      </w:pPr>
      <w:r w:rsidRPr="00BC5A81">
        <w:rPr>
          <w:b/>
          <w:bCs/>
          <w:cs/>
        </w:rPr>
        <w:t>ผลการดำเนินงานในช่วงที่ผ่านมา</w:t>
      </w:r>
      <w:r w:rsidR="00C443C9" w:rsidRPr="00BC5A81">
        <w:rPr>
          <w:cs/>
        </w:rPr>
        <w:t xml:space="preserve"> ได้ดำเนินโครงการ/กิจกรรมในด้านการพัฒนาโครงสร้างพื้นฐานด้านเส้นทางคมนาคมเพื่อเชื่อมโยงถนนสายหลักและถนนสายรองในพื้นที่จังหวัดสมุทรปราการ รองรับการขยายตัวของเมืองหลวงตามแผนพัฒนาภาคกลาง ซึ่งจะมาพร้อมกับรถไ</w:t>
      </w:r>
      <w:r w:rsidRPr="00BC5A81">
        <w:rPr>
          <w:cs/>
        </w:rPr>
        <w:t>ฟฟ้า จำนวน 3 สายครอบคลุมพื้นที่</w:t>
      </w:r>
      <w:r w:rsidR="00C443C9" w:rsidRPr="00BC5A81">
        <w:rPr>
          <w:cs/>
        </w:rPr>
        <w:t xml:space="preserve">ของจังหวัด รวมทั้งการเจริญเติบโตของภาคอุตสาหกรรม กิจกรรม </w:t>
      </w:r>
      <w:r w:rsidR="00C443C9" w:rsidRPr="00BC5A81">
        <w:t>Logistics</w:t>
      </w:r>
      <w:r w:rsidR="00C443C9" w:rsidRPr="00BC5A81">
        <w:rPr>
          <w:cs/>
        </w:rPr>
        <w:t xml:space="preserve"> การท่องเที่ยว</w:t>
      </w:r>
      <w:r w:rsidRPr="00BC5A81">
        <w:rPr>
          <w:cs/>
        </w:rPr>
        <w:br/>
      </w:r>
      <w:r w:rsidR="00C443C9" w:rsidRPr="00BC5A81">
        <w:rPr>
          <w:cs/>
        </w:rPr>
        <w:t xml:space="preserve">เพื่อเพิ่มศักยภาพการแข่งขันของผู้ประกอบการและสร้างโอกาสในการสร้างอาชีพ รายได้ให้กับประชาชนในพื้นที่ </w:t>
      </w:r>
    </w:p>
    <w:p w:rsidR="00362F1E" w:rsidRPr="000C48AC" w:rsidRDefault="000C48AC" w:rsidP="000C48AC">
      <w:pPr>
        <w:pStyle w:val="af7"/>
      </w:pPr>
      <w:bookmarkStart w:id="695" w:name="_Toc51142294"/>
      <w:bookmarkStart w:id="696" w:name="_Toc82436744"/>
      <w:bookmarkStart w:id="697" w:name="_Toc82522499"/>
      <w:bookmarkStart w:id="698" w:name="_Toc120091934"/>
      <w:bookmarkStart w:id="699" w:name="_Hlk82178272"/>
      <w:r>
        <w:rPr>
          <w:cs/>
        </w:rPr>
        <w:t xml:space="preserve">ตารางที่ </w:t>
      </w:r>
      <w:r w:rsidR="00946E2A">
        <w:fldChar w:fldCharType="begin"/>
      </w:r>
      <w:r w:rsidR="00946E2A">
        <w:instrText xml:space="preserve"> STYLEREF 1 \s </w:instrText>
      </w:r>
      <w:r w:rsidR="00946E2A">
        <w:fldChar w:fldCharType="separate"/>
      </w:r>
      <w:r>
        <w:rPr>
          <w:noProof/>
          <w:cs/>
        </w:rPr>
        <w:t>1.3</w:t>
      </w:r>
      <w:r w:rsidR="00946E2A">
        <w:rPr>
          <w:noProof/>
        </w:rPr>
        <w:fldChar w:fldCharType="end"/>
      </w:r>
      <w:r>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Pr>
          <w:noProof/>
          <w:cs/>
        </w:rPr>
        <w:t>8</w:t>
      </w:r>
      <w:r w:rsidR="00946E2A">
        <w:rPr>
          <w:noProof/>
        </w:rPr>
        <w:fldChar w:fldCharType="end"/>
      </w:r>
      <w:r>
        <w:rPr>
          <w:rFonts w:hint="cs"/>
          <w:cs/>
        </w:rPr>
        <w:t xml:space="preserve"> </w:t>
      </w:r>
      <w:r w:rsidR="003105F0" w:rsidRPr="00BC5A81">
        <w:rPr>
          <w:rFonts w:ascii="TH SarabunPSK" w:hAnsi="TH SarabunPSK" w:cs="TH SarabunPSK"/>
          <w:cs/>
        </w:rPr>
        <w:t xml:space="preserve"> </w:t>
      </w:r>
      <w:r w:rsidR="00C443C9" w:rsidRPr="00BC5A81">
        <w:rPr>
          <w:rFonts w:ascii="TH SarabunPSK" w:hAnsi="TH SarabunPSK" w:cs="TH SarabunPSK"/>
          <w:cs/>
        </w:rPr>
        <w:t>สรุปผลการดำเนินงานโดยภาพรวมประเด็นยุทธศาสตร์ที่ 3 ของปีงบประมาณ พ.ศ. 2561 – 2565</w:t>
      </w:r>
      <w:bookmarkEnd w:id="695"/>
      <w:bookmarkEnd w:id="696"/>
      <w:bookmarkEnd w:id="697"/>
      <w:bookmarkEnd w:id="698"/>
    </w:p>
    <w:tbl>
      <w:tblPr>
        <w:tblStyle w:val="2-5"/>
        <w:tblW w:w="5000" w:type="pct"/>
        <w:tblLayout w:type="fixed"/>
        <w:tblLook w:val="04A0" w:firstRow="1" w:lastRow="0" w:firstColumn="1" w:lastColumn="0" w:noHBand="0" w:noVBand="1"/>
      </w:tblPr>
      <w:tblGrid>
        <w:gridCol w:w="4360"/>
        <w:gridCol w:w="992"/>
        <w:gridCol w:w="992"/>
        <w:gridCol w:w="994"/>
        <w:gridCol w:w="992"/>
        <w:gridCol w:w="957"/>
      </w:tblGrid>
      <w:tr w:rsidR="00D425DE" w:rsidRPr="00BC5A81" w:rsidTr="00B9488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48" w:type="pct"/>
            <w:vMerge w:val="restart"/>
            <w:tcBorders>
              <w:top w:val="single" w:sz="4" w:space="0" w:color="auto"/>
              <w:left w:val="single" w:sz="4" w:space="0" w:color="auto"/>
            </w:tcBorders>
            <w:shd w:val="clear" w:color="auto" w:fill="92CDDC" w:themeFill="accent5" w:themeFillTint="99"/>
          </w:tcPr>
          <w:bookmarkEnd w:id="699"/>
          <w:p w:rsidR="00C443C9" w:rsidRPr="00BC5A81" w:rsidRDefault="00C443C9" w:rsidP="00953FF2">
            <w:pPr>
              <w:pStyle w:val="a6"/>
              <w:jc w:val="center"/>
              <w:rPr>
                <w:rFonts w:ascii="TH SarabunPSK" w:hAnsi="TH SarabunPSK" w:cs="TH SarabunPSK"/>
                <w:b/>
                <w:bCs/>
                <w:color w:val="auto"/>
                <w:sz w:val="27"/>
                <w:szCs w:val="27"/>
              </w:rPr>
            </w:pPr>
            <w:r w:rsidRPr="00BC5A81">
              <w:rPr>
                <w:rFonts w:ascii="TH SarabunPSK" w:hAnsi="TH SarabunPSK" w:cs="TH SarabunPSK"/>
                <w:b/>
                <w:bCs/>
                <w:color w:val="auto"/>
                <w:sz w:val="27"/>
                <w:szCs w:val="27"/>
                <w:cs/>
              </w:rPr>
              <w:t>โครงการ</w:t>
            </w:r>
          </w:p>
        </w:tc>
        <w:tc>
          <w:tcPr>
            <w:tcW w:w="2652" w:type="pct"/>
            <w:gridSpan w:val="5"/>
            <w:tcBorders>
              <w:top w:val="single" w:sz="4" w:space="0" w:color="auto"/>
              <w:right w:val="single" w:sz="4" w:space="0" w:color="auto"/>
            </w:tcBorders>
            <w:shd w:val="clear" w:color="auto" w:fill="92CDDC" w:themeFill="accent5" w:themeFillTint="99"/>
          </w:tcPr>
          <w:p w:rsidR="00C443C9" w:rsidRPr="00BC5A81" w:rsidRDefault="00C443C9" w:rsidP="00953FF2">
            <w:pPr>
              <w:pStyle w:val="a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auto"/>
                <w:sz w:val="27"/>
                <w:szCs w:val="27"/>
                <w:cs/>
              </w:rPr>
            </w:pPr>
            <w:r w:rsidRPr="00BC5A81">
              <w:rPr>
                <w:rFonts w:ascii="TH SarabunPSK" w:hAnsi="TH SarabunPSK" w:cs="TH SarabunPSK"/>
                <w:b/>
                <w:bCs/>
                <w:color w:val="auto"/>
                <w:sz w:val="27"/>
                <w:szCs w:val="27"/>
                <w:cs/>
              </w:rPr>
              <w:t>งบประมาณ (ล้านบาท)</w:t>
            </w:r>
          </w:p>
        </w:tc>
      </w:tr>
      <w:tr w:rsidR="00B94885" w:rsidRPr="00BC5A81" w:rsidTr="00B94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pct"/>
            <w:vMerge/>
            <w:tcBorders>
              <w:left w:val="single" w:sz="4" w:space="0" w:color="auto"/>
              <w:bottom w:val="dashSmallGap" w:sz="4" w:space="0" w:color="92CDDC" w:themeColor="accent5" w:themeTint="99"/>
            </w:tcBorders>
          </w:tcPr>
          <w:p w:rsidR="00C443C9" w:rsidRPr="00BC5A81" w:rsidRDefault="00C443C9" w:rsidP="00953FF2">
            <w:pPr>
              <w:pStyle w:val="a6"/>
              <w:rPr>
                <w:rFonts w:ascii="TH SarabunPSK" w:hAnsi="TH SarabunPSK" w:cs="TH SarabunPSK"/>
                <w:color w:val="auto"/>
                <w:sz w:val="27"/>
                <w:szCs w:val="27"/>
              </w:rPr>
            </w:pPr>
          </w:p>
        </w:tc>
        <w:tc>
          <w:tcPr>
            <w:tcW w:w="534" w:type="pct"/>
            <w:tcBorders>
              <w:bottom w:val="dashSmallGap" w:sz="4" w:space="0" w:color="92CDDC" w:themeColor="accent5" w:themeTint="99"/>
              <w:right w:val="dashSmallGap" w:sz="4" w:space="0" w:color="92CDDC" w:themeColor="accent5" w:themeTint="99"/>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2561</w:t>
            </w:r>
          </w:p>
        </w:tc>
        <w:tc>
          <w:tcPr>
            <w:tcW w:w="534"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2562</w:t>
            </w:r>
          </w:p>
        </w:tc>
        <w:tc>
          <w:tcPr>
            <w:tcW w:w="535"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2563</w:t>
            </w:r>
          </w:p>
        </w:tc>
        <w:tc>
          <w:tcPr>
            <w:tcW w:w="534"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2564</w:t>
            </w:r>
          </w:p>
        </w:tc>
        <w:tc>
          <w:tcPr>
            <w:tcW w:w="516" w:type="pct"/>
            <w:tcBorders>
              <w:left w:val="dashSmallGap" w:sz="4" w:space="0" w:color="92CDDC" w:themeColor="accent5" w:themeTint="99"/>
              <w:bottom w:val="dashSmallGap" w:sz="4" w:space="0" w:color="92CDDC" w:themeColor="accent5" w:themeTint="99"/>
              <w:right w:val="single" w:sz="4" w:space="0" w:color="auto"/>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2565</w:t>
            </w:r>
          </w:p>
        </w:tc>
      </w:tr>
      <w:tr w:rsidR="00B94885" w:rsidRPr="00BC5A81" w:rsidTr="00B94885">
        <w:trPr>
          <w:trHeight w:val="794"/>
        </w:trPr>
        <w:tc>
          <w:tcPr>
            <w:cnfStyle w:val="001000000000" w:firstRow="0" w:lastRow="0" w:firstColumn="1" w:lastColumn="0" w:oddVBand="0" w:evenVBand="0" w:oddHBand="0" w:evenHBand="0" w:firstRowFirstColumn="0" w:firstRowLastColumn="0" w:lastRowFirstColumn="0" w:lastRowLastColumn="0"/>
            <w:tcW w:w="2348" w:type="pct"/>
            <w:tcBorders>
              <w:top w:val="dashSmallGap" w:sz="4" w:space="0" w:color="92CDDC" w:themeColor="accent5" w:themeTint="99"/>
              <w:left w:val="single" w:sz="4" w:space="0" w:color="auto"/>
              <w:bottom w:val="single" w:sz="4" w:space="0" w:color="auto"/>
            </w:tcBorders>
          </w:tcPr>
          <w:p w:rsidR="00B94885" w:rsidRPr="00F578FF" w:rsidRDefault="00B94885" w:rsidP="00B94885">
            <w:pPr>
              <w:pStyle w:val="a6"/>
              <w:rPr>
                <w:rFonts w:ascii="TH SarabunPSK" w:hAnsi="TH SarabunPSK" w:cs="TH SarabunPSK"/>
                <w:b/>
                <w:bCs/>
                <w:color w:val="auto"/>
                <w:sz w:val="27"/>
                <w:szCs w:val="27"/>
              </w:rPr>
            </w:pPr>
            <w:r w:rsidRPr="00F578FF">
              <w:rPr>
                <w:rFonts w:ascii="TH SarabunPSK" w:hAnsi="TH SarabunPSK" w:cs="TH SarabunPSK"/>
                <w:b/>
                <w:bCs/>
                <w:color w:val="auto"/>
                <w:sz w:val="27"/>
                <w:szCs w:val="27"/>
                <w:cs/>
              </w:rPr>
              <w:t>1. ด้านการ</w:t>
            </w:r>
            <w:r w:rsidRPr="00F578FF">
              <w:rPr>
                <w:rFonts w:ascii="TH SarabunPSK" w:hAnsi="TH SarabunPSK" w:cs="TH SarabunPSK"/>
                <w:b/>
                <w:bCs/>
                <w:color w:val="auto"/>
                <w:cs/>
              </w:rPr>
              <w:t>พัฒนาโครงสร้างพื้นฐานด้านเส้นทางคมนาคมเพื่อเชื่อมโยงถนนสายหลักและถนนสายรอง</w:t>
            </w:r>
          </w:p>
        </w:tc>
        <w:tc>
          <w:tcPr>
            <w:tcW w:w="534" w:type="pct"/>
            <w:tcBorders>
              <w:top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193.1715</w:t>
            </w:r>
          </w:p>
        </w:tc>
        <w:tc>
          <w:tcPr>
            <w:tcW w:w="534"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232.78</w:t>
            </w:r>
            <w:r w:rsidRPr="00F578FF">
              <w:rPr>
                <w:rFonts w:ascii="TH SarabunPSK" w:hAnsi="TH SarabunPSK" w:cs="TH SarabunPSK"/>
                <w:color w:val="auto"/>
                <w:sz w:val="27"/>
                <w:szCs w:val="27"/>
              </w:rPr>
              <w:t>00</w:t>
            </w:r>
          </w:p>
        </w:tc>
        <w:tc>
          <w:tcPr>
            <w:tcW w:w="535"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rPr>
              <w:t>190.0100</w:t>
            </w:r>
          </w:p>
        </w:tc>
        <w:tc>
          <w:tcPr>
            <w:tcW w:w="534"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BA7D9D"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cs/>
              </w:rPr>
            </w:pPr>
            <w:r w:rsidRPr="00BA7D9D">
              <w:rPr>
                <w:rFonts w:ascii="TH SarabunPSK" w:hAnsi="TH SarabunPSK" w:cs="TH SarabunPSK" w:hint="cs"/>
                <w:color w:val="auto"/>
                <w:sz w:val="27"/>
                <w:szCs w:val="27"/>
                <w:cs/>
              </w:rPr>
              <w:t>264.1500</w:t>
            </w:r>
          </w:p>
        </w:tc>
        <w:tc>
          <w:tcPr>
            <w:tcW w:w="516" w:type="pct"/>
            <w:tcBorders>
              <w:top w:val="dashSmallGap" w:sz="4" w:space="0" w:color="92CDDC" w:themeColor="accent5" w:themeTint="99"/>
              <w:left w:val="dashSmallGap" w:sz="4" w:space="0" w:color="92CDDC" w:themeColor="accent5" w:themeTint="99"/>
              <w:bottom w:val="single" w:sz="4" w:space="0" w:color="auto"/>
              <w:right w:val="single" w:sz="4" w:space="0" w:color="auto"/>
            </w:tcBorders>
          </w:tcPr>
          <w:p w:rsidR="00B94885" w:rsidRPr="007A62DC"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cs/>
              </w:rPr>
            </w:pPr>
            <w:r w:rsidRPr="007A62DC">
              <w:rPr>
                <w:rFonts w:ascii="TH SarabunPSK" w:hAnsi="TH SarabunPSK" w:cs="TH SarabunPSK"/>
                <w:color w:val="auto"/>
                <w:sz w:val="27"/>
                <w:szCs w:val="27"/>
              </w:rPr>
              <w:t>282.5000</w:t>
            </w:r>
          </w:p>
        </w:tc>
      </w:tr>
    </w:tbl>
    <w:p w:rsidR="00C443C9" w:rsidRPr="00BC5A81" w:rsidRDefault="00C443C9" w:rsidP="00095437">
      <w:pPr>
        <w:pStyle w:val="6"/>
        <w:spacing w:before="120"/>
        <w:ind w:firstLine="1701"/>
        <w:rPr>
          <w:cs/>
        </w:rPr>
      </w:pPr>
      <w:r w:rsidRPr="00BC5A81">
        <w:rPr>
          <w:b/>
          <w:bCs/>
          <w:u w:val="single"/>
          <w:cs/>
        </w:rPr>
        <w:lastRenderedPageBreak/>
        <w:t>ข้อเสนอแนะ</w:t>
      </w:r>
      <w:r w:rsidR="00095437" w:rsidRPr="00BC5A81">
        <w:rPr>
          <w:cs/>
        </w:rPr>
        <w:t xml:space="preserve"> จากการดำเนินงานในช่วง </w:t>
      </w:r>
      <w:r w:rsidR="00095437" w:rsidRPr="00BC5A81">
        <w:t>3</w:t>
      </w:r>
      <w:r w:rsidRPr="00BC5A81">
        <w:rPr>
          <w:cs/>
        </w:rPr>
        <w:t xml:space="preserve"> ปีงบประมาณ ที่ผ่านมา พบว่าแผนงาน/โครงการในด้านกิจกรรมโครงสร้างพื้นฐานด้านการพัฒนาและปรับปรุงเส้นทางคมนาคม โครงการที่มีพื้นที่ดำเนินงานอยู่ในเขตชุมชนเมืองจะประสบปัญหาความล่าช้าของการดำเนินงานอันมีอุปสรรคมาจากการ</w:t>
      </w:r>
      <w:r w:rsidR="00363E6E" w:rsidRPr="00BC5A81">
        <w:rPr>
          <w:cs/>
        </w:rPr>
        <w:br/>
      </w:r>
      <w:r w:rsidRPr="00BC5A81">
        <w:rPr>
          <w:cs/>
        </w:rPr>
        <w:t>ที่หน่วยดำเนินงานยังขาดความรอบคอบในการวางแผนหรือลงพื้นที่เพื่อสำรวจหน้างานร่วมกับหน่วยงานต่างๆ</w:t>
      </w:r>
      <w:r w:rsidR="00363E6E" w:rsidRPr="00BC5A81">
        <w:rPr>
          <w:cs/>
        </w:rPr>
        <w:br/>
      </w:r>
      <w:r w:rsidRPr="00BC5A81">
        <w:rPr>
          <w:cs/>
        </w:rPr>
        <w:t>ที่เกี่ยวข้อง อาทิ</w:t>
      </w:r>
      <w:r w:rsidR="00363E6E" w:rsidRPr="00BC5A81">
        <w:rPr>
          <w:cs/>
        </w:rPr>
        <w:t xml:space="preserve"> </w:t>
      </w:r>
      <w:r w:rsidRPr="00BC5A81">
        <w:rPr>
          <w:cs/>
        </w:rPr>
        <w:t>การรื้อถอน/ย้ายระบบสาธารณูปโภค ไฟฟ้า ประปา โทรศัพท์ การวางแผนการจราจร</w:t>
      </w:r>
      <w:r w:rsidR="00363E6E" w:rsidRPr="00BC5A81">
        <w:rPr>
          <w:cs/>
        </w:rPr>
        <w:br/>
      </w:r>
      <w:r w:rsidRPr="00BC5A81">
        <w:rPr>
          <w:spacing w:val="-10"/>
          <w:cs/>
        </w:rPr>
        <w:t>ในเขตชุมชนเมืองในช่วงระหว่างการก่อสร้าง หรือ ยังไม่สามารถทำความเข้าใจกับประชาชนและผู้มีส่วนได้ส่วนเสีย</w:t>
      </w:r>
      <w:r w:rsidR="00095437" w:rsidRPr="00BC5A81">
        <w:rPr>
          <w:spacing w:val="-10"/>
          <w:cs/>
        </w:rPr>
        <w:br/>
      </w:r>
      <w:r w:rsidRPr="00BC5A81">
        <w:rPr>
          <w:cs/>
        </w:rPr>
        <w:t xml:space="preserve">ในพื้นที่ได้อย่างครอบคลุม จึงทำให้การดำเนินงานมีความล่าช้ากว่าแผน ดังนั้น เพื่อให้การดำเนินงานเป็นไปด้วยความเรียบร้อย จึงควรซักซ้อมความเข้าใจในภารกิจหน้าที่ระหว่างส่วนราชการ หน่วยงาน อำเภอ </w:t>
      </w:r>
      <w:r w:rsidR="00095437" w:rsidRPr="00BC5A81">
        <w:rPr>
          <w:cs/>
        </w:rPr>
        <w:br/>
      </w:r>
      <w:r w:rsidRPr="00BC5A81">
        <w:rPr>
          <w:cs/>
        </w:rPr>
        <w:t>องค์กรปกครองส่วนท้องถิ่นในการกำหนดแผนงาน/โครงการให้มีความชัดเจน เพื่อหน่วยงานจะได้มีระยะเวลาดำเนินการสำรวจความคิดเห็นของประชาชนสำรวจพื้นที่การดำเนินงาน และ จัดเตรียมเอกสารประกอบการจัดซื้อจัดจ้างได้อย่างรวดเร็ว</w:t>
      </w:r>
      <w:r w:rsidRPr="00BC5A81">
        <w:t xml:space="preserve"> </w:t>
      </w:r>
      <w:r w:rsidRPr="00BC5A81">
        <w:rPr>
          <w:cs/>
        </w:rPr>
        <w:t>ประกอบกับสภาพพื้นที่ของจังหวัดสมุทรปราการเป็นพื้นที่ลุ่มพื้นดินอ่อนนุ่ม</w:t>
      </w:r>
      <w:r w:rsidR="00095437" w:rsidRPr="00BC5A81">
        <w:rPr>
          <w:cs/>
        </w:rPr>
        <w:br/>
      </w:r>
      <w:r w:rsidRPr="00BC5A81">
        <w:rPr>
          <w:cs/>
        </w:rPr>
        <w:t>และทรุดตัว รวมทั้งมีภาวะน้ำทะเลหนุนหรือน้ำท่วมขังในช่วงฤดูฝน ในขณะที่สภาพเมืองเป็นแหล่งอุตสาหกรรม</w:t>
      </w:r>
      <w:r w:rsidR="00D469F7">
        <w:rPr>
          <w:rFonts w:hint="cs"/>
          <w:cs/>
        </w:rPr>
        <w:br/>
      </w:r>
      <w:r w:rsidRPr="00BC5A81">
        <w:rPr>
          <w:cs/>
        </w:rPr>
        <w:t>แหล่งชุมชน และเป็นที่ตั้งของสนามบินสุวรรณภูมิ ทำให้มีรถบรรทุกขนาดใหญ่ และรถยนต์ทั่วไปวิ่งสัญจร</w:t>
      </w:r>
      <w:r w:rsidR="00095437" w:rsidRPr="00BC5A81">
        <w:rPr>
          <w:cs/>
        </w:rPr>
        <w:br/>
      </w:r>
      <w:r w:rsidRPr="00BC5A81">
        <w:rPr>
          <w:cs/>
        </w:rPr>
        <w:t xml:space="preserve">ในพื้นที่เป็นจำนวนมาก ส่งผลต่อความเสียหายของผิวทางและการจราจรติดขัด จึงจำเป็นต้องมีโครงการพัฒนาโครงข่ายทางถนนทั้งในเชิงคุณภาพและปริมาณ </w:t>
      </w:r>
    </w:p>
    <w:p w:rsidR="00C443C9" w:rsidRPr="00BC5A81" w:rsidRDefault="00C443C9" w:rsidP="00095437">
      <w:pPr>
        <w:pStyle w:val="5"/>
        <w:spacing w:before="120"/>
        <w:rPr>
          <w:rFonts w:ascii="TH SarabunPSK" w:hAnsi="TH SarabunPSK" w:cs="TH SarabunPSK"/>
          <w:sz w:val="36"/>
          <w:szCs w:val="36"/>
        </w:rPr>
      </w:pPr>
      <w:r w:rsidRPr="00BC5A81">
        <w:rPr>
          <w:rFonts w:ascii="TH SarabunPSK" w:hAnsi="TH SarabunPSK" w:cs="TH SarabunPSK"/>
          <w:b/>
          <w:bCs/>
          <w:u w:val="single"/>
          <w:cs/>
        </w:rPr>
        <w:t>ประเด็นการพัฒนาที่ 4</w:t>
      </w:r>
      <w:r w:rsidRPr="00BC5A81">
        <w:rPr>
          <w:rFonts w:ascii="TH SarabunPSK" w:hAnsi="TH SarabunPSK" w:cs="TH SarabunPSK"/>
          <w:b/>
          <w:bCs/>
          <w:cs/>
        </w:rPr>
        <w:t>:</w:t>
      </w:r>
      <w:r w:rsidRPr="00BC5A81">
        <w:rPr>
          <w:rFonts w:ascii="TH SarabunPSK" w:hAnsi="TH SarabunPSK" w:cs="TH SarabunPSK"/>
          <w:cs/>
        </w:rPr>
        <w:t xml:space="preserve"> ส่งเสริมกิจกรรมการท่องเที่ยวเชิงนิเวศ ประวัติศาสตร์ </w:t>
      </w:r>
      <w:r w:rsidR="00095437" w:rsidRPr="00BC5A81">
        <w:rPr>
          <w:rFonts w:ascii="TH SarabunPSK" w:hAnsi="TH SarabunPSK" w:cs="TH SarabunPSK"/>
          <w:cs/>
        </w:rPr>
        <w:br/>
      </w:r>
      <w:r w:rsidRPr="00BC5A81">
        <w:rPr>
          <w:rFonts w:ascii="TH SarabunPSK" w:hAnsi="TH SarabunPSK" w:cs="TH SarabunPSK"/>
          <w:cs/>
        </w:rPr>
        <w:t>และศิลปวัฒนธรรม โดยการพัฒนาแหล่งท่องเที่ยว สินค้า การบริการและประชาสัมพันธ์ให้เป็นที่รู้จักและประทับใจของนักท่องเที่ยวทุกกลุ่มเป้าหมาย (</w:t>
      </w:r>
      <w:r w:rsidRPr="00BC5A81">
        <w:rPr>
          <w:rFonts w:ascii="TH SarabunPSK" w:hAnsi="TH SarabunPSK" w:cs="TH SarabunPSK"/>
        </w:rPr>
        <w:t>Tourism for All)</w:t>
      </w:r>
      <w:r w:rsidRPr="00BC5A81">
        <w:rPr>
          <w:rFonts w:ascii="TH SarabunPSK" w:hAnsi="TH SarabunPSK" w:cs="TH SarabunPSK"/>
          <w:sz w:val="36"/>
          <w:szCs w:val="36"/>
          <w:cs/>
        </w:rPr>
        <w:tab/>
      </w:r>
    </w:p>
    <w:p w:rsidR="00C443C9" w:rsidRPr="00BC5A81" w:rsidRDefault="00C443C9" w:rsidP="00095437">
      <w:pPr>
        <w:pStyle w:val="6"/>
        <w:spacing w:before="0"/>
        <w:ind w:left="0" w:firstLine="1418"/>
      </w:pPr>
      <w:r w:rsidRPr="00BC5A81">
        <w:rPr>
          <w:b/>
          <w:bCs/>
          <w:cs/>
        </w:rPr>
        <w:t xml:space="preserve">ผลการดำเนินงานในช่วงที่ผ่านมา </w:t>
      </w:r>
      <w:r w:rsidRPr="00BC5A81">
        <w:rPr>
          <w:cs/>
        </w:rPr>
        <w:t>สามารถแบ่งได้ออกเป็น 2 ลักษณะโครงการ/กิจกรรม ดังนี้ (1) ด้านการส่งเสริมและพัฒนาการท่องเที่ยวจังหวัด (2) ด้านการพัฒนาแหล่งท่องเที่ยวเชิงนิเวศและเชิงศาสนา</w:t>
      </w:r>
    </w:p>
    <w:p w:rsidR="00C443C9" w:rsidRPr="00BC5A81" w:rsidRDefault="000C48AC" w:rsidP="000C48AC">
      <w:pPr>
        <w:pStyle w:val="af7"/>
        <w:rPr>
          <w:rFonts w:ascii="TH SarabunPSK" w:hAnsi="TH SarabunPSK" w:cs="TH SarabunPSK"/>
        </w:rPr>
      </w:pPr>
      <w:bookmarkStart w:id="700" w:name="_Toc51142295"/>
      <w:bookmarkStart w:id="701" w:name="_Toc82436745"/>
      <w:bookmarkStart w:id="702" w:name="_Toc82522500"/>
      <w:bookmarkStart w:id="703" w:name="_Toc120091935"/>
      <w:bookmarkStart w:id="704" w:name="_Hlk82178281"/>
      <w:r>
        <w:rPr>
          <w:cs/>
        </w:rPr>
        <w:t xml:space="preserve">ตารางที่ </w:t>
      </w:r>
      <w:r w:rsidR="00946E2A">
        <w:fldChar w:fldCharType="begin"/>
      </w:r>
      <w:r w:rsidR="00946E2A">
        <w:instrText xml:space="preserve"> STYLEREF 1 \s </w:instrText>
      </w:r>
      <w:r w:rsidR="00946E2A">
        <w:fldChar w:fldCharType="separate"/>
      </w:r>
      <w:r>
        <w:rPr>
          <w:noProof/>
          <w:cs/>
        </w:rPr>
        <w:t>1.3</w:t>
      </w:r>
      <w:r w:rsidR="00946E2A">
        <w:rPr>
          <w:noProof/>
        </w:rPr>
        <w:fldChar w:fldCharType="end"/>
      </w:r>
      <w:r>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Pr>
          <w:noProof/>
          <w:cs/>
        </w:rPr>
        <w:t>9</w:t>
      </w:r>
      <w:r w:rsidR="00946E2A">
        <w:rPr>
          <w:noProof/>
        </w:rPr>
        <w:fldChar w:fldCharType="end"/>
      </w:r>
      <w:r>
        <w:rPr>
          <w:rFonts w:hint="cs"/>
          <w:cs/>
        </w:rPr>
        <w:t xml:space="preserve"> </w:t>
      </w:r>
      <w:r w:rsidR="00C443C9" w:rsidRPr="00BC5A81">
        <w:rPr>
          <w:rFonts w:ascii="TH SarabunPSK" w:hAnsi="TH SarabunPSK" w:cs="TH SarabunPSK"/>
          <w:cs/>
        </w:rPr>
        <w:t>สรุปผลการดำเนินงานโดยภาพรวมประเด็นยุทธศาสตร์ที่ 4 ของปีงบประมาณ พ.ศ. 2561– 2565</w:t>
      </w:r>
      <w:bookmarkEnd w:id="700"/>
      <w:bookmarkEnd w:id="701"/>
      <w:bookmarkEnd w:id="702"/>
      <w:bookmarkEnd w:id="703"/>
    </w:p>
    <w:tbl>
      <w:tblPr>
        <w:tblStyle w:val="2-5"/>
        <w:tblW w:w="5000" w:type="pct"/>
        <w:tblLayout w:type="fixed"/>
        <w:tblLook w:val="04A0" w:firstRow="1" w:lastRow="0" w:firstColumn="1" w:lastColumn="0" w:noHBand="0" w:noVBand="1"/>
      </w:tblPr>
      <w:tblGrid>
        <w:gridCol w:w="4786"/>
        <w:gridCol w:w="991"/>
        <w:gridCol w:w="994"/>
        <w:gridCol w:w="851"/>
        <w:gridCol w:w="853"/>
        <w:gridCol w:w="812"/>
      </w:tblGrid>
      <w:tr w:rsidR="00D425DE" w:rsidRPr="00BC5A81" w:rsidTr="00B9488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7" w:type="pct"/>
            <w:vMerge w:val="restart"/>
            <w:tcBorders>
              <w:top w:val="single" w:sz="4" w:space="0" w:color="auto"/>
              <w:left w:val="single" w:sz="4" w:space="0" w:color="auto"/>
            </w:tcBorders>
            <w:shd w:val="clear" w:color="auto" w:fill="92CDDC" w:themeFill="accent5" w:themeFillTint="99"/>
          </w:tcPr>
          <w:bookmarkEnd w:id="704"/>
          <w:p w:rsidR="00C443C9" w:rsidRPr="00BC5A81" w:rsidRDefault="00C443C9" w:rsidP="00953FF2">
            <w:pPr>
              <w:pStyle w:val="a6"/>
              <w:jc w:val="center"/>
              <w:rPr>
                <w:rFonts w:ascii="TH SarabunPSK" w:hAnsi="TH SarabunPSK" w:cs="TH SarabunPSK"/>
                <w:b/>
                <w:bCs/>
                <w:color w:val="auto"/>
                <w:sz w:val="27"/>
                <w:szCs w:val="27"/>
              </w:rPr>
            </w:pPr>
            <w:r w:rsidRPr="00BC5A81">
              <w:rPr>
                <w:rFonts w:ascii="TH SarabunPSK" w:hAnsi="TH SarabunPSK" w:cs="TH SarabunPSK"/>
                <w:b/>
                <w:bCs/>
                <w:color w:val="auto"/>
                <w:sz w:val="27"/>
                <w:szCs w:val="27"/>
                <w:cs/>
              </w:rPr>
              <w:t>โครงการ</w:t>
            </w:r>
          </w:p>
        </w:tc>
        <w:tc>
          <w:tcPr>
            <w:tcW w:w="2423" w:type="pct"/>
            <w:gridSpan w:val="5"/>
            <w:tcBorders>
              <w:top w:val="single" w:sz="4" w:space="0" w:color="auto"/>
              <w:right w:val="single" w:sz="4" w:space="0" w:color="auto"/>
            </w:tcBorders>
            <w:shd w:val="clear" w:color="auto" w:fill="92CDDC" w:themeFill="accent5" w:themeFillTint="99"/>
          </w:tcPr>
          <w:p w:rsidR="00C443C9" w:rsidRPr="00BC5A81" w:rsidRDefault="00C443C9" w:rsidP="00953FF2">
            <w:pPr>
              <w:pStyle w:val="a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auto"/>
                <w:sz w:val="27"/>
                <w:szCs w:val="27"/>
                <w:cs/>
              </w:rPr>
            </w:pPr>
            <w:r w:rsidRPr="00BC5A81">
              <w:rPr>
                <w:rFonts w:ascii="TH SarabunPSK" w:hAnsi="TH SarabunPSK" w:cs="TH SarabunPSK"/>
                <w:b/>
                <w:bCs/>
                <w:color w:val="auto"/>
                <w:sz w:val="27"/>
                <w:szCs w:val="27"/>
                <w:cs/>
              </w:rPr>
              <w:t>งบประมาณ (ล้านบาท)</w:t>
            </w:r>
          </w:p>
        </w:tc>
      </w:tr>
      <w:tr w:rsidR="00D425DE" w:rsidRPr="00BC5A81" w:rsidTr="00B94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pct"/>
            <w:vMerge/>
            <w:tcBorders>
              <w:left w:val="single" w:sz="4" w:space="0" w:color="auto"/>
              <w:bottom w:val="dashSmallGap" w:sz="4" w:space="0" w:color="92CDDC" w:themeColor="accent5" w:themeTint="99"/>
            </w:tcBorders>
          </w:tcPr>
          <w:p w:rsidR="00C443C9" w:rsidRPr="00BC5A81" w:rsidRDefault="00C443C9" w:rsidP="00953FF2">
            <w:pPr>
              <w:pStyle w:val="a6"/>
              <w:rPr>
                <w:rFonts w:ascii="TH SarabunPSK" w:hAnsi="TH SarabunPSK" w:cs="TH SarabunPSK"/>
                <w:color w:val="auto"/>
                <w:sz w:val="27"/>
                <w:szCs w:val="27"/>
              </w:rPr>
            </w:pPr>
          </w:p>
        </w:tc>
        <w:tc>
          <w:tcPr>
            <w:tcW w:w="534" w:type="pct"/>
            <w:tcBorders>
              <w:bottom w:val="dashSmallGap" w:sz="4" w:space="0" w:color="92CDDC" w:themeColor="accent5" w:themeTint="99"/>
              <w:right w:val="dashSmallGap" w:sz="4" w:space="0" w:color="92CDDC" w:themeColor="accent5" w:themeTint="99"/>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2561</w:t>
            </w:r>
          </w:p>
        </w:tc>
        <w:tc>
          <w:tcPr>
            <w:tcW w:w="535"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2562</w:t>
            </w:r>
          </w:p>
        </w:tc>
        <w:tc>
          <w:tcPr>
            <w:tcW w:w="458"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2563</w:t>
            </w:r>
          </w:p>
        </w:tc>
        <w:tc>
          <w:tcPr>
            <w:tcW w:w="459"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2564</w:t>
            </w:r>
          </w:p>
        </w:tc>
        <w:tc>
          <w:tcPr>
            <w:tcW w:w="438" w:type="pct"/>
            <w:tcBorders>
              <w:left w:val="dashSmallGap" w:sz="4" w:space="0" w:color="92CDDC" w:themeColor="accent5" w:themeTint="99"/>
              <w:bottom w:val="dashSmallGap" w:sz="4" w:space="0" w:color="92CDDC" w:themeColor="accent5" w:themeTint="99"/>
              <w:right w:val="single" w:sz="4" w:space="0" w:color="auto"/>
            </w:tcBorders>
          </w:tcPr>
          <w:p w:rsidR="00C443C9" w:rsidRPr="00BC5A81" w:rsidRDefault="00C443C9" w:rsidP="00953FF2">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BC5A81">
              <w:rPr>
                <w:rFonts w:ascii="TH SarabunPSK" w:hAnsi="TH SarabunPSK" w:cs="TH SarabunPSK"/>
                <w:b/>
                <w:bCs/>
                <w:color w:val="auto"/>
                <w:sz w:val="27"/>
                <w:szCs w:val="27"/>
                <w:cs/>
              </w:rPr>
              <w:t>พ.ศ. 2565</w:t>
            </w:r>
          </w:p>
        </w:tc>
      </w:tr>
      <w:tr w:rsidR="00B94885" w:rsidRPr="00D425DE" w:rsidTr="00B94885">
        <w:tc>
          <w:tcPr>
            <w:cnfStyle w:val="001000000000" w:firstRow="0" w:lastRow="0" w:firstColumn="1" w:lastColumn="0" w:oddVBand="0" w:evenVBand="0" w:oddHBand="0" w:evenHBand="0" w:firstRowFirstColumn="0" w:firstRowLastColumn="0" w:lastRowFirstColumn="0" w:lastRowLastColumn="0"/>
            <w:tcW w:w="2577" w:type="pct"/>
            <w:tcBorders>
              <w:top w:val="dashSmallGap" w:sz="4" w:space="0" w:color="92CDDC" w:themeColor="accent5" w:themeTint="99"/>
              <w:left w:val="single" w:sz="4" w:space="0" w:color="auto"/>
              <w:bottom w:val="dashSmallGap" w:sz="4" w:space="0" w:color="92CDDC" w:themeColor="accent5" w:themeTint="99"/>
            </w:tcBorders>
          </w:tcPr>
          <w:p w:rsidR="00B94885" w:rsidRPr="00F578FF" w:rsidRDefault="00B94885" w:rsidP="00B94885">
            <w:pPr>
              <w:pStyle w:val="a6"/>
              <w:rPr>
                <w:rFonts w:ascii="TH SarabunPSK" w:hAnsi="TH SarabunPSK" w:cs="TH SarabunPSK"/>
                <w:b/>
                <w:bCs/>
                <w:color w:val="auto"/>
                <w:sz w:val="27"/>
                <w:szCs w:val="27"/>
              </w:rPr>
            </w:pPr>
            <w:r w:rsidRPr="00F578FF">
              <w:rPr>
                <w:rFonts w:ascii="TH SarabunPSK" w:hAnsi="TH SarabunPSK" w:cs="TH SarabunPSK"/>
                <w:b/>
                <w:bCs/>
                <w:color w:val="auto"/>
                <w:sz w:val="27"/>
                <w:szCs w:val="27"/>
                <w:cs/>
              </w:rPr>
              <w:t xml:space="preserve">1. </w:t>
            </w:r>
            <w:r w:rsidRPr="00F578FF">
              <w:rPr>
                <w:rFonts w:ascii="TH SarabunPSK" w:hAnsi="TH SarabunPSK" w:cs="TH SarabunPSK"/>
                <w:b/>
                <w:bCs/>
                <w:color w:val="auto"/>
                <w:sz w:val="28"/>
                <w:cs/>
              </w:rPr>
              <w:t>ด้านการส่งเสริมและพัฒนาการท่องเที่ยวจังหวัด</w:t>
            </w:r>
          </w:p>
        </w:tc>
        <w:tc>
          <w:tcPr>
            <w:tcW w:w="534" w:type="pct"/>
            <w:tcBorders>
              <w:top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23.534</w:t>
            </w:r>
          </w:p>
        </w:tc>
        <w:tc>
          <w:tcPr>
            <w:tcW w:w="535"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16.5188</w:t>
            </w:r>
          </w:p>
        </w:tc>
        <w:tc>
          <w:tcPr>
            <w:tcW w:w="458"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3.9219</w:t>
            </w:r>
          </w:p>
        </w:tc>
        <w:tc>
          <w:tcPr>
            <w:tcW w:w="459"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5D0E3D"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cs/>
              </w:rPr>
            </w:pPr>
            <w:r w:rsidRPr="005D0E3D">
              <w:rPr>
                <w:rFonts w:ascii="TH SarabunPSK" w:hAnsi="TH SarabunPSK" w:cs="TH SarabunPSK"/>
                <w:color w:val="auto"/>
                <w:sz w:val="27"/>
                <w:szCs w:val="27"/>
              </w:rPr>
              <w:t>2.1846</w:t>
            </w:r>
          </w:p>
        </w:tc>
        <w:tc>
          <w:tcPr>
            <w:tcW w:w="438" w:type="pct"/>
            <w:tcBorders>
              <w:top w:val="dashSmallGap" w:sz="4" w:space="0" w:color="92CDDC" w:themeColor="accent5" w:themeTint="99"/>
              <w:left w:val="dashSmallGap" w:sz="4" w:space="0" w:color="92CDDC" w:themeColor="accent5" w:themeTint="99"/>
              <w:bottom w:val="dashSmallGap" w:sz="4" w:space="0" w:color="92CDDC" w:themeColor="accent5" w:themeTint="99"/>
              <w:right w:val="single" w:sz="4" w:space="0" w:color="auto"/>
            </w:tcBorders>
          </w:tcPr>
          <w:p w:rsidR="00B94885" w:rsidRPr="009603A5"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cs/>
              </w:rPr>
            </w:pPr>
            <w:r w:rsidRPr="009603A5">
              <w:rPr>
                <w:rFonts w:ascii="TH SarabunPSK" w:hAnsi="TH SarabunPSK" w:cs="TH SarabunPSK"/>
                <w:color w:val="auto"/>
                <w:sz w:val="27"/>
                <w:szCs w:val="27"/>
              </w:rPr>
              <w:t>4.3156</w:t>
            </w:r>
          </w:p>
        </w:tc>
      </w:tr>
      <w:tr w:rsidR="00B94885" w:rsidRPr="00D425DE" w:rsidTr="00B94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pct"/>
            <w:tcBorders>
              <w:top w:val="dashSmallGap" w:sz="4" w:space="0" w:color="92CDDC" w:themeColor="accent5" w:themeTint="99"/>
              <w:left w:val="single" w:sz="4" w:space="0" w:color="auto"/>
              <w:bottom w:val="single" w:sz="4" w:space="0" w:color="auto"/>
            </w:tcBorders>
          </w:tcPr>
          <w:p w:rsidR="00B94885" w:rsidRPr="00F578FF" w:rsidRDefault="00B94885" w:rsidP="00B94885">
            <w:pPr>
              <w:pStyle w:val="a6"/>
              <w:rPr>
                <w:rFonts w:ascii="TH SarabunPSK" w:hAnsi="TH SarabunPSK" w:cs="TH SarabunPSK"/>
                <w:b/>
                <w:bCs/>
                <w:color w:val="auto"/>
                <w:sz w:val="27"/>
                <w:szCs w:val="27"/>
              </w:rPr>
            </w:pPr>
            <w:r w:rsidRPr="00F578FF">
              <w:rPr>
                <w:rFonts w:ascii="TH SarabunPSK" w:hAnsi="TH SarabunPSK" w:cs="TH SarabunPSK"/>
                <w:b/>
                <w:bCs/>
                <w:color w:val="auto"/>
                <w:sz w:val="27"/>
                <w:szCs w:val="27"/>
                <w:cs/>
              </w:rPr>
              <w:t xml:space="preserve">2. </w:t>
            </w:r>
            <w:r w:rsidRPr="00F578FF">
              <w:rPr>
                <w:rFonts w:ascii="TH SarabunPSK" w:hAnsi="TH SarabunPSK" w:cs="TH SarabunPSK"/>
                <w:b/>
                <w:bCs/>
                <w:color w:val="auto"/>
                <w:sz w:val="28"/>
                <w:cs/>
              </w:rPr>
              <w:t>ด้านการพัฒนาแหล่งท่องเที่ยวเชิงนิเวศและเชิงศาสนา</w:t>
            </w:r>
          </w:p>
        </w:tc>
        <w:tc>
          <w:tcPr>
            <w:tcW w:w="534" w:type="pct"/>
            <w:tcBorders>
              <w:top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7"/>
                <w:szCs w:val="27"/>
              </w:rPr>
            </w:pPr>
            <w:r>
              <w:rPr>
                <w:rFonts w:ascii="TH SarabunPSK" w:hAnsi="TH SarabunPSK" w:cs="TH SarabunPSK"/>
                <w:color w:val="auto"/>
                <w:sz w:val="27"/>
                <w:szCs w:val="27"/>
              </w:rPr>
              <w:t>-</w:t>
            </w:r>
          </w:p>
        </w:tc>
        <w:tc>
          <w:tcPr>
            <w:tcW w:w="535"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20.0000</w:t>
            </w:r>
          </w:p>
        </w:tc>
        <w:tc>
          <w:tcPr>
            <w:tcW w:w="458"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Pr>
                <w:rFonts w:ascii="TH SarabunPSK" w:hAnsi="TH SarabunPSK" w:cs="TH SarabunPSK"/>
                <w:b/>
                <w:bCs/>
                <w:color w:val="auto"/>
                <w:sz w:val="27"/>
                <w:szCs w:val="27"/>
              </w:rPr>
              <w:t>-</w:t>
            </w:r>
          </w:p>
        </w:tc>
        <w:tc>
          <w:tcPr>
            <w:tcW w:w="459"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5D0E3D"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7"/>
                <w:szCs w:val="27"/>
                <w:cs/>
              </w:rPr>
            </w:pPr>
            <w:r>
              <w:rPr>
                <w:rFonts w:ascii="TH SarabunPSK" w:hAnsi="TH SarabunPSK" w:cs="TH SarabunPSK" w:hint="cs"/>
                <w:color w:val="auto"/>
                <w:sz w:val="27"/>
                <w:szCs w:val="27"/>
                <w:cs/>
              </w:rPr>
              <w:t>-</w:t>
            </w:r>
          </w:p>
        </w:tc>
        <w:tc>
          <w:tcPr>
            <w:tcW w:w="438" w:type="pct"/>
            <w:tcBorders>
              <w:top w:val="dashSmallGap" w:sz="4" w:space="0" w:color="92CDDC" w:themeColor="accent5" w:themeTint="99"/>
              <w:left w:val="dashSmallGap" w:sz="4" w:space="0" w:color="92CDDC" w:themeColor="accent5" w:themeTint="99"/>
              <w:bottom w:val="single" w:sz="4" w:space="0" w:color="auto"/>
              <w:right w:val="single" w:sz="4" w:space="0" w:color="auto"/>
            </w:tcBorders>
          </w:tcPr>
          <w:p w:rsidR="00B94885" w:rsidRPr="009603A5" w:rsidRDefault="00B94885" w:rsidP="00B94885">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7"/>
                <w:szCs w:val="27"/>
                <w:cs/>
              </w:rPr>
            </w:pPr>
            <w:r>
              <w:rPr>
                <w:rFonts w:ascii="TH SarabunPSK" w:hAnsi="TH SarabunPSK" w:cs="TH SarabunPSK"/>
                <w:color w:val="auto"/>
                <w:sz w:val="27"/>
                <w:szCs w:val="27"/>
              </w:rPr>
              <w:t>-</w:t>
            </w:r>
          </w:p>
        </w:tc>
      </w:tr>
    </w:tbl>
    <w:p w:rsidR="00C443C9" w:rsidRPr="00D425DE" w:rsidRDefault="00C443C9" w:rsidP="00095437">
      <w:pPr>
        <w:pStyle w:val="6"/>
        <w:spacing w:before="0" w:after="120"/>
        <w:ind w:firstLine="1559"/>
        <w:rPr>
          <w:cs/>
        </w:rPr>
      </w:pPr>
      <w:r w:rsidRPr="00D425DE">
        <w:rPr>
          <w:b/>
          <w:bCs/>
          <w:spacing w:val="-8"/>
          <w:u w:val="single"/>
          <w:cs/>
        </w:rPr>
        <w:lastRenderedPageBreak/>
        <w:t>ข้อเสนอแนะ</w:t>
      </w:r>
      <w:r w:rsidRPr="00D425DE">
        <w:rPr>
          <w:spacing w:val="-8"/>
          <w:cs/>
        </w:rPr>
        <w:t xml:space="preserve"> ในประเด็นการพัฒนาที่ 4 โครงการที่ได้รับการจัดสรรงบประมาณจังหวัดฯ ตั้งแต่ปีงบประมาณ พ.ศ. 2561</w:t>
      </w:r>
      <w:r w:rsidR="00095437" w:rsidRPr="00D425DE">
        <w:rPr>
          <w:cs/>
        </w:rPr>
        <w:t xml:space="preserve"> – 256</w:t>
      </w:r>
      <w:r w:rsidR="00095437" w:rsidRPr="00D425DE">
        <w:t>3</w:t>
      </w:r>
      <w:r w:rsidRPr="00D425DE">
        <w:rPr>
          <w:cs/>
        </w:rPr>
        <w:t xml:space="preserve"> โดยส่วนใหญ่จะอยู่ในด้านการพัฒนาบุคลากร การเสริมสร้างเครือข่าย</w:t>
      </w:r>
      <w:r w:rsidR="00095437" w:rsidRPr="00D425DE">
        <w:rPr>
          <w:cs/>
        </w:rPr>
        <w:br/>
      </w:r>
      <w:r w:rsidRPr="00D425DE">
        <w:rPr>
          <w:cs/>
        </w:rPr>
        <w:t>และการประชาสัมพันธ์การท่องเที่ยว ซึ่งจังหวัดฯ ได้พยายามส่งเสริมให้มีแผนงานโครงการพัฒนาด้าน</w:t>
      </w:r>
      <w:r w:rsidR="003145C8" w:rsidRPr="00D425DE">
        <w:rPr>
          <w:cs/>
        </w:rPr>
        <w:br/>
      </w:r>
      <w:r w:rsidRPr="00D425DE">
        <w:rPr>
          <w:cs/>
        </w:rPr>
        <w:t>การ</w:t>
      </w:r>
      <w:r w:rsidR="00095437" w:rsidRPr="00D425DE">
        <w:rPr>
          <w:rFonts w:hint="cs"/>
          <w:cs/>
        </w:rPr>
        <w:t>ท่องเที่ยว</w:t>
      </w:r>
      <w:r w:rsidRPr="00D425DE">
        <w:rPr>
          <w:cs/>
        </w:rPr>
        <w:t>อย่างครอบคลุม ทั้งด้านสิ่งอำนวยความสะดวกพื้นฐาน การส่งเสริมกิจกรรมและการพัฒนาผลิตภัณฑ์สินค้าด้านการท่องเที่ยวโดยมีสำนักงานพัฒนาชุมชนจังหวัดสมุทรปราการ อำเภอ สำนักงาน</w:t>
      </w:r>
      <w:r w:rsidR="003145C8" w:rsidRPr="00D425DE">
        <w:rPr>
          <w:cs/>
        </w:rPr>
        <w:br/>
      </w:r>
      <w:r w:rsidRPr="00D425DE">
        <w:rPr>
          <w:cs/>
        </w:rPr>
        <w:t>การท่องเที่ยวและกีฬาจังหวัด ร่วมเป็นเจ้าภาพในการดำเนินงานและ</w:t>
      </w:r>
      <w:proofErr w:type="spellStart"/>
      <w:r w:rsidRPr="00D425DE">
        <w:rPr>
          <w:cs/>
        </w:rPr>
        <w:t>บูรณา</w:t>
      </w:r>
      <w:proofErr w:type="spellEnd"/>
      <w:r w:rsidRPr="00D425DE">
        <w:rPr>
          <w:cs/>
        </w:rPr>
        <w:t xml:space="preserve">การความร่วมมือ อย่างไรก็ตามลักษณะกิจกรรมส่วนใหญ่ยังเป็นลักษณะของการฝึกอบรม ดังนั้น จังหวัดฯ จึงได้ส่งเสริมให้หน่วยงานที่เกี่ยวข้องร่วมกันผลักดันให้ภาคเอกชนผู้ประกอบการด้านการท่องเที่ยวในพื้นที่เข้ามามีส่วนร่วมในการขับเคลื่อนกิจกรรมระดับพื้นที่ เพื่อกระตุ้นการตลาดด้านการท่องเที่ยวในรูปแบบ </w:t>
      </w:r>
      <w:r w:rsidRPr="00D425DE">
        <w:t xml:space="preserve">Roadshow </w:t>
      </w:r>
      <w:r w:rsidRPr="00D425DE">
        <w:rPr>
          <w:cs/>
        </w:rPr>
        <w:t xml:space="preserve">และ </w:t>
      </w:r>
      <w:r w:rsidRPr="00D425DE">
        <w:t xml:space="preserve">Press tour </w:t>
      </w:r>
      <w:r w:rsidRPr="00D425DE">
        <w:rPr>
          <w:cs/>
        </w:rPr>
        <w:t>รวมทั้งกิจกรรม</w:t>
      </w:r>
      <w:proofErr w:type="spellStart"/>
      <w:r w:rsidRPr="00D425DE">
        <w:rPr>
          <w:cs/>
        </w:rPr>
        <w:t>สันทนา</w:t>
      </w:r>
      <w:proofErr w:type="spellEnd"/>
      <w:r w:rsidRPr="00D425DE">
        <w:rPr>
          <w:cs/>
        </w:rPr>
        <w:t>การและสินค้าด้านการท่องเที่ยวให้เกิดห่วงโซ่คุณค่า (</w:t>
      </w:r>
      <w:r w:rsidRPr="00D425DE">
        <w:t>Value Chain</w:t>
      </w:r>
      <w:r w:rsidRPr="00D425DE">
        <w:rPr>
          <w:cs/>
        </w:rPr>
        <w:t>) ขึ้นในพื้นที่</w:t>
      </w:r>
    </w:p>
    <w:p w:rsidR="00C443C9" w:rsidRPr="00D425DE" w:rsidRDefault="00C443C9" w:rsidP="00093EFC">
      <w:pPr>
        <w:pStyle w:val="5"/>
        <w:rPr>
          <w:cs/>
        </w:rPr>
      </w:pPr>
      <w:r w:rsidRPr="00D425DE">
        <w:rPr>
          <w:b/>
          <w:bCs/>
          <w:u w:val="single"/>
          <w:cs/>
        </w:rPr>
        <w:t>ประเด็นการพัฒนาที่ 5</w:t>
      </w:r>
      <w:r w:rsidRPr="00D425DE">
        <w:rPr>
          <w:b/>
          <w:bCs/>
          <w:cs/>
        </w:rPr>
        <w:t>:</w:t>
      </w:r>
      <w:r w:rsidRPr="00D425DE">
        <w:rPr>
          <w:cs/>
        </w:rPr>
        <w:t xml:space="preserve"> เสริมสร้างความปลอดภัยในชีวิต และทรัพย์สินของประชาชน </w:t>
      </w:r>
      <w:r w:rsidRPr="00D425DE">
        <w:rPr>
          <w:cs/>
        </w:rPr>
        <w:br/>
        <w:t>โดยการพัฒนาระบบป้องกันและแก้ไขปัญหาภัยคุกคามความมั่นคง</w:t>
      </w:r>
    </w:p>
    <w:p w:rsidR="003145C8" w:rsidRPr="00D425DE" w:rsidRDefault="00C443C9" w:rsidP="003145C8">
      <w:pPr>
        <w:pStyle w:val="6"/>
        <w:spacing w:before="0"/>
        <w:ind w:firstLine="1701"/>
      </w:pPr>
      <w:r w:rsidRPr="00D425DE">
        <w:rPr>
          <w:b/>
          <w:bCs/>
          <w:cs/>
        </w:rPr>
        <w:t xml:space="preserve">ผลการดำเนินงานในช่วงที่ผ่านมา </w:t>
      </w:r>
      <w:r w:rsidRPr="00D425DE">
        <w:rPr>
          <w:cs/>
        </w:rPr>
        <w:t>สามารถแบ่งได้ออกเป็น 3 ลักษณะโครงการ/กิจกรรม ดังนี้ (1) ด้านการส่งเสริมความปรองดองสมานฉันท์ (2) ด้านการส่งเสริมอาสาสมัครเพื่อดูแล</w:t>
      </w:r>
      <w:r w:rsidR="003145C8" w:rsidRPr="00D425DE">
        <w:rPr>
          <w:cs/>
        </w:rPr>
        <w:br/>
      </w:r>
      <w:r w:rsidRPr="00D425DE">
        <w:rPr>
          <w:cs/>
        </w:rPr>
        <w:t>ความปลอดภัยของประชาชน และ (3) ด้านการป้องกันและแก้ไขปัญหายาเสพติด</w:t>
      </w:r>
    </w:p>
    <w:p w:rsidR="00C443C9" w:rsidRPr="00D425DE" w:rsidRDefault="000C48AC" w:rsidP="000C48AC">
      <w:pPr>
        <w:pStyle w:val="af7"/>
        <w:rPr>
          <w:rFonts w:ascii="TH SarabunPSK" w:hAnsi="TH SarabunPSK" w:cs="TH SarabunPSK"/>
        </w:rPr>
      </w:pPr>
      <w:bookmarkStart w:id="705" w:name="_Toc51142296"/>
      <w:bookmarkStart w:id="706" w:name="_Toc82436746"/>
      <w:bookmarkStart w:id="707" w:name="_Toc82522501"/>
      <w:bookmarkStart w:id="708" w:name="_Toc120091936"/>
      <w:bookmarkStart w:id="709" w:name="_Hlk82178291"/>
      <w:r>
        <w:rPr>
          <w:cs/>
        </w:rPr>
        <w:t xml:space="preserve">ตารางที่ </w:t>
      </w:r>
      <w:r w:rsidR="00946E2A">
        <w:fldChar w:fldCharType="begin"/>
      </w:r>
      <w:r w:rsidR="00946E2A">
        <w:instrText xml:space="preserve"> S</w:instrText>
      </w:r>
      <w:r w:rsidR="00946E2A">
        <w:instrText xml:space="preserve">TYLEREF 1 \s </w:instrText>
      </w:r>
      <w:r w:rsidR="00946E2A">
        <w:fldChar w:fldCharType="separate"/>
      </w:r>
      <w:r>
        <w:rPr>
          <w:noProof/>
          <w:cs/>
        </w:rPr>
        <w:t>1.3</w:t>
      </w:r>
      <w:r w:rsidR="00946E2A">
        <w:rPr>
          <w:noProof/>
        </w:rPr>
        <w:fldChar w:fldCharType="end"/>
      </w:r>
      <w:r>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Pr>
          <w:noProof/>
          <w:cs/>
        </w:rPr>
        <w:t>10</w:t>
      </w:r>
      <w:r w:rsidR="00946E2A">
        <w:rPr>
          <w:noProof/>
        </w:rPr>
        <w:fldChar w:fldCharType="end"/>
      </w:r>
      <w:r>
        <w:rPr>
          <w:rFonts w:hint="cs"/>
          <w:cs/>
        </w:rPr>
        <w:t xml:space="preserve"> </w:t>
      </w:r>
      <w:r w:rsidR="00C443C9" w:rsidRPr="00D425DE">
        <w:rPr>
          <w:rFonts w:ascii="TH SarabunPSK" w:hAnsi="TH SarabunPSK" w:cs="TH SarabunPSK"/>
          <w:cs/>
        </w:rPr>
        <w:t>สรุปผลการดำเนินงานโดยภาพรวมประเด็นยุทธศาสตร์ที่ 5 ของปีงบประมาณ พ.ศ. 2561 – 2565</w:t>
      </w:r>
      <w:bookmarkEnd w:id="705"/>
      <w:bookmarkEnd w:id="706"/>
      <w:bookmarkEnd w:id="707"/>
      <w:bookmarkEnd w:id="708"/>
    </w:p>
    <w:tbl>
      <w:tblPr>
        <w:tblStyle w:val="2-5"/>
        <w:tblW w:w="5000" w:type="pct"/>
        <w:tblLayout w:type="fixed"/>
        <w:tblLook w:val="04A0" w:firstRow="1" w:lastRow="0" w:firstColumn="1" w:lastColumn="0" w:noHBand="0" w:noVBand="1"/>
      </w:tblPr>
      <w:tblGrid>
        <w:gridCol w:w="4786"/>
        <w:gridCol w:w="991"/>
        <w:gridCol w:w="994"/>
        <w:gridCol w:w="851"/>
        <w:gridCol w:w="853"/>
        <w:gridCol w:w="812"/>
      </w:tblGrid>
      <w:tr w:rsidR="00D425DE" w:rsidRPr="00D425DE" w:rsidTr="00B9488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7" w:type="pct"/>
            <w:vMerge w:val="restart"/>
            <w:tcBorders>
              <w:top w:val="single" w:sz="4" w:space="0" w:color="auto"/>
              <w:left w:val="single" w:sz="4" w:space="0" w:color="auto"/>
            </w:tcBorders>
            <w:shd w:val="clear" w:color="auto" w:fill="92CDDC" w:themeFill="accent5" w:themeFillTint="99"/>
          </w:tcPr>
          <w:p w:rsidR="00597F85" w:rsidRPr="00D425DE" w:rsidRDefault="00597F85" w:rsidP="00D8111D">
            <w:pPr>
              <w:pStyle w:val="a6"/>
              <w:jc w:val="center"/>
              <w:rPr>
                <w:rFonts w:ascii="TH SarabunPSK" w:hAnsi="TH SarabunPSK" w:cs="TH SarabunPSK"/>
                <w:b/>
                <w:bCs/>
                <w:color w:val="auto"/>
                <w:sz w:val="27"/>
                <w:szCs w:val="27"/>
              </w:rPr>
            </w:pPr>
            <w:r w:rsidRPr="00D425DE">
              <w:rPr>
                <w:rFonts w:ascii="TH SarabunPSK" w:hAnsi="TH SarabunPSK" w:cs="TH SarabunPSK"/>
                <w:b/>
                <w:bCs/>
                <w:color w:val="auto"/>
                <w:sz w:val="27"/>
                <w:szCs w:val="27"/>
                <w:cs/>
              </w:rPr>
              <w:t>โครงการ</w:t>
            </w:r>
          </w:p>
        </w:tc>
        <w:tc>
          <w:tcPr>
            <w:tcW w:w="2423" w:type="pct"/>
            <w:gridSpan w:val="5"/>
            <w:tcBorders>
              <w:top w:val="single" w:sz="4" w:space="0" w:color="auto"/>
              <w:right w:val="single" w:sz="4" w:space="0" w:color="auto"/>
            </w:tcBorders>
            <w:shd w:val="clear" w:color="auto" w:fill="92CDDC" w:themeFill="accent5" w:themeFillTint="99"/>
          </w:tcPr>
          <w:p w:rsidR="00597F85" w:rsidRPr="00D425DE" w:rsidRDefault="00597F85" w:rsidP="00D8111D">
            <w:pPr>
              <w:pStyle w:val="a6"/>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bCs/>
                <w:color w:val="auto"/>
                <w:sz w:val="27"/>
                <w:szCs w:val="27"/>
                <w:cs/>
              </w:rPr>
            </w:pPr>
            <w:r w:rsidRPr="00D425DE">
              <w:rPr>
                <w:rFonts w:ascii="TH SarabunPSK" w:hAnsi="TH SarabunPSK" w:cs="TH SarabunPSK"/>
                <w:b/>
                <w:bCs/>
                <w:color w:val="auto"/>
                <w:sz w:val="27"/>
                <w:szCs w:val="27"/>
                <w:cs/>
              </w:rPr>
              <w:t>งบประมาณ (ล้านบาท)</w:t>
            </w:r>
          </w:p>
        </w:tc>
      </w:tr>
      <w:tr w:rsidR="00D425DE" w:rsidRPr="00D425DE" w:rsidTr="00B94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pct"/>
            <w:vMerge/>
            <w:tcBorders>
              <w:left w:val="single" w:sz="4" w:space="0" w:color="auto"/>
              <w:bottom w:val="dashSmallGap" w:sz="4" w:space="0" w:color="92CDDC" w:themeColor="accent5" w:themeTint="99"/>
            </w:tcBorders>
          </w:tcPr>
          <w:p w:rsidR="00597F85" w:rsidRPr="00D425DE" w:rsidRDefault="00597F85" w:rsidP="00D8111D">
            <w:pPr>
              <w:pStyle w:val="a6"/>
              <w:rPr>
                <w:rFonts w:ascii="TH SarabunPSK" w:hAnsi="TH SarabunPSK" w:cs="TH SarabunPSK"/>
                <w:color w:val="auto"/>
                <w:sz w:val="27"/>
                <w:szCs w:val="27"/>
              </w:rPr>
            </w:pPr>
          </w:p>
        </w:tc>
        <w:tc>
          <w:tcPr>
            <w:tcW w:w="534" w:type="pct"/>
            <w:tcBorders>
              <w:bottom w:val="dashSmallGap" w:sz="4" w:space="0" w:color="92CDDC" w:themeColor="accent5" w:themeTint="99"/>
              <w:right w:val="dashSmallGap" w:sz="4" w:space="0" w:color="92CDDC" w:themeColor="accent5" w:themeTint="99"/>
            </w:tcBorders>
          </w:tcPr>
          <w:p w:rsidR="00597F85" w:rsidRPr="00D425DE" w:rsidRDefault="00597F85" w:rsidP="00D8111D">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D425DE">
              <w:rPr>
                <w:rFonts w:ascii="TH SarabunPSK" w:hAnsi="TH SarabunPSK" w:cs="TH SarabunPSK"/>
                <w:b/>
                <w:bCs/>
                <w:color w:val="auto"/>
                <w:sz w:val="27"/>
                <w:szCs w:val="27"/>
                <w:cs/>
              </w:rPr>
              <w:t>พ.ศ. 2561</w:t>
            </w:r>
          </w:p>
        </w:tc>
        <w:tc>
          <w:tcPr>
            <w:tcW w:w="535"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597F85" w:rsidRPr="00D425DE" w:rsidRDefault="00597F85" w:rsidP="00D8111D">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D425DE">
              <w:rPr>
                <w:rFonts w:ascii="TH SarabunPSK" w:hAnsi="TH SarabunPSK" w:cs="TH SarabunPSK"/>
                <w:b/>
                <w:bCs/>
                <w:color w:val="auto"/>
                <w:sz w:val="27"/>
                <w:szCs w:val="27"/>
                <w:cs/>
              </w:rPr>
              <w:t>พ.ศ. 2562</w:t>
            </w:r>
          </w:p>
        </w:tc>
        <w:tc>
          <w:tcPr>
            <w:tcW w:w="458"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597F85" w:rsidRPr="00D425DE" w:rsidRDefault="00597F85" w:rsidP="00D8111D">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D425DE">
              <w:rPr>
                <w:rFonts w:ascii="TH SarabunPSK" w:hAnsi="TH SarabunPSK" w:cs="TH SarabunPSK"/>
                <w:b/>
                <w:bCs/>
                <w:color w:val="auto"/>
                <w:sz w:val="27"/>
                <w:szCs w:val="27"/>
                <w:cs/>
              </w:rPr>
              <w:t>พ.ศ. 2563</w:t>
            </w:r>
          </w:p>
        </w:tc>
        <w:tc>
          <w:tcPr>
            <w:tcW w:w="459" w:type="pct"/>
            <w:tcBorders>
              <w:left w:val="dashSmallGap" w:sz="4" w:space="0" w:color="92CDDC" w:themeColor="accent5" w:themeTint="99"/>
              <w:bottom w:val="dashSmallGap" w:sz="4" w:space="0" w:color="92CDDC" w:themeColor="accent5" w:themeTint="99"/>
              <w:right w:val="dashSmallGap" w:sz="4" w:space="0" w:color="92CDDC" w:themeColor="accent5" w:themeTint="99"/>
            </w:tcBorders>
          </w:tcPr>
          <w:p w:rsidR="00597F85" w:rsidRPr="00D425DE" w:rsidRDefault="00597F85" w:rsidP="00D8111D">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D425DE">
              <w:rPr>
                <w:rFonts w:ascii="TH SarabunPSK" w:hAnsi="TH SarabunPSK" w:cs="TH SarabunPSK"/>
                <w:b/>
                <w:bCs/>
                <w:color w:val="auto"/>
                <w:sz w:val="27"/>
                <w:szCs w:val="27"/>
                <w:cs/>
              </w:rPr>
              <w:t>พ.ศ. 2564</w:t>
            </w:r>
          </w:p>
        </w:tc>
        <w:tc>
          <w:tcPr>
            <w:tcW w:w="438" w:type="pct"/>
            <w:tcBorders>
              <w:left w:val="dashSmallGap" w:sz="4" w:space="0" w:color="92CDDC" w:themeColor="accent5" w:themeTint="99"/>
              <w:bottom w:val="dashSmallGap" w:sz="4" w:space="0" w:color="92CDDC" w:themeColor="accent5" w:themeTint="99"/>
              <w:right w:val="single" w:sz="4" w:space="0" w:color="auto"/>
            </w:tcBorders>
          </w:tcPr>
          <w:p w:rsidR="00597F85" w:rsidRPr="00D425DE" w:rsidRDefault="00597F85" w:rsidP="00D8111D">
            <w:pPr>
              <w:pStyle w:val="a6"/>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D425DE">
              <w:rPr>
                <w:rFonts w:ascii="TH SarabunPSK" w:hAnsi="TH SarabunPSK" w:cs="TH SarabunPSK"/>
                <w:b/>
                <w:bCs/>
                <w:color w:val="auto"/>
                <w:sz w:val="27"/>
                <w:szCs w:val="27"/>
                <w:cs/>
              </w:rPr>
              <w:t>พ.ศ. 2565</w:t>
            </w:r>
          </w:p>
        </w:tc>
      </w:tr>
      <w:tr w:rsidR="00B94885" w:rsidRPr="00D425DE" w:rsidTr="00B94885">
        <w:tc>
          <w:tcPr>
            <w:cnfStyle w:val="001000000000" w:firstRow="0" w:lastRow="0" w:firstColumn="1" w:lastColumn="0" w:oddVBand="0" w:evenVBand="0" w:oddHBand="0" w:evenHBand="0" w:firstRowFirstColumn="0" w:firstRowLastColumn="0" w:lastRowFirstColumn="0" w:lastRowLastColumn="0"/>
            <w:tcW w:w="2577" w:type="pct"/>
            <w:tcBorders>
              <w:top w:val="dashSmallGap" w:sz="4" w:space="0" w:color="92CDDC" w:themeColor="accent5" w:themeTint="99"/>
              <w:left w:val="single" w:sz="4" w:space="0" w:color="auto"/>
              <w:bottom w:val="dashSmallGap" w:sz="4" w:space="0" w:color="92CDDC" w:themeColor="accent5" w:themeTint="99"/>
            </w:tcBorders>
          </w:tcPr>
          <w:p w:rsidR="00B94885" w:rsidRPr="00F578FF" w:rsidRDefault="00B94885" w:rsidP="00B94885">
            <w:pPr>
              <w:pStyle w:val="a6"/>
              <w:rPr>
                <w:rFonts w:ascii="TH SarabunPSK" w:hAnsi="TH SarabunPSK" w:cs="TH SarabunPSK"/>
                <w:b/>
                <w:bCs/>
                <w:color w:val="auto"/>
                <w:sz w:val="27"/>
                <w:szCs w:val="27"/>
              </w:rPr>
            </w:pPr>
            <w:r w:rsidRPr="00F578FF">
              <w:rPr>
                <w:rFonts w:ascii="TH SarabunPSK" w:hAnsi="TH SarabunPSK" w:cs="TH SarabunPSK"/>
                <w:b/>
                <w:bCs/>
                <w:color w:val="auto"/>
                <w:sz w:val="27"/>
                <w:szCs w:val="27"/>
                <w:cs/>
              </w:rPr>
              <w:t xml:space="preserve">1. </w:t>
            </w:r>
            <w:r w:rsidRPr="00F578FF">
              <w:rPr>
                <w:rFonts w:ascii="TH SarabunPSK" w:hAnsi="TH SarabunPSK" w:cs="TH SarabunPSK"/>
                <w:b/>
                <w:bCs/>
                <w:color w:val="auto"/>
                <w:sz w:val="28"/>
                <w:cs/>
              </w:rPr>
              <w:t>ด้านการส่งเสริมอาสาสมัครเพื่อดูแลความปลอดภัย</w:t>
            </w:r>
            <w:r w:rsidRPr="00F578FF">
              <w:rPr>
                <w:rFonts w:ascii="TH SarabunPSK" w:hAnsi="TH SarabunPSK" w:cs="TH SarabunPSK"/>
                <w:b/>
                <w:bCs/>
                <w:color w:val="auto"/>
                <w:sz w:val="28"/>
                <w:cs/>
              </w:rPr>
              <w:br/>
              <w:t>ของประชาชน</w:t>
            </w:r>
          </w:p>
        </w:tc>
        <w:tc>
          <w:tcPr>
            <w:tcW w:w="534" w:type="pct"/>
            <w:tcBorders>
              <w:top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6.6862</w:t>
            </w:r>
          </w:p>
        </w:tc>
        <w:tc>
          <w:tcPr>
            <w:tcW w:w="535"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1.8129</w:t>
            </w:r>
          </w:p>
        </w:tc>
        <w:tc>
          <w:tcPr>
            <w:tcW w:w="458"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F578FF"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2.6236</w:t>
            </w:r>
          </w:p>
        </w:tc>
        <w:tc>
          <w:tcPr>
            <w:tcW w:w="459" w:type="pct"/>
            <w:tcBorders>
              <w:top w:val="dashSmallGap" w:sz="4" w:space="0" w:color="92CDDC" w:themeColor="accent5" w:themeTint="99"/>
              <w:left w:val="dashSmallGap" w:sz="4" w:space="0" w:color="92CDDC" w:themeColor="accent5" w:themeTint="99"/>
              <w:bottom w:val="dashSmallGap" w:sz="4" w:space="0" w:color="92CDDC" w:themeColor="accent5" w:themeTint="99"/>
              <w:right w:val="dashSmallGap" w:sz="4" w:space="0" w:color="92CDDC" w:themeColor="accent5" w:themeTint="99"/>
            </w:tcBorders>
          </w:tcPr>
          <w:p w:rsidR="00B94885" w:rsidRPr="00E41FA4"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cs/>
              </w:rPr>
            </w:pPr>
            <w:r w:rsidRPr="00E41FA4">
              <w:rPr>
                <w:rFonts w:ascii="TH SarabunPSK" w:hAnsi="TH SarabunPSK" w:cs="TH SarabunPSK"/>
                <w:color w:val="auto"/>
                <w:sz w:val="27"/>
                <w:szCs w:val="27"/>
              </w:rPr>
              <w:t>0.8782</w:t>
            </w:r>
          </w:p>
        </w:tc>
        <w:tc>
          <w:tcPr>
            <w:tcW w:w="438" w:type="pct"/>
            <w:tcBorders>
              <w:top w:val="dashSmallGap" w:sz="4" w:space="0" w:color="92CDDC" w:themeColor="accent5" w:themeTint="99"/>
              <w:left w:val="dashSmallGap" w:sz="4" w:space="0" w:color="92CDDC" w:themeColor="accent5" w:themeTint="99"/>
              <w:bottom w:val="dashSmallGap" w:sz="4" w:space="0" w:color="92CDDC" w:themeColor="accent5" w:themeTint="99"/>
              <w:right w:val="single" w:sz="4" w:space="0" w:color="auto"/>
            </w:tcBorders>
          </w:tcPr>
          <w:p w:rsidR="00B94885" w:rsidRPr="001D4AFA" w:rsidRDefault="00B94885" w:rsidP="00B94885">
            <w:pPr>
              <w:pStyle w:val="a6"/>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color w:val="auto"/>
                <w:sz w:val="27"/>
                <w:szCs w:val="27"/>
                <w:cs/>
              </w:rPr>
            </w:pPr>
            <w:r w:rsidRPr="001D4AFA">
              <w:rPr>
                <w:rFonts w:ascii="TH SarabunPSK" w:hAnsi="TH SarabunPSK" w:cs="TH SarabunPSK"/>
                <w:color w:val="auto"/>
                <w:sz w:val="27"/>
                <w:szCs w:val="27"/>
              </w:rPr>
              <w:t>4.2820</w:t>
            </w:r>
          </w:p>
        </w:tc>
      </w:tr>
      <w:tr w:rsidR="00B94885" w:rsidRPr="00D425DE" w:rsidTr="00B94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pct"/>
            <w:tcBorders>
              <w:top w:val="dashSmallGap" w:sz="4" w:space="0" w:color="92CDDC" w:themeColor="accent5" w:themeTint="99"/>
              <w:left w:val="single" w:sz="4" w:space="0" w:color="auto"/>
              <w:bottom w:val="single" w:sz="4" w:space="0" w:color="auto"/>
            </w:tcBorders>
          </w:tcPr>
          <w:p w:rsidR="00B94885" w:rsidRPr="00F578FF" w:rsidRDefault="00B94885" w:rsidP="00B94885">
            <w:pPr>
              <w:pStyle w:val="a6"/>
              <w:rPr>
                <w:rFonts w:ascii="TH SarabunPSK" w:hAnsi="TH SarabunPSK" w:cs="TH SarabunPSK"/>
                <w:b/>
                <w:bCs/>
                <w:color w:val="auto"/>
                <w:sz w:val="27"/>
                <w:szCs w:val="27"/>
              </w:rPr>
            </w:pPr>
            <w:r w:rsidRPr="00F578FF">
              <w:rPr>
                <w:rFonts w:ascii="TH SarabunPSK" w:hAnsi="TH SarabunPSK" w:cs="TH SarabunPSK"/>
                <w:b/>
                <w:bCs/>
                <w:color w:val="auto"/>
                <w:sz w:val="27"/>
                <w:szCs w:val="27"/>
                <w:cs/>
              </w:rPr>
              <w:t xml:space="preserve">2. </w:t>
            </w:r>
            <w:r w:rsidRPr="00F578FF">
              <w:rPr>
                <w:rFonts w:ascii="TH SarabunPSK" w:hAnsi="TH SarabunPSK" w:cs="TH SarabunPSK"/>
                <w:b/>
                <w:bCs/>
                <w:color w:val="auto"/>
                <w:sz w:val="28"/>
                <w:cs/>
              </w:rPr>
              <w:t>ด้านการป้องกันและแก้ไขปัญหายาเสพติด</w:t>
            </w:r>
          </w:p>
        </w:tc>
        <w:tc>
          <w:tcPr>
            <w:tcW w:w="534" w:type="pct"/>
            <w:tcBorders>
              <w:top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13.3015</w:t>
            </w:r>
          </w:p>
        </w:tc>
        <w:tc>
          <w:tcPr>
            <w:tcW w:w="535"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7"/>
                <w:szCs w:val="27"/>
              </w:rPr>
            </w:pPr>
            <w:r w:rsidRPr="00F578FF">
              <w:rPr>
                <w:rFonts w:ascii="TH SarabunPSK" w:hAnsi="TH SarabunPSK" w:cs="TH SarabunPSK"/>
                <w:color w:val="auto"/>
                <w:sz w:val="27"/>
                <w:szCs w:val="27"/>
                <w:cs/>
              </w:rPr>
              <w:t>3.1784</w:t>
            </w:r>
          </w:p>
        </w:tc>
        <w:tc>
          <w:tcPr>
            <w:tcW w:w="458"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F578FF"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b/>
                <w:bCs/>
                <w:color w:val="auto"/>
                <w:sz w:val="27"/>
                <w:szCs w:val="27"/>
              </w:rPr>
            </w:pPr>
            <w:r w:rsidRPr="00F578FF">
              <w:rPr>
                <w:rFonts w:ascii="TH SarabunPSK" w:hAnsi="TH SarabunPSK" w:cs="TH SarabunPSK"/>
                <w:color w:val="auto"/>
                <w:sz w:val="27"/>
                <w:szCs w:val="27"/>
                <w:cs/>
              </w:rPr>
              <w:t>7.1087</w:t>
            </w:r>
          </w:p>
        </w:tc>
        <w:tc>
          <w:tcPr>
            <w:tcW w:w="459" w:type="pct"/>
            <w:tcBorders>
              <w:top w:val="dashSmallGap" w:sz="4" w:space="0" w:color="92CDDC" w:themeColor="accent5" w:themeTint="99"/>
              <w:left w:val="dashSmallGap" w:sz="4" w:space="0" w:color="92CDDC" w:themeColor="accent5" w:themeTint="99"/>
              <w:bottom w:val="single" w:sz="4" w:space="0" w:color="auto"/>
              <w:right w:val="dashSmallGap" w:sz="4" w:space="0" w:color="92CDDC" w:themeColor="accent5" w:themeTint="99"/>
            </w:tcBorders>
          </w:tcPr>
          <w:p w:rsidR="00B94885" w:rsidRPr="004131CE"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7"/>
                <w:szCs w:val="27"/>
                <w:cs/>
              </w:rPr>
            </w:pPr>
            <w:r>
              <w:rPr>
                <w:rFonts w:ascii="TH SarabunPSK" w:hAnsi="TH SarabunPSK" w:cs="TH SarabunPSK"/>
                <w:color w:val="auto"/>
                <w:sz w:val="27"/>
                <w:szCs w:val="27"/>
              </w:rPr>
              <w:t>0.9530</w:t>
            </w:r>
          </w:p>
        </w:tc>
        <w:tc>
          <w:tcPr>
            <w:tcW w:w="438" w:type="pct"/>
            <w:tcBorders>
              <w:top w:val="dashSmallGap" w:sz="4" w:space="0" w:color="92CDDC" w:themeColor="accent5" w:themeTint="99"/>
              <w:left w:val="dashSmallGap" w:sz="4" w:space="0" w:color="92CDDC" w:themeColor="accent5" w:themeTint="99"/>
              <w:bottom w:val="single" w:sz="4" w:space="0" w:color="auto"/>
              <w:right w:val="single" w:sz="4" w:space="0" w:color="auto"/>
            </w:tcBorders>
          </w:tcPr>
          <w:p w:rsidR="00B94885" w:rsidRPr="001D4AFA" w:rsidRDefault="00B94885" w:rsidP="00B94885">
            <w:pPr>
              <w:pStyle w:val="a6"/>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color w:val="auto"/>
                <w:sz w:val="27"/>
                <w:szCs w:val="27"/>
                <w:cs/>
              </w:rPr>
            </w:pPr>
            <w:r>
              <w:rPr>
                <w:rFonts w:ascii="TH SarabunPSK" w:hAnsi="TH SarabunPSK" w:cs="TH SarabunPSK"/>
                <w:color w:val="auto"/>
                <w:sz w:val="27"/>
                <w:szCs w:val="27"/>
              </w:rPr>
              <w:t>7.5755</w:t>
            </w:r>
          </w:p>
        </w:tc>
      </w:tr>
    </w:tbl>
    <w:p w:rsidR="00597F85" w:rsidRPr="00D425DE" w:rsidRDefault="00597F85" w:rsidP="00597F85">
      <w:pPr>
        <w:spacing w:before="120"/>
        <w:ind w:firstLine="1560"/>
        <w:jc w:val="thaiDistribute"/>
        <w:rPr>
          <w:cs/>
        </w:rPr>
      </w:pPr>
      <w:r w:rsidRPr="00D425DE">
        <w:rPr>
          <w:b/>
          <w:bCs/>
        </w:rPr>
        <w:t>(5.2</w:t>
      </w:r>
      <w:r w:rsidRPr="00D425DE">
        <w:rPr>
          <w:rFonts w:hint="cs"/>
          <w:b/>
          <w:bCs/>
          <w:cs/>
        </w:rPr>
        <w:t>)</w:t>
      </w:r>
      <w:r w:rsidRPr="00D425DE">
        <w:rPr>
          <w:rFonts w:hint="cs"/>
          <w:b/>
          <w:bCs/>
          <w:u w:val="single"/>
          <w:cs/>
        </w:rPr>
        <w:t xml:space="preserve"> </w:t>
      </w:r>
      <w:r w:rsidRPr="00D425DE">
        <w:rPr>
          <w:b/>
          <w:bCs/>
          <w:u w:val="single"/>
          <w:cs/>
        </w:rPr>
        <w:t>ข้อเสนอแนะ</w:t>
      </w:r>
      <w:r w:rsidRPr="00D425DE">
        <w:rPr>
          <w:cs/>
        </w:rPr>
        <w:t xml:space="preserve"> เนื่องจากประเด็นการพัฒนาที่ 5 จะมีภารกิจส่วนใหญ่อยู่ที่หน่วยงานด้านความมั่นคง ซึ่งเป็นภารกิจปกติ หรือ ภารกิจประจำของแต่ละหน่วยงาน จากการดำเนินงานในช่วง 4 ปี </w:t>
      </w:r>
      <w:r w:rsidRPr="00D425DE">
        <w:rPr>
          <w:cs/>
        </w:rPr>
        <w:br/>
        <w:t>ที่ผ่านมาพบว่าส่วนราชการและหน่วยงานที่มีภารกิจด้านความมั่นคง ยังไม่สามารถจัดทำแผนงาน/โครงการ ทั้งในระดับพื้นที่/ชุมชน ระดับกรม ได้อย่างครอบคลุมเพียงพอ หรือสอดรับกับบริบทของพื้นที่ เนื่องจากขาดความชัดเจนในการเชื่อมต่อนโยบายจากหน่วยงานระดับส่วนกลางนำมาสู่ระดับปฏิบัติ ประกอบกับบุคลากรที่มีภารกิจด้านความมั่นคงขาดความรู้ ความเข้าใจในกระบวนการ กรอบแนวทางและหลักเกณฑ์ในการจัดทำแผนงาน โครงการเพื่อขอรับการสนับสนุนงบประมาณจากแหล่งงบประมาณต่างๆ</w:t>
      </w:r>
      <w:r w:rsidRPr="00D425DE">
        <w:t xml:space="preserve"> </w:t>
      </w:r>
      <w:r w:rsidRPr="00D425DE">
        <w:rPr>
          <w:spacing w:val="-4"/>
          <w:cs/>
        </w:rPr>
        <w:t>โดยมากมักจะเสนอแผนงานที่เป็นงานปกติที่ดำเนินการเป็นประจำ อาทิ ภารกิจของกรมการปกครอง กอ.</w:t>
      </w:r>
      <w:proofErr w:type="spellStart"/>
      <w:r w:rsidRPr="00D425DE">
        <w:rPr>
          <w:spacing w:val="-4"/>
          <w:cs/>
        </w:rPr>
        <w:t>รมน</w:t>
      </w:r>
      <w:proofErr w:type="spellEnd"/>
      <w:r w:rsidRPr="00D425DE">
        <w:rPr>
          <w:spacing w:val="-4"/>
          <w:cs/>
        </w:rPr>
        <w:t>.</w:t>
      </w:r>
      <w:r w:rsidRPr="00D425DE">
        <w:rPr>
          <w:cs/>
        </w:rPr>
        <w:t xml:space="preserve"> </w:t>
      </w:r>
      <w:proofErr w:type="spellStart"/>
      <w:r w:rsidRPr="00D425DE">
        <w:rPr>
          <w:spacing w:val="-6"/>
          <w:cs/>
        </w:rPr>
        <w:t>ป.ป.ส</w:t>
      </w:r>
      <w:proofErr w:type="spellEnd"/>
      <w:r w:rsidRPr="00D425DE">
        <w:rPr>
          <w:spacing w:val="-6"/>
          <w:cs/>
        </w:rPr>
        <w:t xml:space="preserve">. ตำรวจ จึงไม่สอดคล้องกับหลักเกณฑ์การเสนอของบประมาณจังหวัดฯ ที่ </w:t>
      </w:r>
      <w:proofErr w:type="spellStart"/>
      <w:r w:rsidRPr="00D425DE">
        <w:rPr>
          <w:spacing w:val="-6"/>
          <w:cs/>
        </w:rPr>
        <w:t>ก.บ.ภ</w:t>
      </w:r>
      <w:proofErr w:type="spellEnd"/>
      <w:r w:rsidRPr="00D425DE">
        <w:rPr>
          <w:spacing w:val="-6"/>
          <w:cs/>
        </w:rPr>
        <w:t xml:space="preserve">. </w:t>
      </w:r>
      <w:r w:rsidRPr="00D425DE">
        <w:rPr>
          <w:cs/>
        </w:rPr>
        <w:t>กำหนด ประกอบกับการดำเนินงานใน</w:t>
      </w:r>
      <w:r w:rsidRPr="00D425DE">
        <w:rPr>
          <w:spacing w:val="-2"/>
          <w:cs/>
        </w:rPr>
        <w:t>ระดับส่วนกลางเอง ก็ยังไม่เข้าใจในบริบทและกระบวนการจัดทำแผนในระดับจังหวัดดังนั้น จึงทำให้การสั่งการ</w:t>
      </w:r>
      <w:r w:rsidRPr="00D425DE">
        <w:rPr>
          <w:cs/>
        </w:rPr>
        <w:t>ด้านการจัดทำแผนงานด้านความมั่นคงในระดับพื้นที่ เป็นเพียงการนำเสนอแผนงานประจำและไม่สามารถ</w:t>
      </w:r>
      <w:proofErr w:type="spellStart"/>
      <w:r w:rsidRPr="00D425DE">
        <w:rPr>
          <w:cs/>
        </w:rPr>
        <w:t>บูรณา</w:t>
      </w:r>
      <w:proofErr w:type="spellEnd"/>
      <w:r w:rsidRPr="00D425DE">
        <w:rPr>
          <w:cs/>
        </w:rPr>
        <w:t>การความร่วมมือระหว่างหน่วยงานได้เพื่อเป็นการแก้ไขปัญหาดังกล่าว ส่วนราชการระดับกรม และ ส่วนราชการ/</w:t>
      </w:r>
      <w:r w:rsidRPr="00D425DE">
        <w:rPr>
          <w:cs/>
        </w:rPr>
        <w:lastRenderedPageBreak/>
        <w:t>หน่วยงานส่วนกลางส่วนภูมิภาค</w:t>
      </w:r>
      <w:r w:rsidRPr="00D425DE">
        <w:rPr>
          <w:rFonts w:hint="cs"/>
          <w:cs/>
        </w:rPr>
        <w:t xml:space="preserve"> ควร</w:t>
      </w:r>
      <w:proofErr w:type="spellStart"/>
      <w:r w:rsidRPr="00D425DE">
        <w:rPr>
          <w:rFonts w:hint="cs"/>
          <w:cs/>
        </w:rPr>
        <w:t>บูรณา</w:t>
      </w:r>
      <w:proofErr w:type="spellEnd"/>
      <w:r w:rsidRPr="00D425DE">
        <w:rPr>
          <w:rFonts w:hint="cs"/>
          <w:cs/>
        </w:rPr>
        <w:t>การทิศทางการ</w:t>
      </w:r>
      <w:r w:rsidR="007F019E">
        <w:rPr>
          <w:rFonts w:hint="cs"/>
          <w:cs/>
        </w:rPr>
        <w:t>ขั</w:t>
      </w:r>
      <w:r w:rsidRPr="00D425DE">
        <w:rPr>
          <w:rFonts w:hint="cs"/>
          <w:cs/>
        </w:rPr>
        <w:t>บเคลื่อนแผนงานความมั่นคงในระดับ</w:t>
      </w:r>
      <w:r w:rsidR="00A53136" w:rsidRPr="00D425DE">
        <w:rPr>
          <w:rFonts w:hint="cs"/>
          <w:cs/>
        </w:rPr>
        <w:t>จังหวัดฯ</w:t>
      </w:r>
      <w:r w:rsidR="007F019E">
        <w:rPr>
          <w:cs/>
        </w:rPr>
        <w:br/>
      </w:r>
      <w:r w:rsidRPr="00D425DE">
        <w:rPr>
          <w:rFonts w:hint="cs"/>
          <w:cs/>
        </w:rPr>
        <w:t>ควรมอบหมายที่ทำการปกครองจังหวัด เป็นหน่วยงานเจ้าภาพ</w:t>
      </w:r>
      <w:r w:rsidR="00A53136" w:rsidRPr="00D425DE">
        <w:rPr>
          <w:rFonts w:hint="cs"/>
          <w:cs/>
        </w:rPr>
        <w:t>ในการบูร</w:t>
      </w:r>
      <w:proofErr w:type="spellStart"/>
      <w:r w:rsidR="00A53136" w:rsidRPr="00D425DE">
        <w:rPr>
          <w:rFonts w:hint="cs"/>
          <w:cs/>
        </w:rPr>
        <w:t>ณา</w:t>
      </w:r>
      <w:proofErr w:type="spellEnd"/>
      <w:r w:rsidR="00A53136" w:rsidRPr="00D425DE">
        <w:rPr>
          <w:rFonts w:hint="cs"/>
          <w:cs/>
        </w:rPr>
        <w:t>การแผนงานดังกล่าว</w:t>
      </w:r>
    </w:p>
    <w:bookmarkEnd w:id="709"/>
    <w:p w:rsidR="00BC28C8" w:rsidRPr="00D425DE" w:rsidRDefault="00BC28C8" w:rsidP="00A53136">
      <w:pPr>
        <w:pStyle w:val="4"/>
        <w:spacing w:before="120"/>
      </w:pPr>
      <w:r w:rsidRPr="00D425DE">
        <w:rPr>
          <w:rFonts w:hint="cs"/>
          <w:cs/>
        </w:rPr>
        <w:t>ผลสัมฤทธิ์ที่ได้จากการใช้งบประมาณตามยุทธศาสตร์ชาติ</w:t>
      </w:r>
      <w:r w:rsidRPr="00D425DE">
        <w:rPr>
          <w:cs/>
        </w:rPr>
        <w:t>ประจำปี พ.ศ. 256</w:t>
      </w:r>
      <w:r w:rsidR="00B94885">
        <w:rPr>
          <w:rFonts w:hint="cs"/>
          <w:cs/>
        </w:rPr>
        <w:t>5</w:t>
      </w:r>
    </w:p>
    <w:p w:rsidR="00B94885" w:rsidRDefault="00B94885" w:rsidP="00B94885">
      <w:pPr>
        <w:pStyle w:val="afb"/>
        <w:spacing w:before="0"/>
        <w:ind w:firstLine="1276"/>
        <w:rPr>
          <w:color w:val="auto"/>
        </w:rPr>
      </w:pPr>
      <w:r w:rsidRPr="00D425DE">
        <w:rPr>
          <w:color w:val="auto"/>
          <w:cs/>
        </w:rPr>
        <w:t xml:space="preserve">จังหวัดสมุทรปราการได้รับการจัดสรรงบประมาณตามแผนปฏิบัติราชการประจำปีงบประมาณ </w:t>
      </w:r>
      <w:r w:rsidRPr="00D425DE">
        <w:rPr>
          <w:color w:val="auto"/>
          <w:cs/>
        </w:rPr>
        <w:br/>
        <w:t>พ.ศ. 256</w:t>
      </w:r>
      <w:r>
        <w:rPr>
          <w:rFonts w:hint="cs"/>
          <w:color w:val="auto"/>
          <w:cs/>
        </w:rPr>
        <w:t>4</w:t>
      </w:r>
      <w:r w:rsidRPr="00D425DE">
        <w:rPr>
          <w:color w:val="auto"/>
          <w:cs/>
        </w:rPr>
        <w:t xml:space="preserve"> งบประมาณรวม 362</w:t>
      </w:r>
      <w:r w:rsidRPr="00D425DE">
        <w:rPr>
          <w:color w:val="auto"/>
        </w:rPr>
        <w:t>,</w:t>
      </w:r>
      <w:r w:rsidRPr="00D425DE">
        <w:rPr>
          <w:color w:val="auto"/>
          <w:cs/>
        </w:rPr>
        <w:t>931</w:t>
      </w:r>
      <w:r w:rsidRPr="00D425DE">
        <w:rPr>
          <w:color w:val="auto"/>
        </w:rPr>
        <w:t>,5</w:t>
      </w:r>
      <w:r w:rsidRPr="00D425DE">
        <w:rPr>
          <w:color w:val="auto"/>
          <w:cs/>
        </w:rPr>
        <w:t>00 บาท ประกอบด้วย 5 โครงการ 18 กิจกรรมหลัก 25 กิจกรรมย่อย งบประมาณ 353,931,500 บาท และค่าใช้จ่ายในการบริหารงานจังหวัดแบบ</w:t>
      </w:r>
      <w:proofErr w:type="spellStart"/>
      <w:r w:rsidRPr="00D425DE">
        <w:rPr>
          <w:color w:val="auto"/>
          <w:cs/>
        </w:rPr>
        <w:t>บูรณา</w:t>
      </w:r>
      <w:proofErr w:type="spellEnd"/>
      <w:r w:rsidRPr="00D425DE">
        <w:rPr>
          <w:color w:val="auto"/>
          <w:cs/>
        </w:rPr>
        <w:t>การ งบประมาณ 9</w:t>
      </w:r>
      <w:r w:rsidRPr="00D425DE">
        <w:rPr>
          <w:color w:val="auto"/>
        </w:rPr>
        <w:t>,</w:t>
      </w:r>
      <w:r w:rsidRPr="00D425DE">
        <w:rPr>
          <w:color w:val="auto"/>
          <w:cs/>
        </w:rPr>
        <w:t>000</w:t>
      </w:r>
      <w:r w:rsidRPr="00D425DE">
        <w:rPr>
          <w:color w:val="auto"/>
        </w:rPr>
        <w:t>,</w:t>
      </w:r>
      <w:r w:rsidRPr="00D425DE">
        <w:rPr>
          <w:color w:val="auto"/>
          <w:cs/>
        </w:rPr>
        <w:t>000 บาท</w:t>
      </w:r>
      <w:r w:rsidRPr="00D425DE">
        <w:rPr>
          <w:b/>
          <w:bCs/>
          <w:color w:val="auto"/>
        </w:rPr>
        <w:t xml:space="preserve"> </w:t>
      </w:r>
      <w:r w:rsidRPr="00D425DE">
        <w:rPr>
          <w:color w:val="auto"/>
          <w:cs/>
        </w:rPr>
        <w:t>จำแนกเป็น 5 ผลผลิต ดังนี้</w:t>
      </w:r>
    </w:p>
    <w:p w:rsidR="00BC28C8" w:rsidRPr="00D425DE" w:rsidRDefault="00BC28C8" w:rsidP="003105F0">
      <w:pPr>
        <w:ind w:firstLine="1134"/>
        <w:jc w:val="thaiDistribute"/>
        <w:rPr>
          <w:rFonts w:ascii="TH SarabunPSK" w:hAnsi="TH SarabunPSK" w:cs="TH SarabunPSK"/>
          <w:sz w:val="36"/>
          <w:szCs w:val="36"/>
        </w:rPr>
      </w:pPr>
      <w:r w:rsidRPr="00D425DE">
        <w:rPr>
          <w:rFonts w:ascii="TH SarabunPSK" w:hAnsi="TH SarabunPSK" w:cs="TH SarabunPSK" w:hint="cs"/>
          <w:b/>
          <w:bCs/>
          <w:cs/>
        </w:rPr>
        <w:t xml:space="preserve">1) </w:t>
      </w:r>
      <w:r w:rsidRPr="00D425DE">
        <w:rPr>
          <w:rFonts w:ascii="TH SarabunPSK" w:hAnsi="TH SarabunPSK" w:cs="TH SarabunPSK"/>
          <w:b/>
          <w:bCs/>
          <w:cs/>
        </w:rPr>
        <w:t xml:space="preserve">ผลการดำเนินงาน </w:t>
      </w:r>
      <w:r w:rsidRPr="00D425DE">
        <w:rPr>
          <w:rFonts w:ascii="TH SarabunPSK" w:hAnsi="TH SarabunPSK" w:cs="TH SarabunPSK"/>
          <w:b/>
          <w:bCs/>
        </w:rPr>
        <w:t xml:space="preserve">: </w:t>
      </w:r>
      <w:r w:rsidRPr="00D425DE">
        <w:rPr>
          <w:rFonts w:ascii="TH SarabunPSK" w:hAnsi="TH SarabunPSK" w:cs="TH SarabunPSK" w:hint="cs"/>
          <w:cs/>
        </w:rPr>
        <w:t xml:space="preserve">ดำเนินการแล้วเสร็จ </w:t>
      </w:r>
      <w:r w:rsidR="006D7DAD" w:rsidRPr="00D425DE">
        <w:rPr>
          <w:rFonts w:ascii="TH SarabunPSK" w:hAnsi="TH SarabunPSK" w:cs="TH SarabunPSK" w:hint="cs"/>
          <w:cs/>
        </w:rPr>
        <w:t>8</w:t>
      </w:r>
      <w:r w:rsidRPr="00D425DE">
        <w:rPr>
          <w:rFonts w:ascii="TH SarabunPSK" w:hAnsi="TH SarabunPSK" w:cs="TH SarabunPSK" w:hint="cs"/>
          <w:cs/>
        </w:rPr>
        <w:t xml:space="preserve"> โครงการ </w:t>
      </w:r>
      <w:r w:rsidRPr="00D425DE">
        <w:rPr>
          <w:rFonts w:ascii="TH SarabunPSK" w:hAnsi="TH SarabunPSK" w:cs="TH SarabunPSK" w:hint="cs"/>
          <w:spacing w:val="-10"/>
          <w:cs/>
        </w:rPr>
        <w:t xml:space="preserve">เบิกจ่ายงบประมาณแล้ว </w:t>
      </w:r>
      <w:r w:rsidR="00FC1FCB" w:rsidRPr="00D425DE">
        <w:rPr>
          <w:rFonts w:ascii="TH SarabunPSK" w:hAnsi="TH SarabunPSK" w:cs="TH SarabunPSK" w:hint="cs"/>
          <w:spacing w:val="-10"/>
          <w:cs/>
        </w:rPr>
        <w:t>86</w:t>
      </w:r>
      <w:r w:rsidR="00FC1FCB" w:rsidRPr="00D425DE">
        <w:rPr>
          <w:rFonts w:ascii="TH SarabunPSK" w:hAnsi="TH SarabunPSK" w:cs="TH SarabunPSK"/>
          <w:spacing w:val="-10"/>
        </w:rPr>
        <w:t>,</w:t>
      </w:r>
      <w:r w:rsidR="000D382F" w:rsidRPr="00D425DE">
        <w:rPr>
          <w:rFonts w:ascii="TH SarabunPSK" w:hAnsi="TH SarabunPSK" w:cs="TH SarabunPSK"/>
          <w:spacing w:val="-10"/>
        </w:rPr>
        <w:t>8</w:t>
      </w:r>
      <w:r w:rsidR="00FC1FCB" w:rsidRPr="00D425DE">
        <w:rPr>
          <w:rFonts w:ascii="TH SarabunPSK" w:hAnsi="TH SarabunPSK" w:cs="TH SarabunPSK"/>
          <w:spacing w:val="-10"/>
        </w:rPr>
        <w:t>28,149.8</w:t>
      </w:r>
      <w:r w:rsidR="000D382F" w:rsidRPr="00D425DE">
        <w:rPr>
          <w:rFonts w:ascii="TH SarabunPSK" w:hAnsi="TH SarabunPSK" w:cs="TH SarabunPSK"/>
          <w:spacing w:val="-10"/>
        </w:rPr>
        <w:t>0</w:t>
      </w:r>
      <w:r w:rsidR="00FC1FCB" w:rsidRPr="00D425DE">
        <w:rPr>
          <w:rFonts w:ascii="TH SarabunPSK" w:hAnsi="TH SarabunPSK" w:cs="TH SarabunPSK"/>
          <w:spacing w:val="-10"/>
        </w:rPr>
        <w:t xml:space="preserve"> </w:t>
      </w:r>
      <w:r w:rsidRPr="00D425DE">
        <w:rPr>
          <w:rFonts w:ascii="TH SarabunPSK" w:hAnsi="TH SarabunPSK" w:cs="TH SarabunPSK" w:hint="cs"/>
          <w:spacing w:val="-10"/>
          <w:cs/>
        </w:rPr>
        <w:t xml:space="preserve">บาท </w:t>
      </w:r>
      <w:r w:rsidRPr="00D425DE">
        <w:rPr>
          <w:rFonts w:ascii="TH SarabunPSK" w:hAnsi="TH SarabunPSK" w:cs="TH SarabunPSK" w:hint="cs"/>
          <w:cs/>
        </w:rPr>
        <w:t xml:space="preserve">จำแนกเป็น งบลงทุน </w:t>
      </w:r>
      <w:r w:rsidR="000D382F" w:rsidRPr="00D425DE">
        <w:rPr>
          <w:rFonts w:ascii="TH SarabunPSK" w:hAnsi="TH SarabunPSK" w:cs="TH SarabunPSK" w:hint="cs"/>
          <w:cs/>
        </w:rPr>
        <w:t>5</w:t>
      </w:r>
      <w:r w:rsidRPr="00D425DE">
        <w:rPr>
          <w:rFonts w:ascii="TH SarabunPSK" w:hAnsi="TH SarabunPSK" w:cs="TH SarabunPSK" w:hint="cs"/>
          <w:cs/>
        </w:rPr>
        <w:t xml:space="preserve"> โครงการ งบประมาณ </w:t>
      </w:r>
      <w:r w:rsidR="006A2046" w:rsidRPr="00D425DE">
        <w:rPr>
          <w:rFonts w:ascii="TH SarabunPSK" w:hAnsi="TH SarabunPSK" w:cs="TH SarabunPSK" w:hint="cs"/>
          <w:cs/>
        </w:rPr>
        <w:t>85</w:t>
      </w:r>
      <w:r w:rsidRPr="00D425DE">
        <w:rPr>
          <w:rFonts w:ascii="TH SarabunPSK" w:hAnsi="TH SarabunPSK" w:cs="TH SarabunPSK"/>
        </w:rPr>
        <w:t>,</w:t>
      </w:r>
      <w:r w:rsidR="006A2046" w:rsidRPr="00D425DE">
        <w:rPr>
          <w:rFonts w:ascii="TH SarabunPSK" w:hAnsi="TH SarabunPSK" w:cs="TH SarabunPSK"/>
        </w:rPr>
        <w:t>413</w:t>
      </w:r>
      <w:r w:rsidRPr="00D425DE">
        <w:rPr>
          <w:rFonts w:ascii="TH SarabunPSK" w:hAnsi="TH SarabunPSK" w:cs="TH SarabunPSK"/>
        </w:rPr>
        <w:t>,</w:t>
      </w:r>
      <w:r w:rsidR="006A2046" w:rsidRPr="00D425DE">
        <w:rPr>
          <w:rFonts w:ascii="TH SarabunPSK" w:hAnsi="TH SarabunPSK" w:cs="TH SarabunPSK"/>
        </w:rPr>
        <w:t>663</w:t>
      </w:r>
      <w:r w:rsidRPr="00D425DE">
        <w:rPr>
          <w:rFonts w:ascii="TH SarabunPSK" w:hAnsi="TH SarabunPSK" w:cs="TH SarabunPSK"/>
        </w:rPr>
        <w:t xml:space="preserve"> </w:t>
      </w:r>
      <w:r w:rsidRPr="00D425DE">
        <w:rPr>
          <w:rFonts w:ascii="TH SarabunPSK" w:hAnsi="TH SarabunPSK" w:cs="TH SarabunPSK" w:hint="cs"/>
          <w:cs/>
        </w:rPr>
        <w:t xml:space="preserve">บาท งบดำเนินงาน 3  โครงการ งบประมาณ </w:t>
      </w:r>
      <w:r w:rsidRPr="00D425DE">
        <w:rPr>
          <w:rFonts w:ascii="TH SarabunPSK" w:hAnsi="TH SarabunPSK" w:cs="TH SarabunPSK" w:hint="cs"/>
          <w:spacing w:val="-10"/>
          <w:cs/>
        </w:rPr>
        <w:t>1</w:t>
      </w:r>
      <w:r w:rsidRPr="00D425DE">
        <w:rPr>
          <w:rFonts w:ascii="TH SarabunPSK" w:hAnsi="TH SarabunPSK" w:cs="TH SarabunPSK"/>
          <w:spacing w:val="-10"/>
        </w:rPr>
        <w:t>,414,486.80</w:t>
      </w:r>
      <w:r w:rsidRPr="00D425DE">
        <w:rPr>
          <w:rFonts w:ascii="TH SarabunPSK" w:hAnsi="TH SarabunPSK" w:cs="TH SarabunPSK" w:hint="cs"/>
          <w:spacing w:val="-10"/>
          <w:cs/>
        </w:rPr>
        <w:t xml:space="preserve"> บาท อยู่ระหว่างดำเนินงาน 1</w:t>
      </w:r>
      <w:r w:rsidR="006A2046" w:rsidRPr="00D425DE">
        <w:rPr>
          <w:rFonts w:ascii="TH SarabunPSK" w:hAnsi="TH SarabunPSK" w:cs="TH SarabunPSK" w:hint="cs"/>
          <w:spacing w:val="-10"/>
          <w:cs/>
        </w:rPr>
        <w:t>2</w:t>
      </w:r>
      <w:r w:rsidRPr="00D425DE">
        <w:rPr>
          <w:rFonts w:ascii="TH SarabunPSK" w:hAnsi="TH SarabunPSK" w:cs="TH SarabunPSK" w:hint="cs"/>
          <w:spacing w:val="-10"/>
          <w:cs/>
        </w:rPr>
        <w:t xml:space="preserve"> โครงการ คงเหลืองบประมาณยังไม่ได้เบิกจ่าย </w:t>
      </w:r>
      <w:r w:rsidR="000D382F" w:rsidRPr="00D425DE">
        <w:rPr>
          <w:rFonts w:ascii="TH SarabunPSK" w:hAnsi="TH SarabunPSK" w:cs="TH SarabunPSK" w:hint="cs"/>
          <w:spacing w:val="-10"/>
          <w:cs/>
        </w:rPr>
        <w:t>190</w:t>
      </w:r>
      <w:r w:rsidRPr="00D425DE">
        <w:rPr>
          <w:rFonts w:ascii="TH SarabunPSK" w:hAnsi="TH SarabunPSK" w:cs="TH SarabunPSK"/>
          <w:spacing w:val="-10"/>
        </w:rPr>
        <w:t>,</w:t>
      </w:r>
      <w:r w:rsidR="000D382F" w:rsidRPr="00D425DE">
        <w:rPr>
          <w:rFonts w:ascii="TH SarabunPSK" w:hAnsi="TH SarabunPSK" w:cs="TH SarabunPSK"/>
          <w:spacing w:val="-10"/>
        </w:rPr>
        <w:t>650</w:t>
      </w:r>
      <w:r w:rsidRPr="00D425DE">
        <w:rPr>
          <w:rFonts w:ascii="TH SarabunPSK" w:hAnsi="TH SarabunPSK" w:cs="TH SarabunPSK"/>
          <w:spacing w:val="-10"/>
        </w:rPr>
        <w:t>,</w:t>
      </w:r>
      <w:r w:rsidR="000D382F" w:rsidRPr="00D425DE">
        <w:rPr>
          <w:rFonts w:ascii="TH SarabunPSK" w:hAnsi="TH SarabunPSK" w:cs="TH SarabunPSK"/>
          <w:spacing w:val="-10"/>
        </w:rPr>
        <w:t>844</w:t>
      </w:r>
      <w:r w:rsidRPr="00D425DE">
        <w:rPr>
          <w:rFonts w:ascii="TH SarabunPSK" w:hAnsi="TH SarabunPSK" w:cs="TH SarabunPSK"/>
          <w:spacing w:val="-10"/>
        </w:rPr>
        <w:t>.</w:t>
      </w:r>
      <w:r w:rsidR="000D382F" w:rsidRPr="00D425DE">
        <w:rPr>
          <w:rFonts w:ascii="TH SarabunPSK" w:hAnsi="TH SarabunPSK" w:cs="TH SarabunPSK"/>
          <w:spacing w:val="-10"/>
        </w:rPr>
        <w:t>93</w:t>
      </w:r>
      <w:r w:rsidRPr="00D425DE">
        <w:rPr>
          <w:rFonts w:ascii="TH SarabunPSK" w:hAnsi="TH SarabunPSK" w:cs="TH SarabunPSK" w:hint="cs"/>
          <w:spacing w:val="-10"/>
          <w:sz w:val="28"/>
          <w:cs/>
        </w:rPr>
        <w:t xml:space="preserve"> </w:t>
      </w:r>
      <w:r w:rsidRPr="00D425DE">
        <w:rPr>
          <w:rFonts w:ascii="TH SarabunPSK" w:hAnsi="TH SarabunPSK" w:cs="TH SarabunPSK" w:hint="cs"/>
          <w:spacing w:val="-10"/>
          <w:cs/>
        </w:rPr>
        <w:t>บาท</w:t>
      </w:r>
    </w:p>
    <w:p w:rsidR="00BC28C8" w:rsidRPr="00D425DE" w:rsidRDefault="00BC28C8" w:rsidP="00A53136">
      <w:pPr>
        <w:pStyle w:val="a6"/>
        <w:tabs>
          <w:tab w:val="left" w:pos="851"/>
        </w:tabs>
        <w:spacing w:before="120"/>
        <w:ind w:firstLine="1134"/>
        <w:rPr>
          <w:rFonts w:ascii="TH SarabunPSK" w:hAnsi="TH SarabunPSK" w:cs="TH SarabunPSK"/>
          <w:sz w:val="32"/>
          <w:szCs w:val="32"/>
        </w:rPr>
      </w:pPr>
      <w:r w:rsidRPr="00D425DE">
        <w:rPr>
          <w:rFonts w:ascii="TH SarabunPSK" w:eastAsia="Angsana New" w:hAnsi="TH SarabunPSK" w:cs="TH SarabunPSK"/>
          <w:b/>
          <w:bCs/>
          <w:sz w:val="32"/>
          <w:szCs w:val="32"/>
          <w:cs/>
        </w:rPr>
        <w:t xml:space="preserve">2) ภาพรวมผลการเบิกจ่ายงบประมาณ </w:t>
      </w:r>
      <w:r w:rsidRPr="00D425DE">
        <w:rPr>
          <w:rFonts w:ascii="TH SarabunPSK" w:eastAsia="Angsana New" w:hAnsi="TH SarabunPSK" w:cs="TH SarabunPSK"/>
          <w:b/>
          <w:bCs/>
          <w:sz w:val="32"/>
          <w:szCs w:val="32"/>
        </w:rPr>
        <w:t>:</w:t>
      </w:r>
      <w:r w:rsidRPr="00D425DE">
        <w:rPr>
          <w:rFonts w:ascii="TH SarabunPSK" w:eastAsia="Angsana New" w:hAnsi="TH SarabunPSK" w:cs="TH SarabunPSK"/>
          <w:sz w:val="32"/>
          <w:szCs w:val="32"/>
          <w:cs/>
        </w:rPr>
        <w:t xml:space="preserve"> </w:t>
      </w:r>
      <w:r w:rsidRPr="00D425DE">
        <w:rPr>
          <w:rFonts w:ascii="TH SarabunPSK" w:eastAsia="Angsana New" w:hAnsi="TH SarabunPSK" w:cs="TH SarabunPSK" w:hint="cs"/>
          <w:sz w:val="32"/>
          <w:szCs w:val="32"/>
          <w:cs/>
        </w:rPr>
        <w:t xml:space="preserve">ดำเนินการแล้วเสร็จ </w:t>
      </w:r>
      <w:r w:rsidR="00FC1FCB" w:rsidRPr="00D425DE">
        <w:rPr>
          <w:rFonts w:ascii="TH SarabunPSK" w:eastAsia="Angsana New" w:hAnsi="TH SarabunPSK" w:cs="TH SarabunPSK" w:hint="cs"/>
          <w:sz w:val="32"/>
          <w:szCs w:val="32"/>
          <w:cs/>
        </w:rPr>
        <w:t>8</w:t>
      </w:r>
      <w:r w:rsidRPr="00D425DE">
        <w:rPr>
          <w:rFonts w:ascii="TH SarabunPSK" w:eastAsia="Angsana New" w:hAnsi="TH SarabunPSK" w:cs="TH SarabunPSK" w:hint="cs"/>
          <w:sz w:val="32"/>
          <w:szCs w:val="32"/>
          <w:cs/>
        </w:rPr>
        <w:t xml:space="preserve"> โครงการ มีผลการ</w:t>
      </w:r>
      <w:r w:rsidRPr="00D425DE">
        <w:rPr>
          <w:rFonts w:ascii="TH SarabunPSK" w:eastAsia="Angsana New" w:hAnsi="TH SarabunPSK" w:cs="TH SarabunPSK"/>
          <w:sz w:val="32"/>
          <w:szCs w:val="32"/>
          <w:cs/>
        </w:rPr>
        <w:t>เบิกจ่ายงบประมาณ</w:t>
      </w:r>
      <w:r w:rsidRPr="00D425DE">
        <w:rPr>
          <w:rFonts w:ascii="TH SarabunPSK" w:eastAsia="Angsana New" w:hAnsi="TH SarabunPSK" w:cs="TH SarabunPSK" w:hint="cs"/>
          <w:sz w:val="32"/>
          <w:szCs w:val="32"/>
          <w:cs/>
        </w:rPr>
        <w:t>รวม</w:t>
      </w:r>
      <w:r w:rsidRPr="00D425DE">
        <w:rPr>
          <w:rFonts w:ascii="TH SarabunPSK" w:eastAsia="Angsana New" w:hAnsi="TH SarabunPSK" w:cs="TH SarabunPSK"/>
          <w:sz w:val="32"/>
          <w:szCs w:val="32"/>
          <w:cs/>
        </w:rPr>
        <w:t xml:space="preserve"> </w:t>
      </w:r>
      <w:r w:rsidRPr="00D425DE">
        <w:rPr>
          <w:rFonts w:ascii="TH SarabunPSK" w:eastAsia="Angsana New" w:hAnsi="TH SarabunPSK" w:cs="TH SarabunPSK" w:hint="cs"/>
          <w:sz w:val="32"/>
          <w:szCs w:val="32"/>
          <w:cs/>
        </w:rPr>
        <w:t>1</w:t>
      </w:r>
      <w:r w:rsidR="00FC1FCB" w:rsidRPr="00D425DE">
        <w:rPr>
          <w:rFonts w:ascii="TH SarabunPSK" w:eastAsia="Angsana New" w:hAnsi="TH SarabunPSK" w:cs="TH SarabunPSK" w:hint="cs"/>
          <w:sz w:val="32"/>
          <w:szCs w:val="32"/>
          <w:cs/>
        </w:rPr>
        <w:t>49</w:t>
      </w:r>
      <w:r w:rsidRPr="00D425DE">
        <w:rPr>
          <w:rFonts w:ascii="TH SarabunPSK" w:eastAsia="Angsana New" w:hAnsi="TH SarabunPSK" w:cs="TH SarabunPSK"/>
          <w:sz w:val="32"/>
          <w:szCs w:val="32"/>
        </w:rPr>
        <w:t>,</w:t>
      </w:r>
      <w:r w:rsidR="00FC1FCB" w:rsidRPr="00D425DE">
        <w:rPr>
          <w:rFonts w:ascii="TH SarabunPSK" w:eastAsia="Angsana New" w:hAnsi="TH SarabunPSK" w:cs="TH SarabunPSK"/>
          <w:sz w:val="32"/>
          <w:szCs w:val="32"/>
        </w:rPr>
        <w:t>297</w:t>
      </w:r>
      <w:r w:rsidRPr="00D425DE">
        <w:rPr>
          <w:rFonts w:ascii="TH SarabunPSK" w:eastAsia="Angsana New" w:hAnsi="TH SarabunPSK" w:cs="TH SarabunPSK"/>
          <w:sz w:val="32"/>
          <w:szCs w:val="32"/>
        </w:rPr>
        <w:t>,</w:t>
      </w:r>
      <w:r w:rsidR="00FC1FCB" w:rsidRPr="00D425DE">
        <w:rPr>
          <w:rFonts w:ascii="TH SarabunPSK" w:eastAsia="Angsana New" w:hAnsi="TH SarabunPSK" w:cs="TH SarabunPSK"/>
          <w:sz w:val="32"/>
          <w:szCs w:val="32"/>
        </w:rPr>
        <w:t>728</w:t>
      </w:r>
      <w:r w:rsidRPr="00D425DE">
        <w:rPr>
          <w:rFonts w:ascii="TH SarabunPSK" w:eastAsia="Angsana New" w:hAnsi="TH SarabunPSK" w:cs="TH SarabunPSK"/>
          <w:sz w:val="32"/>
          <w:szCs w:val="32"/>
        </w:rPr>
        <w:t>.</w:t>
      </w:r>
      <w:r w:rsidR="00FC1FCB" w:rsidRPr="00D425DE">
        <w:rPr>
          <w:rFonts w:ascii="TH SarabunPSK" w:eastAsia="Angsana New" w:hAnsi="TH SarabunPSK" w:cs="TH SarabunPSK"/>
          <w:sz w:val="32"/>
          <w:szCs w:val="32"/>
        </w:rPr>
        <w:t>37</w:t>
      </w:r>
      <w:r w:rsidRPr="00D425DE">
        <w:rPr>
          <w:rFonts w:ascii="TH SarabunPSK" w:eastAsia="Angsana New" w:hAnsi="TH SarabunPSK" w:cs="TH SarabunPSK"/>
          <w:sz w:val="32"/>
          <w:szCs w:val="32"/>
        </w:rPr>
        <w:t xml:space="preserve"> </w:t>
      </w:r>
      <w:r w:rsidRPr="00D425DE">
        <w:rPr>
          <w:rFonts w:ascii="TH SarabunPSK" w:eastAsia="Angsana New" w:hAnsi="TH SarabunPSK" w:cs="TH SarabunPSK"/>
          <w:sz w:val="32"/>
          <w:szCs w:val="32"/>
          <w:cs/>
        </w:rPr>
        <w:t xml:space="preserve">บาท คิดเป็นร้อยละ </w:t>
      </w:r>
      <w:r w:rsidR="001E77CC" w:rsidRPr="00D425DE">
        <w:rPr>
          <w:rFonts w:ascii="TH SarabunPSK" w:eastAsia="Angsana New" w:hAnsi="TH SarabunPSK" w:cs="TH SarabunPSK" w:hint="cs"/>
          <w:sz w:val="32"/>
          <w:szCs w:val="32"/>
          <w:cs/>
        </w:rPr>
        <w:t>43</w:t>
      </w:r>
      <w:r w:rsidRPr="00D425DE">
        <w:rPr>
          <w:rFonts w:ascii="TH SarabunPSK" w:eastAsia="Angsana New" w:hAnsi="TH SarabunPSK" w:cs="TH SarabunPSK" w:hint="cs"/>
          <w:sz w:val="32"/>
          <w:szCs w:val="32"/>
          <w:cs/>
        </w:rPr>
        <w:t>.</w:t>
      </w:r>
      <w:r w:rsidR="001E77CC" w:rsidRPr="00D425DE">
        <w:rPr>
          <w:rFonts w:ascii="TH SarabunPSK" w:eastAsia="Angsana New" w:hAnsi="TH SarabunPSK" w:cs="TH SarabunPSK" w:hint="cs"/>
          <w:sz w:val="32"/>
          <w:szCs w:val="32"/>
          <w:cs/>
        </w:rPr>
        <w:t>03</w:t>
      </w:r>
      <w:r w:rsidRPr="00D425DE">
        <w:rPr>
          <w:rFonts w:ascii="TH SarabunPSK" w:eastAsia="Angsana New" w:hAnsi="TH SarabunPSK" w:cs="TH SarabunPSK"/>
          <w:sz w:val="32"/>
          <w:szCs w:val="32"/>
          <w:cs/>
        </w:rPr>
        <w:t xml:space="preserve"> ของวงเงินที่ได้รับจัดสรร</w:t>
      </w:r>
      <w:r w:rsidRPr="00D425DE">
        <w:rPr>
          <w:rFonts w:ascii="TH SarabunPSK" w:eastAsia="Angsana New" w:hAnsi="TH SarabunPSK" w:cs="TH SarabunPSK" w:hint="cs"/>
          <w:sz w:val="32"/>
          <w:szCs w:val="32"/>
          <w:cs/>
        </w:rPr>
        <w:t xml:space="preserve"> อยู่ระหว่างดำเนินโครงการ 1</w:t>
      </w:r>
      <w:r w:rsidR="001E77CC" w:rsidRPr="00D425DE">
        <w:rPr>
          <w:rFonts w:ascii="TH SarabunPSK" w:eastAsia="Angsana New" w:hAnsi="TH SarabunPSK" w:cs="TH SarabunPSK" w:hint="cs"/>
          <w:sz w:val="32"/>
          <w:szCs w:val="32"/>
          <w:cs/>
        </w:rPr>
        <w:t>2</w:t>
      </w:r>
      <w:r w:rsidRPr="00D425DE">
        <w:rPr>
          <w:rFonts w:ascii="TH SarabunPSK" w:eastAsia="Angsana New" w:hAnsi="TH SarabunPSK" w:cs="TH SarabunPSK" w:hint="cs"/>
          <w:sz w:val="32"/>
          <w:szCs w:val="32"/>
          <w:cs/>
        </w:rPr>
        <w:t xml:space="preserve"> โครงการ และ</w:t>
      </w:r>
      <w:r w:rsidRPr="00D425DE">
        <w:rPr>
          <w:rFonts w:ascii="TH SarabunPSK" w:hAnsi="TH SarabunPSK" w:cs="TH SarabunPSK"/>
          <w:sz w:val="32"/>
          <w:szCs w:val="32"/>
          <w:cs/>
        </w:rPr>
        <w:t>มีเงินเหลือจ่าย</w:t>
      </w:r>
      <w:r w:rsidRPr="00D425DE">
        <w:rPr>
          <w:rFonts w:ascii="TH SarabunPSK" w:hAnsi="TH SarabunPSK" w:cs="TH SarabunPSK" w:hint="cs"/>
          <w:sz w:val="32"/>
          <w:szCs w:val="32"/>
          <w:cs/>
        </w:rPr>
        <w:t>จำนวน</w:t>
      </w:r>
      <w:r w:rsidRPr="00D425DE">
        <w:rPr>
          <w:rFonts w:ascii="TH SarabunPSK" w:hAnsi="TH SarabunPSK" w:cs="TH SarabunPSK"/>
          <w:sz w:val="32"/>
          <w:szCs w:val="32"/>
          <w:cs/>
        </w:rPr>
        <w:t xml:space="preserve"> </w:t>
      </w:r>
      <w:r w:rsidRPr="00D425DE">
        <w:rPr>
          <w:rFonts w:ascii="TH SarabunPSK" w:hAnsi="TH SarabunPSK" w:cs="TH SarabunPSK" w:hint="cs"/>
          <w:sz w:val="32"/>
          <w:szCs w:val="32"/>
          <w:cs/>
        </w:rPr>
        <w:t>7</w:t>
      </w:r>
      <w:r w:rsidRPr="00D425DE">
        <w:rPr>
          <w:rFonts w:ascii="TH SarabunPSK" w:hAnsi="TH SarabunPSK" w:cs="TH SarabunPSK"/>
          <w:sz w:val="32"/>
          <w:szCs w:val="32"/>
          <w:cs/>
        </w:rPr>
        <w:t>,</w:t>
      </w:r>
      <w:r w:rsidRPr="00D425DE">
        <w:rPr>
          <w:rFonts w:ascii="TH SarabunPSK" w:hAnsi="TH SarabunPSK" w:cs="TH SarabunPSK" w:hint="cs"/>
          <w:sz w:val="32"/>
          <w:szCs w:val="32"/>
          <w:cs/>
        </w:rPr>
        <w:t>9</w:t>
      </w:r>
      <w:r w:rsidR="001E77CC" w:rsidRPr="00D425DE">
        <w:rPr>
          <w:rFonts w:ascii="TH SarabunPSK" w:hAnsi="TH SarabunPSK" w:cs="TH SarabunPSK" w:hint="cs"/>
          <w:sz w:val="32"/>
          <w:szCs w:val="32"/>
          <w:cs/>
        </w:rPr>
        <w:t>20</w:t>
      </w:r>
      <w:r w:rsidRPr="00D425DE">
        <w:rPr>
          <w:rFonts w:ascii="TH SarabunPSK" w:hAnsi="TH SarabunPSK" w:cs="TH SarabunPSK"/>
          <w:sz w:val="32"/>
          <w:szCs w:val="32"/>
        </w:rPr>
        <w:t>,</w:t>
      </w:r>
      <w:r w:rsidR="00FC1FCB" w:rsidRPr="00D425DE">
        <w:rPr>
          <w:rFonts w:ascii="TH SarabunPSK" w:hAnsi="TH SarabunPSK" w:cs="TH SarabunPSK"/>
          <w:sz w:val="32"/>
          <w:szCs w:val="32"/>
        </w:rPr>
        <w:t>390.7</w:t>
      </w:r>
      <w:r w:rsidRPr="00D425DE">
        <w:rPr>
          <w:rFonts w:ascii="TH SarabunPSK" w:hAnsi="TH SarabunPSK" w:cs="TH SarabunPSK"/>
          <w:sz w:val="32"/>
          <w:szCs w:val="32"/>
        </w:rPr>
        <w:t>0</w:t>
      </w:r>
      <w:r w:rsidRPr="00D425DE">
        <w:rPr>
          <w:rFonts w:ascii="TH SarabunPSK" w:hAnsi="TH SarabunPSK" w:cs="TH SarabunPSK"/>
          <w:sz w:val="32"/>
          <w:szCs w:val="32"/>
          <w:cs/>
        </w:rPr>
        <w:t xml:space="preserve"> บา</w:t>
      </w:r>
      <w:r w:rsidRPr="00D425DE">
        <w:rPr>
          <w:rFonts w:ascii="TH SarabunPSK" w:hAnsi="TH SarabunPSK" w:cs="TH SarabunPSK" w:hint="cs"/>
          <w:sz w:val="32"/>
          <w:szCs w:val="32"/>
          <w:cs/>
        </w:rPr>
        <w:t>ท</w:t>
      </w:r>
      <w:r w:rsidRPr="00D425DE">
        <w:rPr>
          <w:rFonts w:ascii="TH SarabunPSK" w:hAnsi="TH SarabunPSK" w:cs="TH SarabunPSK" w:hint="cs"/>
          <w:spacing w:val="-10"/>
          <w:sz w:val="32"/>
          <w:szCs w:val="32"/>
          <w:cs/>
        </w:rPr>
        <w:t xml:space="preserve"> โดยจำแนกตามผลผลิต/โครงการ ได้ดังนี้</w:t>
      </w:r>
      <w:r w:rsidRPr="00D425DE">
        <w:rPr>
          <w:rFonts w:ascii="TH SarabunPSK" w:eastAsia="Angsana New" w:hAnsi="TH SarabunPSK" w:cs="TH SarabunPSK" w:hint="cs"/>
          <w:spacing w:val="-10"/>
          <w:sz w:val="16"/>
          <w:szCs w:val="16"/>
        </w:rPr>
        <w:t xml:space="preserve"> </w:t>
      </w:r>
    </w:p>
    <w:p w:rsidR="00233E59" w:rsidRPr="00D425DE" w:rsidRDefault="000C48AC" w:rsidP="00607165">
      <w:pPr>
        <w:pStyle w:val="af7"/>
        <w:spacing w:after="120"/>
        <w:rPr>
          <w:rFonts w:ascii="TH SarabunPSK" w:hAnsi="TH SarabunPSK" w:cs="TH SarabunPSK"/>
          <w:sz w:val="32"/>
          <w:szCs w:val="32"/>
          <w:cs/>
        </w:rPr>
      </w:pPr>
      <w:bookmarkStart w:id="710" w:name="_Toc82436747"/>
      <w:bookmarkStart w:id="711" w:name="_Toc82522502"/>
      <w:bookmarkStart w:id="712" w:name="_Toc120091937"/>
      <w:r>
        <w:rPr>
          <w:cs/>
        </w:rPr>
        <w:t xml:space="preserve">ตารางที่ </w:t>
      </w:r>
      <w:r w:rsidR="00946E2A">
        <w:fldChar w:fldCharType="begin"/>
      </w:r>
      <w:r w:rsidR="00946E2A">
        <w:instrText xml:space="preserve"> STYLEREF 1 \s </w:instrText>
      </w:r>
      <w:r w:rsidR="00946E2A">
        <w:fldChar w:fldCharType="separate"/>
      </w:r>
      <w:r>
        <w:rPr>
          <w:noProof/>
          <w:cs/>
        </w:rPr>
        <w:t>1.3</w:t>
      </w:r>
      <w:r w:rsidR="00946E2A">
        <w:rPr>
          <w:noProof/>
        </w:rPr>
        <w:fldChar w:fldCharType="end"/>
      </w:r>
      <w:r>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Pr>
          <w:noProof/>
          <w:cs/>
        </w:rPr>
        <w:t>11</w:t>
      </w:r>
      <w:r w:rsidR="00946E2A">
        <w:rPr>
          <w:noProof/>
        </w:rPr>
        <w:fldChar w:fldCharType="end"/>
      </w:r>
      <w:r>
        <w:rPr>
          <w:rFonts w:hint="cs"/>
          <w:cs/>
        </w:rPr>
        <w:t xml:space="preserve"> </w:t>
      </w:r>
      <w:r w:rsidR="00233E59" w:rsidRPr="00D425DE">
        <w:rPr>
          <w:rFonts w:ascii="TH SarabunPSK" w:hAnsi="TH SarabunPSK" w:cs="TH SarabunPSK"/>
          <w:cs/>
        </w:rPr>
        <w:t>ผลการดำเนินโครงการตามแผนปฏิบัติราชการ ประจำปีงบประมาณ พ.ศ. 256</w:t>
      </w:r>
      <w:bookmarkEnd w:id="710"/>
      <w:bookmarkEnd w:id="711"/>
      <w:r w:rsidR="00B94885">
        <w:rPr>
          <w:rFonts w:ascii="TH SarabunPSK" w:hAnsi="TH SarabunPSK" w:cs="TH SarabunPSK" w:hint="cs"/>
          <w:cs/>
        </w:rPr>
        <w:t>5</w:t>
      </w:r>
      <w:bookmarkEnd w:id="712"/>
    </w:p>
    <w:tbl>
      <w:tblPr>
        <w:tblStyle w:val="-41"/>
        <w:tblW w:w="9346" w:type="dxa"/>
        <w:tblLook w:val="01E0" w:firstRow="1" w:lastRow="1" w:firstColumn="1" w:lastColumn="1" w:noHBand="0" w:noVBand="0"/>
      </w:tblPr>
      <w:tblGrid>
        <w:gridCol w:w="3465"/>
        <w:gridCol w:w="1366"/>
        <w:gridCol w:w="1519"/>
        <w:gridCol w:w="1511"/>
        <w:gridCol w:w="1485"/>
      </w:tblGrid>
      <w:tr w:rsidR="00DA46E4" w:rsidRPr="00D425DE" w:rsidTr="00DA46E4">
        <w:trPr>
          <w:cnfStyle w:val="100000000000" w:firstRow="1" w:lastRow="0" w:firstColumn="0" w:lastColumn="0" w:oddVBand="0" w:evenVBand="0" w:oddHBand="0" w:evenHBand="0" w:firstRowFirstColumn="0" w:firstRowLastColumn="0" w:lastRowFirstColumn="0" w:lastRowLastColumn="0"/>
          <w:cantSplit/>
          <w:trHeight w:val="739"/>
          <w:tblHeader/>
        </w:trPr>
        <w:tc>
          <w:tcPr>
            <w:cnfStyle w:val="001000000000" w:firstRow="0" w:lastRow="0" w:firstColumn="1" w:lastColumn="0" w:oddVBand="0" w:evenVBand="0" w:oddHBand="0" w:evenHBand="0" w:firstRowFirstColumn="0" w:firstRowLastColumn="0" w:lastRowFirstColumn="0" w:lastRowLastColumn="0"/>
            <w:tcW w:w="3465" w:type="dxa"/>
            <w:shd w:val="clear" w:color="auto" w:fill="B2A1C7" w:themeFill="accent4" w:themeFillTint="99"/>
            <w:vAlign w:val="center"/>
          </w:tcPr>
          <w:p w:rsidR="00DA46E4" w:rsidRPr="00D425DE" w:rsidRDefault="00DA46E4" w:rsidP="00DA46E4">
            <w:pPr>
              <w:spacing w:line="192" w:lineRule="auto"/>
              <w:jc w:val="center"/>
              <w:rPr>
                <w:rFonts w:ascii="TH SarabunPSK" w:hAnsi="TH SarabunPSK" w:cs="TH SarabunPSK"/>
                <w:color w:val="auto"/>
                <w:sz w:val="28"/>
                <w:szCs w:val="28"/>
                <w:cs/>
              </w:rPr>
            </w:pPr>
            <w:r w:rsidRPr="00D425DE">
              <w:rPr>
                <w:rFonts w:ascii="TH SarabunPSK" w:hAnsi="TH SarabunPSK" w:cs="TH SarabunPSK"/>
                <w:color w:val="auto"/>
                <w:sz w:val="28"/>
                <w:szCs w:val="28"/>
                <w:cs/>
              </w:rPr>
              <w:t>กิจกรรมหลัก/โครงการ/กิจกรรมย่อย</w:t>
            </w:r>
          </w:p>
        </w:tc>
        <w:tc>
          <w:tcPr>
            <w:cnfStyle w:val="000010000000" w:firstRow="0" w:lastRow="0" w:firstColumn="0" w:lastColumn="0" w:oddVBand="1" w:evenVBand="0" w:oddHBand="0" w:evenHBand="0" w:firstRowFirstColumn="0" w:firstRowLastColumn="0" w:lastRowFirstColumn="0" w:lastRowLastColumn="0"/>
            <w:tcW w:w="1366" w:type="dxa"/>
            <w:shd w:val="clear" w:color="auto" w:fill="B2A1C7" w:themeFill="accent4" w:themeFillTint="99"/>
            <w:vAlign w:val="center"/>
          </w:tcPr>
          <w:p w:rsidR="00DA46E4" w:rsidRPr="00D425DE" w:rsidRDefault="00DA46E4" w:rsidP="00DA46E4">
            <w:pPr>
              <w:spacing w:line="192" w:lineRule="auto"/>
              <w:jc w:val="center"/>
              <w:rPr>
                <w:rFonts w:ascii="TH SarabunPSK" w:hAnsi="TH SarabunPSK" w:cs="TH SarabunPSK"/>
                <w:color w:val="auto"/>
                <w:sz w:val="28"/>
                <w:szCs w:val="28"/>
              </w:rPr>
            </w:pPr>
            <w:r w:rsidRPr="00D425DE">
              <w:rPr>
                <w:rFonts w:ascii="TH SarabunPSK" w:hAnsi="TH SarabunPSK" w:cs="TH SarabunPSK"/>
                <w:color w:val="auto"/>
                <w:sz w:val="28"/>
                <w:szCs w:val="28"/>
                <w:cs/>
              </w:rPr>
              <w:t>งบประมาณ (บาท)</w:t>
            </w:r>
          </w:p>
        </w:tc>
        <w:tc>
          <w:tcPr>
            <w:tcW w:w="1519" w:type="dxa"/>
            <w:shd w:val="clear" w:color="auto" w:fill="B2A1C7" w:themeFill="accent4" w:themeFillTint="99"/>
            <w:vAlign w:val="center"/>
          </w:tcPr>
          <w:p w:rsidR="00DA46E4" w:rsidRPr="00D425DE" w:rsidRDefault="00DA46E4" w:rsidP="00DA46E4">
            <w:pPr>
              <w:spacing w:line="192"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auto"/>
                <w:sz w:val="28"/>
                <w:szCs w:val="28"/>
              </w:rPr>
            </w:pPr>
            <w:r w:rsidRPr="00D425DE">
              <w:rPr>
                <w:rFonts w:ascii="TH SarabunPSK" w:hAnsi="TH SarabunPSK" w:cs="TH SarabunPSK"/>
                <w:color w:val="auto"/>
                <w:sz w:val="28"/>
                <w:szCs w:val="28"/>
                <w:cs/>
              </w:rPr>
              <w:t>ผลการเบิกจ่าย</w:t>
            </w:r>
          </w:p>
          <w:p w:rsidR="00DA46E4" w:rsidRPr="00D425DE" w:rsidRDefault="00DA46E4" w:rsidP="00DA46E4">
            <w:pPr>
              <w:spacing w:line="192" w:lineRule="auto"/>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color w:val="auto"/>
                <w:sz w:val="28"/>
                <w:szCs w:val="28"/>
                <w:cs/>
              </w:rPr>
            </w:pPr>
            <w:r w:rsidRPr="00D425DE">
              <w:rPr>
                <w:rFonts w:ascii="TH SarabunPSK" w:hAnsi="TH SarabunPSK" w:cs="TH SarabunPSK"/>
                <w:color w:val="auto"/>
                <w:sz w:val="28"/>
                <w:szCs w:val="28"/>
                <w:cs/>
              </w:rPr>
              <w:t>(บาท)</w:t>
            </w:r>
          </w:p>
        </w:tc>
        <w:tc>
          <w:tcPr>
            <w:cnfStyle w:val="000010000000" w:firstRow="0" w:lastRow="0" w:firstColumn="0" w:lastColumn="0" w:oddVBand="1" w:evenVBand="0" w:oddHBand="0" w:evenHBand="0" w:firstRowFirstColumn="0" w:firstRowLastColumn="0" w:lastRowFirstColumn="0" w:lastRowLastColumn="0"/>
            <w:tcW w:w="0" w:type="auto"/>
            <w:shd w:val="clear" w:color="auto" w:fill="B2A1C7" w:themeFill="accent4" w:themeFillTint="99"/>
            <w:vAlign w:val="center"/>
          </w:tcPr>
          <w:p w:rsidR="00DA46E4" w:rsidRPr="00D425DE" w:rsidRDefault="00DA46E4" w:rsidP="00DA46E4">
            <w:pPr>
              <w:spacing w:line="192" w:lineRule="auto"/>
              <w:jc w:val="center"/>
              <w:rPr>
                <w:rFonts w:ascii="TH SarabunPSK" w:hAnsi="TH SarabunPSK" w:cs="TH SarabunPSK"/>
                <w:color w:val="auto"/>
                <w:sz w:val="28"/>
                <w:szCs w:val="28"/>
                <w:cs/>
              </w:rPr>
            </w:pPr>
            <w:r w:rsidRPr="00D425DE">
              <w:rPr>
                <w:rFonts w:ascii="TH SarabunPSK" w:hAnsi="TH SarabunPSK" w:cs="TH SarabunPSK"/>
                <w:color w:val="auto"/>
                <w:sz w:val="28"/>
                <w:szCs w:val="28"/>
                <w:cs/>
              </w:rPr>
              <w:t>เงินเหลือจ่าย (บาท)</w:t>
            </w:r>
          </w:p>
        </w:tc>
        <w:tc>
          <w:tcPr>
            <w:cnfStyle w:val="000100000000" w:firstRow="0" w:lastRow="0" w:firstColumn="0" w:lastColumn="1" w:oddVBand="0" w:evenVBand="0" w:oddHBand="0" w:evenHBand="0" w:firstRowFirstColumn="0" w:firstRowLastColumn="0" w:lastRowFirstColumn="0" w:lastRowLastColumn="0"/>
            <w:tcW w:w="1485" w:type="dxa"/>
            <w:shd w:val="clear" w:color="auto" w:fill="B2A1C7" w:themeFill="accent4" w:themeFillTint="99"/>
            <w:vAlign w:val="center"/>
          </w:tcPr>
          <w:p w:rsidR="00DA46E4" w:rsidRPr="00D425DE" w:rsidRDefault="00DA46E4" w:rsidP="00DA46E4">
            <w:pPr>
              <w:spacing w:line="192" w:lineRule="auto"/>
              <w:jc w:val="center"/>
              <w:rPr>
                <w:rFonts w:ascii="TH SarabunPSK" w:hAnsi="TH SarabunPSK" w:cs="TH SarabunPSK"/>
                <w:color w:val="auto"/>
                <w:sz w:val="28"/>
                <w:szCs w:val="28"/>
                <w:cs/>
              </w:rPr>
            </w:pPr>
            <w:r w:rsidRPr="00D425DE">
              <w:rPr>
                <w:rFonts w:ascii="TH SarabunPSK" w:hAnsi="TH SarabunPSK" w:cs="TH SarabunPSK"/>
                <w:color w:val="auto"/>
                <w:sz w:val="28"/>
                <w:szCs w:val="28"/>
                <w:cs/>
              </w:rPr>
              <w:t>หมายเหตุ</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5"/>
        </w:trPr>
        <w:tc>
          <w:tcPr>
            <w:cnfStyle w:val="001000000000" w:firstRow="0" w:lastRow="0" w:firstColumn="1" w:lastColumn="0" w:oddVBand="0" w:evenVBand="0" w:oddHBand="0" w:evenHBand="0" w:firstRowFirstColumn="0" w:firstRowLastColumn="0" w:lastRowFirstColumn="0" w:lastRowLastColumn="0"/>
            <w:tcW w:w="9346" w:type="dxa"/>
            <w:gridSpan w:val="5"/>
            <w:shd w:val="clear" w:color="auto" w:fill="E5DFEC" w:themeFill="accent4" w:themeFillTint="33"/>
          </w:tcPr>
          <w:p w:rsidR="00DA46E4" w:rsidRPr="00D425DE" w:rsidRDefault="00DA46E4" w:rsidP="00DA46E4">
            <w:pPr>
              <w:rPr>
                <w:rFonts w:ascii="TH SarabunPSK" w:hAnsi="TH SarabunPSK" w:cs="TH SarabunPSK"/>
                <w:sz w:val="28"/>
                <w:szCs w:val="28"/>
                <w:cs/>
              </w:rPr>
            </w:pPr>
            <w:r w:rsidRPr="00D425DE">
              <w:rPr>
                <w:rFonts w:ascii="TH SarabunPSK" w:hAnsi="TH SarabunPSK" w:cs="TH SarabunPSK"/>
                <w:sz w:val="28"/>
                <w:szCs w:val="28"/>
                <w:cs/>
              </w:rPr>
              <w:t>1. ผลผลิต/โครงการบริหารจัดการและยกระดับคุณภาพชีวิตประชาชนในทุกมิติ จำนวน 5 โครงการ</w:t>
            </w:r>
          </w:p>
        </w:tc>
      </w:tr>
      <w:tr w:rsidR="00DA46E4" w:rsidRPr="00D425DE" w:rsidTr="00DA46E4">
        <w:trPr>
          <w:cantSplit/>
          <w:trHeight w:val="145"/>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t xml:space="preserve">1) การพัฒนาศักยภาพผู้ผลิต ผู้ประกอบการ </w:t>
            </w:r>
            <w:r w:rsidRPr="00691172">
              <w:rPr>
                <w:rFonts w:ascii="TH SarabunPSK" w:hAnsi="TH SarabunPSK" w:cs="TH SarabunPSK"/>
                <w:b w:val="0"/>
                <w:bCs w:val="0"/>
                <w:sz w:val="28"/>
                <w:szCs w:val="28"/>
              </w:rPr>
              <w:t xml:space="preserve">OTOP </w:t>
            </w:r>
            <w:r w:rsidRPr="00691172">
              <w:rPr>
                <w:rFonts w:ascii="TH SarabunPSK" w:hAnsi="TH SarabunPSK" w:cs="TH SarabunPSK"/>
                <w:b w:val="0"/>
                <w:bCs w:val="0"/>
                <w:sz w:val="28"/>
                <w:szCs w:val="28"/>
                <w:cs/>
              </w:rPr>
              <w:t xml:space="preserve">เครือข่ายองค์ความรู้ </w:t>
            </w:r>
            <w:r w:rsidRPr="00691172">
              <w:rPr>
                <w:rFonts w:ascii="TH SarabunPSK" w:hAnsi="TH SarabunPSK" w:cs="TH SarabunPSK"/>
                <w:b w:val="0"/>
                <w:bCs w:val="0"/>
                <w:sz w:val="28"/>
                <w:szCs w:val="28"/>
              </w:rPr>
              <w:t xml:space="preserve">KBO </w:t>
            </w:r>
            <w:r w:rsidRPr="00691172">
              <w:rPr>
                <w:rFonts w:ascii="TH SarabunPSK" w:hAnsi="TH SarabunPSK" w:cs="TH SarabunPSK"/>
                <w:b w:val="0"/>
                <w:bCs w:val="0"/>
                <w:sz w:val="28"/>
                <w:szCs w:val="28"/>
                <w:cs/>
              </w:rPr>
              <w:t xml:space="preserve">จังหวัด และการพัฒนาผลิตภัณฑ์ </w:t>
            </w:r>
            <w:r w:rsidRPr="00691172">
              <w:rPr>
                <w:rFonts w:ascii="TH SarabunPSK" w:hAnsi="TH SarabunPSK" w:cs="TH SarabunPSK"/>
                <w:b w:val="0"/>
                <w:bCs w:val="0"/>
                <w:sz w:val="28"/>
                <w:szCs w:val="28"/>
              </w:rPr>
              <w:t>OTOP</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3</w:t>
            </w:r>
            <w:r w:rsidRPr="00D425DE">
              <w:rPr>
                <w:rFonts w:ascii="TH SarabunPSK" w:hAnsi="TH SarabunPSK" w:cs="TH SarabunPSK"/>
                <w:sz w:val="28"/>
                <w:szCs w:val="28"/>
                <w:cs/>
              </w:rPr>
              <w:t>,</w:t>
            </w:r>
            <w:r>
              <w:rPr>
                <w:rFonts w:ascii="TH SarabunPSK" w:hAnsi="TH SarabunPSK" w:cs="TH SarabunPSK" w:hint="cs"/>
                <w:sz w:val="28"/>
                <w:szCs w:val="28"/>
                <w:cs/>
              </w:rPr>
              <w:t>695</w:t>
            </w:r>
            <w:r w:rsidRPr="00D425DE">
              <w:rPr>
                <w:rFonts w:ascii="TH SarabunPSK" w:hAnsi="TH SarabunPSK" w:cs="TH SarabunPSK"/>
                <w:sz w:val="28"/>
                <w:szCs w:val="28"/>
                <w:cs/>
              </w:rPr>
              <w:t>,</w:t>
            </w:r>
            <w:r>
              <w:rPr>
                <w:rFonts w:ascii="TH SarabunPSK" w:hAnsi="TH SarabunPSK" w:cs="TH SarabunPSK" w:hint="cs"/>
                <w:sz w:val="28"/>
                <w:szCs w:val="28"/>
                <w:cs/>
              </w:rPr>
              <w:t>300</w:t>
            </w:r>
          </w:p>
        </w:tc>
        <w:tc>
          <w:tcPr>
            <w:tcW w:w="1519" w:type="dxa"/>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Pr>
                <w:rFonts w:ascii="TH SarabunPSK" w:hAnsi="TH SarabunPSK" w:cs="TH SarabunPSK"/>
                <w:sz w:val="28"/>
                <w:szCs w:val="28"/>
              </w:rPr>
              <w:t>301</w:t>
            </w:r>
            <w:r w:rsidRPr="00D425DE">
              <w:rPr>
                <w:rFonts w:ascii="TH SarabunPSK" w:hAnsi="TH SarabunPSK" w:cs="TH SarabunPSK"/>
                <w:sz w:val="28"/>
                <w:szCs w:val="28"/>
              </w:rPr>
              <w:t>,</w:t>
            </w:r>
            <w:r>
              <w:rPr>
                <w:rFonts w:ascii="TH SarabunPSK" w:hAnsi="TH SarabunPSK" w:cs="TH SarabunPSK"/>
                <w:sz w:val="28"/>
                <w:szCs w:val="28"/>
              </w:rPr>
              <w:t>8</w:t>
            </w:r>
            <w:r w:rsidRPr="00D425DE">
              <w:rPr>
                <w:rFonts w:ascii="TH SarabunPSK" w:hAnsi="TH SarabunPSK" w:cs="TH SarabunPSK"/>
                <w:sz w:val="28"/>
                <w:szCs w:val="28"/>
              </w:rPr>
              <w:t>00</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485" w:type="dxa"/>
          </w:tcPr>
          <w:p w:rsidR="00DA46E4" w:rsidRPr="00D425DE" w:rsidRDefault="00DA46E4" w:rsidP="00DA46E4">
            <w:pPr>
              <w:jc w:val="center"/>
              <w:rPr>
                <w:rFonts w:ascii="TH SarabunPSK" w:hAnsi="TH SarabunPSK" w:cs="TH SarabunPSK"/>
                <w:sz w:val="28"/>
                <w:szCs w:val="28"/>
                <w:cs/>
              </w:rPr>
            </w:pPr>
            <w:r>
              <w:rPr>
                <w:rFonts w:ascii="TH SarabunPSK" w:hAnsi="TH SarabunPSK" w:cs="TH SarabunPSK" w:hint="cs"/>
                <w:sz w:val="28"/>
                <w:szCs w:val="28"/>
                <w:cs/>
              </w:rPr>
              <w:t>อยู่ระหว่างดำเนินการ</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5"/>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t>2) อบรมเสริมสร้างองค์ความรู้ด้านแรงงานในสถานศึกษา</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551</w:t>
            </w:r>
            <w:r w:rsidRPr="00D425DE">
              <w:rPr>
                <w:rFonts w:ascii="TH SarabunPSK" w:hAnsi="TH SarabunPSK" w:cs="TH SarabunPSK"/>
                <w:sz w:val="28"/>
                <w:szCs w:val="28"/>
                <w:cs/>
              </w:rPr>
              <w:t>,</w:t>
            </w:r>
            <w:r>
              <w:rPr>
                <w:rFonts w:ascii="TH SarabunPSK" w:hAnsi="TH SarabunPSK" w:cs="TH SarabunPSK" w:hint="cs"/>
                <w:sz w:val="28"/>
                <w:szCs w:val="28"/>
                <w:cs/>
              </w:rPr>
              <w:t>3</w:t>
            </w:r>
            <w:r w:rsidRPr="00D425DE">
              <w:rPr>
                <w:rFonts w:ascii="TH SarabunPSK" w:hAnsi="TH SarabunPSK" w:cs="TH SarabunPSK"/>
                <w:sz w:val="28"/>
                <w:szCs w:val="28"/>
                <w:cs/>
              </w:rPr>
              <w:t>00</w:t>
            </w:r>
          </w:p>
        </w:tc>
        <w:tc>
          <w:tcPr>
            <w:tcW w:w="1519" w:type="dxa"/>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542</w:t>
            </w:r>
            <w:r>
              <w:rPr>
                <w:rFonts w:ascii="TH SarabunPSK" w:hAnsi="TH SarabunPSK" w:cs="TH SarabunPSK"/>
                <w:sz w:val="28"/>
                <w:szCs w:val="28"/>
              </w:rPr>
              <w:t>,359.59</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cs/>
              </w:rPr>
            </w:pPr>
            <w:r w:rsidRPr="00D425DE">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485" w:type="dxa"/>
          </w:tcPr>
          <w:p w:rsidR="00DA46E4" w:rsidRPr="00D425DE" w:rsidRDefault="00DA46E4" w:rsidP="00DA46E4">
            <w:pPr>
              <w:jc w:val="center"/>
              <w:rPr>
                <w:rFonts w:ascii="TH SarabunPSK" w:hAnsi="TH SarabunPSK" w:cs="TH SarabunPSK"/>
                <w:sz w:val="28"/>
                <w:szCs w:val="28"/>
              </w:rPr>
            </w:pPr>
            <w:r w:rsidRPr="00D425DE">
              <w:rPr>
                <w:rFonts w:ascii="TH SarabunPSK" w:hAnsi="TH SarabunPSK" w:cs="TH SarabunPSK"/>
                <w:sz w:val="28"/>
                <w:szCs w:val="28"/>
                <w:cs/>
              </w:rPr>
              <w:t>ดำเนินการ</w:t>
            </w:r>
            <w:r w:rsidRPr="00D425DE">
              <w:rPr>
                <w:rFonts w:ascii="TH SarabunPSK" w:hAnsi="TH SarabunPSK" w:cs="TH SarabunPSK"/>
                <w:sz w:val="28"/>
                <w:szCs w:val="28"/>
                <w:cs/>
              </w:rPr>
              <w:br/>
              <w:t>แล้วเสร็จ</w:t>
            </w:r>
          </w:p>
        </w:tc>
      </w:tr>
      <w:tr w:rsidR="00DA46E4" w:rsidRPr="00D425DE" w:rsidTr="00DA46E4">
        <w:trPr>
          <w:cantSplit/>
          <w:trHeight w:val="145"/>
        </w:trPr>
        <w:tc>
          <w:tcPr>
            <w:cnfStyle w:val="001000000000" w:firstRow="0" w:lastRow="0" w:firstColumn="1" w:lastColumn="0" w:oddVBand="0" w:evenVBand="0" w:oddHBand="0" w:evenHBand="0" w:firstRowFirstColumn="0" w:firstRowLastColumn="0" w:lastRowFirstColumn="0" w:lastRowLastColumn="0"/>
            <w:tcW w:w="9346" w:type="dxa"/>
            <w:gridSpan w:val="5"/>
            <w:shd w:val="clear" w:color="auto" w:fill="E5DFEC" w:themeFill="accent4" w:themeFillTint="33"/>
          </w:tcPr>
          <w:p w:rsidR="00DA46E4" w:rsidRPr="00D425DE" w:rsidRDefault="00DA46E4" w:rsidP="00DA46E4">
            <w:pPr>
              <w:rPr>
                <w:rFonts w:ascii="TH SarabunPSK" w:hAnsi="TH SarabunPSK" w:cs="TH SarabunPSK"/>
                <w:sz w:val="28"/>
                <w:szCs w:val="28"/>
                <w:cs/>
              </w:rPr>
            </w:pPr>
            <w:r w:rsidRPr="00D425DE">
              <w:rPr>
                <w:rFonts w:ascii="TH SarabunPSK" w:hAnsi="TH SarabunPSK" w:cs="TH SarabunPSK"/>
                <w:sz w:val="28"/>
                <w:szCs w:val="28"/>
                <w:cs/>
              </w:rPr>
              <w:t>2. ผลผลิต/โครงการพัฒนาโครงสร้างพื้นฐานและระบบ</w:t>
            </w:r>
            <w:proofErr w:type="spellStart"/>
            <w:r w:rsidRPr="00D425DE">
              <w:rPr>
                <w:rFonts w:ascii="TH SarabunPSK" w:hAnsi="TH SarabunPSK" w:cs="TH SarabunPSK"/>
                <w:sz w:val="28"/>
                <w:szCs w:val="28"/>
                <w:cs/>
              </w:rPr>
              <w:t>โล</w:t>
            </w:r>
            <w:proofErr w:type="spellEnd"/>
            <w:r w:rsidRPr="00D425DE">
              <w:rPr>
                <w:rFonts w:ascii="TH SarabunPSK" w:hAnsi="TH SarabunPSK" w:cs="TH SarabunPSK"/>
                <w:sz w:val="28"/>
                <w:szCs w:val="28"/>
                <w:cs/>
              </w:rPr>
              <w:t>จิ</w:t>
            </w:r>
            <w:proofErr w:type="spellStart"/>
            <w:r w:rsidRPr="00D425DE">
              <w:rPr>
                <w:rFonts w:ascii="TH SarabunPSK" w:hAnsi="TH SarabunPSK" w:cs="TH SarabunPSK"/>
                <w:sz w:val="28"/>
                <w:szCs w:val="28"/>
                <w:cs/>
              </w:rPr>
              <w:t>สติกส์</w:t>
            </w:r>
            <w:proofErr w:type="spellEnd"/>
            <w:r w:rsidRPr="00D425DE">
              <w:rPr>
                <w:rFonts w:ascii="TH SarabunPSK" w:hAnsi="TH SarabunPSK" w:cs="TH SarabunPSK"/>
                <w:sz w:val="28"/>
                <w:szCs w:val="28"/>
                <w:cs/>
              </w:rPr>
              <w:t xml:space="preserve"> จำนวน 1</w:t>
            </w:r>
            <w:r>
              <w:rPr>
                <w:rFonts w:ascii="TH SarabunPSK" w:hAnsi="TH SarabunPSK" w:cs="TH SarabunPSK" w:hint="cs"/>
                <w:sz w:val="28"/>
                <w:szCs w:val="28"/>
                <w:cs/>
              </w:rPr>
              <w:t>7</w:t>
            </w:r>
            <w:r w:rsidRPr="00D425DE">
              <w:rPr>
                <w:rFonts w:ascii="TH SarabunPSK" w:hAnsi="TH SarabunPSK" w:cs="TH SarabunPSK"/>
                <w:sz w:val="28"/>
                <w:szCs w:val="28"/>
                <w:cs/>
              </w:rPr>
              <w:t xml:space="preserve"> โครงการ</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hint="cs"/>
                <w:b w:val="0"/>
                <w:bCs w:val="0"/>
                <w:sz w:val="28"/>
                <w:szCs w:val="28"/>
                <w:cs/>
              </w:rPr>
              <w:t>3</w:t>
            </w:r>
            <w:r w:rsidRPr="00691172">
              <w:rPr>
                <w:rFonts w:ascii="TH SarabunPSK" w:hAnsi="TH SarabunPSK" w:cs="TH SarabunPSK"/>
                <w:b w:val="0"/>
                <w:bCs w:val="0"/>
                <w:sz w:val="28"/>
                <w:szCs w:val="28"/>
                <w:cs/>
              </w:rPr>
              <w:t>) ยกระดับมาตรฐานความปลอดภัยทางหลวงหมายเลข 303 ตอนราษฎร์บูรณะ - พระสมุทรเจดีย์ กิโลเมตรที่ 11+000 - 21+732 งานซ่อมไฟฟ้าแสงสว่างและซ่อมไฟสัญญาณจราจร อำเภอพระประแดง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18</w:t>
            </w:r>
            <w:r>
              <w:rPr>
                <w:rFonts w:ascii="TH SarabunPSK" w:hAnsi="TH SarabunPSK" w:cs="TH SarabunPSK"/>
                <w:sz w:val="28"/>
                <w:szCs w:val="28"/>
              </w:rPr>
              <w:t>,000</w:t>
            </w:r>
            <w:r w:rsidRPr="00D425DE">
              <w:rPr>
                <w:rFonts w:ascii="TH SarabunPSK" w:hAnsi="TH SarabunPSK" w:cs="TH SarabunPSK"/>
                <w:sz w:val="28"/>
                <w:szCs w:val="28"/>
                <w:cs/>
              </w:rPr>
              <w:t>,000</w:t>
            </w:r>
          </w:p>
        </w:tc>
        <w:tc>
          <w:tcPr>
            <w:tcW w:w="1519" w:type="dxa"/>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sz w:val="28"/>
                <w:szCs w:val="28"/>
              </w:rPr>
              <w:t>2,970,136</w:t>
            </w:r>
          </w:p>
        </w:tc>
        <w:tc>
          <w:tcPr>
            <w:cnfStyle w:val="000100000000" w:firstRow="0" w:lastRow="0" w:firstColumn="0" w:lastColumn="1" w:oddVBand="0" w:evenVBand="0" w:oddHBand="0" w:evenHBand="0" w:firstRowFirstColumn="0" w:firstRowLastColumn="0" w:lastRowFirstColumn="0" w:lastRowLastColumn="0"/>
            <w:tcW w:w="1485" w:type="dxa"/>
          </w:tcPr>
          <w:p w:rsidR="00DA46E4" w:rsidRPr="00D425DE" w:rsidRDefault="00DA46E4" w:rsidP="00DA46E4">
            <w:pPr>
              <w:jc w:val="center"/>
              <w:rPr>
                <w:rFonts w:ascii="TH SarabunPSK" w:hAnsi="TH SarabunPSK" w:cs="TH SarabunPSK"/>
                <w:sz w:val="28"/>
                <w:szCs w:val="28"/>
              </w:rPr>
            </w:pPr>
            <w:r>
              <w:rPr>
                <w:rFonts w:ascii="TH SarabunPSK" w:hAnsi="TH SarabunPSK" w:cs="TH SarabunPSK" w:hint="cs"/>
                <w:sz w:val="28"/>
                <w:szCs w:val="28"/>
                <w:cs/>
              </w:rPr>
              <w:t>อยู่ระหว่างดำเนินการ</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Borders>
              <w:bottom w:val="single" w:sz="4" w:space="0" w:color="8064A2" w:themeColor="accent4"/>
            </w:tcBorders>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hint="cs"/>
                <w:b w:val="0"/>
                <w:bCs w:val="0"/>
                <w:sz w:val="28"/>
                <w:szCs w:val="28"/>
                <w:cs/>
              </w:rPr>
              <w:t>4</w:t>
            </w:r>
            <w:r w:rsidRPr="00691172">
              <w:rPr>
                <w:rFonts w:ascii="TH SarabunPSK" w:hAnsi="TH SarabunPSK" w:cs="TH SarabunPSK"/>
                <w:b w:val="0"/>
                <w:bCs w:val="0"/>
                <w:sz w:val="28"/>
                <w:szCs w:val="28"/>
                <w:cs/>
              </w:rPr>
              <w:t>) ปรับปรุงถนนทางหลวงหมายเลข 3268 ตอนบางเมือง - บางพลี - บางบ่อ กิโลเมตรที่ 3+950 - 23+250 งานซ่อมไฟฟ้าแสงสว่างและซ่อมไฟสัญญาณจราจร อำเภอเมืองสมุทรปราการ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Borders>
              <w:bottom w:val="single" w:sz="4" w:space="0" w:color="8064A2" w:themeColor="accent4"/>
            </w:tcBorders>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6</w:t>
            </w:r>
            <w:r w:rsidRPr="00D425DE">
              <w:rPr>
                <w:rFonts w:ascii="TH SarabunPSK" w:hAnsi="TH SarabunPSK" w:cs="TH SarabunPSK"/>
                <w:sz w:val="28"/>
                <w:szCs w:val="28"/>
                <w:cs/>
              </w:rPr>
              <w:t>,</w:t>
            </w:r>
            <w:r>
              <w:rPr>
                <w:rFonts w:ascii="TH SarabunPSK" w:hAnsi="TH SarabunPSK" w:cs="TH SarabunPSK" w:hint="cs"/>
                <w:sz w:val="28"/>
                <w:szCs w:val="28"/>
                <w:cs/>
              </w:rPr>
              <w:t>20</w:t>
            </w:r>
            <w:r w:rsidRPr="00D425DE">
              <w:rPr>
                <w:rFonts w:ascii="TH SarabunPSK" w:hAnsi="TH SarabunPSK" w:cs="TH SarabunPSK"/>
                <w:sz w:val="28"/>
                <w:szCs w:val="28"/>
                <w:cs/>
              </w:rPr>
              <w:t>0,000</w:t>
            </w:r>
          </w:p>
        </w:tc>
        <w:tc>
          <w:tcPr>
            <w:tcW w:w="1519" w:type="dxa"/>
            <w:tcBorders>
              <w:bottom w:val="single" w:sz="4" w:space="0" w:color="8064A2" w:themeColor="accent4"/>
            </w:tcBorders>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Pr>
                <w:rFonts w:ascii="TH SarabunPSK" w:hAnsi="TH SarabunPSK" w:cs="TH SarabunPSK" w:hint="cs"/>
                <w:sz w:val="28"/>
                <w:szCs w:val="28"/>
                <w:cs/>
              </w:rPr>
              <w:t>-</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8064A2" w:themeColor="accent4"/>
            </w:tcBorders>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937</w:t>
            </w:r>
            <w:r>
              <w:rPr>
                <w:rFonts w:ascii="TH SarabunPSK" w:hAnsi="TH SarabunPSK" w:cs="TH SarabunPSK"/>
                <w:sz w:val="28"/>
                <w:szCs w:val="28"/>
              </w:rPr>
              <w:t>,000</w:t>
            </w:r>
          </w:p>
        </w:tc>
        <w:tc>
          <w:tcPr>
            <w:cnfStyle w:val="000100000000" w:firstRow="0" w:lastRow="0" w:firstColumn="0" w:lastColumn="1" w:oddVBand="0" w:evenVBand="0" w:oddHBand="0" w:evenHBand="0" w:firstRowFirstColumn="0" w:firstRowLastColumn="0" w:lastRowFirstColumn="0" w:lastRowLastColumn="0"/>
            <w:tcW w:w="1485" w:type="dxa"/>
            <w:tcBorders>
              <w:bottom w:val="single" w:sz="4" w:space="0" w:color="8064A2" w:themeColor="accent4"/>
            </w:tcBorders>
          </w:tcPr>
          <w:p w:rsidR="00DA46E4" w:rsidRPr="00D425DE" w:rsidRDefault="00DA46E4" w:rsidP="00DA46E4">
            <w:pPr>
              <w:jc w:val="center"/>
              <w:rPr>
                <w:rFonts w:ascii="TH SarabunPSK" w:hAnsi="TH SarabunPSK" w:cs="TH SarabunPSK"/>
                <w:b w:val="0"/>
                <w:bCs w:val="0"/>
                <w:sz w:val="28"/>
                <w:szCs w:val="28"/>
              </w:rPr>
            </w:pPr>
            <w:r>
              <w:rPr>
                <w:rFonts w:ascii="TH SarabunPSK" w:hAnsi="TH SarabunPSK" w:cs="TH SarabunPSK" w:hint="cs"/>
                <w:sz w:val="28"/>
                <w:szCs w:val="28"/>
                <w:cs/>
              </w:rPr>
              <w:t>อยู่ระหว่างดำเนินการ</w:t>
            </w:r>
          </w:p>
          <w:p w:rsidR="00DA46E4" w:rsidRPr="00D425DE" w:rsidRDefault="00DA46E4" w:rsidP="00DA46E4">
            <w:pPr>
              <w:jc w:val="both"/>
              <w:rPr>
                <w:rFonts w:ascii="TH SarabunPSK" w:hAnsi="TH SarabunPSK" w:cs="TH SarabunPSK"/>
                <w:b w:val="0"/>
                <w:bCs w:val="0"/>
                <w:sz w:val="28"/>
                <w:szCs w:val="28"/>
              </w:rPr>
            </w:pPr>
          </w:p>
          <w:p w:rsidR="00DA46E4" w:rsidRPr="00D425DE" w:rsidRDefault="00DA46E4" w:rsidP="00DA46E4">
            <w:pPr>
              <w:jc w:val="center"/>
              <w:rPr>
                <w:rFonts w:ascii="TH SarabunPSK" w:hAnsi="TH SarabunPSK" w:cs="TH SarabunPSK"/>
                <w:sz w:val="28"/>
                <w:szCs w:val="28"/>
              </w:rPr>
            </w:pP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Borders>
              <w:top w:val="single" w:sz="4" w:space="0" w:color="8064A2" w:themeColor="accent4"/>
            </w:tcBorders>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hint="cs"/>
                <w:b w:val="0"/>
                <w:bCs w:val="0"/>
                <w:sz w:val="28"/>
                <w:szCs w:val="28"/>
                <w:cs/>
              </w:rPr>
              <w:lastRenderedPageBreak/>
              <w:t>5</w:t>
            </w:r>
            <w:r w:rsidRPr="00691172">
              <w:rPr>
                <w:rFonts w:ascii="TH SarabunPSK" w:hAnsi="TH SarabunPSK" w:cs="TH SarabunPSK"/>
                <w:b w:val="0"/>
                <w:bCs w:val="0"/>
                <w:sz w:val="28"/>
                <w:szCs w:val="28"/>
                <w:cs/>
              </w:rPr>
              <w:t>) งานปรับปรุงผิวจราจรและบูรณะสายทางหมายเลข 3113 ชื่อตอน สำโรง - สะพานภูมิพล กิโลเมตรที่ 2+000 - 4+400 (ด้านซ้ายทางและขวาทาง) ตำบลปากน้ำ อำเภอเมืองสมุทรปราการ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Borders>
              <w:top w:val="single" w:sz="4" w:space="0" w:color="8064A2" w:themeColor="accent4"/>
            </w:tcBorders>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21</w:t>
            </w:r>
            <w:r w:rsidRPr="00D425DE">
              <w:rPr>
                <w:rFonts w:ascii="TH SarabunPSK" w:hAnsi="TH SarabunPSK" w:cs="TH SarabunPSK"/>
                <w:sz w:val="28"/>
                <w:szCs w:val="28"/>
                <w:cs/>
              </w:rPr>
              <w:t>,</w:t>
            </w:r>
            <w:r>
              <w:rPr>
                <w:rFonts w:ascii="TH SarabunPSK" w:hAnsi="TH SarabunPSK" w:cs="TH SarabunPSK" w:hint="cs"/>
                <w:sz w:val="28"/>
                <w:szCs w:val="28"/>
                <w:cs/>
              </w:rPr>
              <w:t>5</w:t>
            </w:r>
            <w:r w:rsidRPr="00D425DE">
              <w:rPr>
                <w:rFonts w:ascii="TH SarabunPSK" w:hAnsi="TH SarabunPSK" w:cs="TH SarabunPSK"/>
                <w:sz w:val="28"/>
                <w:szCs w:val="28"/>
                <w:cs/>
              </w:rPr>
              <w:t>00,000</w:t>
            </w:r>
          </w:p>
        </w:tc>
        <w:tc>
          <w:tcPr>
            <w:tcW w:w="1519" w:type="dxa"/>
            <w:tcBorders>
              <w:top w:val="single" w:sz="4" w:space="0" w:color="8064A2" w:themeColor="accent4"/>
            </w:tcBorders>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8064A2" w:themeColor="accent4"/>
            </w:tcBorders>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485" w:type="dxa"/>
            <w:tcBorders>
              <w:top w:val="single" w:sz="4" w:space="0" w:color="8064A2" w:themeColor="accent4"/>
            </w:tcBorders>
          </w:tcPr>
          <w:p w:rsidR="00DA46E4" w:rsidRPr="00D425DE" w:rsidRDefault="00DA46E4" w:rsidP="00DA46E4">
            <w:pPr>
              <w:jc w:val="center"/>
              <w:rPr>
                <w:rFonts w:ascii="TH SarabunPSK" w:hAnsi="TH SarabunPSK" w:cs="TH SarabunPSK"/>
                <w:sz w:val="28"/>
                <w:szCs w:val="28"/>
              </w:rPr>
            </w:pPr>
            <w:r>
              <w:rPr>
                <w:rFonts w:ascii="TH SarabunPSK" w:hAnsi="TH SarabunPSK" w:cs="TH SarabunPSK" w:hint="cs"/>
                <w:sz w:val="28"/>
                <w:szCs w:val="28"/>
                <w:cs/>
              </w:rPr>
              <w:t>อยู่ระหว่างดำเนินการ</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hint="cs"/>
                <w:b w:val="0"/>
                <w:bCs w:val="0"/>
                <w:sz w:val="28"/>
                <w:szCs w:val="28"/>
                <w:cs/>
              </w:rPr>
              <w:t>6</w:t>
            </w:r>
            <w:r w:rsidRPr="00691172">
              <w:rPr>
                <w:rFonts w:ascii="TH SarabunPSK" w:hAnsi="TH SarabunPSK" w:cs="TH SarabunPSK"/>
                <w:b w:val="0"/>
                <w:bCs w:val="0"/>
                <w:sz w:val="28"/>
                <w:szCs w:val="28"/>
                <w:cs/>
              </w:rPr>
              <w:t>) งานปรับปรุงผิวจราจรและบูรณะสายทางหมายเลข 3268 ชื่อตอนบางพลี - บางบ่อ กิโลเมตรที่ 12+800 -14+900 (ด้านซ้ายทางและด้านขวาทาง) ตำบลบางพลีใหญ่ อำเภอบางพลี จังหวัดสมุทรปราการ</w:t>
            </w:r>
            <w:r w:rsidRPr="00691172">
              <w:rPr>
                <w:rFonts w:ascii="TH SarabunPSK" w:hAnsi="TH SarabunPSK" w:cs="TH SarabunPSK"/>
                <w:b w:val="0"/>
                <w:bCs w:val="0"/>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15</w:t>
            </w:r>
            <w:r w:rsidRPr="00D425DE">
              <w:rPr>
                <w:rFonts w:ascii="TH SarabunPSK" w:hAnsi="TH SarabunPSK" w:cs="TH SarabunPSK"/>
                <w:sz w:val="28"/>
                <w:szCs w:val="28"/>
                <w:cs/>
              </w:rPr>
              <w:t>,000,000</w:t>
            </w:r>
          </w:p>
        </w:tc>
        <w:tc>
          <w:tcPr>
            <w:tcW w:w="1519" w:type="dxa"/>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2</w:t>
            </w:r>
            <w:r w:rsidRPr="00D425DE">
              <w:rPr>
                <w:rFonts w:ascii="TH SarabunPSK" w:hAnsi="TH SarabunPSK" w:cs="TH SarabunPSK"/>
                <w:sz w:val="28"/>
                <w:szCs w:val="28"/>
              </w:rPr>
              <w:t>,</w:t>
            </w:r>
            <w:r>
              <w:rPr>
                <w:rFonts w:ascii="TH SarabunPSK" w:hAnsi="TH SarabunPSK" w:cs="TH SarabunPSK"/>
                <w:sz w:val="28"/>
                <w:szCs w:val="28"/>
              </w:rPr>
              <w:t>247</w:t>
            </w:r>
            <w:r w:rsidRPr="00D425DE">
              <w:rPr>
                <w:rFonts w:ascii="TH SarabunPSK" w:hAnsi="TH SarabunPSK" w:cs="TH SarabunPSK"/>
                <w:sz w:val="28"/>
                <w:szCs w:val="28"/>
              </w:rPr>
              <w:t>,</w:t>
            </w:r>
            <w:r>
              <w:rPr>
                <w:rFonts w:ascii="TH SarabunPSK" w:hAnsi="TH SarabunPSK" w:cs="TH SarabunPSK"/>
                <w:sz w:val="28"/>
                <w:szCs w:val="28"/>
              </w:rPr>
              <w:t>000</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highlight w:val="yellow"/>
                <w:cs/>
              </w:rPr>
            </w:pPr>
            <w:r>
              <w:rPr>
                <w:rFonts w:ascii="TH SarabunPSK" w:hAnsi="TH SarabunPSK" w:cs="TH SarabunPSK"/>
                <w:sz w:val="28"/>
                <w:szCs w:val="28"/>
              </w:rPr>
              <w:t>20,000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Pr="00D425DE" w:rsidRDefault="00DA46E4" w:rsidP="00DA46E4">
            <w:pPr>
              <w:jc w:val="center"/>
              <w:rPr>
                <w:rFonts w:ascii="TH SarabunPSK" w:hAnsi="TH SarabunPSK" w:cs="TH SarabunPSK"/>
                <w:b w:val="0"/>
                <w:bCs w:val="0"/>
                <w:sz w:val="22"/>
                <w:szCs w:val="22"/>
              </w:rPr>
            </w:pPr>
            <w:r>
              <w:rPr>
                <w:rFonts w:ascii="TH SarabunPSK" w:hAnsi="TH SarabunPSK" w:cs="TH SarabunPSK" w:hint="cs"/>
                <w:sz w:val="28"/>
                <w:szCs w:val="28"/>
                <w:cs/>
              </w:rPr>
              <w:t>อยู่ระหว่างดำเนินการ</w:t>
            </w:r>
          </w:p>
          <w:p w:rsidR="00DA46E4" w:rsidRPr="00D425DE" w:rsidRDefault="00DA46E4" w:rsidP="00DA46E4">
            <w:pPr>
              <w:jc w:val="both"/>
              <w:rPr>
                <w:rFonts w:ascii="TH SarabunPSK" w:hAnsi="TH SarabunPSK" w:cs="TH SarabunPSK"/>
                <w:b w:val="0"/>
                <w:bCs w:val="0"/>
                <w:sz w:val="22"/>
                <w:szCs w:val="22"/>
              </w:rPr>
            </w:pPr>
          </w:p>
          <w:p w:rsidR="00DA46E4" w:rsidRPr="00D425DE" w:rsidRDefault="00DA46E4" w:rsidP="00DA46E4">
            <w:pPr>
              <w:jc w:val="both"/>
              <w:rPr>
                <w:rFonts w:ascii="TH SarabunPSK" w:hAnsi="TH SarabunPSK" w:cs="TH SarabunPSK"/>
                <w:b w:val="0"/>
                <w:bCs w:val="0"/>
                <w:sz w:val="22"/>
                <w:szCs w:val="22"/>
              </w:rPr>
            </w:pPr>
          </w:p>
          <w:p w:rsidR="00DA46E4" w:rsidRPr="00D425DE" w:rsidRDefault="00DA46E4" w:rsidP="00DA46E4">
            <w:pPr>
              <w:jc w:val="center"/>
              <w:rPr>
                <w:rFonts w:ascii="TH SarabunPSK" w:hAnsi="TH SarabunPSK" w:cs="TH SarabunPSK"/>
                <w:sz w:val="22"/>
                <w:szCs w:val="22"/>
                <w:highlight w:val="yellow"/>
              </w:rPr>
            </w:pP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rPr>
            </w:pPr>
            <w:r w:rsidRPr="00691172">
              <w:rPr>
                <w:rFonts w:ascii="TH SarabunPSK" w:hAnsi="TH SarabunPSK" w:cs="TH SarabunPSK" w:hint="cs"/>
                <w:b w:val="0"/>
                <w:bCs w:val="0"/>
                <w:sz w:val="28"/>
                <w:szCs w:val="28"/>
                <w:cs/>
              </w:rPr>
              <w:t>7</w:t>
            </w:r>
            <w:r w:rsidRPr="00691172">
              <w:rPr>
                <w:rFonts w:ascii="TH SarabunPSK" w:hAnsi="TH SarabunPSK" w:cs="TH SarabunPSK"/>
                <w:b w:val="0"/>
                <w:bCs w:val="0"/>
                <w:sz w:val="28"/>
                <w:szCs w:val="28"/>
                <w:cs/>
              </w:rPr>
              <w:t>) งานลอกท่อดูดเลนโคลนด้วยเครื่องฉีดน้ำแรงดันสูง ถนนหมายเลข 3 ชื่อตอนแบ</w:t>
            </w:r>
            <w:proofErr w:type="spellStart"/>
            <w:r w:rsidRPr="00691172">
              <w:rPr>
                <w:rFonts w:ascii="TH SarabunPSK" w:hAnsi="TH SarabunPSK" w:cs="TH SarabunPSK"/>
                <w:b w:val="0"/>
                <w:bCs w:val="0"/>
                <w:sz w:val="28"/>
                <w:szCs w:val="28"/>
                <w:cs/>
              </w:rPr>
              <w:t>ริ่ง</w:t>
            </w:r>
            <w:proofErr w:type="spellEnd"/>
            <w:r w:rsidRPr="00691172">
              <w:rPr>
                <w:rFonts w:ascii="TH SarabunPSK" w:hAnsi="TH SarabunPSK" w:cs="TH SarabunPSK"/>
                <w:b w:val="0"/>
                <w:bCs w:val="0"/>
                <w:sz w:val="28"/>
                <w:szCs w:val="28"/>
                <w:cs/>
              </w:rPr>
              <w:t xml:space="preserve"> - ท้ายบ้าน กิโลเมตรที่ 19+700 - 31+000 (ด้านซ้ายทางและด้านขวาทาง) ตำบลเทพารักษ์ อำเภอเมืองสมุทรปราการ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1</w:t>
            </w:r>
            <w:r w:rsidRPr="00D425DE">
              <w:rPr>
                <w:rFonts w:ascii="TH SarabunPSK" w:hAnsi="TH SarabunPSK" w:cs="TH SarabunPSK"/>
                <w:sz w:val="28"/>
                <w:szCs w:val="28"/>
                <w:cs/>
              </w:rPr>
              <w:t>2,000,000</w:t>
            </w:r>
          </w:p>
        </w:tc>
        <w:tc>
          <w:tcPr>
            <w:tcW w:w="1519" w:type="dxa"/>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rPr>
            </w:pPr>
            <w:r>
              <w:rPr>
                <w:rFonts w:ascii="TH SarabunPSK" w:hAnsi="TH SarabunPSK" w:cs="TH SarabunPSK"/>
                <w:sz w:val="28"/>
                <w:szCs w:val="28"/>
              </w:rPr>
              <w:t>3,023,740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sz w:val="22"/>
                <w:szCs w:val="22"/>
              </w:rPr>
            </w:pPr>
            <w:r>
              <w:rPr>
                <w:rFonts w:ascii="TH SarabunPSK" w:hAnsi="TH SarabunPSK" w:cs="TH SarabunPSK" w:hint="cs"/>
                <w:sz w:val="28"/>
                <w:szCs w:val="28"/>
                <w:cs/>
              </w:rPr>
              <w:t>อยู่ระหว่างดำเนินการ</w:t>
            </w:r>
          </w:p>
          <w:p w:rsidR="00DA46E4" w:rsidRPr="00D425DE" w:rsidRDefault="00DA46E4" w:rsidP="00DA46E4">
            <w:pPr>
              <w:jc w:val="center"/>
              <w:rPr>
                <w:rFonts w:ascii="TH SarabunPSK" w:hAnsi="TH SarabunPSK" w:cs="TH SarabunPSK"/>
                <w:b w:val="0"/>
                <w:bCs w:val="0"/>
                <w:sz w:val="22"/>
                <w:szCs w:val="22"/>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Pr="00D425DE" w:rsidRDefault="00DA46E4" w:rsidP="00DA46E4">
            <w:pPr>
              <w:jc w:val="center"/>
              <w:rPr>
                <w:rFonts w:ascii="TH SarabunPSK" w:hAnsi="TH SarabunPSK" w:cs="TH SarabunPSK"/>
                <w:sz w:val="28"/>
                <w:szCs w:val="28"/>
              </w:rPr>
            </w:pPr>
            <w:r w:rsidRPr="003F0095">
              <w:rPr>
                <w:rFonts w:ascii="TH SarabunPSK" w:hAnsi="TH SarabunPSK" w:cs="TH SarabunPSK"/>
                <w:color w:val="FF0000"/>
                <w:sz w:val="22"/>
                <w:szCs w:val="22"/>
                <w:cs/>
              </w:rPr>
              <w:t xml:space="preserve">68,000 </w:t>
            </w:r>
            <w:r w:rsidRPr="00D425DE">
              <w:rPr>
                <w:rFonts w:ascii="TH SarabunPSK" w:hAnsi="TH SarabunPSK" w:cs="TH SarabunPSK"/>
                <w:sz w:val="22"/>
                <w:szCs w:val="22"/>
                <w:cs/>
              </w:rPr>
              <w:t>บาท</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rPr>
            </w:pPr>
            <w:r w:rsidRPr="00691172">
              <w:rPr>
                <w:rFonts w:ascii="TH SarabunPSK" w:hAnsi="TH SarabunPSK" w:cs="TH SarabunPSK" w:hint="cs"/>
                <w:b w:val="0"/>
                <w:bCs w:val="0"/>
                <w:sz w:val="28"/>
                <w:szCs w:val="28"/>
                <w:cs/>
              </w:rPr>
              <w:t xml:space="preserve">8) </w:t>
            </w:r>
            <w:r w:rsidRPr="00691172">
              <w:rPr>
                <w:rFonts w:ascii="TH SarabunPSK" w:hAnsi="TH SarabunPSK" w:cs="TH SarabunPSK"/>
                <w:b w:val="0"/>
                <w:bCs w:val="0"/>
                <w:sz w:val="28"/>
                <w:szCs w:val="28"/>
                <w:cs/>
              </w:rPr>
              <w:t>งานลอกท่อดูดเลนโคลนด้วยเครื่องฉีดน้ำแรงดันสูง ถนนหมายเลข 3344 ชื่อตอนอุดมสุข - สมุทรปราการ กิโลเมตรที่ 12+600 - 15+660 (ด้านซ้ายทางและด้านขวาทาง) ตำบลสำโรงเหนือ อำเภอเมืองสมุทรปราการ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3</w:t>
            </w:r>
            <w:r w:rsidRPr="00D425DE">
              <w:rPr>
                <w:rFonts w:ascii="TH SarabunPSK" w:hAnsi="TH SarabunPSK" w:cs="TH SarabunPSK"/>
                <w:sz w:val="28"/>
                <w:szCs w:val="28"/>
                <w:cs/>
              </w:rPr>
              <w:t>,</w:t>
            </w:r>
            <w:r>
              <w:rPr>
                <w:rFonts w:ascii="TH SarabunPSK" w:hAnsi="TH SarabunPSK" w:cs="TH SarabunPSK" w:hint="cs"/>
                <w:sz w:val="28"/>
                <w:szCs w:val="28"/>
                <w:cs/>
              </w:rPr>
              <w:t>1</w:t>
            </w:r>
            <w:r w:rsidRPr="00D425DE">
              <w:rPr>
                <w:rFonts w:ascii="TH SarabunPSK" w:hAnsi="TH SarabunPSK" w:cs="TH SarabunPSK"/>
                <w:sz w:val="28"/>
                <w:szCs w:val="28"/>
                <w:cs/>
              </w:rPr>
              <w:t>00,000</w:t>
            </w:r>
          </w:p>
        </w:tc>
        <w:tc>
          <w:tcPr>
            <w:tcW w:w="1519" w:type="dxa"/>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2</w:t>
            </w:r>
            <w:r w:rsidRPr="00D425DE">
              <w:rPr>
                <w:rFonts w:ascii="TH SarabunPSK" w:hAnsi="TH SarabunPSK" w:cs="TH SarabunPSK"/>
                <w:sz w:val="28"/>
                <w:szCs w:val="28"/>
                <w:cs/>
              </w:rPr>
              <w:t>,</w:t>
            </w:r>
            <w:r>
              <w:rPr>
                <w:rFonts w:ascii="TH SarabunPSK" w:hAnsi="TH SarabunPSK" w:cs="TH SarabunPSK" w:hint="cs"/>
                <w:sz w:val="28"/>
                <w:szCs w:val="28"/>
                <w:cs/>
              </w:rPr>
              <w:t>516</w:t>
            </w:r>
            <w:r w:rsidRPr="00D425DE">
              <w:rPr>
                <w:rFonts w:ascii="TH SarabunPSK" w:hAnsi="TH SarabunPSK" w:cs="TH SarabunPSK"/>
                <w:sz w:val="28"/>
                <w:szCs w:val="28"/>
                <w:cs/>
              </w:rPr>
              <w:t>,</w:t>
            </w:r>
            <w:r>
              <w:rPr>
                <w:rFonts w:ascii="TH SarabunPSK" w:hAnsi="TH SarabunPSK" w:cs="TH SarabunPSK" w:hint="cs"/>
                <w:sz w:val="28"/>
                <w:szCs w:val="28"/>
                <w:cs/>
              </w:rPr>
              <w:t>418.52</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583</w:t>
            </w:r>
            <w:r>
              <w:rPr>
                <w:rFonts w:ascii="TH SarabunPSK" w:hAnsi="TH SarabunPSK" w:cs="TH SarabunPSK"/>
                <w:sz w:val="28"/>
                <w:szCs w:val="28"/>
              </w:rPr>
              <w:t>,581.48</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sz w:val="22"/>
                <w:szCs w:val="22"/>
              </w:rPr>
            </w:pPr>
            <w:r>
              <w:rPr>
                <w:rFonts w:ascii="TH SarabunPSK" w:hAnsi="TH SarabunPSK" w:cs="TH SarabunPSK" w:hint="cs"/>
                <w:sz w:val="28"/>
                <w:szCs w:val="28"/>
                <w:cs/>
              </w:rPr>
              <w:t>อยู่ระหว่างดำเนินการ</w:t>
            </w:r>
          </w:p>
          <w:p w:rsidR="00DA46E4" w:rsidRPr="00D425DE" w:rsidRDefault="00DA46E4" w:rsidP="00DA46E4">
            <w:pPr>
              <w:jc w:val="both"/>
              <w:rPr>
                <w:rFonts w:ascii="TH SarabunPSK" w:hAnsi="TH SarabunPSK" w:cs="TH SarabunPSK"/>
                <w:b w:val="0"/>
                <w:bCs w:val="0"/>
                <w:sz w:val="16"/>
                <w:szCs w:val="16"/>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Pr="00D425DE" w:rsidRDefault="00DA46E4" w:rsidP="00DA46E4">
            <w:pPr>
              <w:jc w:val="center"/>
              <w:rPr>
                <w:rFonts w:ascii="TH SarabunPSK" w:hAnsi="TH SarabunPSK" w:cs="TH SarabunPSK"/>
                <w:sz w:val="28"/>
                <w:szCs w:val="28"/>
              </w:rPr>
            </w:pPr>
            <w:r w:rsidRPr="003F0095">
              <w:rPr>
                <w:rFonts w:ascii="TH SarabunPSK" w:hAnsi="TH SarabunPSK" w:cs="TH SarabunPSK"/>
                <w:color w:val="FF0000"/>
                <w:sz w:val="22"/>
                <w:szCs w:val="22"/>
                <w:cs/>
              </w:rPr>
              <w:t xml:space="preserve">68,000 </w:t>
            </w:r>
            <w:r w:rsidRPr="00D425DE">
              <w:rPr>
                <w:rFonts w:ascii="TH SarabunPSK" w:hAnsi="TH SarabunPSK" w:cs="TH SarabunPSK"/>
                <w:sz w:val="22"/>
                <w:szCs w:val="22"/>
                <w:cs/>
              </w:rPr>
              <w:t>บาท</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hint="cs"/>
                <w:b w:val="0"/>
                <w:bCs w:val="0"/>
                <w:sz w:val="28"/>
                <w:szCs w:val="28"/>
                <w:cs/>
              </w:rPr>
              <w:t>9</w:t>
            </w:r>
            <w:r w:rsidRPr="00691172">
              <w:rPr>
                <w:rFonts w:ascii="TH SarabunPSK" w:hAnsi="TH SarabunPSK" w:cs="TH SarabunPSK"/>
                <w:b w:val="0"/>
                <w:bCs w:val="0"/>
                <w:sz w:val="28"/>
                <w:szCs w:val="28"/>
                <w:cs/>
              </w:rPr>
              <w:t>) งานลอกท่อดูดเลนโคลนด้วยเครื่องฉีดน้ำแรงดันสูง ถนนหมายเลข 3268 ชื่อตอนบางเมือง - บางพลี - บางบ่อ กิโลเมตรที่ 4+000 - 28+000 (ด้านซ้ายทางและด้านขวาทาง) ตำบลเทพารักษ์ อำเภอเมืองสมุทรปราการ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24</w:t>
            </w:r>
            <w:r w:rsidRPr="00D425DE">
              <w:rPr>
                <w:rFonts w:ascii="TH SarabunPSK" w:hAnsi="TH SarabunPSK" w:cs="TH SarabunPSK"/>
                <w:sz w:val="28"/>
                <w:szCs w:val="28"/>
                <w:cs/>
              </w:rPr>
              <w:t>,</w:t>
            </w:r>
            <w:r>
              <w:rPr>
                <w:rFonts w:ascii="TH SarabunPSK" w:hAnsi="TH SarabunPSK" w:cs="TH SarabunPSK" w:hint="cs"/>
                <w:sz w:val="28"/>
                <w:szCs w:val="28"/>
                <w:cs/>
              </w:rPr>
              <w:t>0</w:t>
            </w:r>
            <w:r w:rsidRPr="00D425DE">
              <w:rPr>
                <w:rFonts w:ascii="TH SarabunPSK" w:hAnsi="TH SarabunPSK" w:cs="TH SarabunPSK"/>
                <w:sz w:val="28"/>
                <w:szCs w:val="28"/>
                <w:cs/>
              </w:rPr>
              <w:t>00,000</w:t>
            </w:r>
          </w:p>
        </w:tc>
        <w:tc>
          <w:tcPr>
            <w:tcW w:w="1519" w:type="dxa"/>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w:t>
            </w:r>
          </w:p>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rPr>
            </w:pPr>
            <w:r>
              <w:rPr>
                <w:rFonts w:ascii="TH SarabunPSK" w:hAnsi="TH SarabunPSK" w:cs="TH SarabunPSK"/>
                <w:sz w:val="28"/>
                <w:szCs w:val="28"/>
              </w:rPr>
              <w:t>299,780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sz w:val="22"/>
                <w:szCs w:val="22"/>
              </w:rPr>
            </w:pPr>
            <w:r>
              <w:rPr>
                <w:rFonts w:ascii="TH SarabunPSK" w:hAnsi="TH SarabunPSK" w:cs="TH SarabunPSK" w:hint="cs"/>
                <w:sz w:val="28"/>
                <w:szCs w:val="28"/>
                <w:cs/>
              </w:rPr>
              <w:t>อยู่ระหว่างดำเนินการ</w:t>
            </w:r>
          </w:p>
          <w:p w:rsidR="00DA46E4" w:rsidRPr="00D425DE" w:rsidRDefault="00DA46E4" w:rsidP="00DA46E4">
            <w:pPr>
              <w:jc w:val="both"/>
              <w:rPr>
                <w:rFonts w:ascii="TH SarabunPSK" w:hAnsi="TH SarabunPSK" w:cs="TH SarabunPSK"/>
                <w:b w:val="0"/>
                <w:bCs w:val="0"/>
                <w:sz w:val="14"/>
                <w:szCs w:val="14"/>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Pr="00D425DE" w:rsidRDefault="00DA46E4" w:rsidP="00DA46E4">
            <w:pPr>
              <w:jc w:val="center"/>
              <w:rPr>
                <w:rFonts w:ascii="TH SarabunPSK" w:hAnsi="TH SarabunPSK" w:cs="TH SarabunPSK"/>
                <w:b w:val="0"/>
                <w:bCs w:val="0"/>
                <w:sz w:val="28"/>
                <w:szCs w:val="28"/>
              </w:rPr>
            </w:pPr>
            <w:r w:rsidRPr="003F0095">
              <w:rPr>
                <w:rFonts w:ascii="TH SarabunPSK" w:hAnsi="TH SarabunPSK" w:cs="TH SarabunPSK"/>
                <w:color w:val="FF0000"/>
                <w:sz w:val="22"/>
                <w:szCs w:val="22"/>
                <w:cs/>
              </w:rPr>
              <w:t>1,005,000</w:t>
            </w:r>
            <w:r w:rsidRPr="00D425DE">
              <w:rPr>
                <w:rFonts w:ascii="TH SarabunPSK" w:hAnsi="TH SarabunPSK" w:cs="TH SarabunPSK"/>
                <w:sz w:val="22"/>
                <w:szCs w:val="22"/>
                <w:cs/>
              </w:rPr>
              <w:t xml:space="preserve"> บาท</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t>1</w:t>
            </w:r>
            <w:r w:rsidRPr="00691172">
              <w:rPr>
                <w:rFonts w:ascii="TH SarabunPSK" w:hAnsi="TH SarabunPSK" w:cs="TH SarabunPSK" w:hint="cs"/>
                <w:b w:val="0"/>
                <w:bCs w:val="0"/>
                <w:sz w:val="28"/>
                <w:szCs w:val="28"/>
                <w:cs/>
              </w:rPr>
              <w:t>0</w:t>
            </w:r>
            <w:r w:rsidRPr="00691172">
              <w:rPr>
                <w:rFonts w:ascii="TH SarabunPSK" w:hAnsi="TH SarabunPSK" w:cs="TH SarabunPSK"/>
                <w:b w:val="0"/>
                <w:bCs w:val="0"/>
                <w:sz w:val="28"/>
                <w:szCs w:val="28"/>
                <w:cs/>
              </w:rPr>
              <w:t>) งานปรับปรุงผิวจราจรและบูรณะสายทางหมายเลข 34</w:t>
            </w:r>
            <w:r w:rsidRPr="00691172">
              <w:rPr>
                <w:rFonts w:ascii="TH SarabunPSK" w:hAnsi="TH SarabunPSK" w:cs="TH SarabunPSK"/>
                <w:b w:val="0"/>
                <w:bCs w:val="0"/>
                <w:sz w:val="28"/>
                <w:szCs w:val="28"/>
              </w:rPr>
              <w:t xml:space="preserve"> </w:t>
            </w:r>
            <w:r w:rsidRPr="00691172">
              <w:rPr>
                <w:rFonts w:ascii="TH SarabunPSK" w:hAnsi="TH SarabunPSK" w:cs="TH SarabunPSK"/>
                <w:b w:val="0"/>
                <w:bCs w:val="0"/>
                <w:sz w:val="28"/>
                <w:szCs w:val="28"/>
                <w:cs/>
              </w:rPr>
              <w:t>ชื่อตอน บางนา - ทางเข้าท่าอากาศยานสุวรรณภูมิ กิโลเมตรที่ 10+600 - 12+100 (ทางขนานด้านขวาทาง) ตำบลบางพลีใหญ่ อำเภอบางพลี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9</w:t>
            </w:r>
            <w:r w:rsidRPr="00D425DE">
              <w:rPr>
                <w:rFonts w:ascii="TH SarabunPSK" w:hAnsi="TH SarabunPSK" w:cs="TH SarabunPSK"/>
                <w:sz w:val="28"/>
                <w:szCs w:val="28"/>
                <w:cs/>
              </w:rPr>
              <w:t>,000,000</w:t>
            </w:r>
          </w:p>
        </w:tc>
        <w:tc>
          <w:tcPr>
            <w:tcW w:w="1519" w:type="dxa"/>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11</w:t>
            </w:r>
            <w:r>
              <w:rPr>
                <w:rFonts w:ascii="TH SarabunPSK" w:hAnsi="TH SarabunPSK" w:cs="TH SarabunPSK"/>
                <w:sz w:val="28"/>
                <w:szCs w:val="28"/>
              </w:rPr>
              <w:t>,700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sz w:val="22"/>
                <w:szCs w:val="22"/>
              </w:rPr>
            </w:pPr>
            <w:r>
              <w:rPr>
                <w:rFonts w:ascii="TH SarabunPSK" w:hAnsi="TH SarabunPSK" w:cs="TH SarabunPSK" w:hint="cs"/>
                <w:sz w:val="28"/>
                <w:szCs w:val="28"/>
                <w:cs/>
              </w:rPr>
              <w:t>อยู่ระหว่างดำเนินการ</w:t>
            </w:r>
          </w:p>
          <w:p w:rsidR="00DA46E4" w:rsidRPr="00D425DE" w:rsidRDefault="00DA46E4" w:rsidP="00DA46E4">
            <w:pPr>
              <w:jc w:val="both"/>
              <w:rPr>
                <w:rFonts w:ascii="TH SarabunPSK" w:hAnsi="TH SarabunPSK" w:cs="TH SarabunPSK"/>
                <w:b w:val="0"/>
                <w:bCs w:val="0"/>
                <w:sz w:val="16"/>
                <w:szCs w:val="16"/>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Pr="00D425DE" w:rsidRDefault="00DA46E4" w:rsidP="00DA46E4">
            <w:pPr>
              <w:jc w:val="center"/>
              <w:rPr>
                <w:rFonts w:ascii="TH SarabunPSK" w:hAnsi="TH SarabunPSK" w:cs="TH SarabunPSK"/>
                <w:sz w:val="28"/>
                <w:szCs w:val="28"/>
              </w:rPr>
            </w:pPr>
            <w:r w:rsidRPr="003A7B6B">
              <w:rPr>
                <w:rFonts w:ascii="TH SarabunPSK" w:hAnsi="TH SarabunPSK" w:cs="TH SarabunPSK"/>
                <w:color w:val="FF0000"/>
                <w:sz w:val="22"/>
                <w:szCs w:val="22"/>
                <w:cs/>
              </w:rPr>
              <w:t xml:space="preserve">1,100,000 </w:t>
            </w:r>
            <w:r w:rsidRPr="00D425DE">
              <w:rPr>
                <w:rFonts w:ascii="TH SarabunPSK" w:hAnsi="TH SarabunPSK" w:cs="TH SarabunPSK"/>
                <w:sz w:val="22"/>
                <w:szCs w:val="22"/>
                <w:cs/>
              </w:rPr>
              <w:t>บาท</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lastRenderedPageBreak/>
              <w:t>1</w:t>
            </w:r>
            <w:r w:rsidRPr="00691172">
              <w:rPr>
                <w:rFonts w:ascii="TH SarabunPSK" w:hAnsi="TH SarabunPSK" w:cs="TH SarabunPSK" w:hint="cs"/>
                <w:b w:val="0"/>
                <w:bCs w:val="0"/>
                <w:sz w:val="28"/>
                <w:szCs w:val="28"/>
                <w:cs/>
              </w:rPr>
              <w:t>1</w:t>
            </w:r>
            <w:r w:rsidRPr="00691172">
              <w:rPr>
                <w:rFonts w:ascii="TH SarabunPSK" w:hAnsi="TH SarabunPSK" w:cs="TH SarabunPSK"/>
                <w:b w:val="0"/>
                <w:bCs w:val="0"/>
                <w:sz w:val="28"/>
                <w:szCs w:val="28"/>
                <w:cs/>
              </w:rPr>
              <w:t>) งานปรับปรุงผิวจราจรและบูรณะสายทางหมายเลข 3413 ชื่อตอน ทางเลี่ยงเมืองบางบ่อ กิโลเมตรที่ 0+400 - 2+190 (ด้านซ้ายทางและขวาทาง) ตำบลบางบ่อ อำเภอบางบ่อ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8</w:t>
            </w:r>
            <w:r w:rsidRPr="00D425DE">
              <w:rPr>
                <w:rFonts w:ascii="TH SarabunPSK" w:hAnsi="TH SarabunPSK" w:cs="TH SarabunPSK"/>
                <w:sz w:val="28"/>
                <w:szCs w:val="28"/>
                <w:cs/>
              </w:rPr>
              <w:t>,</w:t>
            </w:r>
            <w:r>
              <w:rPr>
                <w:rFonts w:ascii="TH SarabunPSK" w:hAnsi="TH SarabunPSK" w:cs="TH SarabunPSK" w:hint="cs"/>
                <w:sz w:val="28"/>
                <w:szCs w:val="28"/>
                <w:cs/>
              </w:rPr>
              <w:t>0</w:t>
            </w:r>
            <w:r w:rsidRPr="00D425DE">
              <w:rPr>
                <w:rFonts w:ascii="TH SarabunPSK" w:hAnsi="TH SarabunPSK" w:cs="TH SarabunPSK"/>
                <w:sz w:val="28"/>
                <w:szCs w:val="28"/>
                <w:cs/>
              </w:rPr>
              <w:t>00,000</w:t>
            </w:r>
          </w:p>
        </w:tc>
        <w:tc>
          <w:tcPr>
            <w:tcW w:w="1519" w:type="dxa"/>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Pr>
                <w:rFonts w:ascii="TH SarabunPSK" w:hAnsi="TH SarabunPSK" w:cs="TH SarabunPSK"/>
                <w:sz w:val="28"/>
                <w:szCs w:val="28"/>
              </w:rPr>
              <w:t>1</w:t>
            </w:r>
            <w:r w:rsidRPr="00D425DE">
              <w:rPr>
                <w:rFonts w:ascii="TH SarabunPSK" w:hAnsi="TH SarabunPSK" w:cs="TH SarabunPSK"/>
                <w:sz w:val="28"/>
                <w:szCs w:val="28"/>
              </w:rPr>
              <w:t>,</w:t>
            </w:r>
            <w:r>
              <w:rPr>
                <w:rFonts w:ascii="TH SarabunPSK" w:hAnsi="TH SarabunPSK" w:cs="TH SarabunPSK"/>
                <w:sz w:val="28"/>
                <w:szCs w:val="28"/>
              </w:rPr>
              <w:t>197</w:t>
            </w:r>
            <w:r w:rsidRPr="00D425DE">
              <w:rPr>
                <w:rFonts w:ascii="TH SarabunPSK" w:hAnsi="TH SarabunPSK" w:cs="TH SarabunPSK"/>
                <w:sz w:val="28"/>
                <w:szCs w:val="28"/>
              </w:rPr>
              <w:t>,</w:t>
            </w:r>
            <w:r>
              <w:rPr>
                <w:rFonts w:ascii="TH SarabunPSK" w:hAnsi="TH SarabunPSK" w:cs="TH SarabunPSK"/>
                <w:sz w:val="28"/>
                <w:szCs w:val="28"/>
              </w:rPr>
              <w:t>3</w:t>
            </w:r>
            <w:r w:rsidRPr="00D425DE">
              <w:rPr>
                <w:rFonts w:ascii="TH SarabunPSK" w:hAnsi="TH SarabunPSK" w:cs="TH SarabunPSK"/>
                <w:sz w:val="28"/>
                <w:szCs w:val="28"/>
                <w:cs/>
              </w:rPr>
              <w:t>00</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sz w:val="28"/>
                <w:szCs w:val="28"/>
              </w:rPr>
              <w:t>18,000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sz w:val="22"/>
                <w:szCs w:val="22"/>
              </w:rPr>
            </w:pPr>
            <w:r>
              <w:rPr>
                <w:rFonts w:ascii="TH SarabunPSK" w:hAnsi="TH SarabunPSK" w:cs="TH SarabunPSK" w:hint="cs"/>
                <w:sz w:val="28"/>
                <w:szCs w:val="28"/>
                <w:cs/>
              </w:rPr>
              <w:t>อยู่ระหว่างดำเนินการ</w:t>
            </w:r>
          </w:p>
          <w:p w:rsidR="00DA46E4" w:rsidRPr="00D425DE" w:rsidRDefault="00DA46E4" w:rsidP="00DA46E4">
            <w:pPr>
              <w:rPr>
                <w:rFonts w:ascii="TH SarabunPSK" w:hAnsi="TH SarabunPSK" w:cs="TH SarabunPSK"/>
                <w:b w:val="0"/>
                <w:bCs w:val="0"/>
                <w:sz w:val="18"/>
                <w:szCs w:val="18"/>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Pr="00D425DE" w:rsidRDefault="00DA46E4" w:rsidP="00DA46E4">
            <w:pPr>
              <w:jc w:val="center"/>
              <w:rPr>
                <w:rFonts w:ascii="TH SarabunPSK" w:hAnsi="TH SarabunPSK" w:cs="TH SarabunPSK"/>
                <w:sz w:val="28"/>
                <w:szCs w:val="28"/>
              </w:rPr>
            </w:pPr>
            <w:r w:rsidRPr="003A7B6B">
              <w:rPr>
                <w:rFonts w:ascii="TH SarabunPSK" w:hAnsi="TH SarabunPSK" w:cs="TH SarabunPSK" w:hint="cs"/>
                <w:color w:val="FF0000"/>
                <w:sz w:val="22"/>
                <w:szCs w:val="22"/>
                <w:cs/>
              </w:rPr>
              <w:t>18</w:t>
            </w:r>
            <w:r w:rsidRPr="003A7B6B">
              <w:rPr>
                <w:rFonts w:ascii="TH SarabunPSK" w:hAnsi="TH SarabunPSK" w:cs="TH SarabunPSK"/>
                <w:color w:val="FF0000"/>
                <w:sz w:val="22"/>
                <w:szCs w:val="22"/>
                <w:cs/>
              </w:rPr>
              <w:t xml:space="preserve">,000 </w:t>
            </w:r>
            <w:r w:rsidRPr="00D425DE">
              <w:rPr>
                <w:rFonts w:ascii="TH SarabunPSK" w:hAnsi="TH SarabunPSK" w:cs="TH SarabunPSK"/>
                <w:sz w:val="22"/>
                <w:szCs w:val="22"/>
                <w:cs/>
              </w:rPr>
              <w:t>บาท</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rPr>
            </w:pPr>
            <w:r w:rsidRPr="00691172">
              <w:rPr>
                <w:rFonts w:ascii="TH SarabunPSK" w:hAnsi="TH SarabunPSK" w:cs="TH SarabunPSK"/>
                <w:b w:val="0"/>
                <w:bCs w:val="0"/>
                <w:sz w:val="28"/>
                <w:szCs w:val="28"/>
                <w:cs/>
              </w:rPr>
              <w:t>1</w:t>
            </w:r>
            <w:r w:rsidRPr="00691172">
              <w:rPr>
                <w:rFonts w:ascii="TH SarabunPSK" w:hAnsi="TH SarabunPSK" w:cs="TH SarabunPSK" w:hint="cs"/>
                <w:b w:val="0"/>
                <w:bCs w:val="0"/>
                <w:sz w:val="28"/>
                <w:szCs w:val="28"/>
                <w:cs/>
              </w:rPr>
              <w:t>2</w:t>
            </w:r>
            <w:r w:rsidRPr="00691172">
              <w:rPr>
                <w:rFonts w:ascii="TH SarabunPSK" w:hAnsi="TH SarabunPSK" w:cs="TH SarabunPSK"/>
                <w:b w:val="0"/>
                <w:bCs w:val="0"/>
                <w:sz w:val="28"/>
                <w:szCs w:val="28"/>
                <w:cs/>
              </w:rPr>
              <w:t>) งานปรับปรุงผิวจราจรและบูรณะสายทางหมายเลข 34</w:t>
            </w:r>
            <w:r w:rsidRPr="00691172">
              <w:rPr>
                <w:rFonts w:ascii="TH SarabunPSK" w:hAnsi="TH SarabunPSK" w:cs="TH SarabunPSK"/>
                <w:b w:val="0"/>
                <w:bCs w:val="0"/>
                <w:sz w:val="28"/>
                <w:szCs w:val="28"/>
              </w:rPr>
              <w:t xml:space="preserve"> </w:t>
            </w:r>
            <w:r w:rsidRPr="00691172">
              <w:rPr>
                <w:rFonts w:ascii="TH SarabunPSK" w:hAnsi="TH SarabunPSK" w:cs="TH SarabunPSK"/>
                <w:b w:val="0"/>
                <w:bCs w:val="0"/>
                <w:sz w:val="28"/>
                <w:szCs w:val="28"/>
                <w:cs/>
              </w:rPr>
              <w:t>ชื่อตอนบางนา - ทางเข้าท่าอากาศยานสุวรรณภูมิ กิโลเมตรที่ 12+100 - 14+100 (ทางหลักด้านซ้ายทาง) ตำบลราชาเทวะ อำเภอบางพลี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cs/>
              </w:rPr>
            </w:pPr>
            <w:r w:rsidRPr="00D425DE">
              <w:rPr>
                <w:rFonts w:ascii="TH SarabunPSK" w:hAnsi="TH SarabunPSK" w:cs="TH SarabunPSK"/>
                <w:sz w:val="28"/>
                <w:szCs w:val="28"/>
                <w:cs/>
              </w:rPr>
              <w:t>2</w:t>
            </w:r>
            <w:r>
              <w:rPr>
                <w:rFonts w:ascii="TH SarabunPSK" w:hAnsi="TH SarabunPSK" w:cs="TH SarabunPSK" w:hint="cs"/>
                <w:sz w:val="28"/>
                <w:szCs w:val="28"/>
                <w:cs/>
              </w:rPr>
              <w:t>0</w:t>
            </w:r>
            <w:r w:rsidRPr="00D425DE">
              <w:rPr>
                <w:rFonts w:ascii="TH SarabunPSK" w:hAnsi="TH SarabunPSK" w:cs="TH SarabunPSK"/>
                <w:sz w:val="28"/>
                <w:szCs w:val="28"/>
                <w:cs/>
              </w:rPr>
              <w:t>,</w:t>
            </w:r>
            <w:r>
              <w:rPr>
                <w:rFonts w:ascii="TH SarabunPSK" w:hAnsi="TH SarabunPSK" w:cs="TH SarabunPSK" w:hint="cs"/>
                <w:sz w:val="28"/>
                <w:szCs w:val="28"/>
                <w:cs/>
              </w:rPr>
              <w:t>000</w:t>
            </w:r>
            <w:r w:rsidRPr="00D425DE">
              <w:rPr>
                <w:rFonts w:ascii="TH SarabunPSK" w:hAnsi="TH SarabunPSK" w:cs="TH SarabunPSK"/>
                <w:sz w:val="28"/>
                <w:szCs w:val="28"/>
                <w:cs/>
              </w:rPr>
              <w:t>,000</w:t>
            </w:r>
          </w:p>
        </w:tc>
        <w:tc>
          <w:tcPr>
            <w:tcW w:w="1519" w:type="dxa"/>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17</w:t>
            </w:r>
            <w:r>
              <w:rPr>
                <w:rFonts w:ascii="TH SarabunPSK" w:hAnsi="TH SarabunPSK" w:cs="TH SarabunPSK"/>
                <w:sz w:val="28"/>
                <w:szCs w:val="28"/>
              </w:rPr>
              <w:t>,000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sz w:val="22"/>
                <w:szCs w:val="22"/>
              </w:rPr>
            </w:pPr>
            <w:r>
              <w:rPr>
                <w:rFonts w:ascii="TH SarabunPSK" w:hAnsi="TH SarabunPSK" w:cs="TH SarabunPSK" w:hint="cs"/>
                <w:sz w:val="28"/>
                <w:szCs w:val="28"/>
                <w:cs/>
              </w:rPr>
              <w:t>อยู่ระหว่างดำเนินการ</w:t>
            </w:r>
          </w:p>
          <w:p w:rsidR="00DA46E4" w:rsidRPr="00D425DE" w:rsidRDefault="00DA46E4" w:rsidP="00DA46E4">
            <w:pPr>
              <w:rPr>
                <w:rFonts w:ascii="TH SarabunPSK" w:hAnsi="TH SarabunPSK" w:cs="TH SarabunPSK"/>
                <w:b w:val="0"/>
                <w:bCs w:val="0"/>
                <w:sz w:val="16"/>
                <w:szCs w:val="16"/>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Pr="00D425DE" w:rsidRDefault="00DA46E4" w:rsidP="00DA46E4">
            <w:pPr>
              <w:jc w:val="center"/>
              <w:rPr>
                <w:rFonts w:ascii="TH SarabunPSK" w:hAnsi="TH SarabunPSK" w:cs="TH SarabunPSK"/>
                <w:sz w:val="28"/>
                <w:szCs w:val="28"/>
              </w:rPr>
            </w:pPr>
            <w:r w:rsidRPr="00037DEA">
              <w:rPr>
                <w:rFonts w:ascii="TH SarabunPSK" w:hAnsi="TH SarabunPSK" w:cs="TH SarabunPSK"/>
                <w:color w:val="FF0000"/>
                <w:sz w:val="22"/>
                <w:szCs w:val="22"/>
                <w:cs/>
              </w:rPr>
              <w:t xml:space="preserve">5,311,000 </w:t>
            </w:r>
            <w:r w:rsidRPr="00D425DE">
              <w:rPr>
                <w:rFonts w:ascii="TH SarabunPSK" w:hAnsi="TH SarabunPSK" w:cs="TH SarabunPSK"/>
                <w:sz w:val="22"/>
                <w:szCs w:val="22"/>
                <w:cs/>
              </w:rPr>
              <w:t>บาท</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rPr>
              <w:t xml:space="preserve">13) </w:t>
            </w:r>
            <w:r w:rsidRPr="00691172">
              <w:rPr>
                <w:rFonts w:ascii="TH SarabunPSK" w:hAnsi="TH SarabunPSK" w:cs="TH SarabunPSK"/>
                <w:b w:val="0"/>
                <w:bCs w:val="0"/>
                <w:sz w:val="28"/>
                <w:szCs w:val="28"/>
                <w:cs/>
              </w:rPr>
              <w:t xml:space="preserve">งานปรับปรุงผิวจราจรและบูรณะสายทางหมายเลข </w:t>
            </w:r>
            <w:r w:rsidRPr="00691172">
              <w:rPr>
                <w:rFonts w:ascii="TH SarabunPSK" w:hAnsi="TH SarabunPSK" w:cs="TH SarabunPSK"/>
                <w:b w:val="0"/>
                <w:bCs w:val="0"/>
                <w:sz w:val="28"/>
                <w:szCs w:val="28"/>
              </w:rPr>
              <w:t xml:space="preserve">34 </w:t>
            </w:r>
            <w:r w:rsidRPr="00691172">
              <w:rPr>
                <w:rFonts w:ascii="TH SarabunPSK" w:hAnsi="TH SarabunPSK" w:cs="TH SarabunPSK"/>
                <w:b w:val="0"/>
                <w:bCs w:val="0"/>
                <w:sz w:val="28"/>
                <w:szCs w:val="28"/>
                <w:cs/>
              </w:rPr>
              <w:t xml:space="preserve">ชื่อตอนทางเข้าท่าอากาศยานสุวรรณภูมิ - บางวัว กิโลเมตรที่ </w:t>
            </w:r>
            <w:r w:rsidRPr="00691172">
              <w:rPr>
                <w:rFonts w:ascii="TH SarabunPSK" w:hAnsi="TH SarabunPSK" w:cs="TH SarabunPSK"/>
                <w:b w:val="0"/>
                <w:bCs w:val="0"/>
                <w:sz w:val="28"/>
                <w:szCs w:val="28"/>
              </w:rPr>
              <w:t>25+500 - 30+400 (</w:t>
            </w:r>
            <w:r w:rsidRPr="00691172">
              <w:rPr>
                <w:rFonts w:ascii="TH SarabunPSK" w:hAnsi="TH SarabunPSK" w:cs="TH SarabunPSK"/>
                <w:b w:val="0"/>
                <w:bCs w:val="0"/>
                <w:sz w:val="28"/>
                <w:szCs w:val="28"/>
                <w:cs/>
              </w:rPr>
              <w:t>ทางหลักด้านขวาทาง) ตำบลบางเสาธงอำเภอบางเสาธง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30</w:t>
            </w:r>
            <w:r>
              <w:rPr>
                <w:rFonts w:ascii="TH SarabunPSK" w:hAnsi="TH SarabunPSK" w:cs="TH SarabunPSK"/>
                <w:sz w:val="28"/>
                <w:szCs w:val="28"/>
              </w:rPr>
              <w:t>,000,000</w:t>
            </w:r>
          </w:p>
        </w:tc>
        <w:tc>
          <w:tcPr>
            <w:tcW w:w="1519" w:type="dxa"/>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Pr>
                <w:rFonts w:ascii="TH SarabunPSK" w:hAnsi="TH SarabunPSK" w:cs="TH SarabunPSK"/>
                <w:sz w:val="28"/>
                <w:szCs w:val="28"/>
              </w:rPr>
              <w:t>4,497,000</w:t>
            </w:r>
          </w:p>
        </w:tc>
        <w:tc>
          <w:tcPr>
            <w:cnfStyle w:val="000010000000" w:firstRow="0" w:lastRow="0" w:firstColumn="0" w:lastColumn="0" w:oddVBand="1" w:evenVBand="0" w:oddHBand="0" w:evenHBand="0" w:firstRowFirstColumn="0" w:firstRowLastColumn="0" w:lastRowFirstColumn="0" w:lastRowLastColumn="0"/>
            <w:tcW w:w="0" w:type="auto"/>
          </w:tcPr>
          <w:p w:rsidR="00DA46E4" w:rsidRDefault="00DA46E4" w:rsidP="00DA46E4">
            <w:pPr>
              <w:jc w:val="right"/>
              <w:rPr>
                <w:rFonts w:ascii="TH SarabunPSK" w:hAnsi="TH SarabunPSK" w:cs="TH SarabunPSK"/>
                <w:sz w:val="28"/>
                <w:szCs w:val="28"/>
                <w:cs/>
              </w:rPr>
            </w:pPr>
            <w:r>
              <w:rPr>
                <w:rFonts w:ascii="TH SarabunPSK" w:hAnsi="TH SarabunPSK" w:cs="TH SarabunPSK"/>
                <w:sz w:val="28"/>
                <w:szCs w:val="28"/>
              </w:rPr>
              <w:t>20,000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b w:val="0"/>
                <w:bCs w:val="0"/>
                <w:sz w:val="22"/>
                <w:szCs w:val="22"/>
              </w:rPr>
            </w:pPr>
            <w:r>
              <w:rPr>
                <w:rFonts w:ascii="TH SarabunPSK" w:hAnsi="TH SarabunPSK" w:cs="TH SarabunPSK" w:hint="cs"/>
                <w:sz w:val="28"/>
                <w:szCs w:val="28"/>
                <w:cs/>
              </w:rPr>
              <w:t>อยู่ระหว่างดำเนินการ</w:t>
            </w:r>
          </w:p>
          <w:p w:rsidR="00DA46E4" w:rsidRDefault="00DA46E4" w:rsidP="00DA46E4">
            <w:pPr>
              <w:jc w:val="center"/>
              <w:rPr>
                <w:rFonts w:ascii="TH SarabunPSK" w:hAnsi="TH SarabunPSK" w:cs="TH SarabunPSK"/>
                <w:sz w:val="22"/>
                <w:szCs w:val="22"/>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Pr="00D425DE" w:rsidRDefault="00DA46E4" w:rsidP="00DA46E4">
            <w:pPr>
              <w:rPr>
                <w:rFonts w:ascii="TH SarabunPSK" w:hAnsi="TH SarabunPSK" w:cs="TH SarabunPSK"/>
                <w:sz w:val="28"/>
                <w:szCs w:val="28"/>
                <w:cs/>
              </w:rPr>
            </w:pPr>
            <w:r w:rsidRPr="00037DEA">
              <w:rPr>
                <w:rFonts w:ascii="TH SarabunPSK" w:hAnsi="TH SarabunPSK" w:cs="TH SarabunPSK"/>
                <w:color w:val="FF0000"/>
                <w:sz w:val="22"/>
                <w:szCs w:val="22"/>
                <w:cs/>
              </w:rPr>
              <w:t xml:space="preserve">5,311,000 </w:t>
            </w:r>
            <w:r w:rsidRPr="00D425DE">
              <w:rPr>
                <w:rFonts w:ascii="TH SarabunPSK" w:hAnsi="TH SarabunPSK" w:cs="TH SarabunPSK"/>
                <w:sz w:val="22"/>
                <w:szCs w:val="22"/>
                <w:cs/>
              </w:rPr>
              <w:t>บาท</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rPr>
            </w:pPr>
            <w:r w:rsidRPr="00691172">
              <w:rPr>
                <w:rFonts w:ascii="TH SarabunPSK" w:hAnsi="TH SarabunPSK" w:cs="TH SarabunPSK" w:hint="cs"/>
                <w:b w:val="0"/>
                <w:bCs w:val="0"/>
                <w:sz w:val="28"/>
                <w:szCs w:val="28"/>
                <w:cs/>
              </w:rPr>
              <w:t xml:space="preserve">14) </w:t>
            </w:r>
            <w:r w:rsidRPr="00691172">
              <w:rPr>
                <w:rFonts w:ascii="TH SarabunPSK" w:hAnsi="TH SarabunPSK" w:cs="TH SarabunPSK"/>
                <w:b w:val="0"/>
                <w:bCs w:val="0"/>
                <w:sz w:val="28"/>
                <w:szCs w:val="28"/>
                <w:cs/>
              </w:rPr>
              <w:t xml:space="preserve">งานปรับปรุงผิวจราจรและบูรณะสายทางหมายเลข </w:t>
            </w:r>
            <w:r w:rsidRPr="00691172">
              <w:rPr>
                <w:rFonts w:ascii="TH SarabunPSK" w:hAnsi="TH SarabunPSK" w:cs="TH SarabunPSK"/>
                <w:b w:val="0"/>
                <w:bCs w:val="0"/>
                <w:sz w:val="28"/>
                <w:szCs w:val="28"/>
              </w:rPr>
              <w:t xml:space="preserve">3268 </w:t>
            </w:r>
            <w:r w:rsidRPr="00691172">
              <w:rPr>
                <w:rFonts w:ascii="TH SarabunPSK" w:hAnsi="TH SarabunPSK" w:cs="TH SarabunPSK"/>
                <w:b w:val="0"/>
                <w:bCs w:val="0"/>
                <w:sz w:val="28"/>
                <w:szCs w:val="28"/>
                <w:cs/>
              </w:rPr>
              <w:t xml:space="preserve">ชื่อตอนบางพลี - บางบ่อ กิโลเมตรที่ </w:t>
            </w:r>
            <w:r w:rsidRPr="00691172">
              <w:rPr>
                <w:rFonts w:ascii="TH SarabunPSK" w:hAnsi="TH SarabunPSK" w:cs="TH SarabunPSK"/>
                <w:b w:val="0"/>
                <w:bCs w:val="0"/>
                <w:sz w:val="28"/>
                <w:szCs w:val="28"/>
              </w:rPr>
              <w:t>23+300 - 25+000 (</w:t>
            </w:r>
            <w:r w:rsidRPr="00691172">
              <w:rPr>
                <w:rFonts w:ascii="TH SarabunPSK" w:hAnsi="TH SarabunPSK" w:cs="TH SarabunPSK"/>
                <w:b w:val="0"/>
                <w:bCs w:val="0"/>
                <w:sz w:val="28"/>
                <w:szCs w:val="28"/>
                <w:cs/>
              </w:rPr>
              <w:t>ด้านซ้ายทาง) ตำบลบางเสาธง อำเภอบางเสาธง 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Default="00DA46E4" w:rsidP="00DA46E4">
            <w:pPr>
              <w:jc w:val="right"/>
              <w:rPr>
                <w:rFonts w:ascii="TH SarabunPSK" w:hAnsi="TH SarabunPSK" w:cs="TH SarabunPSK"/>
                <w:sz w:val="28"/>
                <w:szCs w:val="28"/>
                <w:cs/>
              </w:rPr>
            </w:pPr>
            <w:r>
              <w:rPr>
                <w:rFonts w:ascii="TH SarabunPSK" w:hAnsi="TH SarabunPSK" w:cs="TH SarabunPSK"/>
                <w:sz w:val="28"/>
                <w:szCs w:val="28"/>
              </w:rPr>
              <w:t>15,000,000</w:t>
            </w:r>
          </w:p>
        </w:tc>
        <w:tc>
          <w:tcPr>
            <w:tcW w:w="1519" w:type="dxa"/>
          </w:tcPr>
          <w:p w:rsidR="00DA46E4"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0" w:type="auto"/>
          </w:tcPr>
          <w:p w:rsidR="00DA46E4" w:rsidRDefault="00DA46E4" w:rsidP="00DA46E4">
            <w:pPr>
              <w:jc w:val="right"/>
              <w:rPr>
                <w:rFonts w:ascii="TH SarabunPSK" w:hAnsi="TH SarabunPSK" w:cs="TH SarabunPSK"/>
                <w:sz w:val="28"/>
                <w:szCs w:val="28"/>
              </w:rPr>
            </w:pPr>
            <w:r>
              <w:rPr>
                <w:rFonts w:ascii="TH SarabunPSK" w:hAnsi="TH SarabunPSK" w:cs="TH SarabunPSK"/>
                <w:sz w:val="28"/>
                <w:szCs w:val="28"/>
              </w:rPr>
              <w:t>15,000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b w:val="0"/>
                <w:bCs w:val="0"/>
                <w:sz w:val="22"/>
                <w:szCs w:val="22"/>
              </w:rPr>
            </w:pPr>
            <w:r>
              <w:rPr>
                <w:rFonts w:ascii="TH SarabunPSK" w:hAnsi="TH SarabunPSK" w:cs="TH SarabunPSK" w:hint="cs"/>
                <w:sz w:val="28"/>
                <w:szCs w:val="28"/>
                <w:cs/>
              </w:rPr>
              <w:t>อยู่ระหว่างดำเนินการ</w:t>
            </w:r>
          </w:p>
          <w:p w:rsidR="00DA46E4" w:rsidRDefault="00DA46E4" w:rsidP="00DA46E4">
            <w:pPr>
              <w:jc w:val="center"/>
              <w:rPr>
                <w:rFonts w:ascii="TH SarabunPSK" w:hAnsi="TH SarabunPSK" w:cs="TH SarabunPSK"/>
                <w:sz w:val="22"/>
                <w:szCs w:val="22"/>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Default="00DA46E4" w:rsidP="00DA46E4">
            <w:pPr>
              <w:jc w:val="center"/>
              <w:rPr>
                <w:rFonts w:ascii="TH SarabunPSK" w:hAnsi="TH SarabunPSK" w:cs="TH SarabunPSK"/>
                <w:sz w:val="28"/>
                <w:szCs w:val="28"/>
                <w:cs/>
              </w:rPr>
            </w:pPr>
            <w:r w:rsidRPr="00037DEA">
              <w:rPr>
                <w:rFonts w:ascii="TH SarabunPSK" w:hAnsi="TH SarabunPSK" w:cs="TH SarabunPSK"/>
                <w:color w:val="FF0000"/>
                <w:sz w:val="22"/>
                <w:szCs w:val="22"/>
                <w:cs/>
              </w:rPr>
              <w:t xml:space="preserve">5,311,000 </w:t>
            </w:r>
            <w:r w:rsidRPr="00D425DE">
              <w:rPr>
                <w:rFonts w:ascii="TH SarabunPSK" w:hAnsi="TH SarabunPSK" w:cs="TH SarabunPSK"/>
                <w:sz w:val="22"/>
                <w:szCs w:val="22"/>
                <w:cs/>
              </w:rPr>
              <w:t>บาท</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hint="cs"/>
                <w:b w:val="0"/>
                <w:bCs w:val="0"/>
                <w:sz w:val="28"/>
                <w:szCs w:val="28"/>
                <w:cs/>
              </w:rPr>
              <w:t xml:space="preserve">15) </w:t>
            </w:r>
            <w:r w:rsidRPr="00691172">
              <w:rPr>
                <w:rFonts w:ascii="TH SarabunPSK" w:hAnsi="TH SarabunPSK" w:cs="TH SarabunPSK"/>
                <w:b w:val="0"/>
                <w:bCs w:val="0"/>
                <w:sz w:val="28"/>
                <w:szCs w:val="28"/>
                <w:cs/>
              </w:rPr>
              <w:t xml:space="preserve">งานแก้ไขคันทางทรุดตัวถนนสาย </w:t>
            </w:r>
            <w:proofErr w:type="spellStart"/>
            <w:r w:rsidRPr="00691172">
              <w:rPr>
                <w:rFonts w:ascii="TH SarabunPSK" w:hAnsi="TH SarabunPSK" w:cs="TH SarabunPSK"/>
                <w:b w:val="0"/>
                <w:bCs w:val="0"/>
                <w:sz w:val="28"/>
                <w:szCs w:val="28"/>
                <w:cs/>
              </w:rPr>
              <w:t>สป</w:t>
            </w:r>
            <w:proofErr w:type="spellEnd"/>
            <w:r w:rsidRPr="00691172">
              <w:rPr>
                <w:rFonts w:ascii="TH SarabunPSK" w:hAnsi="TH SarabunPSK" w:cs="TH SarabunPSK"/>
                <w:b w:val="0"/>
                <w:bCs w:val="0"/>
                <w:sz w:val="28"/>
                <w:szCs w:val="28"/>
                <w:cs/>
              </w:rPr>
              <w:t xml:space="preserve">.4010 เชื่อมทล.3243 - เขตบางขุนเทียน อำเภอพระสมุทรเจดีย์ จังหวัดสมุทรปราการ ระยะทาง 0.540 กิโลเมตร ก่อสร้างถนนคอนกรีตเสริมเหล็ก ผิวจราจรกว้าง 6.00 เมตร ไหล่ทางกว้างข้างละ 1.00 เมตร และตอกเสาเข็ม </w:t>
            </w:r>
            <w:r w:rsidRPr="00691172">
              <w:rPr>
                <w:rFonts w:ascii="TH SarabunPSK" w:hAnsi="TH SarabunPSK" w:cs="TH SarabunPSK"/>
                <w:b w:val="0"/>
                <w:bCs w:val="0"/>
                <w:sz w:val="28"/>
                <w:szCs w:val="28"/>
              </w:rPr>
              <w:t xml:space="preserve">Bearing Unit </w:t>
            </w:r>
            <w:r w:rsidRPr="00691172">
              <w:rPr>
                <w:rFonts w:ascii="TH SarabunPSK" w:hAnsi="TH SarabunPSK" w:cs="TH SarabunPSK"/>
                <w:b w:val="0"/>
                <w:bCs w:val="0"/>
                <w:sz w:val="28"/>
                <w:szCs w:val="28"/>
                <w:cs/>
              </w:rPr>
              <w:t>พร้อมติดตั้งอุปกรณ์อำนวยความปลอดภัยตามแบบมาตรฐานกรมทางหลวงชนบท</w:t>
            </w:r>
          </w:p>
        </w:tc>
        <w:tc>
          <w:tcPr>
            <w:cnfStyle w:val="000010000000" w:firstRow="0" w:lastRow="0" w:firstColumn="0" w:lastColumn="0" w:oddVBand="1" w:evenVBand="0" w:oddHBand="0" w:evenHBand="0" w:firstRowFirstColumn="0" w:firstRowLastColumn="0" w:lastRowFirstColumn="0" w:lastRowLastColumn="0"/>
            <w:tcW w:w="1366" w:type="dxa"/>
          </w:tcPr>
          <w:p w:rsidR="00DA46E4" w:rsidRDefault="00DA46E4" w:rsidP="00DA46E4">
            <w:pPr>
              <w:jc w:val="right"/>
              <w:rPr>
                <w:rFonts w:ascii="TH SarabunPSK" w:hAnsi="TH SarabunPSK" w:cs="TH SarabunPSK"/>
                <w:sz w:val="28"/>
                <w:szCs w:val="28"/>
              </w:rPr>
            </w:pPr>
            <w:r>
              <w:rPr>
                <w:rFonts w:ascii="TH SarabunPSK" w:hAnsi="TH SarabunPSK" w:cs="TH SarabunPSK"/>
                <w:sz w:val="28"/>
                <w:szCs w:val="28"/>
              </w:rPr>
              <w:t>35,000,000</w:t>
            </w:r>
          </w:p>
        </w:tc>
        <w:tc>
          <w:tcPr>
            <w:tcW w:w="1519" w:type="dxa"/>
          </w:tcPr>
          <w:p w:rsidR="00DA46E4"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22,842,611.71</w:t>
            </w:r>
          </w:p>
        </w:tc>
        <w:tc>
          <w:tcPr>
            <w:cnfStyle w:val="000010000000" w:firstRow="0" w:lastRow="0" w:firstColumn="0" w:lastColumn="0" w:oddVBand="1" w:evenVBand="0" w:oddHBand="0" w:evenHBand="0" w:firstRowFirstColumn="0" w:firstRowLastColumn="0" w:lastRowFirstColumn="0" w:lastRowLastColumn="0"/>
            <w:tcW w:w="0" w:type="auto"/>
          </w:tcPr>
          <w:p w:rsidR="00DA46E4" w:rsidRDefault="00DA46E4" w:rsidP="00DA46E4">
            <w:pPr>
              <w:jc w:val="right"/>
              <w:rPr>
                <w:rFonts w:ascii="TH SarabunPSK" w:hAnsi="TH SarabunPSK" w:cs="TH SarabunPSK"/>
                <w:sz w:val="28"/>
                <w:szCs w:val="28"/>
              </w:rPr>
            </w:pPr>
            <w:r>
              <w:rPr>
                <w:rFonts w:ascii="TH SarabunPSK" w:hAnsi="TH SarabunPSK" w:cs="TH SarabunPSK"/>
                <w:sz w:val="28"/>
                <w:szCs w:val="28"/>
              </w:rPr>
              <w:t>15,000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b w:val="0"/>
                <w:bCs w:val="0"/>
                <w:sz w:val="22"/>
                <w:szCs w:val="22"/>
              </w:rPr>
            </w:pPr>
            <w:r>
              <w:rPr>
                <w:rFonts w:ascii="TH SarabunPSK" w:hAnsi="TH SarabunPSK" w:cs="TH SarabunPSK" w:hint="cs"/>
                <w:sz w:val="28"/>
                <w:szCs w:val="28"/>
                <w:cs/>
              </w:rPr>
              <w:t>อยู่ระหว่างดำเนินการ</w:t>
            </w:r>
          </w:p>
          <w:p w:rsidR="00DA46E4" w:rsidRDefault="00DA46E4" w:rsidP="00DA46E4">
            <w:pPr>
              <w:jc w:val="center"/>
              <w:rPr>
                <w:rFonts w:ascii="TH SarabunPSK" w:hAnsi="TH SarabunPSK" w:cs="TH SarabunPSK"/>
                <w:sz w:val="22"/>
                <w:szCs w:val="22"/>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Default="00DA46E4" w:rsidP="00DA46E4">
            <w:pPr>
              <w:jc w:val="center"/>
              <w:rPr>
                <w:rFonts w:ascii="TH SarabunPSK" w:hAnsi="TH SarabunPSK" w:cs="TH SarabunPSK"/>
                <w:sz w:val="28"/>
                <w:szCs w:val="28"/>
                <w:cs/>
              </w:rPr>
            </w:pPr>
            <w:r w:rsidRPr="00037DEA">
              <w:rPr>
                <w:rFonts w:ascii="TH SarabunPSK" w:hAnsi="TH SarabunPSK" w:cs="TH SarabunPSK"/>
                <w:color w:val="FF0000"/>
                <w:sz w:val="22"/>
                <w:szCs w:val="22"/>
                <w:cs/>
              </w:rPr>
              <w:t xml:space="preserve">5,311,000 </w:t>
            </w:r>
            <w:r w:rsidRPr="00D425DE">
              <w:rPr>
                <w:rFonts w:ascii="TH SarabunPSK" w:hAnsi="TH SarabunPSK" w:cs="TH SarabunPSK"/>
                <w:sz w:val="22"/>
                <w:szCs w:val="22"/>
                <w:cs/>
              </w:rPr>
              <w:t>บาท</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rPr>
            </w:pPr>
            <w:r w:rsidRPr="00691172">
              <w:rPr>
                <w:rFonts w:ascii="TH SarabunPSK" w:hAnsi="TH SarabunPSK" w:cs="TH SarabunPSK" w:hint="cs"/>
                <w:b w:val="0"/>
                <w:bCs w:val="0"/>
                <w:sz w:val="28"/>
                <w:szCs w:val="28"/>
                <w:cs/>
              </w:rPr>
              <w:t xml:space="preserve">16) </w:t>
            </w:r>
            <w:r w:rsidRPr="00691172">
              <w:rPr>
                <w:rFonts w:ascii="TH SarabunPSK" w:hAnsi="TH SarabunPSK" w:cs="TH SarabunPSK"/>
                <w:b w:val="0"/>
                <w:bCs w:val="0"/>
                <w:sz w:val="28"/>
                <w:szCs w:val="28"/>
                <w:cs/>
              </w:rPr>
              <w:t xml:space="preserve">ก่อสร้างถนนลูกรังสายบ้านล่าง - คลองกระออม (ช่วงที่ 3) อำเภอพระสมุทรเจดีย์ จังหวัดสมุทรปราการ ผิวจราจรกว้าง 9.00 เมตร ระยะทาง 0.700 กิโลเมตร </w:t>
            </w:r>
          </w:p>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t>พร้อมติดตั้งอุปกรณ์อำนวยความปลอดภัยตามแบบมาตรฐานกรมทางหลวงชนบท</w:t>
            </w:r>
          </w:p>
        </w:tc>
        <w:tc>
          <w:tcPr>
            <w:cnfStyle w:val="000010000000" w:firstRow="0" w:lastRow="0" w:firstColumn="0" w:lastColumn="0" w:oddVBand="1" w:evenVBand="0" w:oddHBand="0" w:evenHBand="0" w:firstRowFirstColumn="0" w:firstRowLastColumn="0" w:lastRowFirstColumn="0" w:lastRowLastColumn="0"/>
            <w:tcW w:w="1366" w:type="dxa"/>
          </w:tcPr>
          <w:p w:rsidR="00DA46E4" w:rsidRDefault="00DA46E4" w:rsidP="00DA46E4">
            <w:pPr>
              <w:jc w:val="right"/>
              <w:rPr>
                <w:rFonts w:ascii="TH SarabunPSK" w:hAnsi="TH SarabunPSK" w:cs="TH SarabunPSK"/>
                <w:sz w:val="28"/>
                <w:szCs w:val="28"/>
              </w:rPr>
            </w:pPr>
            <w:r>
              <w:rPr>
                <w:rFonts w:ascii="TH SarabunPSK" w:hAnsi="TH SarabunPSK" w:cs="TH SarabunPSK" w:hint="cs"/>
                <w:sz w:val="28"/>
                <w:szCs w:val="28"/>
                <w:cs/>
              </w:rPr>
              <w:t>12</w:t>
            </w:r>
            <w:r>
              <w:rPr>
                <w:rFonts w:ascii="TH SarabunPSK" w:hAnsi="TH SarabunPSK" w:cs="TH SarabunPSK"/>
                <w:sz w:val="28"/>
                <w:szCs w:val="28"/>
              </w:rPr>
              <w:t>,700,000</w:t>
            </w:r>
          </w:p>
        </w:tc>
        <w:tc>
          <w:tcPr>
            <w:tcW w:w="1519" w:type="dxa"/>
          </w:tcPr>
          <w:p w:rsidR="00DA46E4"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12,620,000</w:t>
            </w:r>
          </w:p>
        </w:tc>
        <w:tc>
          <w:tcPr>
            <w:cnfStyle w:val="000010000000" w:firstRow="0" w:lastRow="0" w:firstColumn="0" w:lastColumn="0" w:oddVBand="1" w:evenVBand="0" w:oddHBand="0" w:evenHBand="0" w:firstRowFirstColumn="0" w:firstRowLastColumn="0" w:lastRowFirstColumn="0" w:lastRowLastColumn="0"/>
            <w:tcW w:w="0" w:type="auto"/>
          </w:tcPr>
          <w:p w:rsidR="00DA46E4" w:rsidRDefault="00DA46E4" w:rsidP="00DA46E4">
            <w:pPr>
              <w:jc w:val="right"/>
              <w:rPr>
                <w:rFonts w:ascii="TH SarabunPSK" w:hAnsi="TH SarabunPSK" w:cs="TH SarabunPSK"/>
                <w:sz w:val="28"/>
                <w:szCs w:val="28"/>
              </w:rPr>
            </w:pPr>
            <w:r>
              <w:rPr>
                <w:rFonts w:ascii="TH SarabunPSK" w:hAnsi="TH SarabunPSK" w:cs="TH SarabunPSK"/>
                <w:sz w:val="28"/>
                <w:szCs w:val="28"/>
              </w:rPr>
              <w:t>80,000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sz w:val="22"/>
                <w:szCs w:val="22"/>
              </w:rPr>
            </w:pPr>
            <w:r>
              <w:rPr>
                <w:rFonts w:ascii="TH SarabunPSK" w:hAnsi="TH SarabunPSK" w:cs="TH SarabunPSK" w:hint="cs"/>
                <w:sz w:val="28"/>
                <w:szCs w:val="28"/>
                <w:cs/>
              </w:rPr>
              <w:t>ดำเนินการแล้วเสร็จ</w:t>
            </w: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Default="00DA46E4" w:rsidP="00DA46E4">
            <w:pPr>
              <w:jc w:val="center"/>
              <w:rPr>
                <w:rFonts w:ascii="TH SarabunPSK" w:hAnsi="TH SarabunPSK" w:cs="TH SarabunPSK"/>
                <w:sz w:val="28"/>
                <w:szCs w:val="28"/>
                <w:cs/>
              </w:rPr>
            </w:pPr>
            <w:r w:rsidRPr="00037DEA">
              <w:rPr>
                <w:rFonts w:ascii="TH SarabunPSK" w:hAnsi="TH SarabunPSK" w:cs="TH SarabunPSK"/>
                <w:color w:val="FF0000"/>
                <w:sz w:val="22"/>
                <w:szCs w:val="22"/>
                <w:cs/>
              </w:rPr>
              <w:t xml:space="preserve">5,311,000 </w:t>
            </w:r>
            <w:r w:rsidRPr="00D425DE">
              <w:rPr>
                <w:rFonts w:ascii="TH SarabunPSK" w:hAnsi="TH SarabunPSK" w:cs="TH SarabunPSK"/>
                <w:sz w:val="22"/>
                <w:szCs w:val="22"/>
                <w:cs/>
              </w:rPr>
              <w:t>บาท</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hint="cs"/>
                <w:b w:val="0"/>
                <w:bCs w:val="0"/>
                <w:sz w:val="28"/>
                <w:szCs w:val="28"/>
                <w:cs/>
              </w:rPr>
              <w:lastRenderedPageBreak/>
              <w:t xml:space="preserve">17) </w:t>
            </w:r>
            <w:r w:rsidRPr="00691172">
              <w:rPr>
                <w:rFonts w:ascii="TH SarabunPSK" w:hAnsi="TH SarabunPSK" w:cs="TH SarabunPSK"/>
                <w:b w:val="0"/>
                <w:bCs w:val="0"/>
                <w:sz w:val="28"/>
                <w:szCs w:val="28"/>
                <w:cs/>
              </w:rPr>
              <w:t>ปรับปรุงซ่อมแซมผิวจราจร</w:t>
            </w:r>
            <w:proofErr w:type="spellStart"/>
            <w:r w:rsidRPr="00691172">
              <w:rPr>
                <w:rFonts w:ascii="TH SarabunPSK" w:hAnsi="TH SarabunPSK" w:cs="TH SarabunPSK"/>
                <w:b w:val="0"/>
                <w:bCs w:val="0"/>
                <w:sz w:val="28"/>
                <w:szCs w:val="28"/>
                <w:cs/>
              </w:rPr>
              <w:t>แอสฟัล</w:t>
            </w:r>
            <w:proofErr w:type="spellEnd"/>
            <w:r w:rsidRPr="00691172">
              <w:rPr>
                <w:rFonts w:ascii="TH SarabunPSK" w:hAnsi="TH SarabunPSK" w:cs="TH SarabunPSK"/>
                <w:b w:val="0"/>
                <w:bCs w:val="0"/>
                <w:sz w:val="28"/>
                <w:szCs w:val="28"/>
                <w:cs/>
              </w:rPr>
              <w:t>ติ</w:t>
            </w:r>
            <w:proofErr w:type="spellStart"/>
            <w:r w:rsidRPr="00691172">
              <w:rPr>
                <w:rFonts w:ascii="TH SarabunPSK" w:hAnsi="TH SarabunPSK" w:cs="TH SarabunPSK"/>
                <w:b w:val="0"/>
                <w:bCs w:val="0"/>
                <w:sz w:val="28"/>
                <w:szCs w:val="28"/>
                <w:cs/>
              </w:rPr>
              <w:t>กคอ</w:t>
            </w:r>
            <w:proofErr w:type="spellEnd"/>
            <w:r w:rsidRPr="00691172">
              <w:rPr>
                <w:rFonts w:ascii="TH SarabunPSK" w:hAnsi="TH SarabunPSK" w:cs="TH SarabunPSK"/>
                <w:b w:val="0"/>
                <w:bCs w:val="0"/>
                <w:sz w:val="28"/>
                <w:szCs w:val="28"/>
                <w:cs/>
              </w:rPr>
              <w:t>นกรีต สาย</w:t>
            </w:r>
            <w:proofErr w:type="spellStart"/>
            <w:r w:rsidRPr="00691172">
              <w:rPr>
                <w:rFonts w:ascii="TH SarabunPSK" w:hAnsi="TH SarabunPSK" w:cs="TH SarabunPSK"/>
                <w:b w:val="0"/>
                <w:bCs w:val="0"/>
                <w:sz w:val="28"/>
                <w:szCs w:val="28"/>
                <w:cs/>
              </w:rPr>
              <w:t>แยกทช.สป</w:t>
            </w:r>
            <w:proofErr w:type="spellEnd"/>
            <w:r w:rsidRPr="00691172">
              <w:rPr>
                <w:rFonts w:ascii="TH SarabunPSK" w:hAnsi="TH SarabunPSK" w:cs="TH SarabunPSK"/>
                <w:b w:val="0"/>
                <w:bCs w:val="0"/>
                <w:sz w:val="28"/>
                <w:szCs w:val="28"/>
                <w:cs/>
              </w:rPr>
              <w:t>. 1011 - บ้านคลองหัวเกลือ อำเภอบางพลีจังหวัดสมุทรปราการ ผิวจราจรกว้าง 6.00 เมตร ไหล่ทางกว้างข้างละ 1.00 เมตร ระยะทาง 2.400 กิโลเมตร พร้อมติดตั้งอุปกรณ์อำนวยความปลอดภัยตามแบบมาตรฐานกรมทางหลวงชนบท</w:t>
            </w:r>
          </w:p>
        </w:tc>
        <w:tc>
          <w:tcPr>
            <w:cnfStyle w:val="000010000000" w:firstRow="0" w:lastRow="0" w:firstColumn="0" w:lastColumn="0" w:oddVBand="1" w:evenVBand="0" w:oddHBand="0" w:evenHBand="0" w:firstRowFirstColumn="0" w:firstRowLastColumn="0" w:lastRowFirstColumn="0" w:lastRowLastColumn="0"/>
            <w:tcW w:w="1366" w:type="dxa"/>
          </w:tcPr>
          <w:p w:rsidR="00DA46E4" w:rsidRDefault="00DA46E4" w:rsidP="00DA46E4">
            <w:pPr>
              <w:jc w:val="right"/>
              <w:rPr>
                <w:rFonts w:ascii="TH SarabunPSK" w:hAnsi="TH SarabunPSK" w:cs="TH SarabunPSK"/>
                <w:sz w:val="28"/>
                <w:szCs w:val="28"/>
              </w:rPr>
            </w:pPr>
            <w:r>
              <w:rPr>
                <w:rFonts w:ascii="TH SarabunPSK" w:hAnsi="TH SarabunPSK" w:cs="TH SarabunPSK" w:hint="cs"/>
                <w:sz w:val="28"/>
                <w:szCs w:val="28"/>
                <w:cs/>
              </w:rPr>
              <w:t>12</w:t>
            </w:r>
            <w:r>
              <w:rPr>
                <w:rFonts w:ascii="TH SarabunPSK" w:hAnsi="TH SarabunPSK" w:cs="TH SarabunPSK"/>
                <w:sz w:val="28"/>
                <w:szCs w:val="28"/>
              </w:rPr>
              <w:t>,000,000</w:t>
            </w:r>
          </w:p>
        </w:tc>
        <w:tc>
          <w:tcPr>
            <w:tcW w:w="1519" w:type="dxa"/>
          </w:tcPr>
          <w:p w:rsidR="00DA46E4"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11,950,000</w:t>
            </w:r>
          </w:p>
        </w:tc>
        <w:tc>
          <w:tcPr>
            <w:cnfStyle w:val="000010000000" w:firstRow="0" w:lastRow="0" w:firstColumn="0" w:lastColumn="0" w:oddVBand="1" w:evenVBand="0" w:oddHBand="0" w:evenHBand="0" w:firstRowFirstColumn="0" w:firstRowLastColumn="0" w:lastRowFirstColumn="0" w:lastRowLastColumn="0"/>
            <w:tcW w:w="0" w:type="auto"/>
          </w:tcPr>
          <w:p w:rsidR="00DA46E4" w:rsidRDefault="00DA46E4" w:rsidP="00DA46E4">
            <w:pPr>
              <w:jc w:val="right"/>
              <w:rPr>
                <w:rFonts w:ascii="TH SarabunPSK" w:hAnsi="TH SarabunPSK" w:cs="TH SarabunPSK"/>
                <w:sz w:val="28"/>
                <w:szCs w:val="28"/>
              </w:rPr>
            </w:pPr>
            <w:r>
              <w:rPr>
                <w:rFonts w:ascii="TH SarabunPSK" w:hAnsi="TH SarabunPSK" w:cs="TH SarabunPSK"/>
                <w:sz w:val="28"/>
                <w:szCs w:val="28"/>
              </w:rPr>
              <w:t>50,000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Pr="0049384E" w:rsidRDefault="00DA46E4" w:rsidP="00DA46E4">
            <w:pPr>
              <w:jc w:val="center"/>
              <w:rPr>
                <w:rFonts w:ascii="TH SarabunPSK" w:hAnsi="TH SarabunPSK" w:cs="TH SarabunPSK"/>
                <w:b w:val="0"/>
                <w:bCs w:val="0"/>
                <w:sz w:val="28"/>
                <w:szCs w:val="28"/>
              </w:rPr>
            </w:pPr>
            <w:r w:rsidRPr="0049384E">
              <w:rPr>
                <w:rFonts w:ascii="TH SarabunPSK" w:hAnsi="TH SarabunPSK" w:cs="TH SarabunPSK" w:hint="cs"/>
                <w:sz w:val="28"/>
                <w:szCs w:val="28"/>
                <w:cs/>
              </w:rPr>
              <w:t>ดำเนินการแล้วเสร็จ</w:t>
            </w:r>
          </w:p>
          <w:p w:rsidR="00DA46E4" w:rsidRDefault="00DA46E4" w:rsidP="00DA46E4">
            <w:pPr>
              <w:jc w:val="center"/>
              <w:rPr>
                <w:rFonts w:ascii="TH SarabunPSK" w:hAnsi="TH SarabunPSK" w:cs="TH SarabunPSK"/>
                <w:b w:val="0"/>
                <w:bCs w:val="0"/>
                <w:sz w:val="22"/>
                <w:szCs w:val="22"/>
                <w:cs/>
              </w:rPr>
            </w:pPr>
          </w:p>
          <w:p w:rsidR="00DA46E4" w:rsidRDefault="00DA46E4" w:rsidP="00DA46E4">
            <w:pPr>
              <w:jc w:val="center"/>
              <w:rPr>
                <w:rFonts w:ascii="TH SarabunPSK" w:hAnsi="TH SarabunPSK" w:cs="TH SarabunPSK"/>
                <w:sz w:val="22"/>
                <w:szCs w:val="22"/>
                <w:cs/>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Default="00DA46E4" w:rsidP="00DA46E4">
            <w:pPr>
              <w:jc w:val="center"/>
              <w:rPr>
                <w:rFonts w:ascii="TH SarabunPSK" w:hAnsi="TH SarabunPSK" w:cs="TH SarabunPSK"/>
                <w:sz w:val="28"/>
                <w:szCs w:val="28"/>
                <w:cs/>
              </w:rPr>
            </w:pPr>
            <w:r w:rsidRPr="00037DEA">
              <w:rPr>
                <w:rFonts w:ascii="TH SarabunPSK" w:hAnsi="TH SarabunPSK" w:cs="TH SarabunPSK"/>
                <w:color w:val="FF0000"/>
                <w:sz w:val="22"/>
                <w:szCs w:val="22"/>
                <w:cs/>
              </w:rPr>
              <w:t xml:space="preserve">5,311,000 </w:t>
            </w:r>
            <w:r w:rsidRPr="00D425DE">
              <w:rPr>
                <w:rFonts w:ascii="TH SarabunPSK" w:hAnsi="TH SarabunPSK" w:cs="TH SarabunPSK"/>
                <w:sz w:val="22"/>
                <w:szCs w:val="22"/>
                <w:cs/>
              </w:rPr>
              <w:t>บาท</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rPr>
              <w:t xml:space="preserve">18) </w:t>
            </w:r>
            <w:r w:rsidRPr="00691172">
              <w:rPr>
                <w:rFonts w:ascii="TH SarabunPSK" w:hAnsi="TH SarabunPSK" w:cs="TH SarabunPSK"/>
                <w:b w:val="0"/>
                <w:bCs w:val="0"/>
                <w:sz w:val="28"/>
                <w:szCs w:val="28"/>
                <w:cs/>
              </w:rPr>
              <w:t xml:space="preserve">ก่อสร้างถนนคอนกรีตเสริมเหล็ก สายบ้านคลอง </w:t>
            </w:r>
            <w:r w:rsidRPr="00691172">
              <w:rPr>
                <w:rFonts w:ascii="TH SarabunPSK" w:hAnsi="TH SarabunPSK" w:cs="TH SarabunPSK"/>
                <w:b w:val="0"/>
                <w:bCs w:val="0"/>
                <w:sz w:val="28"/>
                <w:szCs w:val="28"/>
              </w:rPr>
              <w:t xml:space="preserve">3 - </w:t>
            </w:r>
            <w:r w:rsidRPr="00691172">
              <w:rPr>
                <w:rFonts w:ascii="TH SarabunPSK" w:hAnsi="TH SarabunPSK" w:cs="TH SarabunPSK"/>
                <w:b w:val="0"/>
                <w:bCs w:val="0"/>
                <w:sz w:val="28"/>
                <w:szCs w:val="28"/>
                <w:cs/>
              </w:rPr>
              <w:t>สถาบันการแพทย์จัก</w:t>
            </w:r>
            <w:proofErr w:type="spellStart"/>
            <w:r w:rsidRPr="00691172">
              <w:rPr>
                <w:rFonts w:ascii="TH SarabunPSK" w:hAnsi="TH SarabunPSK" w:cs="TH SarabunPSK"/>
                <w:b w:val="0"/>
                <w:bCs w:val="0"/>
                <w:sz w:val="28"/>
                <w:szCs w:val="28"/>
                <w:cs/>
              </w:rPr>
              <w:t>รีนฤบดินทร์</w:t>
            </w:r>
            <w:proofErr w:type="spellEnd"/>
            <w:r w:rsidRPr="00691172">
              <w:rPr>
                <w:rFonts w:ascii="TH SarabunPSK" w:hAnsi="TH SarabunPSK" w:cs="TH SarabunPSK"/>
                <w:b w:val="0"/>
                <w:bCs w:val="0"/>
                <w:sz w:val="28"/>
                <w:szCs w:val="28"/>
                <w:cs/>
              </w:rPr>
              <w:t xml:space="preserve"> อำเภอบางพลี จังหวัดสมุทรปราการ ระยะทาง </w:t>
            </w:r>
            <w:r w:rsidRPr="00691172">
              <w:rPr>
                <w:rFonts w:ascii="TH SarabunPSK" w:hAnsi="TH SarabunPSK" w:cs="TH SarabunPSK"/>
                <w:b w:val="0"/>
                <w:bCs w:val="0"/>
                <w:sz w:val="28"/>
                <w:szCs w:val="28"/>
              </w:rPr>
              <w:t xml:space="preserve">0.790 </w:t>
            </w:r>
            <w:r w:rsidRPr="00691172">
              <w:rPr>
                <w:rFonts w:ascii="TH SarabunPSK" w:hAnsi="TH SarabunPSK" w:cs="TH SarabunPSK"/>
                <w:b w:val="0"/>
                <w:bCs w:val="0"/>
                <w:sz w:val="28"/>
                <w:szCs w:val="28"/>
                <w:cs/>
              </w:rPr>
              <w:t xml:space="preserve">กิโลเมตร ผิวจราจรกว้าง </w:t>
            </w:r>
            <w:r w:rsidRPr="00691172">
              <w:rPr>
                <w:rFonts w:ascii="TH SarabunPSK" w:hAnsi="TH SarabunPSK" w:cs="TH SarabunPSK"/>
                <w:b w:val="0"/>
                <w:bCs w:val="0"/>
                <w:sz w:val="28"/>
                <w:szCs w:val="28"/>
              </w:rPr>
              <w:t xml:space="preserve">6.00 </w:t>
            </w:r>
            <w:r w:rsidRPr="00691172">
              <w:rPr>
                <w:rFonts w:ascii="TH SarabunPSK" w:hAnsi="TH SarabunPSK" w:cs="TH SarabunPSK"/>
                <w:b w:val="0"/>
                <w:bCs w:val="0"/>
                <w:sz w:val="28"/>
                <w:szCs w:val="28"/>
                <w:cs/>
              </w:rPr>
              <w:t xml:space="preserve">เมตร ไหล่ทางกว้างข้างละ </w:t>
            </w:r>
            <w:r w:rsidRPr="00691172">
              <w:rPr>
                <w:rFonts w:ascii="TH SarabunPSK" w:hAnsi="TH SarabunPSK" w:cs="TH SarabunPSK"/>
                <w:b w:val="0"/>
                <w:bCs w:val="0"/>
                <w:sz w:val="28"/>
                <w:szCs w:val="28"/>
              </w:rPr>
              <w:t xml:space="preserve">1.00 </w:t>
            </w:r>
            <w:r w:rsidRPr="00691172">
              <w:rPr>
                <w:rFonts w:ascii="TH SarabunPSK" w:hAnsi="TH SarabunPSK" w:cs="TH SarabunPSK"/>
                <w:b w:val="0"/>
                <w:bCs w:val="0"/>
                <w:sz w:val="28"/>
                <w:szCs w:val="28"/>
                <w:cs/>
              </w:rPr>
              <w:t>เมตร พร้อมติดตั้งอุปกรณ์อำนวยความปลอดภัยตามแบบมาตรฐานกรมทางหลวงชนบท</w:t>
            </w:r>
          </w:p>
        </w:tc>
        <w:tc>
          <w:tcPr>
            <w:cnfStyle w:val="000010000000" w:firstRow="0" w:lastRow="0" w:firstColumn="0" w:lastColumn="0" w:oddVBand="1" w:evenVBand="0" w:oddHBand="0" w:evenHBand="0" w:firstRowFirstColumn="0" w:firstRowLastColumn="0" w:lastRowFirstColumn="0" w:lastRowLastColumn="0"/>
            <w:tcW w:w="1366" w:type="dxa"/>
          </w:tcPr>
          <w:p w:rsidR="00DA46E4" w:rsidRDefault="00DA46E4" w:rsidP="00DA46E4">
            <w:pPr>
              <w:jc w:val="right"/>
              <w:rPr>
                <w:rFonts w:ascii="TH SarabunPSK" w:hAnsi="TH SarabunPSK" w:cs="TH SarabunPSK"/>
                <w:sz w:val="28"/>
                <w:szCs w:val="28"/>
              </w:rPr>
            </w:pPr>
            <w:r>
              <w:rPr>
                <w:rFonts w:ascii="TH SarabunPSK" w:hAnsi="TH SarabunPSK" w:cs="TH SarabunPSK" w:hint="cs"/>
                <w:sz w:val="28"/>
                <w:szCs w:val="28"/>
                <w:cs/>
              </w:rPr>
              <w:t>6</w:t>
            </w:r>
            <w:r>
              <w:rPr>
                <w:rFonts w:ascii="TH SarabunPSK" w:hAnsi="TH SarabunPSK" w:cs="TH SarabunPSK"/>
                <w:sz w:val="28"/>
                <w:szCs w:val="28"/>
              </w:rPr>
              <w:t>,500,000</w:t>
            </w:r>
          </w:p>
        </w:tc>
        <w:tc>
          <w:tcPr>
            <w:tcW w:w="1519" w:type="dxa"/>
          </w:tcPr>
          <w:p w:rsidR="00DA46E4"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6,483,000</w:t>
            </w:r>
          </w:p>
        </w:tc>
        <w:tc>
          <w:tcPr>
            <w:cnfStyle w:val="000010000000" w:firstRow="0" w:lastRow="0" w:firstColumn="0" w:lastColumn="0" w:oddVBand="1" w:evenVBand="0" w:oddHBand="0" w:evenHBand="0" w:firstRowFirstColumn="0" w:firstRowLastColumn="0" w:lastRowFirstColumn="0" w:lastRowLastColumn="0"/>
            <w:tcW w:w="0" w:type="auto"/>
          </w:tcPr>
          <w:p w:rsidR="00DA46E4" w:rsidRDefault="00DA46E4" w:rsidP="00DA46E4">
            <w:pPr>
              <w:jc w:val="right"/>
              <w:rPr>
                <w:rFonts w:ascii="TH SarabunPSK" w:hAnsi="TH SarabunPSK" w:cs="TH SarabunPSK"/>
                <w:sz w:val="28"/>
                <w:szCs w:val="28"/>
              </w:rPr>
            </w:pPr>
            <w:r>
              <w:rPr>
                <w:rFonts w:ascii="TH SarabunPSK" w:hAnsi="TH SarabunPSK" w:cs="TH SarabunPSK"/>
                <w:sz w:val="28"/>
                <w:szCs w:val="28"/>
              </w:rPr>
              <w:t>17,000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Pr="0049384E" w:rsidRDefault="00DA46E4" w:rsidP="00DA46E4">
            <w:pPr>
              <w:jc w:val="center"/>
              <w:rPr>
                <w:rFonts w:ascii="TH SarabunPSK" w:hAnsi="TH SarabunPSK" w:cs="TH SarabunPSK"/>
                <w:b w:val="0"/>
                <w:bCs w:val="0"/>
                <w:sz w:val="28"/>
                <w:szCs w:val="28"/>
              </w:rPr>
            </w:pPr>
            <w:r w:rsidRPr="0049384E">
              <w:rPr>
                <w:rFonts w:ascii="TH SarabunPSK" w:hAnsi="TH SarabunPSK" w:cs="TH SarabunPSK" w:hint="cs"/>
                <w:sz w:val="28"/>
                <w:szCs w:val="28"/>
                <w:cs/>
              </w:rPr>
              <w:t>ดำเนินการแล้วเสร็จ</w:t>
            </w:r>
          </w:p>
          <w:p w:rsidR="00DA46E4" w:rsidRDefault="00DA46E4" w:rsidP="00DA46E4">
            <w:pPr>
              <w:jc w:val="center"/>
              <w:rPr>
                <w:rFonts w:ascii="TH SarabunPSK" w:hAnsi="TH SarabunPSK" w:cs="TH SarabunPSK"/>
                <w:b w:val="0"/>
                <w:bCs w:val="0"/>
                <w:sz w:val="22"/>
                <w:szCs w:val="22"/>
              </w:rPr>
            </w:pPr>
          </w:p>
          <w:p w:rsidR="00DA46E4" w:rsidRDefault="00DA46E4" w:rsidP="00DA46E4">
            <w:pPr>
              <w:jc w:val="center"/>
              <w:rPr>
                <w:rFonts w:ascii="TH SarabunPSK" w:hAnsi="TH SarabunPSK" w:cs="TH SarabunPSK"/>
                <w:sz w:val="22"/>
                <w:szCs w:val="22"/>
                <w:cs/>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Default="00DA46E4" w:rsidP="00DA46E4">
            <w:pPr>
              <w:jc w:val="center"/>
              <w:rPr>
                <w:rFonts w:ascii="TH SarabunPSK" w:hAnsi="TH SarabunPSK" w:cs="TH SarabunPSK"/>
                <w:sz w:val="28"/>
                <w:szCs w:val="28"/>
                <w:cs/>
              </w:rPr>
            </w:pPr>
            <w:r w:rsidRPr="00037DEA">
              <w:rPr>
                <w:rFonts w:ascii="TH SarabunPSK" w:hAnsi="TH SarabunPSK" w:cs="TH SarabunPSK"/>
                <w:color w:val="FF0000"/>
                <w:sz w:val="22"/>
                <w:szCs w:val="22"/>
                <w:cs/>
              </w:rPr>
              <w:t xml:space="preserve">5,311,000 </w:t>
            </w:r>
            <w:r w:rsidRPr="00D425DE">
              <w:rPr>
                <w:rFonts w:ascii="TH SarabunPSK" w:hAnsi="TH SarabunPSK" w:cs="TH SarabunPSK"/>
                <w:sz w:val="22"/>
                <w:szCs w:val="22"/>
                <w:cs/>
              </w:rPr>
              <w:t>บาท</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rPr>
            </w:pPr>
            <w:r w:rsidRPr="00691172">
              <w:rPr>
                <w:rFonts w:ascii="TH SarabunPSK" w:hAnsi="TH SarabunPSK" w:cs="TH SarabunPSK" w:hint="cs"/>
                <w:b w:val="0"/>
                <w:bCs w:val="0"/>
                <w:sz w:val="28"/>
                <w:szCs w:val="28"/>
                <w:cs/>
              </w:rPr>
              <w:t xml:space="preserve">19) </w:t>
            </w:r>
            <w:r w:rsidRPr="00691172">
              <w:rPr>
                <w:rFonts w:ascii="TH SarabunPSK" w:hAnsi="TH SarabunPSK" w:cs="TH SarabunPSK"/>
                <w:b w:val="0"/>
                <w:bCs w:val="0"/>
                <w:sz w:val="28"/>
                <w:szCs w:val="28"/>
                <w:cs/>
              </w:rPr>
              <w:t>ก่อสร้างถนนคอนกรีตเสริมเหล็ก สายแยกทล. 34 - วัดหอมศีล อำเภอบางบ่อ จังหวัดสมุทรปราการ ผิวจราจรกว้าง 6.00 เมตร ระยะทาง 2.360 กิโลเมตร พร้อมระบบระบายน้ำและติดตั้งอุปกรณ์อำนวยความปลอดภัยตามแบบมาตรฐานกรมทางหลวงชนบท</w:t>
            </w:r>
          </w:p>
        </w:tc>
        <w:tc>
          <w:tcPr>
            <w:cnfStyle w:val="000010000000" w:firstRow="0" w:lastRow="0" w:firstColumn="0" w:lastColumn="0" w:oddVBand="1" w:evenVBand="0" w:oddHBand="0" w:evenHBand="0" w:firstRowFirstColumn="0" w:firstRowLastColumn="0" w:lastRowFirstColumn="0" w:lastRowLastColumn="0"/>
            <w:tcW w:w="1366" w:type="dxa"/>
          </w:tcPr>
          <w:p w:rsidR="00DA46E4" w:rsidRDefault="00DA46E4" w:rsidP="00DA46E4">
            <w:pPr>
              <w:jc w:val="right"/>
              <w:rPr>
                <w:rFonts w:ascii="TH SarabunPSK" w:hAnsi="TH SarabunPSK" w:cs="TH SarabunPSK"/>
                <w:sz w:val="28"/>
                <w:szCs w:val="28"/>
              </w:rPr>
            </w:pPr>
            <w:r>
              <w:rPr>
                <w:rFonts w:ascii="TH SarabunPSK" w:hAnsi="TH SarabunPSK" w:cs="TH SarabunPSK" w:hint="cs"/>
                <w:sz w:val="28"/>
                <w:szCs w:val="28"/>
                <w:cs/>
              </w:rPr>
              <w:t>34</w:t>
            </w:r>
            <w:r>
              <w:rPr>
                <w:rFonts w:ascii="TH SarabunPSK" w:hAnsi="TH SarabunPSK" w:cs="TH SarabunPSK"/>
                <w:sz w:val="28"/>
                <w:szCs w:val="28"/>
              </w:rPr>
              <w:t>,500,000</w:t>
            </w:r>
          </w:p>
        </w:tc>
        <w:tc>
          <w:tcPr>
            <w:tcW w:w="1519" w:type="dxa"/>
          </w:tcPr>
          <w:p w:rsidR="00DA46E4"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10,1922,956.84</w:t>
            </w:r>
          </w:p>
        </w:tc>
        <w:tc>
          <w:tcPr>
            <w:cnfStyle w:val="000010000000" w:firstRow="0" w:lastRow="0" w:firstColumn="0" w:lastColumn="0" w:oddVBand="1" w:evenVBand="0" w:oddHBand="0" w:evenHBand="0" w:firstRowFirstColumn="0" w:firstRowLastColumn="0" w:lastRowFirstColumn="0" w:lastRowLastColumn="0"/>
            <w:tcW w:w="0" w:type="auto"/>
          </w:tcPr>
          <w:p w:rsidR="00DA46E4" w:rsidRDefault="00DA46E4" w:rsidP="00DA46E4">
            <w:pPr>
              <w:jc w:val="right"/>
              <w:rPr>
                <w:rFonts w:ascii="TH SarabunPSK" w:hAnsi="TH SarabunPSK" w:cs="TH SarabunPSK"/>
                <w:sz w:val="28"/>
                <w:szCs w:val="28"/>
              </w:rPr>
            </w:pPr>
            <w:r>
              <w:rPr>
                <w:rFonts w:ascii="TH SarabunPSK" w:hAnsi="TH SarabunPSK" w:cs="TH SarabunPSK"/>
                <w:sz w:val="28"/>
                <w:szCs w:val="28"/>
              </w:rPr>
              <w:t>5,000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b w:val="0"/>
                <w:bCs w:val="0"/>
                <w:sz w:val="28"/>
                <w:szCs w:val="28"/>
              </w:rPr>
            </w:pPr>
            <w:r>
              <w:rPr>
                <w:rFonts w:ascii="TH SarabunPSK" w:hAnsi="TH SarabunPSK" w:cs="TH SarabunPSK" w:hint="cs"/>
                <w:sz w:val="28"/>
                <w:szCs w:val="28"/>
                <w:cs/>
              </w:rPr>
              <w:t>อยู่ระหว่างดำเนินการ</w:t>
            </w:r>
          </w:p>
          <w:p w:rsidR="00DA46E4" w:rsidRDefault="00DA46E4" w:rsidP="00DA46E4">
            <w:pPr>
              <w:jc w:val="center"/>
              <w:rPr>
                <w:rFonts w:ascii="TH SarabunPSK" w:hAnsi="TH SarabunPSK" w:cs="TH SarabunPSK"/>
                <w:b w:val="0"/>
                <w:bCs w:val="0"/>
                <w:sz w:val="28"/>
                <w:szCs w:val="28"/>
              </w:rPr>
            </w:pPr>
          </w:p>
          <w:p w:rsidR="00DA46E4" w:rsidRPr="00D425DE" w:rsidRDefault="00DA46E4" w:rsidP="00DA46E4">
            <w:pPr>
              <w:jc w:val="center"/>
              <w:rPr>
                <w:rFonts w:ascii="TH SarabunPSK" w:hAnsi="TH SarabunPSK" w:cs="TH SarabunPSK"/>
                <w:b w:val="0"/>
                <w:bCs w:val="0"/>
                <w:sz w:val="22"/>
                <w:szCs w:val="22"/>
              </w:rPr>
            </w:pPr>
            <w:r w:rsidRPr="00D425DE">
              <w:rPr>
                <w:rFonts w:ascii="TH SarabunPSK" w:hAnsi="TH SarabunPSK" w:cs="TH SarabunPSK"/>
                <w:sz w:val="22"/>
                <w:szCs w:val="22"/>
                <w:cs/>
              </w:rPr>
              <w:t>โอนเปลี่ยนแปลง</w:t>
            </w:r>
          </w:p>
          <w:p w:rsidR="00DA46E4" w:rsidRPr="0049384E" w:rsidRDefault="00DA46E4" w:rsidP="00DA46E4">
            <w:pPr>
              <w:jc w:val="center"/>
              <w:rPr>
                <w:rFonts w:ascii="TH SarabunPSK" w:hAnsi="TH SarabunPSK" w:cs="TH SarabunPSK"/>
                <w:sz w:val="28"/>
                <w:szCs w:val="28"/>
                <w:cs/>
              </w:rPr>
            </w:pPr>
            <w:r w:rsidRPr="00037DEA">
              <w:rPr>
                <w:rFonts w:ascii="TH SarabunPSK" w:hAnsi="TH SarabunPSK" w:cs="TH SarabunPSK"/>
                <w:color w:val="FF0000"/>
                <w:sz w:val="22"/>
                <w:szCs w:val="22"/>
                <w:cs/>
              </w:rPr>
              <w:t xml:space="preserve">5,311,000 </w:t>
            </w:r>
            <w:r w:rsidRPr="00D425DE">
              <w:rPr>
                <w:rFonts w:ascii="TH SarabunPSK" w:hAnsi="TH SarabunPSK" w:cs="TH SarabunPSK"/>
                <w:sz w:val="22"/>
                <w:szCs w:val="22"/>
                <w:cs/>
              </w:rPr>
              <w:t>บาท</w:t>
            </w:r>
          </w:p>
        </w:tc>
      </w:tr>
      <w:tr w:rsidR="00DA46E4" w:rsidRPr="00D425DE" w:rsidTr="00DA46E4">
        <w:trPr>
          <w:cantSplit/>
          <w:trHeight w:val="145"/>
        </w:trPr>
        <w:tc>
          <w:tcPr>
            <w:cnfStyle w:val="001000000000" w:firstRow="0" w:lastRow="0" w:firstColumn="1" w:lastColumn="0" w:oddVBand="0" w:evenVBand="0" w:oddHBand="0" w:evenHBand="0" w:firstRowFirstColumn="0" w:firstRowLastColumn="0" w:lastRowFirstColumn="0" w:lastRowLastColumn="0"/>
            <w:tcW w:w="9346" w:type="dxa"/>
            <w:gridSpan w:val="5"/>
            <w:tcBorders>
              <w:top w:val="single" w:sz="4" w:space="0" w:color="5F497A" w:themeColor="accent4" w:themeShade="BF"/>
            </w:tcBorders>
            <w:shd w:val="clear" w:color="auto" w:fill="E5DFEC" w:themeFill="accent4" w:themeFillTint="33"/>
          </w:tcPr>
          <w:p w:rsidR="00DA46E4" w:rsidRPr="00D425DE" w:rsidRDefault="00DA46E4" w:rsidP="00DA46E4">
            <w:pPr>
              <w:rPr>
                <w:rFonts w:ascii="TH SarabunPSK" w:hAnsi="TH SarabunPSK" w:cs="TH SarabunPSK"/>
                <w:sz w:val="28"/>
                <w:szCs w:val="28"/>
                <w:cs/>
              </w:rPr>
            </w:pPr>
            <w:r w:rsidRPr="00D425DE">
              <w:rPr>
                <w:rFonts w:ascii="TH SarabunPSK" w:hAnsi="TH SarabunPSK" w:cs="TH SarabunPSK"/>
                <w:sz w:val="28"/>
                <w:szCs w:val="28"/>
                <w:cs/>
              </w:rPr>
              <w:t xml:space="preserve">3. ผลผลิต/โครงการพัฒนาด้านการท่องเที่ยวในระดับประเทศและสากล จำนวน </w:t>
            </w:r>
            <w:r>
              <w:rPr>
                <w:rFonts w:ascii="TH SarabunPSK" w:hAnsi="TH SarabunPSK" w:cs="TH SarabunPSK" w:hint="cs"/>
                <w:sz w:val="28"/>
                <w:szCs w:val="28"/>
                <w:cs/>
              </w:rPr>
              <w:t>3</w:t>
            </w:r>
            <w:r w:rsidRPr="00D425DE">
              <w:rPr>
                <w:rFonts w:ascii="TH SarabunPSK" w:hAnsi="TH SarabunPSK" w:cs="TH SarabunPSK"/>
                <w:sz w:val="28"/>
                <w:szCs w:val="28"/>
              </w:rPr>
              <w:t xml:space="preserve"> </w:t>
            </w:r>
            <w:r w:rsidRPr="00D425DE">
              <w:rPr>
                <w:rFonts w:ascii="TH SarabunPSK" w:hAnsi="TH SarabunPSK" w:cs="TH SarabunPSK"/>
                <w:sz w:val="28"/>
                <w:szCs w:val="28"/>
                <w:cs/>
              </w:rPr>
              <w:t>โครงการ</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rPr>
            </w:pPr>
            <w:r>
              <w:rPr>
                <w:rFonts w:ascii="TH SarabunPSK" w:hAnsi="TH SarabunPSK" w:cs="TH SarabunPSK" w:hint="cs"/>
                <w:b w:val="0"/>
                <w:bCs w:val="0"/>
                <w:sz w:val="28"/>
                <w:szCs w:val="28"/>
                <w:cs/>
              </w:rPr>
              <w:t>2</w:t>
            </w:r>
            <w:r>
              <w:rPr>
                <w:rFonts w:ascii="TH SarabunPSK" w:hAnsi="TH SarabunPSK" w:cs="TH SarabunPSK"/>
                <w:b w:val="0"/>
                <w:bCs w:val="0"/>
                <w:sz w:val="28"/>
                <w:szCs w:val="28"/>
              </w:rPr>
              <w:t>0</w:t>
            </w:r>
            <w:r w:rsidRPr="00691172">
              <w:rPr>
                <w:rFonts w:ascii="TH SarabunPSK" w:hAnsi="TH SarabunPSK" w:cs="TH SarabunPSK"/>
                <w:b w:val="0"/>
                <w:bCs w:val="0"/>
                <w:sz w:val="28"/>
                <w:szCs w:val="28"/>
                <w:cs/>
              </w:rPr>
              <w:t>) สร้างมูลค่าเพิ่มสินค้าและบริการด้านการท่องเที่ยว</w:t>
            </w:r>
          </w:p>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t>ที่</w:t>
            </w:r>
            <w:proofErr w:type="spellStart"/>
            <w:r w:rsidRPr="00691172">
              <w:rPr>
                <w:rFonts w:ascii="TH SarabunPSK" w:hAnsi="TH SarabunPSK" w:cs="TH SarabunPSK"/>
                <w:b w:val="0"/>
                <w:bCs w:val="0"/>
                <w:sz w:val="28"/>
                <w:szCs w:val="28"/>
                <w:cs/>
              </w:rPr>
              <w:t>เป็นอัต</w:t>
            </w:r>
            <w:proofErr w:type="spellEnd"/>
            <w:r w:rsidRPr="00691172">
              <w:rPr>
                <w:rFonts w:ascii="TH SarabunPSK" w:hAnsi="TH SarabunPSK" w:cs="TH SarabunPSK"/>
                <w:b w:val="0"/>
                <w:bCs w:val="0"/>
                <w:sz w:val="28"/>
                <w:szCs w:val="28"/>
                <w:cs/>
              </w:rPr>
              <w:t>ลักษณ์ของพื้นที่</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915</w:t>
            </w:r>
            <w:r w:rsidRPr="00D425DE">
              <w:rPr>
                <w:rFonts w:ascii="TH SarabunPSK" w:hAnsi="TH SarabunPSK" w:cs="TH SarabunPSK"/>
                <w:sz w:val="28"/>
                <w:szCs w:val="28"/>
                <w:cs/>
              </w:rPr>
              <w:t>,</w:t>
            </w:r>
            <w:r>
              <w:rPr>
                <w:rFonts w:ascii="TH SarabunPSK" w:hAnsi="TH SarabunPSK" w:cs="TH SarabunPSK" w:hint="cs"/>
                <w:sz w:val="28"/>
                <w:szCs w:val="28"/>
                <w:cs/>
              </w:rPr>
              <w:t>600</w:t>
            </w:r>
          </w:p>
        </w:tc>
        <w:tc>
          <w:tcPr>
            <w:tcW w:w="1519" w:type="dxa"/>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915,600</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cs/>
              </w:rPr>
            </w:pPr>
            <w:r w:rsidRPr="00D425DE">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485" w:type="dxa"/>
          </w:tcPr>
          <w:p w:rsidR="00DA46E4" w:rsidRPr="00D425DE" w:rsidRDefault="00DA46E4" w:rsidP="00DA46E4">
            <w:pPr>
              <w:jc w:val="center"/>
              <w:rPr>
                <w:rFonts w:ascii="TH SarabunPSK" w:hAnsi="TH SarabunPSK" w:cs="TH SarabunPSK"/>
                <w:sz w:val="28"/>
                <w:szCs w:val="28"/>
              </w:rPr>
            </w:pPr>
            <w:r>
              <w:rPr>
                <w:rFonts w:ascii="TH SarabunPSK" w:hAnsi="TH SarabunPSK" w:cs="TH SarabunPSK" w:hint="cs"/>
                <w:sz w:val="28"/>
                <w:szCs w:val="28"/>
                <w:cs/>
              </w:rPr>
              <w:t>ดำเนินการแล้วเสร็จ</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Borders>
              <w:bottom w:val="single" w:sz="4" w:space="0" w:color="7030A0"/>
            </w:tcBorders>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t>2</w:t>
            </w:r>
            <w:r>
              <w:rPr>
                <w:rFonts w:ascii="TH SarabunPSK" w:hAnsi="TH SarabunPSK" w:cs="TH SarabunPSK"/>
                <w:b w:val="0"/>
                <w:bCs w:val="0"/>
                <w:sz w:val="28"/>
                <w:szCs w:val="28"/>
              </w:rPr>
              <w:t>1</w:t>
            </w:r>
            <w:r w:rsidRPr="00691172">
              <w:rPr>
                <w:rFonts w:ascii="TH SarabunPSK" w:hAnsi="TH SarabunPSK" w:cs="TH SarabunPSK"/>
                <w:b w:val="0"/>
                <w:bCs w:val="0"/>
                <w:sz w:val="28"/>
                <w:szCs w:val="28"/>
                <w:cs/>
              </w:rPr>
              <w:t>) ส่งเสริมการท่องเที่ยวตลาดโบราณบางพลี “ท่องเที่ยวเชิงอนุรักษ์  สัมผัสภูมิปัญญาไทย”</w:t>
            </w:r>
          </w:p>
        </w:tc>
        <w:tc>
          <w:tcPr>
            <w:cnfStyle w:val="000010000000" w:firstRow="0" w:lastRow="0" w:firstColumn="0" w:lastColumn="0" w:oddVBand="1" w:evenVBand="0" w:oddHBand="0" w:evenHBand="0" w:firstRowFirstColumn="0" w:firstRowLastColumn="0" w:lastRowFirstColumn="0" w:lastRowLastColumn="0"/>
            <w:tcW w:w="1366" w:type="dxa"/>
            <w:tcBorders>
              <w:bottom w:val="single" w:sz="4" w:space="0" w:color="7030A0"/>
            </w:tcBorders>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3</w:t>
            </w:r>
            <w:r w:rsidRPr="00D425DE">
              <w:rPr>
                <w:rFonts w:ascii="TH SarabunPSK" w:hAnsi="TH SarabunPSK" w:cs="TH SarabunPSK"/>
                <w:sz w:val="28"/>
                <w:szCs w:val="28"/>
                <w:cs/>
              </w:rPr>
              <w:t>,000,000</w:t>
            </w:r>
          </w:p>
        </w:tc>
        <w:tc>
          <w:tcPr>
            <w:tcW w:w="1519" w:type="dxa"/>
            <w:tcBorders>
              <w:bottom w:val="single" w:sz="4" w:space="0" w:color="7030A0"/>
            </w:tcBorders>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cs/>
              </w:rPr>
            </w:pPr>
            <w:r w:rsidRPr="00D425DE">
              <w:rPr>
                <w:rFonts w:ascii="TH SarabunPSK" w:hAnsi="TH SarabunPSK" w:cs="TH SarabunPSK"/>
                <w:sz w:val="28"/>
                <w:szCs w:val="28"/>
              </w:rPr>
              <w:t>-</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7030A0"/>
            </w:tcBorders>
          </w:tcPr>
          <w:p w:rsidR="00DA46E4" w:rsidRPr="00D425DE" w:rsidRDefault="00DA46E4" w:rsidP="00DA46E4">
            <w:pPr>
              <w:jc w:val="right"/>
              <w:rPr>
                <w:rFonts w:ascii="TH SarabunPSK" w:hAnsi="TH SarabunPSK" w:cs="TH SarabunPSK"/>
                <w:sz w:val="28"/>
                <w:szCs w:val="28"/>
                <w:cs/>
              </w:rPr>
            </w:pPr>
            <w:r w:rsidRPr="00D425DE">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485" w:type="dxa"/>
            <w:tcBorders>
              <w:bottom w:val="single" w:sz="4" w:space="0" w:color="7030A0"/>
            </w:tcBorders>
          </w:tcPr>
          <w:p w:rsidR="00DA46E4" w:rsidRPr="00D425DE" w:rsidRDefault="00DA46E4" w:rsidP="00DA46E4">
            <w:pPr>
              <w:jc w:val="center"/>
              <w:rPr>
                <w:rFonts w:ascii="TH SarabunPSK" w:hAnsi="TH SarabunPSK" w:cs="TH SarabunPSK"/>
                <w:sz w:val="28"/>
                <w:szCs w:val="28"/>
              </w:rPr>
            </w:pPr>
            <w:r>
              <w:rPr>
                <w:rFonts w:ascii="TH SarabunPSK" w:hAnsi="TH SarabunPSK" w:cs="TH SarabunPSK" w:hint="cs"/>
                <w:sz w:val="28"/>
                <w:szCs w:val="28"/>
                <w:cs/>
              </w:rPr>
              <w:t>ดำเนินการแล้วเสร็จ</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Borders>
              <w:top w:val="single" w:sz="4" w:space="0" w:color="7030A0"/>
              <w:bottom w:val="single" w:sz="4" w:space="0" w:color="7030A0"/>
            </w:tcBorders>
          </w:tcPr>
          <w:p w:rsidR="00DA46E4" w:rsidRPr="00691172" w:rsidRDefault="00DA46E4" w:rsidP="00DA46E4">
            <w:pPr>
              <w:rPr>
                <w:rFonts w:ascii="TH SarabunPSK" w:hAnsi="TH SarabunPSK" w:cs="TH SarabunPSK"/>
                <w:b w:val="0"/>
                <w:bCs w:val="0"/>
                <w:sz w:val="28"/>
                <w:szCs w:val="28"/>
              </w:rPr>
            </w:pPr>
            <w:r w:rsidRPr="00691172">
              <w:rPr>
                <w:rFonts w:ascii="TH SarabunPSK" w:hAnsi="TH SarabunPSK" w:cs="TH SarabunPSK"/>
                <w:b w:val="0"/>
                <w:bCs w:val="0"/>
                <w:sz w:val="28"/>
                <w:szCs w:val="28"/>
                <w:cs/>
              </w:rPr>
              <w:t>2</w:t>
            </w:r>
            <w:r>
              <w:rPr>
                <w:rFonts w:ascii="TH SarabunPSK" w:hAnsi="TH SarabunPSK" w:cs="TH SarabunPSK"/>
                <w:b w:val="0"/>
                <w:bCs w:val="0"/>
                <w:sz w:val="28"/>
                <w:szCs w:val="28"/>
              </w:rPr>
              <w:t>2</w:t>
            </w:r>
            <w:r w:rsidRPr="00691172">
              <w:rPr>
                <w:rFonts w:ascii="TH SarabunPSK" w:hAnsi="TH SarabunPSK" w:cs="TH SarabunPSK"/>
                <w:b w:val="0"/>
                <w:bCs w:val="0"/>
                <w:sz w:val="28"/>
                <w:szCs w:val="28"/>
                <w:cs/>
              </w:rPr>
              <w:t xml:space="preserve">) จัดทำสื่อประชาสัมพันธ์และกิจกรรมการท่องเที่ยวจังหวัดสมุทรปราการ     </w:t>
            </w:r>
          </w:p>
        </w:tc>
        <w:tc>
          <w:tcPr>
            <w:cnfStyle w:val="000010000000" w:firstRow="0" w:lastRow="0" w:firstColumn="0" w:lastColumn="0" w:oddVBand="1" w:evenVBand="0" w:oddHBand="0" w:evenHBand="0" w:firstRowFirstColumn="0" w:firstRowLastColumn="0" w:lastRowFirstColumn="0" w:lastRowLastColumn="0"/>
            <w:tcW w:w="1366" w:type="dxa"/>
            <w:tcBorders>
              <w:top w:val="single" w:sz="4" w:space="0" w:color="7030A0"/>
              <w:bottom w:val="single" w:sz="4" w:space="0" w:color="7030A0"/>
            </w:tcBorders>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hint="cs"/>
                <w:sz w:val="28"/>
                <w:szCs w:val="28"/>
                <w:cs/>
              </w:rPr>
              <w:t>400</w:t>
            </w:r>
            <w:r w:rsidRPr="00D425DE">
              <w:rPr>
                <w:rFonts w:ascii="TH SarabunPSK" w:hAnsi="TH SarabunPSK" w:cs="TH SarabunPSK"/>
                <w:sz w:val="28"/>
                <w:szCs w:val="28"/>
                <w:cs/>
              </w:rPr>
              <w:t>,000</w:t>
            </w:r>
          </w:p>
        </w:tc>
        <w:tc>
          <w:tcPr>
            <w:tcW w:w="1519" w:type="dxa"/>
            <w:tcBorders>
              <w:top w:val="single" w:sz="4" w:space="0" w:color="7030A0"/>
              <w:bottom w:val="single" w:sz="4" w:space="0" w:color="7030A0"/>
            </w:tcBorders>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40</w:t>
            </w:r>
            <w:r>
              <w:rPr>
                <w:rFonts w:ascii="TH SarabunPSK" w:hAnsi="TH SarabunPSK" w:cs="TH SarabunPSK"/>
                <w:sz w:val="28"/>
                <w:szCs w:val="28"/>
              </w:rPr>
              <w:t>0,000</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7030A0"/>
              <w:bottom w:val="single" w:sz="4" w:space="0" w:color="7030A0"/>
            </w:tcBorders>
          </w:tcPr>
          <w:p w:rsidR="00DA46E4" w:rsidRPr="00D425DE" w:rsidRDefault="00DA46E4" w:rsidP="00DA46E4">
            <w:pPr>
              <w:jc w:val="right"/>
              <w:rPr>
                <w:rFonts w:ascii="TH SarabunPSK" w:hAnsi="TH SarabunPSK" w:cs="TH SarabunPSK"/>
                <w:sz w:val="28"/>
                <w:szCs w:val="28"/>
                <w:cs/>
              </w:rPr>
            </w:pPr>
            <w:r w:rsidRPr="00D425DE">
              <w:rPr>
                <w:rFonts w:ascii="TH SarabunPSK" w:hAnsi="TH SarabunPSK" w:cs="TH SarabunPSK"/>
                <w:sz w:val="28"/>
                <w:szCs w:val="28"/>
                <w:cs/>
              </w:rPr>
              <w:t>-</w:t>
            </w:r>
          </w:p>
        </w:tc>
        <w:tc>
          <w:tcPr>
            <w:cnfStyle w:val="000100000000" w:firstRow="0" w:lastRow="0" w:firstColumn="0" w:lastColumn="1" w:oddVBand="0" w:evenVBand="0" w:oddHBand="0" w:evenHBand="0" w:firstRowFirstColumn="0" w:firstRowLastColumn="0" w:lastRowFirstColumn="0" w:lastRowLastColumn="0"/>
            <w:tcW w:w="1485" w:type="dxa"/>
            <w:tcBorders>
              <w:top w:val="single" w:sz="4" w:space="0" w:color="7030A0"/>
              <w:bottom w:val="single" w:sz="4" w:space="0" w:color="7030A0"/>
            </w:tcBorders>
          </w:tcPr>
          <w:p w:rsidR="00DA46E4" w:rsidRPr="00D425DE" w:rsidRDefault="00DA46E4" w:rsidP="00DA46E4">
            <w:pPr>
              <w:jc w:val="center"/>
              <w:rPr>
                <w:rFonts w:ascii="TH SarabunPSK" w:hAnsi="TH SarabunPSK" w:cs="TH SarabunPSK"/>
                <w:sz w:val="28"/>
                <w:szCs w:val="28"/>
              </w:rPr>
            </w:pPr>
            <w:r>
              <w:rPr>
                <w:rFonts w:ascii="TH SarabunPSK" w:hAnsi="TH SarabunPSK" w:cs="TH SarabunPSK" w:hint="cs"/>
                <w:sz w:val="28"/>
                <w:szCs w:val="28"/>
                <w:cs/>
              </w:rPr>
              <w:t>ดำเนินการแล้วเสร็จ</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9346" w:type="dxa"/>
            <w:gridSpan w:val="5"/>
            <w:shd w:val="clear" w:color="auto" w:fill="E5DFEC" w:themeFill="accent4" w:themeFillTint="33"/>
          </w:tcPr>
          <w:p w:rsidR="00DA46E4" w:rsidRPr="00D425DE" w:rsidRDefault="00DA46E4" w:rsidP="00DA46E4">
            <w:pPr>
              <w:rPr>
                <w:rFonts w:ascii="TH SarabunPSK" w:hAnsi="TH SarabunPSK" w:cs="TH SarabunPSK"/>
                <w:sz w:val="28"/>
                <w:szCs w:val="28"/>
                <w:cs/>
              </w:rPr>
            </w:pPr>
            <w:r w:rsidRPr="00D425DE">
              <w:rPr>
                <w:rFonts w:ascii="TH SarabunPSK" w:hAnsi="TH SarabunPSK" w:cs="TH SarabunPSK"/>
                <w:sz w:val="28"/>
                <w:szCs w:val="28"/>
                <w:cs/>
              </w:rPr>
              <w:t>4. ผลผลิต/</w:t>
            </w:r>
            <w:r w:rsidRPr="00922B3F">
              <w:rPr>
                <w:rFonts w:ascii="TH SarabunPSK" w:hAnsi="TH SarabunPSK" w:cs="TH SarabunPSK"/>
                <w:sz w:val="28"/>
                <w:szCs w:val="28"/>
                <w:cs/>
              </w:rPr>
              <w:t>โครงการบริหารจัดการและยกระดับคุณภาพชีวิตประชาชนในทุกมิติ</w:t>
            </w:r>
            <w:r>
              <w:rPr>
                <w:rFonts w:ascii="TH SarabunPSK" w:hAnsi="TH SarabunPSK" w:cs="TH SarabunPSK" w:hint="cs"/>
                <w:sz w:val="28"/>
                <w:szCs w:val="28"/>
                <w:cs/>
              </w:rPr>
              <w:t xml:space="preserve"> </w:t>
            </w:r>
            <w:r w:rsidRPr="00D425DE">
              <w:rPr>
                <w:rFonts w:ascii="TH SarabunPSK" w:hAnsi="TH SarabunPSK" w:cs="TH SarabunPSK"/>
                <w:sz w:val="28"/>
                <w:szCs w:val="28"/>
                <w:cs/>
              </w:rPr>
              <w:t xml:space="preserve">จำนวน </w:t>
            </w:r>
            <w:r>
              <w:rPr>
                <w:rFonts w:ascii="TH SarabunPSK" w:hAnsi="TH SarabunPSK" w:cs="TH SarabunPSK"/>
                <w:sz w:val="28"/>
                <w:szCs w:val="28"/>
              </w:rPr>
              <w:t>4</w:t>
            </w:r>
            <w:r w:rsidRPr="00D425DE">
              <w:rPr>
                <w:rFonts w:ascii="TH SarabunPSK" w:hAnsi="TH SarabunPSK" w:cs="TH SarabunPSK"/>
                <w:sz w:val="28"/>
                <w:szCs w:val="28"/>
                <w:cs/>
              </w:rPr>
              <w:t xml:space="preserve"> โครงการ</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Borders>
              <w:bottom w:val="single" w:sz="4" w:space="0" w:color="8064A2" w:themeColor="accent4"/>
            </w:tcBorders>
          </w:tcPr>
          <w:p w:rsidR="00DA46E4" w:rsidRPr="00691172" w:rsidRDefault="00DA46E4" w:rsidP="00DA46E4">
            <w:pPr>
              <w:rPr>
                <w:rFonts w:ascii="TH SarabunPSK" w:hAnsi="TH SarabunPSK" w:cs="TH SarabunPSK"/>
                <w:b w:val="0"/>
                <w:bCs w:val="0"/>
                <w:sz w:val="28"/>
                <w:szCs w:val="28"/>
                <w:cs/>
              </w:rPr>
            </w:pPr>
            <w:r>
              <w:rPr>
                <w:rFonts w:ascii="TH SarabunPSK" w:hAnsi="TH SarabunPSK" w:cs="TH SarabunPSK"/>
                <w:b w:val="0"/>
                <w:bCs w:val="0"/>
                <w:sz w:val="28"/>
                <w:szCs w:val="28"/>
              </w:rPr>
              <w:t xml:space="preserve">23) </w:t>
            </w:r>
            <w:r w:rsidRPr="00D92AA1">
              <w:rPr>
                <w:rFonts w:ascii="TH SarabunPSK" w:hAnsi="TH SarabunPSK" w:cs="TH SarabunPSK"/>
                <w:b w:val="0"/>
                <w:bCs w:val="0"/>
                <w:sz w:val="28"/>
                <w:szCs w:val="28"/>
                <w:cs/>
              </w:rPr>
              <w:t>รณรงค์ประชาสัมพันธ์เนื่องในวันต่อต้านยาเสพติดโลก</w:t>
            </w:r>
          </w:p>
        </w:tc>
        <w:tc>
          <w:tcPr>
            <w:cnfStyle w:val="000010000000" w:firstRow="0" w:lastRow="0" w:firstColumn="0" w:lastColumn="0" w:oddVBand="1" w:evenVBand="0" w:oddHBand="0" w:evenHBand="0" w:firstRowFirstColumn="0" w:firstRowLastColumn="0" w:lastRowFirstColumn="0" w:lastRowLastColumn="0"/>
            <w:tcW w:w="1366" w:type="dxa"/>
          </w:tcPr>
          <w:p w:rsidR="00DA46E4" w:rsidRDefault="00DA46E4" w:rsidP="00DA46E4">
            <w:pPr>
              <w:jc w:val="right"/>
              <w:rPr>
                <w:rFonts w:ascii="TH SarabunPSK" w:hAnsi="TH SarabunPSK" w:cs="TH SarabunPSK"/>
                <w:sz w:val="28"/>
                <w:szCs w:val="28"/>
                <w:cs/>
              </w:rPr>
            </w:pPr>
            <w:r>
              <w:rPr>
                <w:rFonts w:ascii="TH SarabunPSK" w:hAnsi="TH SarabunPSK" w:cs="TH SarabunPSK"/>
                <w:sz w:val="28"/>
                <w:szCs w:val="28"/>
              </w:rPr>
              <w:t>953,000</w:t>
            </w:r>
          </w:p>
        </w:tc>
        <w:tc>
          <w:tcPr>
            <w:tcW w:w="1519" w:type="dxa"/>
          </w:tcPr>
          <w:p w:rsidR="00DA46E4"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cs/>
              </w:rPr>
            </w:pPr>
            <w:r>
              <w:rPr>
                <w:rFonts w:ascii="TH SarabunPSK" w:hAnsi="TH SarabunPSK" w:cs="TH SarabunPSK"/>
                <w:sz w:val="28"/>
                <w:szCs w:val="28"/>
              </w:rPr>
              <w:t>773,000</w:t>
            </w:r>
          </w:p>
        </w:tc>
        <w:tc>
          <w:tcPr>
            <w:cnfStyle w:val="000010000000" w:firstRow="0" w:lastRow="0" w:firstColumn="0" w:lastColumn="0" w:oddVBand="1" w:evenVBand="0" w:oddHBand="0" w:evenHBand="0" w:firstRowFirstColumn="0" w:firstRowLastColumn="0" w:lastRowFirstColumn="0" w:lastRowLastColumn="0"/>
            <w:tcW w:w="0" w:type="auto"/>
          </w:tcPr>
          <w:p w:rsidR="00DA46E4" w:rsidRDefault="00DA46E4" w:rsidP="00DA46E4">
            <w:pPr>
              <w:jc w:val="right"/>
              <w:rPr>
                <w:rFonts w:ascii="TH SarabunPSK" w:hAnsi="TH SarabunPSK" w:cs="TH SarabunPSK"/>
                <w:sz w:val="28"/>
                <w:szCs w:val="28"/>
              </w:rPr>
            </w:pPr>
            <w:r>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sz w:val="28"/>
                <w:szCs w:val="28"/>
                <w:cs/>
              </w:rPr>
            </w:pP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Borders>
              <w:bottom w:val="single" w:sz="4" w:space="0" w:color="8064A2" w:themeColor="accent4"/>
            </w:tcBorders>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lastRenderedPageBreak/>
              <w:t>2</w:t>
            </w:r>
            <w:r>
              <w:rPr>
                <w:rFonts w:ascii="TH SarabunPSK" w:hAnsi="TH SarabunPSK" w:cs="TH SarabunPSK"/>
                <w:b w:val="0"/>
                <w:bCs w:val="0"/>
                <w:sz w:val="28"/>
                <w:szCs w:val="28"/>
              </w:rPr>
              <w:t>4</w:t>
            </w:r>
            <w:r w:rsidRPr="00691172">
              <w:rPr>
                <w:rFonts w:ascii="TH SarabunPSK" w:hAnsi="TH SarabunPSK" w:cs="TH SarabunPSK"/>
                <w:b w:val="0"/>
                <w:bCs w:val="0"/>
                <w:sz w:val="28"/>
                <w:szCs w:val="28"/>
                <w:cs/>
              </w:rPr>
              <w:t>) รณรงค์และประชาสัมพันธ์ เผยแพร่ เพื่อสร้างความตระหนักให้กับประชาชนในพื้นที่มีความจงรักภักดีต่อสถาบันชาติ ศาสนา พระมหากษัตริย์</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4</w:t>
            </w:r>
            <w:r w:rsidRPr="00D425DE">
              <w:rPr>
                <w:rFonts w:ascii="TH SarabunPSK" w:hAnsi="TH SarabunPSK" w:cs="TH SarabunPSK"/>
                <w:sz w:val="28"/>
                <w:szCs w:val="28"/>
                <w:cs/>
              </w:rPr>
              <w:t>,</w:t>
            </w:r>
            <w:r>
              <w:rPr>
                <w:rFonts w:ascii="TH SarabunPSK" w:hAnsi="TH SarabunPSK" w:cs="TH SarabunPSK" w:hint="cs"/>
                <w:sz w:val="28"/>
                <w:szCs w:val="28"/>
                <w:cs/>
              </w:rPr>
              <w:t>282</w:t>
            </w:r>
            <w:r w:rsidRPr="00D425DE">
              <w:rPr>
                <w:rFonts w:ascii="TH SarabunPSK" w:hAnsi="TH SarabunPSK" w:cs="TH SarabunPSK"/>
                <w:sz w:val="28"/>
                <w:szCs w:val="28"/>
                <w:cs/>
              </w:rPr>
              <w:t>,</w:t>
            </w:r>
            <w:r>
              <w:rPr>
                <w:rFonts w:ascii="TH SarabunPSK" w:hAnsi="TH SarabunPSK" w:cs="TH SarabunPSK" w:hint="cs"/>
                <w:sz w:val="28"/>
                <w:szCs w:val="28"/>
                <w:cs/>
              </w:rPr>
              <w:t>0</w:t>
            </w:r>
            <w:r w:rsidRPr="00D425DE">
              <w:rPr>
                <w:rFonts w:ascii="TH SarabunPSK" w:hAnsi="TH SarabunPSK" w:cs="TH SarabunPSK"/>
                <w:sz w:val="28"/>
                <w:szCs w:val="28"/>
                <w:cs/>
              </w:rPr>
              <w:t>00</w:t>
            </w:r>
          </w:p>
        </w:tc>
        <w:tc>
          <w:tcPr>
            <w:tcW w:w="1519" w:type="dxa"/>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hint="cs"/>
                <w:sz w:val="28"/>
                <w:szCs w:val="28"/>
                <w:cs/>
              </w:rPr>
              <w:t>3</w:t>
            </w:r>
            <w:r>
              <w:rPr>
                <w:rFonts w:ascii="TH SarabunPSK" w:hAnsi="TH SarabunPSK" w:cs="TH SarabunPSK"/>
                <w:sz w:val="28"/>
                <w:szCs w:val="28"/>
              </w:rPr>
              <w:t>,799,250</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rPr>
            </w:pPr>
            <w:r>
              <w:rPr>
                <w:rFonts w:ascii="TH SarabunPSK" w:hAnsi="TH SarabunPSK" w:cs="TH SarabunPSK"/>
                <w:sz w:val="28"/>
                <w:szCs w:val="28"/>
              </w:rPr>
              <w:t>363,750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b w:val="0"/>
                <w:bCs w:val="0"/>
                <w:sz w:val="28"/>
                <w:szCs w:val="28"/>
              </w:rPr>
            </w:pPr>
            <w:r>
              <w:rPr>
                <w:rFonts w:ascii="TH SarabunPSK" w:hAnsi="TH SarabunPSK" w:cs="TH SarabunPSK" w:hint="cs"/>
                <w:sz w:val="28"/>
                <w:szCs w:val="28"/>
                <w:cs/>
              </w:rPr>
              <w:t>อยู่ระหว่างดำเนินการ</w:t>
            </w:r>
          </w:p>
          <w:p w:rsidR="00DA46E4" w:rsidRDefault="00DA46E4" w:rsidP="00DA46E4">
            <w:pPr>
              <w:jc w:val="center"/>
              <w:rPr>
                <w:rFonts w:ascii="TH SarabunPSK" w:hAnsi="TH SarabunPSK" w:cs="TH SarabunPSK"/>
                <w:b w:val="0"/>
                <w:bCs w:val="0"/>
                <w:sz w:val="28"/>
                <w:szCs w:val="28"/>
              </w:rPr>
            </w:pPr>
          </w:p>
          <w:p w:rsidR="00DA46E4" w:rsidRPr="00AB514D" w:rsidRDefault="00DA46E4" w:rsidP="00DA46E4">
            <w:pPr>
              <w:jc w:val="center"/>
              <w:rPr>
                <w:rFonts w:ascii="TH SarabunPSK" w:hAnsi="TH SarabunPSK" w:cs="TH SarabunPSK"/>
                <w:b w:val="0"/>
                <w:bCs w:val="0"/>
                <w:sz w:val="28"/>
                <w:szCs w:val="28"/>
                <w:cs/>
              </w:rPr>
            </w:pPr>
            <w:r w:rsidRPr="00AB514D">
              <w:rPr>
                <w:rFonts w:ascii="TH SarabunPSK" w:hAnsi="TH SarabunPSK" w:cs="TH SarabunPSK" w:hint="cs"/>
                <w:b w:val="0"/>
                <w:bCs w:val="0"/>
                <w:color w:val="FF0000"/>
                <w:sz w:val="28"/>
                <w:szCs w:val="28"/>
                <w:cs/>
              </w:rPr>
              <w:t>เงินเหลือจ่าย 363</w:t>
            </w:r>
            <w:r w:rsidRPr="00AB514D">
              <w:rPr>
                <w:rFonts w:ascii="TH SarabunPSK" w:hAnsi="TH SarabunPSK" w:cs="TH SarabunPSK"/>
                <w:b w:val="0"/>
                <w:bCs w:val="0"/>
                <w:color w:val="FF0000"/>
                <w:sz w:val="28"/>
                <w:szCs w:val="28"/>
              </w:rPr>
              <w:t>,750</w:t>
            </w:r>
            <w:r w:rsidRPr="00AB514D">
              <w:rPr>
                <w:rFonts w:ascii="TH SarabunPSK" w:hAnsi="TH SarabunPSK" w:cs="TH SarabunPSK" w:hint="cs"/>
                <w:b w:val="0"/>
                <w:bCs w:val="0"/>
                <w:color w:val="FF0000"/>
                <w:sz w:val="28"/>
                <w:szCs w:val="28"/>
                <w:cs/>
              </w:rPr>
              <w:t xml:space="preserve"> บาท</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3465" w:type="dxa"/>
            <w:tcBorders>
              <w:bottom w:val="single" w:sz="4" w:space="0" w:color="8064A2" w:themeColor="accent4"/>
            </w:tcBorders>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t>2</w:t>
            </w:r>
            <w:r>
              <w:rPr>
                <w:rFonts w:ascii="TH SarabunPSK" w:hAnsi="TH SarabunPSK" w:cs="TH SarabunPSK"/>
                <w:b w:val="0"/>
                <w:bCs w:val="0"/>
                <w:sz w:val="28"/>
                <w:szCs w:val="28"/>
              </w:rPr>
              <w:t>5</w:t>
            </w:r>
            <w:r w:rsidRPr="00691172">
              <w:rPr>
                <w:rFonts w:ascii="TH SarabunPSK" w:hAnsi="TH SarabunPSK" w:cs="TH SarabunPSK"/>
                <w:b w:val="0"/>
                <w:bCs w:val="0"/>
                <w:sz w:val="28"/>
                <w:szCs w:val="28"/>
                <w:cs/>
              </w:rPr>
              <w:t>) ป้องกันกลุ่มผู้มีโอกาสเข้าไปเกี่ยวข้องกับยาเสพติด</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1</w:t>
            </w:r>
            <w:r w:rsidRPr="00D425DE">
              <w:rPr>
                <w:rFonts w:ascii="TH SarabunPSK" w:hAnsi="TH SarabunPSK" w:cs="TH SarabunPSK"/>
                <w:sz w:val="28"/>
                <w:szCs w:val="28"/>
                <w:cs/>
              </w:rPr>
              <w:t>,</w:t>
            </w:r>
            <w:r>
              <w:rPr>
                <w:rFonts w:ascii="TH SarabunPSK" w:hAnsi="TH SarabunPSK" w:cs="TH SarabunPSK" w:hint="cs"/>
                <w:sz w:val="28"/>
                <w:szCs w:val="28"/>
                <w:cs/>
              </w:rPr>
              <w:t>222</w:t>
            </w:r>
            <w:r>
              <w:rPr>
                <w:rFonts w:ascii="TH SarabunPSK" w:hAnsi="TH SarabunPSK" w:cs="TH SarabunPSK"/>
                <w:sz w:val="28"/>
                <w:szCs w:val="28"/>
              </w:rPr>
              <w:t>,4</w:t>
            </w:r>
            <w:r w:rsidRPr="00D425DE">
              <w:rPr>
                <w:rFonts w:ascii="TH SarabunPSK" w:hAnsi="TH SarabunPSK" w:cs="TH SarabunPSK"/>
                <w:sz w:val="28"/>
                <w:szCs w:val="28"/>
                <w:cs/>
              </w:rPr>
              <w:t>00</w:t>
            </w:r>
          </w:p>
        </w:tc>
        <w:tc>
          <w:tcPr>
            <w:tcW w:w="1519" w:type="dxa"/>
          </w:tcPr>
          <w:p w:rsidR="00DA46E4" w:rsidRPr="00D425DE" w:rsidRDefault="00DA46E4" w:rsidP="00DA46E4">
            <w:pPr>
              <w:jc w:val="right"/>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558</w:t>
            </w:r>
            <w:r w:rsidRPr="00D425DE">
              <w:rPr>
                <w:rFonts w:ascii="TH SarabunPSK" w:hAnsi="TH SarabunPSK" w:cs="TH SarabunPSK"/>
                <w:sz w:val="28"/>
                <w:szCs w:val="28"/>
              </w:rPr>
              <w:t>,</w:t>
            </w:r>
            <w:r>
              <w:rPr>
                <w:rFonts w:ascii="TH SarabunPSK" w:hAnsi="TH SarabunPSK" w:cs="TH SarabunPSK"/>
                <w:sz w:val="28"/>
                <w:szCs w:val="28"/>
              </w:rPr>
              <w:t>172</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cs/>
              </w:rPr>
            </w:pPr>
            <w:r>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b w:val="0"/>
                <w:bCs w:val="0"/>
                <w:sz w:val="28"/>
                <w:szCs w:val="28"/>
              </w:rPr>
            </w:pPr>
            <w:r>
              <w:rPr>
                <w:rFonts w:ascii="TH SarabunPSK" w:hAnsi="TH SarabunPSK" w:cs="TH SarabunPSK" w:hint="cs"/>
                <w:sz w:val="28"/>
                <w:szCs w:val="28"/>
                <w:cs/>
              </w:rPr>
              <w:t>อยู่ระหว่างดำเนินการ</w:t>
            </w:r>
          </w:p>
          <w:p w:rsidR="00DA46E4" w:rsidRDefault="00DA46E4" w:rsidP="00DA46E4">
            <w:pPr>
              <w:jc w:val="center"/>
              <w:rPr>
                <w:rFonts w:ascii="TH SarabunPSK" w:hAnsi="TH SarabunPSK" w:cs="TH SarabunPSK"/>
                <w:sz w:val="28"/>
                <w:szCs w:val="28"/>
              </w:rPr>
            </w:pPr>
          </w:p>
          <w:p w:rsidR="00DA46E4" w:rsidRPr="00D425DE" w:rsidRDefault="00DA46E4" w:rsidP="00DA46E4">
            <w:pPr>
              <w:jc w:val="center"/>
              <w:rPr>
                <w:rFonts w:ascii="TH SarabunPSK" w:hAnsi="TH SarabunPSK" w:cs="TH SarabunPSK"/>
                <w:sz w:val="28"/>
                <w:szCs w:val="28"/>
                <w:cs/>
              </w:rPr>
            </w:pP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Borders>
              <w:bottom w:val="single" w:sz="4" w:space="0" w:color="8064A2" w:themeColor="accent4"/>
            </w:tcBorders>
          </w:tcPr>
          <w:p w:rsidR="00DA46E4" w:rsidRPr="00691172" w:rsidRDefault="00DA46E4" w:rsidP="00DA46E4">
            <w:pPr>
              <w:rPr>
                <w:rFonts w:ascii="TH SarabunPSK" w:hAnsi="TH SarabunPSK" w:cs="TH SarabunPSK"/>
                <w:b w:val="0"/>
                <w:bCs w:val="0"/>
                <w:sz w:val="28"/>
                <w:szCs w:val="28"/>
                <w:cs/>
              </w:rPr>
            </w:pPr>
            <w:r w:rsidRPr="00691172">
              <w:rPr>
                <w:rFonts w:ascii="TH SarabunPSK" w:hAnsi="TH SarabunPSK" w:cs="TH SarabunPSK"/>
                <w:b w:val="0"/>
                <w:bCs w:val="0"/>
                <w:sz w:val="28"/>
                <w:szCs w:val="28"/>
                <w:cs/>
              </w:rPr>
              <w:t>2</w:t>
            </w:r>
            <w:r>
              <w:rPr>
                <w:rFonts w:ascii="TH SarabunPSK" w:hAnsi="TH SarabunPSK" w:cs="TH SarabunPSK"/>
                <w:b w:val="0"/>
                <w:bCs w:val="0"/>
                <w:sz w:val="28"/>
                <w:szCs w:val="28"/>
              </w:rPr>
              <w:t>6</w:t>
            </w:r>
            <w:r w:rsidRPr="00691172">
              <w:rPr>
                <w:rFonts w:ascii="TH SarabunPSK" w:hAnsi="TH SarabunPSK" w:cs="TH SarabunPSK"/>
                <w:b w:val="0"/>
                <w:bCs w:val="0"/>
                <w:sz w:val="28"/>
                <w:szCs w:val="28"/>
                <w:cs/>
              </w:rPr>
              <w:t>) ป้องกันและแก้ไขปัญหายาเสพติดในสถานประกอบกิจการ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5</w:t>
            </w:r>
            <w:r>
              <w:rPr>
                <w:rFonts w:ascii="TH SarabunPSK" w:hAnsi="TH SarabunPSK" w:cs="TH SarabunPSK"/>
                <w:sz w:val="28"/>
                <w:szCs w:val="28"/>
              </w:rPr>
              <w:t>,400,100</w:t>
            </w:r>
          </w:p>
        </w:tc>
        <w:tc>
          <w:tcPr>
            <w:tcW w:w="1519" w:type="dxa"/>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5,234,410</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163</w:t>
            </w:r>
            <w:r>
              <w:rPr>
                <w:rFonts w:ascii="TH SarabunPSK" w:hAnsi="TH SarabunPSK" w:cs="TH SarabunPSK"/>
                <w:sz w:val="28"/>
                <w:szCs w:val="28"/>
              </w:rPr>
              <w:t>,690</w:t>
            </w:r>
          </w:p>
        </w:tc>
        <w:tc>
          <w:tcPr>
            <w:cnfStyle w:val="000100000000" w:firstRow="0" w:lastRow="0" w:firstColumn="0" w:lastColumn="1" w:oddVBand="0" w:evenVBand="0" w:oddHBand="0" w:evenHBand="0" w:firstRowFirstColumn="0" w:firstRowLastColumn="0" w:lastRowFirstColumn="0" w:lastRowLastColumn="0"/>
            <w:tcW w:w="1485" w:type="dxa"/>
          </w:tcPr>
          <w:p w:rsidR="00DA46E4" w:rsidRPr="00D425DE" w:rsidRDefault="00DA46E4" w:rsidP="00DA46E4">
            <w:pPr>
              <w:jc w:val="center"/>
              <w:rPr>
                <w:rFonts w:ascii="TH SarabunPSK" w:hAnsi="TH SarabunPSK" w:cs="TH SarabunPSK"/>
                <w:sz w:val="28"/>
                <w:szCs w:val="28"/>
                <w:cs/>
              </w:rPr>
            </w:pPr>
            <w:r>
              <w:rPr>
                <w:rFonts w:ascii="TH SarabunPSK" w:hAnsi="TH SarabunPSK" w:cs="TH SarabunPSK" w:hint="cs"/>
                <w:sz w:val="28"/>
                <w:szCs w:val="28"/>
                <w:cs/>
              </w:rPr>
              <w:t>ดำเนินการแล้วเสร็จ</w:t>
            </w: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9346" w:type="dxa"/>
            <w:gridSpan w:val="5"/>
            <w:shd w:val="clear" w:color="auto" w:fill="E5DFEC" w:themeFill="accent4" w:themeFillTint="33"/>
          </w:tcPr>
          <w:p w:rsidR="00DA46E4" w:rsidRPr="00D425DE" w:rsidRDefault="00DA46E4" w:rsidP="00DA46E4">
            <w:pPr>
              <w:rPr>
                <w:rFonts w:ascii="TH SarabunPSK" w:hAnsi="TH SarabunPSK" w:cs="TH SarabunPSK"/>
                <w:sz w:val="28"/>
                <w:szCs w:val="28"/>
                <w:cs/>
              </w:rPr>
            </w:pPr>
            <w:r w:rsidRPr="00D425DE">
              <w:rPr>
                <w:rFonts w:ascii="TH SarabunPSK" w:hAnsi="TH SarabunPSK" w:cs="TH SarabunPSK"/>
                <w:sz w:val="28"/>
                <w:szCs w:val="28"/>
                <w:cs/>
              </w:rPr>
              <w:t xml:space="preserve">5. ผลผลิต/โครงการอนุรักษ์และฟื้นฟูทรัพยากรธรรมชาติและสิ่งแวดล้อมเพื่อสร้างเสริมศักยภาพด้านการเกษตรและอุตสาหกรรมเชิงนิเวศ จำนวน </w:t>
            </w:r>
            <w:r>
              <w:rPr>
                <w:rFonts w:ascii="TH SarabunPSK" w:hAnsi="TH SarabunPSK" w:cs="TH SarabunPSK" w:hint="cs"/>
                <w:sz w:val="28"/>
                <w:szCs w:val="28"/>
                <w:cs/>
              </w:rPr>
              <w:t>1</w:t>
            </w:r>
            <w:r w:rsidRPr="00D425DE">
              <w:rPr>
                <w:rFonts w:ascii="TH SarabunPSK" w:hAnsi="TH SarabunPSK" w:cs="TH SarabunPSK"/>
                <w:sz w:val="28"/>
                <w:szCs w:val="28"/>
                <w:cs/>
              </w:rPr>
              <w:t xml:space="preserve"> โครงการ </w:t>
            </w:r>
          </w:p>
        </w:tc>
      </w:tr>
      <w:tr w:rsidR="00DA46E4" w:rsidRPr="00D425DE" w:rsidTr="00DA46E4">
        <w:trPr>
          <w:cantSplit/>
          <w:trHeight w:val="143"/>
        </w:trPr>
        <w:tc>
          <w:tcPr>
            <w:cnfStyle w:val="001000000000" w:firstRow="0" w:lastRow="0" w:firstColumn="1" w:lastColumn="0" w:oddVBand="0" w:evenVBand="0" w:oddHBand="0" w:evenHBand="0" w:firstRowFirstColumn="0" w:firstRowLastColumn="0" w:lastRowFirstColumn="0" w:lastRowLastColumn="0"/>
            <w:tcW w:w="3465" w:type="dxa"/>
          </w:tcPr>
          <w:p w:rsidR="00DA46E4" w:rsidRPr="00691172" w:rsidRDefault="00DA46E4" w:rsidP="00DA46E4">
            <w:pPr>
              <w:rPr>
                <w:rFonts w:ascii="TH SarabunPSK" w:hAnsi="TH SarabunPSK" w:cs="TH SarabunPSK"/>
                <w:b w:val="0"/>
                <w:bCs w:val="0"/>
                <w:sz w:val="28"/>
                <w:szCs w:val="28"/>
                <w:cs/>
              </w:rPr>
            </w:pPr>
            <w:r>
              <w:rPr>
                <w:rFonts w:ascii="TH SarabunPSK" w:hAnsi="TH SarabunPSK" w:cs="TH SarabunPSK" w:hint="cs"/>
                <w:b w:val="0"/>
                <w:bCs w:val="0"/>
                <w:sz w:val="28"/>
                <w:szCs w:val="28"/>
                <w:cs/>
              </w:rPr>
              <w:t>2</w:t>
            </w:r>
            <w:r>
              <w:rPr>
                <w:rFonts w:ascii="TH SarabunPSK" w:hAnsi="TH SarabunPSK" w:cs="TH SarabunPSK"/>
                <w:b w:val="0"/>
                <w:bCs w:val="0"/>
                <w:sz w:val="28"/>
                <w:szCs w:val="28"/>
              </w:rPr>
              <w:t>7</w:t>
            </w:r>
            <w:r w:rsidRPr="00691172">
              <w:rPr>
                <w:rFonts w:ascii="TH SarabunPSK" w:hAnsi="TH SarabunPSK" w:cs="TH SarabunPSK"/>
                <w:b w:val="0"/>
                <w:bCs w:val="0"/>
                <w:sz w:val="28"/>
                <w:szCs w:val="28"/>
                <w:cs/>
              </w:rPr>
              <w:t>) พัฒนาเครือข่ายอนุรักษ์ฟื้นฟูคุณภาพน้ำคูคลองและลดปริมาณขยะมูลฝอยชุมชนจังหวัดสมุทรปราการ</w:t>
            </w:r>
          </w:p>
        </w:tc>
        <w:tc>
          <w:tcPr>
            <w:cnfStyle w:val="000010000000" w:firstRow="0" w:lastRow="0" w:firstColumn="0" w:lastColumn="0" w:oddVBand="1" w:evenVBand="0" w:oddHBand="0" w:evenHBand="0" w:firstRowFirstColumn="0" w:firstRowLastColumn="0" w:lastRowFirstColumn="0" w:lastRowLastColumn="0"/>
            <w:tcW w:w="1366" w:type="dxa"/>
          </w:tcPr>
          <w:p w:rsidR="00DA46E4" w:rsidRPr="00D425DE" w:rsidRDefault="00DA46E4" w:rsidP="00DA46E4">
            <w:pPr>
              <w:jc w:val="right"/>
              <w:rPr>
                <w:rFonts w:ascii="TH SarabunPSK" w:hAnsi="TH SarabunPSK" w:cs="TH SarabunPSK"/>
                <w:sz w:val="28"/>
                <w:szCs w:val="28"/>
              </w:rPr>
            </w:pPr>
            <w:r>
              <w:rPr>
                <w:rFonts w:ascii="TH SarabunPSK" w:hAnsi="TH SarabunPSK" w:cs="TH SarabunPSK" w:hint="cs"/>
                <w:sz w:val="28"/>
                <w:szCs w:val="28"/>
                <w:cs/>
              </w:rPr>
              <w:t>1</w:t>
            </w:r>
            <w:r w:rsidRPr="00D425DE">
              <w:rPr>
                <w:rFonts w:ascii="TH SarabunPSK" w:hAnsi="TH SarabunPSK" w:cs="TH SarabunPSK"/>
                <w:sz w:val="28"/>
                <w:szCs w:val="28"/>
                <w:cs/>
              </w:rPr>
              <w:t>,</w:t>
            </w:r>
            <w:r>
              <w:rPr>
                <w:rFonts w:ascii="TH SarabunPSK" w:hAnsi="TH SarabunPSK" w:cs="TH SarabunPSK" w:hint="cs"/>
                <w:sz w:val="28"/>
                <w:szCs w:val="28"/>
                <w:cs/>
              </w:rPr>
              <w:t>470</w:t>
            </w:r>
            <w:r w:rsidRPr="00D425DE">
              <w:rPr>
                <w:rFonts w:ascii="TH SarabunPSK" w:hAnsi="TH SarabunPSK" w:cs="TH SarabunPSK"/>
                <w:sz w:val="28"/>
                <w:szCs w:val="28"/>
                <w:cs/>
              </w:rPr>
              <w:t>,</w:t>
            </w:r>
            <w:r>
              <w:rPr>
                <w:rFonts w:ascii="TH SarabunPSK" w:hAnsi="TH SarabunPSK" w:cs="TH SarabunPSK" w:hint="cs"/>
                <w:sz w:val="28"/>
                <w:szCs w:val="28"/>
                <w:cs/>
              </w:rPr>
              <w:t>1</w:t>
            </w:r>
            <w:r w:rsidRPr="00D425DE">
              <w:rPr>
                <w:rFonts w:ascii="TH SarabunPSK" w:hAnsi="TH SarabunPSK" w:cs="TH SarabunPSK"/>
                <w:sz w:val="28"/>
                <w:szCs w:val="28"/>
                <w:cs/>
              </w:rPr>
              <w:t>00</w:t>
            </w:r>
          </w:p>
        </w:tc>
        <w:tc>
          <w:tcPr>
            <w:tcW w:w="1519" w:type="dxa"/>
          </w:tcPr>
          <w:p w:rsidR="00DA46E4" w:rsidRPr="00D425DE" w:rsidRDefault="00DA46E4" w:rsidP="00DA46E4">
            <w:pPr>
              <w:jc w:val="right"/>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28"/>
                <w:szCs w:val="28"/>
              </w:rPr>
            </w:pPr>
            <w:r>
              <w:rPr>
                <w:rFonts w:ascii="TH SarabunPSK" w:hAnsi="TH SarabunPSK" w:cs="TH SarabunPSK"/>
                <w:sz w:val="28"/>
                <w:szCs w:val="28"/>
              </w:rPr>
              <w:t>445</w:t>
            </w:r>
            <w:r w:rsidRPr="00D425DE">
              <w:rPr>
                <w:rFonts w:ascii="TH SarabunPSK" w:hAnsi="TH SarabunPSK" w:cs="TH SarabunPSK"/>
                <w:sz w:val="28"/>
                <w:szCs w:val="28"/>
              </w:rPr>
              <w:t>,</w:t>
            </w:r>
            <w:r>
              <w:rPr>
                <w:rFonts w:ascii="TH SarabunPSK" w:hAnsi="TH SarabunPSK" w:cs="TH SarabunPSK"/>
                <w:sz w:val="28"/>
                <w:szCs w:val="28"/>
              </w:rPr>
              <w:t>847</w:t>
            </w:r>
          </w:p>
        </w:tc>
        <w:tc>
          <w:tcPr>
            <w:cnfStyle w:val="000010000000" w:firstRow="0" w:lastRow="0" w:firstColumn="0" w:lastColumn="0" w:oddVBand="1" w:evenVBand="0" w:oddHBand="0" w:evenHBand="0" w:firstRowFirstColumn="0" w:firstRowLastColumn="0" w:lastRowFirstColumn="0" w:lastRowLastColumn="0"/>
            <w:tcW w:w="0" w:type="auto"/>
          </w:tcPr>
          <w:p w:rsidR="00DA46E4" w:rsidRPr="00D425DE" w:rsidRDefault="00DA46E4" w:rsidP="00DA46E4">
            <w:pPr>
              <w:jc w:val="right"/>
              <w:rPr>
                <w:rFonts w:ascii="TH SarabunPSK" w:hAnsi="TH SarabunPSK" w:cs="TH SarabunPSK"/>
                <w:sz w:val="28"/>
                <w:szCs w:val="28"/>
              </w:rPr>
            </w:pPr>
            <w:r>
              <w:rPr>
                <w:rFonts w:ascii="TH SarabunPSK" w:hAnsi="TH SarabunPSK" w:cs="TH SarabunPSK"/>
                <w:sz w:val="28"/>
                <w:szCs w:val="28"/>
              </w:rPr>
              <w:t>-</w:t>
            </w:r>
          </w:p>
        </w:tc>
        <w:tc>
          <w:tcPr>
            <w:cnfStyle w:val="000100000000" w:firstRow="0" w:lastRow="0" w:firstColumn="0" w:lastColumn="1" w:oddVBand="0" w:evenVBand="0" w:oddHBand="0" w:evenHBand="0" w:firstRowFirstColumn="0" w:firstRowLastColumn="0" w:lastRowFirstColumn="0" w:lastRowLastColumn="0"/>
            <w:tcW w:w="1485" w:type="dxa"/>
          </w:tcPr>
          <w:p w:rsidR="00DA46E4" w:rsidRDefault="00DA46E4" w:rsidP="00DA46E4">
            <w:pPr>
              <w:jc w:val="center"/>
              <w:rPr>
                <w:rFonts w:ascii="TH SarabunPSK" w:hAnsi="TH SarabunPSK" w:cs="TH SarabunPSK"/>
                <w:b w:val="0"/>
                <w:bCs w:val="0"/>
                <w:sz w:val="28"/>
                <w:szCs w:val="28"/>
              </w:rPr>
            </w:pPr>
            <w:r>
              <w:rPr>
                <w:rFonts w:ascii="TH SarabunPSK" w:hAnsi="TH SarabunPSK" w:cs="TH SarabunPSK" w:hint="cs"/>
                <w:sz w:val="28"/>
                <w:szCs w:val="28"/>
                <w:cs/>
              </w:rPr>
              <w:t>อยู่ระหว่างดำเนินการ</w:t>
            </w:r>
          </w:p>
          <w:p w:rsidR="00DA46E4" w:rsidRPr="00D425DE" w:rsidRDefault="00DA46E4" w:rsidP="00DA46E4">
            <w:pPr>
              <w:rPr>
                <w:rFonts w:ascii="TH SarabunPSK" w:hAnsi="TH SarabunPSK" w:cs="TH SarabunPSK"/>
                <w:b w:val="0"/>
                <w:bCs w:val="0"/>
                <w:sz w:val="28"/>
                <w:szCs w:val="28"/>
                <w:cs/>
              </w:rPr>
            </w:pPr>
          </w:p>
        </w:tc>
      </w:tr>
      <w:tr w:rsidR="00DA46E4" w:rsidRPr="00D425DE" w:rsidTr="00DA46E4">
        <w:trPr>
          <w:cnfStyle w:val="000000100000" w:firstRow="0" w:lastRow="0" w:firstColumn="0" w:lastColumn="0" w:oddVBand="0" w:evenVBand="0" w:oddHBand="1" w:evenHBand="0" w:firstRowFirstColumn="0" w:firstRowLastColumn="0" w:lastRowFirstColumn="0" w:lastRowLastColumn="0"/>
          <w:cantSplit/>
          <w:trHeight w:val="143"/>
        </w:trPr>
        <w:tc>
          <w:tcPr>
            <w:cnfStyle w:val="001000000000" w:firstRow="0" w:lastRow="0" w:firstColumn="1" w:lastColumn="0" w:oddVBand="0" w:evenVBand="0" w:oddHBand="0" w:evenHBand="0" w:firstRowFirstColumn="0" w:firstRowLastColumn="0" w:lastRowFirstColumn="0" w:lastRowLastColumn="0"/>
            <w:tcW w:w="9346" w:type="dxa"/>
            <w:gridSpan w:val="5"/>
            <w:tcBorders>
              <w:bottom w:val="single" w:sz="4" w:space="0" w:color="8064A2" w:themeColor="accent4"/>
            </w:tcBorders>
            <w:shd w:val="clear" w:color="auto" w:fill="E5DFEC" w:themeFill="accent4" w:themeFillTint="33"/>
          </w:tcPr>
          <w:p w:rsidR="00DA46E4" w:rsidRPr="00D425DE" w:rsidRDefault="00DA46E4" w:rsidP="00DA46E4">
            <w:pPr>
              <w:rPr>
                <w:rFonts w:ascii="TH SarabunPSK" w:hAnsi="TH SarabunPSK" w:cs="TH SarabunPSK"/>
                <w:sz w:val="28"/>
                <w:szCs w:val="28"/>
                <w:cs/>
              </w:rPr>
            </w:pPr>
            <w:r w:rsidRPr="00D425DE">
              <w:rPr>
                <w:rFonts w:ascii="TH SarabunPSK" w:hAnsi="TH SarabunPSK" w:cs="TH SarabunPSK"/>
                <w:sz w:val="28"/>
                <w:szCs w:val="28"/>
                <w:cs/>
              </w:rPr>
              <w:t>รายการค่าใช้จ่ายในการบริหารงานจังหวัดแบบ</w:t>
            </w:r>
            <w:proofErr w:type="spellStart"/>
            <w:r w:rsidRPr="00D425DE">
              <w:rPr>
                <w:rFonts w:ascii="TH SarabunPSK" w:hAnsi="TH SarabunPSK" w:cs="TH SarabunPSK"/>
                <w:sz w:val="28"/>
                <w:szCs w:val="28"/>
                <w:cs/>
              </w:rPr>
              <w:t>บูรณา</w:t>
            </w:r>
            <w:proofErr w:type="spellEnd"/>
            <w:r w:rsidRPr="00D425DE">
              <w:rPr>
                <w:rFonts w:ascii="TH SarabunPSK" w:hAnsi="TH SarabunPSK" w:cs="TH SarabunPSK"/>
                <w:sz w:val="28"/>
                <w:szCs w:val="28"/>
                <w:cs/>
              </w:rPr>
              <w:t>การ</w:t>
            </w:r>
          </w:p>
        </w:tc>
      </w:tr>
      <w:tr w:rsidR="00DA46E4" w:rsidRPr="00D425DE" w:rsidTr="00DA46E4">
        <w:trPr>
          <w:cnfStyle w:val="010000000000" w:firstRow="0" w:lastRow="1" w:firstColumn="0" w:lastColumn="0" w:oddVBand="0" w:evenVBand="0" w:oddHBand="0" w:evenHBand="0"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3465" w:type="dxa"/>
            <w:tcBorders>
              <w:top w:val="single" w:sz="4" w:space="0" w:color="8064A2" w:themeColor="accent4"/>
            </w:tcBorders>
          </w:tcPr>
          <w:p w:rsidR="00DA46E4" w:rsidRPr="00691172" w:rsidRDefault="00DA46E4" w:rsidP="00DA46E4">
            <w:pPr>
              <w:rPr>
                <w:rFonts w:ascii="TH SarabunPSK" w:hAnsi="TH SarabunPSK" w:cs="TH SarabunPSK"/>
                <w:b w:val="0"/>
                <w:bCs w:val="0"/>
                <w:sz w:val="28"/>
                <w:szCs w:val="28"/>
                <w:cs/>
              </w:rPr>
            </w:pPr>
            <w:r>
              <w:rPr>
                <w:rFonts w:ascii="TH SarabunPSK" w:hAnsi="TH SarabunPSK" w:cs="TH SarabunPSK"/>
                <w:b w:val="0"/>
                <w:bCs w:val="0"/>
                <w:sz w:val="28"/>
                <w:szCs w:val="28"/>
              </w:rPr>
              <w:t>28</w:t>
            </w:r>
            <w:r w:rsidRPr="00691172">
              <w:rPr>
                <w:rFonts w:ascii="TH SarabunPSK" w:hAnsi="TH SarabunPSK" w:cs="TH SarabunPSK"/>
                <w:b w:val="0"/>
                <w:bCs w:val="0"/>
                <w:sz w:val="28"/>
                <w:szCs w:val="28"/>
                <w:cs/>
              </w:rPr>
              <w:t>) ค่าใช้จ่ายในการบริหารงานจังหวัดแบบ</w:t>
            </w:r>
            <w:proofErr w:type="spellStart"/>
            <w:r w:rsidRPr="00691172">
              <w:rPr>
                <w:rFonts w:ascii="TH SarabunPSK" w:hAnsi="TH SarabunPSK" w:cs="TH SarabunPSK"/>
                <w:b w:val="0"/>
                <w:bCs w:val="0"/>
                <w:sz w:val="28"/>
                <w:szCs w:val="28"/>
                <w:cs/>
              </w:rPr>
              <w:t>บูรณา</w:t>
            </w:r>
            <w:proofErr w:type="spellEnd"/>
            <w:r w:rsidRPr="00691172">
              <w:rPr>
                <w:rFonts w:ascii="TH SarabunPSK" w:hAnsi="TH SarabunPSK" w:cs="TH SarabunPSK"/>
                <w:b w:val="0"/>
                <w:bCs w:val="0"/>
                <w:sz w:val="28"/>
                <w:szCs w:val="28"/>
                <w:cs/>
              </w:rPr>
              <w:t>การ</w:t>
            </w:r>
          </w:p>
        </w:tc>
        <w:tc>
          <w:tcPr>
            <w:cnfStyle w:val="000010000000" w:firstRow="0" w:lastRow="0" w:firstColumn="0" w:lastColumn="0" w:oddVBand="1" w:evenVBand="0" w:oddHBand="0" w:evenHBand="0" w:firstRowFirstColumn="0" w:firstRowLastColumn="0" w:lastRowFirstColumn="0" w:lastRowLastColumn="0"/>
            <w:tcW w:w="1366" w:type="dxa"/>
            <w:tcBorders>
              <w:top w:val="single" w:sz="4" w:space="0" w:color="8064A2" w:themeColor="accent4"/>
            </w:tcBorders>
          </w:tcPr>
          <w:p w:rsidR="00DA46E4" w:rsidRPr="00D92AA1" w:rsidRDefault="00DA46E4" w:rsidP="00DA46E4">
            <w:pPr>
              <w:jc w:val="right"/>
              <w:rPr>
                <w:rFonts w:ascii="TH SarabunPSK" w:hAnsi="TH SarabunPSK" w:cs="TH SarabunPSK"/>
                <w:b w:val="0"/>
                <w:bCs w:val="0"/>
                <w:sz w:val="28"/>
                <w:szCs w:val="28"/>
                <w:cs/>
              </w:rPr>
            </w:pPr>
            <w:r w:rsidRPr="00D92AA1">
              <w:rPr>
                <w:rFonts w:ascii="TH SarabunPSK" w:hAnsi="TH SarabunPSK" w:cs="TH SarabunPSK"/>
                <w:b w:val="0"/>
                <w:bCs w:val="0"/>
                <w:sz w:val="28"/>
                <w:szCs w:val="28"/>
                <w:cs/>
              </w:rPr>
              <w:t>9,000,000</w:t>
            </w:r>
          </w:p>
        </w:tc>
        <w:tc>
          <w:tcPr>
            <w:tcW w:w="1519" w:type="dxa"/>
            <w:tcBorders>
              <w:top w:val="single" w:sz="4" w:space="0" w:color="8064A2" w:themeColor="accent4"/>
            </w:tcBorders>
          </w:tcPr>
          <w:p w:rsidR="00DA46E4" w:rsidRPr="00D92AA1" w:rsidRDefault="00DA46E4" w:rsidP="00DA46E4">
            <w:pPr>
              <w:jc w:val="right"/>
              <w:cnfStyle w:val="010000000000" w:firstRow="0" w:lastRow="1" w:firstColumn="0" w:lastColumn="0" w:oddVBand="0" w:evenVBand="0" w:oddHBand="0" w:evenHBand="0" w:firstRowFirstColumn="0" w:firstRowLastColumn="0" w:lastRowFirstColumn="0" w:lastRowLastColumn="0"/>
              <w:rPr>
                <w:rFonts w:ascii="TH SarabunPSK" w:hAnsi="TH SarabunPSK" w:cs="TH SarabunPSK"/>
                <w:b w:val="0"/>
                <w:bCs w:val="0"/>
                <w:sz w:val="28"/>
                <w:szCs w:val="28"/>
                <w:cs/>
              </w:rPr>
            </w:pPr>
            <w:r w:rsidRPr="00D92AA1">
              <w:rPr>
                <w:rFonts w:ascii="TH SarabunPSK" w:hAnsi="TH SarabunPSK" w:cs="TH SarabunPSK"/>
                <w:b w:val="0"/>
                <w:bCs w:val="0"/>
                <w:sz w:val="28"/>
                <w:szCs w:val="28"/>
              </w:rPr>
              <w:t>5,582,382</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8064A2" w:themeColor="accent4"/>
            </w:tcBorders>
          </w:tcPr>
          <w:p w:rsidR="00DA46E4" w:rsidRPr="00D425DE" w:rsidRDefault="00DA46E4" w:rsidP="00DA46E4">
            <w:pPr>
              <w:jc w:val="right"/>
              <w:rPr>
                <w:rFonts w:ascii="TH SarabunPSK" w:hAnsi="TH SarabunPSK" w:cs="TH SarabunPSK"/>
                <w:b w:val="0"/>
                <w:bCs w:val="0"/>
                <w:sz w:val="28"/>
                <w:szCs w:val="28"/>
                <w:cs/>
              </w:rPr>
            </w:pPr>
            <w:r>
              <w:rPr>
                <w:rFonts w:ascii="TH SarabunPSK" w:hAnsi="TH SarabunPSK" w:cs="TH SarabunPSK"/>
                <w:b w:val="0"/>
                <w:bCs w:val="0"/>
                <w:sz w:val="28"/>
                <w:szCs w:val="28"/>
              </w:rPr>
              <w:t>-</w:t>
            </w:r>
          </w:p>
        </w:tc>
        <w:tc>
          <w:tcPr>
            <w:cnfStyle w:val="000100000000" w:firstRow="0" w:lastRow="0" w:firstColumn="0" w:lastColumn="1" w:oddVBand="0" w:evenVBand="0" w:oddHBand="0" w:evenHBand="0" w:firstRowFirstColumn="0" w:firstRowLastColumn="0" w:lastRowFirstColumn="0" w:lastRowLastColumn="0"/>
            <w:tcW w:w="1485" w:type="dxa"/>
            <w:tcBorders>
              <w:top w:val="single" w:sz="4" w:space="0" w:color="8064A2" w:themeColor="accent4"/>
            </w:tcBorders>
          </w:tcPr>
          <w:p w:rsidR="00DA46E4" w:rsidRPr="00D425DE" w:rsidRDefault="00DA46E4" w:rsidP="00DA46E4">
            <w:pPr>
              <w:rPr>
                <w:rFonts w:ascii="TH SarabunPSK" w:hAnsi="TH SarabunPSK" w:cs="TH SarabunPSK"/>
                <w:sz w:val="28"/>
                <w:szCs w:val="28"/>
              </w:rPr>
            </w:pPr>
          </w:p>
        </w:tc>
      </w:tr>
    </w:tbl>
    <w:p w:rsidR="00BC28C8" w:rsidRPr="00D425DE" w:rsidRDefault="00BC28C8" w:rsidP="00BC28C8">
      <w:pPr>
        <w:pStyle w:val="a6"/>
        <w:ind w:right="-568"/>
        <w:jc w:val="left"/>
        <w:rPr>
          <w:rFonts w:ascii="TH SarabunPSK" w:hAnsi="TH SarabunPSK" w:cs="TH SarabunPSK"/>
          <w:b/>
          <w:bCs/>
          <w:sz w:val="28"/>
          <w:cs/>
        </w:rPr>
      </w:pPr>
    </w:p>
    <w:p w:rsidR="00BC28C8" w:rsidRPr="00D425DE" w:rsidRDefault="00BC28C8" w:rsidP="00A32339">
      <w:pPr>
        <w:rPr>
          <w:rFonts w:ascii="TH SarabunPSK" w:hAnsi="TH SarabunPSK" w:cs="TH SarabunPSK"/>
          <w:b/>
          <w:bCs/>
        </w:rPr>
        <w:sectPr w:rsidR="00BC28C8" w:rsidRPr="00D425DE" w:rsidSect="00CF5F0C">
          <w:pgSz w:w="11906" w:h="16838"/>
          <w:pgMar w:top="851" w:right="1134" w:bottom="851" w:left="1701" w:header="454" w:footer="680" w:gutter="0"/>
          <w:pgNumType w:start="1"/>
          <w:cols w:space="708"/>
          <w:docGrid w:linePitch="435"/>
        </w:sectPr>
      </w:pPr>
    </w:p>
    <w:p w:rsidR="00D17CC2" w:rsidRPr="00D425DE" w:rsidRDefault="00DC3646" w:rsidP="00A32339">
      <w:pPr>
        <w:rPr>
          <w:rFonts w:ascii="TH SarabunPSK" w:hAnsi="TH SarabunPSK" w:cs="TH SarabunPSK"/>
          <w:b/>
          <w:bCs/>
        </w:rPr>
      </w:pPr>
      <w:r w:rsidRPr="00D425DE">
        <w:rPr>
          <w:rFonts w:ascii="TH SarabunPSK" w:hAnsi="TH SarabunPSK" w:cs="TH SarabunPSK"/>
          <w:noProof/>
        </w:rPr>
        <w:lastRenderedPageBreak/>
        <mc:AlternateContent>
          <mc:Choice Requires="wpg">
            <w:drawing>
              <wp:anchor distT="0" distB="0" distL="114300" distR="114300" simplePos="0" relativeHeight="251607552" behindDoc="0" locked="0" layoutInCell="1" allowOverlap="1" wp14:anchorId="7DF950E0" wp14:editId="60A0A76C">
                <wp:simplePos x="0" y="0"/>
                <wp:positionH relativeFrom="column">
                  <wp:posOffset>-707703</wp:posOffset>
                </wp:positionH>
                <wp:positionV relativeFrom="paragraph">
                  <wp:posOffset>-800100</wp:posOffset>
                </wp:positionV>
                <wp:extent cx="7559675" cy="10692130"/>
                <wp:effectExtent l="0" t="0" r="3175" b="0"/>
                <wp:wrapNone/>
                <wp:docPr id="33" name="Group 33"/>
                <wp:cNvGraphicFramePr/>
                <a:graphic xmlns:a="http://schemas.openxmlformats.org/drawingml/2006/main">
                  <a:graphicData uri="http://schemas.microsoft.com/office/word/2010/wordprocessingGroup">
                    <wpg:wgp>
                      <wpg:cNvGrpSpPr/>
                      <wpg:grpSpPr>
                        <a:xfrm>
                          <a:off x="0" y="0"/>
                          <a:ext cx="7559675" cy="10692130"/>
                          <a:chOff x="0" y="0"/>
                          <a:chExt cx="7559985" cy="10692130"/>
                        </a:xfrm>
                      </wpg:grpSpPr>
                      <wps:wsp>
                        <wps:cNvPr id="43" name="Rectangle 43"/>
                        <wps:cNvSpPr>
                          <a:spLocks/>
                        </wps:cNvSpPr>
                        <wps:spPr>
                          <a:xfrm>
                            <a:off x="0" y="0"/>
                            <a:ext cx="6879590" cy="10692130"/>
                          </a:xfrm>
                          <a:prstGeom prst="rect">
                            <a:avLst/>
                          </a:prstGeom>
                          <a:gradFill flip="none" rotWithShape="1">
                            <a:gsLst>
                              <a:gs pos="0">
                                <a:schemeClr val="accent1">
                                  <a:lumMod val="75000"/>
                                  <a:shade val="30000"/>
                                  <a:satMod val="115000"/>
                                </a:schemeClr>
                              </a:gs>
                              <a:gs pos="50000">
                                <a:schemeClr val="accent1">
                                  <a:lumMod val="75000"/>
                                  <a:shade val="67500"/>
                                  <a:satMod val="115000"/>
                                </a:schemeClr>
                              </a:gs>
                              <a:gs pos="100000">
                                <a:schemeClr val="accent1">
                                  <a:lumMod val="75000"/>
                                  <a:shade val="100000"/>
                                  <a:satMod val="115000"/>
                                </a:schemeClr>
                              </a:gs>
                            </a:gsLst>
                            <a:lin ang="16200000" scaled="1"/>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rsidR="00A0422B" w:rsidRPr="00083511" w:rsidRDefault="00A0422B" w:rsidP="00083511">
                              <w:pPr>
                                <w:rPr>
                                  <w:rFonts w:asciiTheme="majorBidi" w:hAnsiTheme="majorBidi" w:cstheme="majorBidi"/>
                                  <w:i/>
                                  <w:iCs/>
                                  <w:sz w:val="144"/>
                                  <w:szCs w:val="144"/>
                                </w:rPr>
                              </w:pPr>
                              <w:r w:rsidRPr="00083511">
                                <w:rPr>
                                  <w:rFonts w:asciiTheme="majorBidi" w:hAnsiTheme="majorBidi" w:cstheme="majorBidi"/>
                                  <w:i/>
                                  <w:iCs/>
                                  <w:sz w:val="144"/>
                                  <w:szCs w:val="144"/>
                                  <w:cs/>
                                </w:rPr>
                                <w:t>ส่วนที่ 2</w:t>
                              </w:r>
                            </w:p>
                            <w:p w:rsidR="00A0422B" w:rsidRPr="00083511" w:rsidRDefault="00A0422B" w:rsidP="00083511">
                              <w:pPr>
                                <w:rPr>
                                  <w:rFonts w:asciiTheme="majorBidi" w:hAnsiTheme="majorBidi" w:cstheme="majorBidi"/>
                                  <w:i/>
                                  <w:iCs/>
                                  <w:sz w:val="72"/>
                                  <w:szCs w:val="72"/>
                                </w:rPr>
                              </w:pPr>
                              <w:r w:rsidRPr="00083511">
                                <w:rPr>
                                  <w:rFonts w:asciiTheme="majorBidi" w:hAnsiTheme="majorBidi" w:cstheme="majorBidi"/>
                                  <w:i/>
                                  <w:iCs/>
                                  <w:sz w:val="72"/>
                                  <w:szCs w:val="72"/>
                                  <w:cs/>
                                </w:rPr>
                                <w:t>ประเด็นการพัฒนาจังหวัดสมุทรปราการ</w:t>
                              </w:r>
                            </w:p>
                          </w:txbxContent>
                        </wps:txbx>
                        <wps:bodyPr rot="0" spcFirstLastPara="0" vertOverflow="overflow" horzOverflow="overflow" vert="horz" wrap="square" lIns="1005840" tIns="45720" rIns="274320" bIns="2834640" numCol="1" spcCol="0" rtlCol="0" fromWordArt="0" anchor="ctr" anchorCtr="0" forceAA="0" compatLnSpc="1">
                          <a:prstTxWarp prst="textNoShape">
                            <a:avLst/>
                          </a:prstTxWarp>
                          <a:noAutofit/>
                        </wps:bodyPr>
                      </wps:wsp>
                      <wps:wsp>
                        <wps:cNvPr id="44" name="Rectangle 4"/>
                        <wps:cNvSpPr>
                          <a:spLocks/>
                        </wps:cNvSpPr>
                        <wps:spPr>
                          <a:xfrm>
                            <a:off x="6879265" y="0"/>
                            <a:ext cx="680720" cy="1069213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0422B" w:rsidRDefault="00A0422B" w:rsidP="00DC3646">
                              <w:pPr>
                                <w:rPr>
                                  <w:rFonts w:eastAsia="Times New Roman"/>
                                </w:rPr>
                              </w:pPr>
                            </w:p>
                          </w:txbxContent>
                        </wps:txbx>
                        <wps:bodyPr wrap="square" rtlCol="0" anchor="ctr"/>
                      </wps:wsp>
                      <wps:wsp>
                        <wps:cNvPr id="46" name="Rectangle 5"/>
                        <wps:cNvSpPr>
                          <a:spLocks/>
                        </wps:cNvSpPr>
                        <wps:spPr>
                          <a:xfrm>
                            <a:off x="6879265" y="8654902"/>
                            <a:ext cx="675640" cy="953135"/>
                          </a:xfrm>
                          <a:prstGeom prst="rect">
                            <a:avLst/>
                          </a:prstGeom>
                          <a:solidFill>
                            <a:schemeClr val="accent6">
                              <a:lumMod val="50000"/>
                            </a:schemeClr>
                          </a:solidFill>
                          <a:ln>
                            <a:noFill/>
                          </a:ln>
                        </wps:spPr>
                        <wps:style>
                          <a:lnRef idx="0">
                            <a:scrgbClr r="0" g="0" b="0"/>
                          </a:lnRef>
                          <a:fillRef idx="0">
                            <a:scrgbClr r="0" g="0" b="0"/>
                          </a:fillRef>
                          <a:effectRef idx="0">
                            <a:scrgbClr r="0" g="0" b="0"/>
                          </a:effectRef>
                          <a:fontRef idx="minor">
                            <a:schemeClr val="lt1"/>
                          </a:fontRef>
                        </wps:style>
                        <wps:txbx>
                          <w:txbxContent>
                            <w:p w:rsidR="00A0422B" w:rsidRDefault="00A0422B" w:rsidP="00DC3646"/>
                          </w:txbxContent>
                        </wps:txbx>
                        <wps:bodyPr wrap="square" rtlCol="0" anchor="ctr"/>
                      </wps:wsp>
                    </wpg:wgp>
                  </a:graphicData>
                </a:graphic>
                <wp14:sizeRelH relativeFrom="margin">
                  <wp14:pctWidth>0</wp14:pctWidth>
                </wp14:sizeRelH>
                <wp14:sizeRelV relativeFrom="margin">
                  <wp14:pctHeight>0</wp14:pctHeight>
                </wp14:sizeRelV>
              </wp:anchor>
            </w:drawing>
          </mc:Choice>
          <mc:Fallback>
            <w:pict>
              <v:group id="Group 33" o:spid="_x0000_s1031" style="position:absolute;margin-left:-55.7pt;margin-top:-63pt;width:595.25pt;height:841.9pt;z-index:251607552;mso-position-horizontal-relative:text;mso-position-vertical-relative:text;mso-width-relative:margin;mso-height-relative:margin" coordsize="7559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">
                <v:rect id="Rectangle 43" o:spid="_x0000_s1032" style="position:absolute;width:68795;height:10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ZbeMQA&#10;AADbAAAADwAAAGRycy9kb3ducmV2LnhtbESPT2vCQBTE74V+h+UJvdWNf2glukqRFvQiNPbg8Zl9&#10;ZoPZtyG7TaKf3hUEj8PM/IZZrHpbiZYaXzpWMBomIIhzp0suFPztf95nIHxA1lg5JgUX8rBavr4s&#10;MNWu419qs1CICGGfogITQp1K6XNDFv3Q1cTRO7nGYoiyKaRusItwW8lxknxIiyXHBYM1rQ3l5+zf&#10;Kija47c5ZKPdrvzcthyO7jrpnFJvg/5rDiJQH57hR3ujFUwncP8Sf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WW3jEAAAA2wAAAA8AAAAAAAAAAAAAAAAAmAIAAGRycy9k&#10;b3ducmV2LnhtbFBLBQYAAAAABAAEAPUAAACJAwAAAAA=&#10;" fillcolor="#365f91 [2404]" stroked="f" strokeweight="2pt">
                  <v:fill color2="#365f91 [2404]" rotate="t" angle="180" colors="0 #183457;.5 #274f80;1 #306099" focus="100%" type="gradient"/>
                  <v:path arrowok="t"/>
                  <v:textbox inset="79.2pt,,21.6pt,223.2pt">
                    <w:txbxContent>
                      <w:p w:rsidR="00A0422B" w:rsidRPr="00083511" w:rsidRDefault="00A0422B" w:rsidP="00083511">
                        <w:pPr>
                          <w:rPr>
                            <w:rFonts w:asciiTheme="majorBidi" w:hAnsiTheme="majorBidi" w:cstheme="majorBidi"/>
                            <w:i/>
                            <w:iCs/>
                            <w:sz w:val="144"/>
                            <w:szCs w:val="144"/>
                          </w:rPr>
                        </w:pPr>
                        <w:r w:rsidRPr="00083511">
                          <w:rPr>
                            <w:rFonts w:asciiTheme="majorBidi" w:hAnsiTheme="majorBidi" w:cstheme="majorBidi"/>
                            <w:i/>
                            <w:iCs/>
                            <w:sz w:val="144"/>
                            <w:szCs w:val="144"/>
                            <w:cs/>
                          </w:rPr>
                          <w:t>ส่วนที่ 2</w:t>
                        </w:r>
                      </w:p>
                      <w:p w:rsidR="00A0422B" w:rsidRPr="00083511" w:rsidRDefault="00A0422B" w:rsidP="00083511">
                        <w:pPr>
                          <w:rPr>
                            <w:rFonts w:asciiTheme="majorBidi" w:hAnsiTheme="majorBidi" w:cstheme="majorBidi"/>
                            <w:i/>
                            <w:iCs/>
                            <w:sz w:val="72"/>
                            <w:szCs w:val="72"/>
                          </w:rPr>
                        </w:pPr>
                        <w:r w:rsidRPr="00083511">
                          <w:rPr>
                            <w:rFonts w:asciiTheme="majorBidi" w:hAnsiTheme="majorBidi" w:cstheme="majorBidi"/>
                            <w:i/>
                            <w:iCs/>
                            <w:sz w:val="72"/>
                            <w:szCs w:val="72"/>
                            <w:cs/>
                          </w:rPr>
                          <w:t>ประเด็นการพัฒนาจังหวัดสมุทรปราการ</w:t>
                        </w:r>
                      </w:p>
                    </w:txbxContent>
                  </v:textbox>
                </v:rect>
                <v:rect id="Rectangle 4" o:spid="_x0000_s1033" style="position:absolute;left:68792;width:6807;height:10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7EsEA&#10;AADbAAAADwAAAGRycy9kb3ducmV2LnhtbESPT4vCMBTE78J+h/AW9qapUkS6RhFFWPbkP9jro3m2&#10;xealJLFGP/1GEDwOM/MbZr6MphU9Od9YVjAeZSCIS6sbrhScjtvhDIQPyBpby6TgTh6Wi4/BHAtt&#10;b7yn/hAqkSDsC1RQh9AVUvqyJoN+ZDvi5J2tMxiSdJXUDm8Jblo5ybKpNNhwWqixo3VN5eVwNQo2&#10;Nva73N3HvuXH3/73gSbiVKmvz7j6BhEohnf41f7RCvIcnl/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uxLBAAAA2wAAAA8AAAAAAAAAAAAAAAAAmAIAAGRycy9kb3du&#10;cmV2LnhtbFBLBQYAAAAABAAEAPUAAACGAwAAAAA=&#10;" fillcolor="#eeece1 [3214]" stroked="f" strokeweight="2pt">
                  <v:path arrowok="t"/>
                  <v:textbox>
                    <w:txbxContent>
                      <w:p w:rsidR="00A0422B" w:rsidRDefault="00A0422B" w:rsidP="00DC3646">
                        <w:pPr>
                          <w:rPr>
                            <w:rFonts w:eastAsia="Times New Roman"/>
                          </w:rPr>
                        </w:pPr>
                      </w:p>
                    </w:txbxContent>
                  </v:textbox>
                </v:rect>
                <v:rect id="Rectangle 5" o:spid="_x0000_s1034" style="position:absolute;left:68792;top:86549;width:6757;height:9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JsTcEA&#10;AADbAAAADwAAAGRycy9kb3ducmV2LnhtbESPwWrDMBBE74X+g9hAb42ckobiRjYhUJNrnXzAYm1t&#10;19bKSFvH+fuoUOhxmJk3zL5c3KhmCrH3bGCzzkARN9723Bq4nD+e30BFQbY4eiYDN4pQFo8Pe8yt&#10;v/InzbW0KkE45migE5lyrWPTkcO49hNx8r58cChJhlbbgNcEd6N+ybKddthzWuhwomNHzVD/OAN1&#10;VY2VnA9DyL59fXyVYW7aizFPq+XwDkpokf/wX/tkDWx38Psl/QBd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SbE3BAAAA2wAAAA8AAAAAAAAAAAAAAAAAmAIAAGRycy9kb3du&#10;cmV2LnhtbFBLBQYAAAAABAAEAPUAAACGAwAAAAA=&#10;" fillcolor="#974706 [1609]" stroked="f">
                  <v:path arrowok="t"/>
                  <v:textbox>
                    <w:txbxContent>
                      <w:p w:rsidR="00A0422B" w:rsidRDefault="00A0422B" w:rsidP="00DC3646"/>
                    </w:txbxContent>
                  </v:textbox>
                </v:rect>
              </v:group>
            </w:pict>
          </mc:Fallback>
        </mc:AlternateContent>
      </w:r>
    </w:p>
    <w:p w:rsidR="00D17CC2" w:rsidRPr="00D425DE" w:rsidRDefault="00D17CC2" w:rsidP="00A32339">
      <w:pPr>
        <w:rPr>
          <w:rFonts w:ascii="TH SarabunPSK" w:hAnsi="TH SarabunPSK" w:cs="TH SarabunPSK"/>
          <w:b/>
          <w:bCs/>
          <w:cs/>
        </w:rPr>
        <w:sectPr w:rsidR="00D17CC2" w:rsidRPr="00D425DE" w:rsidSect="00DC3646">
          <w:pgSz w:w="11906" w:h="16838"/>
          <w:pgMar w:top="851" w:right="1134" w:bottom="851" w:left="1701" w:header="454" w:footer="680" w:gutter="0"/>
          <w:cols w:space="708"/>
          <w:docGrid w:linePitch="435"/>
        </w:sectPr>
      </w:pPr>
    </w:p>
    <w:bookmarkStart w:id="713" w:name="_Hlk81384821"/>
    <w:p w:rsidR="000A2950" w:rsidRDefault="004A0286">
      <w:pPr>
        <w:jc w:val="thaiDistribute"/>
        <w:rPr>
          <w:rFonts w:ascii="TH SarabunPSK" w:hAnsi="TH SarabunPSK" w:cs="TH SarabunPSK"/>
          <w:b/>
          <w:bCs/>
          <w:sz w:val="40"/>
          <w:szCs w:val="40"/>
          <w:cs/>
        </w:rPr>
      </w:pPr>
      <w:r>
        <w:rPr>
          <w:noProof/>
        </w:rPr>
        <w:lastRenderedPageBreak/>
        <mc:AlternateContent>
          <mc:Choice Requires="wps">
            <w:drawing>
              <wp:anchor distT="0" distB="0" distL="114300" distR="114300" simplePos="0" relativeHeight="251763200" behindDoc="0" locked="0" layoutInCell="1" allowOverlap="1" wp14:anchorId="0E43B26E" wp14:editId="5620D16B">
                <wp:simplePos x="0" y="0"/>
                <wp:positionH relativeFrom="column">
                  <wp:posOffset>-163499</wp:posOffset>
                </wp:positionH>
                <wp:positionV relativeFrom="paragraph">
                  <wp:posOffset>-558055</wp:posOffset>
                </wp:positionV>
                <wp:extent cx="6281531" cy="500933"/>
                <wp:effectExtent l="0" t="0" r="5080" b="0"/>
                <wp:wrapNone/>
                <wp:docPr id="39" name="Rectangle 39"/>
                <wp:cNvGraphicFramePr/>
                <a:graphic xmlns:a="http://schemas.openxmlformats.org/drawingml/2006/main">
                  <a:graphicData uri="http://schemas.microsoft.com/office/word/2010/wordprocessingShape">
                    <wps:wsp>
                      <wps:cNvSpPr/>
                      <wps:spPr>
                        <a:xfrm>
                          <a:off x="0" y="0"/>
                          <a:ext cx="6281531" cy="5009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 o:spid="_x0000_s1026" style="position:absolute;margin-left:-12.85pt;margin-top:-43.95pt;width:494.6pt;height:39.45pt;z-index:25176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" fillcolor="white [3212]" stroked="f" strokeweight="2pt"/>
            </w:pict>
          </mc:Fallback>
        </mc:AlternateContent>
      </w:r>
      <w:r w:rsidR="000A2950">
        <w:rPr>
          <w:cs/>
        </w:rPr>
        <w:br w:type="page"/>
      </w:r>
    </w:p>
    <w:p w:rsidR="00D17CC2" w:rsidRPr="00D425DE" w:rsidRDefault="00D17CC2" w:rsidP="005D070A">
      <w:pPr>
        <w:pStyle w:val="a"/>
        <w:ind w:left="0"/>
        <w:rPr>
          <w:color w:val="auto"/>
        </w:rPr>
      </w:pPr>
      <w:r w:rsidRPr="00D425DE">
        <w:rPr>
          <w:color w:val="auto"/>
          <w:cs/>
        </w:rPr>
        <w:lastRenderedPageBreak/>
        <w:t>ประเด็นการพัฒนา</w:t>
      </w:r>
      <w:r w:rsidR="00DC3646" w:rsidRPr="00D425DE">
        <w:rPr>
          <w:color w:val="auto"/>
          <w:cs/>
        </w:rPr>
        <w:t>จังหวัดสมุทรปราการ</w:t>
      </w:r>
    </w:p>
    <w:p w:rsidR="00D17CC2" w:rsidRPr="00D425DE" w:rsidRDefault="00D17CC2" w:rsidP="00430BF1">
      <w:pPr>
        <w:pStyle w:val="1"/>
        <w:rPr>
          <w:cs/>
        </w:rPr>
      </w:pPr>
      <w:bookmarkStart w:id="714" w:name="_Toc51140171"/>
      <w:bookmarkStart w:id="715" w:name="_Toc51148263"/>
      <w:bookmarkStart w:id="716" w:name="_Toc51149317"/>
      <w:bookmarkStart w:id="717" w:name="_Toc51149666"/>
      <w:bookmarkStart w:id="718" w:name="_Toc51170732"/>
      <w:r w:rsidRPr="00D425DE">
        <w:rPr>
          <w:cs/>
        </w:rPr>
        <w:t>บทวิเคราะห์</w:t>
      </w:r>
      <w:bookmarkEnd w:id="714"/>
      <w:bookmarkEnd w:id="715"/>
      <w:bookmarkEnd w:id="716"/>
      <w:bookmarkEnd w:id="717"/>
      <w:bookmarkEnd w:id="718"/>
    </w:p>
    <w:p w:rsidR="00D17CC2" w:rsidRPr="00D425DE" w:rsidRDefault="00D17CC2" w:rsidP="00430BF1">
      <w:pPr>
        <w:pStyle w:val="2"/>
      </w:pPr>
      <w:r w:rsidRPr="00D425DE">
        <w:rPr>
          <w:cs/>
        </w:rPr>
        <w:t xml:space="preserve"> </w:t>
      </w:r>
      <w:bookmarkStart w:id="719" w:name="_Toc51140172"/>
      <w:bookmarkStart w:id="720" w:name="_Toc51148264"/>
      <w:bookmarkStart w:id="721" w:name="_Toc51149318"/>
      <w:bookmarkStart w:id="722" w:name="_Toc51149667"/>
      <w:bookmarkStart w:id="723" w:name="_Toc51170733"/>
      <w:r w:rsidRPr="00D425DE">
        <w:rPr>
          <w:cs/>
        </w:rPr>
        <w:t>การวิเคราะห์ข้อมูลจากตัวชี้วัดการพัฒนาจังหวัดสมุทรปราการ</w:t>
      </w:r>
      <w:bookmarkEnd w:id="719"/>
      <w:bookmarkEnd w:id="720"/>
      <w:bookmarkEnd w:id="721"/>
      <w:bookmarkEnd w:id="722"/>
      <w:bookmarkEnd w:id="723"/>
    </w:p>
    <w:p w:rsidR="00D17CC2" w:rsidRPr="00D425DE" w:rsidRDefault="00D17CC2" w:rsidP="005D070A">
      <w:pPr>
        <w:pStyle w:val="afb"/>
        <w:spacing w:after="0"/>
        <w:rPr>
          <w:b/>
          <w:bCs/>
          <w:color w:val="auto"/>
          <w:spacing w:val="-8"/>
          <w:cs/>
        </w:rPr>
      </w:pPr>
      <w:r w:rsidRPr="00D425DE">
        <w:rPr>
          <w:color w:val="auto"/>
          <w:spacing w:val="-8"/>
          <w:cs/>
        </w:rPr>
        <w:t>สำนักงานสภาพัฒนาการเศรษฐกิจและสังคมแห่งชาติ ได้จัดทำข้อมูลตัวชี้วัดการพัฒนาของจังหวัด</w:t>
      </w:r>
      <w:r w:rsidR="00D469F7">
        <w:rPr>
          <w:rFonts w:hint="cs"/>
          <w:color w:val="auto"/>
          <w:spacing w:val="-8"/>
          <w:cs/>
        </w:rPr>
        <w:br/>
      </w:r>
      <w:r w:rsidR="00772CE5" w:rsidRPr="00D425DE">
        <w:rPr>
          <w:color w:val="auto"/>
          <w:spacing w:val="-8"/>
          <w:cs/>
        </w:rPr>
        <w:t>พ.ศ. 2564</w:t>
      </w:r>
      <w:r w:rsidRPr="00D425DE">
        <w:rPr>
          <w:color w:val="auto"/>
          <w:spacing w:val="-8"/>
          <w:cs/>
        </w:rPr>
        <w:t xml:space="preserve"> โดยแยกมิติการพัฒนาเป็น </w:t>
      </w:r>
      <w:r w:rsidR="00C51744" w:rsidRPr="00D425DE">
        <w:rPr>
          <w:color w:val="auto"/>
          <w:spacing w:val="-8"/>
          <w:cs/>
        </w:rPr>
        <w:t>5</w:t>
      </w:r>
      <w:r w:rsidRPr="00D425DE">
        <w:rPr>
          <w:color w:val="auto"/>
          <w:spacing w:val="-8"/>
          <w:cs/>
        </w:rPr>
        <w:t xml:space="preserve"> ด้าน ได้แก่ </w:t>
      </w:r>
      <w:r w:rsidR="00C51744" w:rsidRPr="00D425DE">
        <w:rPr>
          <w:color w:val="auto"/>
          <w:spacing w:val="-8"/>
          <w:cs/>
        </w:rPr>
        <w:t>มิติ</w:t>
      </w:r>
      <w:r w:rsidRPr="00D425DE">
        <w:rPr>
          <w:color w:val="auto"/>
          <w:spacing w:val="-8"/>
          <w:cs/>
        </w:rPr>
        <w:t>การพัฒนา</w:t>
      </w:r>
      <w:r w:rsidR="00C51744" w:rsidRPr="00D425DE">
        <w:rPr>
          <w:color w:val="auto"/>
          <w:spacing w:val="-8"/>
          <w:cs/>
        </w:rPr>
        <w:t>คน</w:t>
      </w:r>
      <w:r w:rsidRPr="00D425DE">
        <w:rPr>
          <w:color w:val="auto"/>
          <w:spacing w:val="-8"/>
          <w:cs/>
        </w:rPr>
        <w:t xml:space="preserve"> </w:t>
      </w:r>
      <w:r w:rsidR="00C51744" w:rsidRPr="00D425DE">
        <w:rPr>
          <w:color w:val="auto"/>
          <w:spacing w:val="-8"/>
          <w:cs/>
        </w:rPr>
        <w:t>มิติเศรษฐกิจและความมั่นคง</w:t>
      </w:r>
      <w:r w:rsidRPr="00D425DE">
        <w:rPr>
          <w:color w:val="auto"/>
          <w:spacing w:val="-8"/>
          <w:cs/>
        </w:rPr>
        <w:t xml:space="preserve"> </w:t>
      </w:r>
      <w:r w:rsidR="00C51744" w:rsidRPr="00D425DE">
        <w:rPr>
          <w:color w:val="auto"/>
          <w:spacing w:val="-8"/>
          <w:cs/>
        </w:rPr>
        <w:t>มิติสิ่งแวดล้อม</w:t>
      </w:r>
      <w:r w:rsidRPr="00D425DE">
        <w:rPr>
          <w:color w:val="auto"/>
          <w:spacing w:val="-8"/>
          <w:cs/>
        </w:rPr>
        <w:t xml:space="preserve"> </w:t>
      </w:r>
      <w:r w:rsidR="00C51744" w:rsidRPr="00D425DE">
        <w:rPr>
          <w:color w:val="auto"/>
          <w:spacing w:val="-8"/>
          <w:cs/>
        </w:rPr>
        <w:t xml:space="preserve">มิติสันติภาพและความยุติธรรม </w:t>
      </w:r>
      <w:r w:rsidRPr="00D425DE">
        <w:rPr>
          <w:color w:val="auto"/>
          <w:spacing w:val="-8"/>
          <w:cs/>
        </w:rPr>
        <w:t>และ</w:t>
      </w:r>
      <w:r w:rsidR="00C51744" w:rsidRPr="00D425DE">
        <w:rPr>
          <w:color w:val="auto"/>
          <w:spacing w:val="-8"/>
          <w:cs/>
        </w:rPr>
        <w:t>มิติความเป็นหุ้นส่วนการพัฒนา</w:t>
      </w:r>
      <w:r w:rsidRPr="00D425DE">
        <w:rPr>
          <w:color w:val="auto"/>
          <w:spacing w:val="-8"/>
          <w:cs/>
        </w:rPr>
        <w:t xml:space="preserve">  โดยจังหวัดสมุทรปราการมีผลการพัฒนา ดังนี้</w:t>
      </w:r>
    </w:p>
    <w:p w:rsidR="00D17CC2" w:rsidRPr="00D425DE" w:rsidRDefault="00D17CC2" w:rsidP="005D070A">
      <w:pPr>
        <w:pStyle w:val="afb"/>
        <w:spacing w:before="0"/>
        <w:rPr>
          <w:color w:val="auto"/>
        </w:rPr>
      </w:pPr>
      <w:r w:rsidRPr="00D425DE">
        <w:rPr>
          <w:color w:val="auto"/>
          <w:cs/>
        </w:rPr>
        <w:t xml:space="preserve">จากข้อมูลตัวชี้วัดการพัฒนาของจังหวัดข้างต้น แสดงให้เห็นว่า ปี </w:t>
      </w:r>
      <w:r w:rsidRPr="00D425DE">
        <w:rPr>
          <w:color w:val="auto"/>
        </w:rPr>
        <w:t>25</w:t>
      </w:r>
      <w:r w:rsidR="00C51744" w:rsidRPr="00D425DE">
        <w:rPr>
          <w:color w:val="auto"/>
          <w:cs/>
        </w:rPr>
        <w:t>64</w:t>
      </w:r>
      <w:r w:rsidR="00175898" w:rsidRPr="00D425DE">
        <w:rPr>
          <w:color w:val="auto"/>
          <w:cs/>
        </w:rPr>
        <w:t xml:space="preserve"> </w:t>
      </w:r>
      <w:r w:rsidRPr="00D425DE">
        <w:rPr>
          <w:color w:val="auto"/>
          <w:cs/>
        </w:rPr>
        <w:t>ในภาพรวมจังหวัดสมุทรปราการ มีมิติการพัฒนาที่สูงกว่าค่ากลางของประเทศ โดยเมื่อมองแยกรายมิติจะพบว่า</w:t>
      </w:r>
      <w:r w:rsidR="00C64E8A" w:rsidRPr="00D425DE">
        <w:rPr>
          <w:color w:val="auto"/>
          <w:cs/>
        </w:rPr>
        <w:t>มิติการพัฒนาคน</w:t>
      </w:r>
      <w:r w:rsidR="00714F7C" w:rsidRPr="00D425DE">
        <w:rPr>
          <w:color w:val="auto"/>
          <w:cs/>
        </w:rPr>
        <w:t xml:space="preserve"> </w:t>
      </w:r>
      <w:r w:rsidRPr="00D425DE">
        <w:rPr>
          <w:color w:val="auto"/>
          <w:cs/>
        </w:rPr>
        <w:t xml:space="preserve"> </w:t>
      </w:r>
      <w:r w:rsidR="00CA63E7" w:rsidRPr="00D425DE">
        <w:rPr>
          <w:color w:val="auto"/>
          <w:cs/>
        </w:rPr>
        <w:t>มิติเศรษฐกิจและความมั่นคง</w:t>
      </w:r>
      <w:r w:rsidRPr="00D425DE">
        <w:rPr>
          <w:color w:val="auto"/>
          <w:cs/>
        </w:rPr>
        <w:t xml:space="preserve"> </w:t>
      </w:r>
      <w:r w:rsidR="00CA63E7" w:rsidRPr="00D425DE">
        <w:rPr>
          <w:color w:val="auto"/>
          <w:cs/>
        </w:rPr>
        <w:t>มิติสิ่งแวดล้อม</w:t>
      </w:r>
      <w:r w:rsidR="00714F7C" w:rsidRPr="00D425DE">
        <w:rPr>
          <w:color w:val="auto"/>
          <w:cs/>
        </w:rPr>
        <w:t>และมิติสันติภาพและความยุติธรรม จะมีค่าการพัฒนาที่สูงกว่า</w:t>
      </w:r>
      <w:r w:rsidR="005D070A" w:rsidRPr="00D425DE">
        <w:rPr>
          <w:color w:val="auto"/>
          <w:cs/>
        </w:rPr>
        <w:br/>
      </w:r>
      <w:r w:rsidR="00714F7C" w:rsidRPr="00D425DE">
        <w:rPr>
          <w:color w:val="auto"/>
          <w:spacing w:val="-10"/>
          <w:cs/>
        </w:rPr>
        <w:t>ค่ากลางของประเทศ แต่ในส่วนของมิติความเป็นหุ้นส่วนการพัฒนา</w:t>
      </w:r>
      <w:r w:rsidRPr="00D425DE">
        <w:rPr>
          <w:color w:val="auto"/>
          <w:spacing w:val="-10"/>
          <w:cs/>
        </w:rPr>
        <w:t>มีค่าการพัฒนาที่ต่ำกว่าค่ากลางของประเทศ</w:t>
      </w:r>
      <w:r w:rsidR="003232C1" w:rsidRPr="00D425DE">
        <w:rPr>
          <w:color w:val="auto"/>
        </w:rPr>
        <w:t xml:space="preserve"> </w:t>
      </w:r>
    </w:p>
    <w:p w:rsidR="00D17CC2" w:rsidRPr="00D425DE" w:rsidRDefault="003105F0" w:rsidP="005D070A">
      <w:pPr>
        <w:pStyle w:val="af7"/>
        <w:spacing w:after="120"/>
        <w:rPr>
          <w:rFonts w:ascii="TH SarabunPSK" w:hAnsi="TH SarabunPSK" w:cs="TH SarabunPSK"/>
        </w:rPr>
      </w:pPr>
      <w:bookmarkStart w:id="724" w:name="_Toc51142298"/>
      <w:bookmarkStart w:id="725" w:name="_Toc82436748"/>
      <w:bookmarkStart w:id="726" w:name="_Toc82522503"/>
      <w:bookmarkStart w:id="727" w:name="_Toc120091938"/>
      <w:bookmarkStart w:id="728" w:name="_Hlk82178305"/>
      <w:r w:rsidRPr="00D425DE">
        <w:rPr>
          <w:cs/>
        </w:rPr>
        <w:t xml:space="preserve">ตารางที่ </w:t>
      </w:r>
      <w:r w:rsidR="00946E2A">
        <w:fldChar w:fldCharType="begin"/>
      </w:r>
      <w:r w:rsidR="00946E2A">
        <w:instrText xml:space="preserve"> STYLEREF 1 \s </w:instrText>
      </w:r>
      <w:r w:rsidR="00946E2A">
        <w:fldChar w:fldCharType="separate"/>
      </w:r>
      <w:r w:rsidR="000C48AC">
        <w:rPr>
          <w:noProof/>
          <w:cs/>
        </w:rPr>
        <w:t>2.1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แสดงข้อมูลตัวชี้วัดการพัฒนาของจังหวัดเปรียบเทียบกับค่ากลางของประเทศ</w:t>
      </w:r>
      <w:bookmarkEnd w:id="724"/>
      <w:bookmarkEnd w:id="725"/>
      <w:bookmarkEnd w:id="726"/>
      <w:bookmarkEnd w:id="727"/>
    </w:p>
    <w:tbl>
      <w:tblPr>
        <w:tblW w:w="5000" w:type="pct"/>
        <w:tblBorders>
          <w:top w:val="single" w:sz="8" w:space="0" w:color="9BBB59"/>
          <w:left w:val="single" w:sz="8" w:space="0" w:color="9BBB59"/>
          <w:bottom w:val="single" w:sz="8" w:space="0" w:color="9BBB59"/>
          <w:right w:val="single" w:sz="8" w:space="0" w:color="9BBB59"/>
        </w:tblBorders>
        <w:tblLayout w:type="fixed"/>
        <w:tblLook w:val="04A0" w:firstRow="1" w:lastRow="0" w:firstColumn="1" w:lastColumn="0" w:noHBand="0" w:noVBand="1"/>
      </w:tblPr>
      <w:tblGrid>
        <w:gridCol w:w="2519"/>
        <w:gridCol w:w="962"/>
        <w:gridCol w:w="1023"/>
        <w:gridCol w:w="1274"/>
        <w:gridCol w:w="1204"/>
        <w:gridCol w:w="1205"/>
        <w:gridCol w:w="1100"/>
      </w:tblGrid>
      <w:tr w:rsidR="00D425DE" w:rsidRPr="00D425DE" w:rsidTr="00A91262">
        <w:tc>
          <w:tcPr>
            <w:tcW w:w="1356" w:type="pct"/>
            <w:vMerge w:val="restart"/>
            <w:shd w:val="clear" w:color="auto" w:fill="C2D69B"/>
            <w:vAlign w:val="center"/>
          </w:tcPr>
          <w:bookmarkEnd w:id="728"/>
          <w:p w:rsidR="00D17CC2" w:rsidRPr="00D425DE" w:rsidRDefault="00D17CC2" w:rsidP="00D17CC2">
            <w:pPr>
              <w:tabs>
                <w:tab w:val="left" w:pos="0"/>
                <w:tab w:val="left" w:pos="1134"/>
              </w:tabs>
              <w:jc w:val="center"/>
              <w:rPr>
                <w:rFonts w:ascii="TH SarabunPSK" w:hAnsi="TH SarabunPSK" w:cs="TH SarabunPSK"/>
                <w:b/>
                <w:bCs/>
                <w:sz w:val="24"/>
                <w:szCs w:val="24"/>
                <w:cs/>
              </w:rPr>
            </w:pPr>
            <w:r w:rsidRPr="00D425DE">
              <w:rPr>
                <w:rFonts w:ascii="TH SarabunPSK" w:hAnsi="TH SarabunPSK" w:cs="TH SarabunPSK"/>
                <w:b/>
                <w:bCs/>
                <w:sz w:val="24"/>
                <w:szCs w:val="24"/>
                <w:cs/>
              </w:rPr>
              <w:t>มิติ</w:t>
            </w:r>
          </w:p>
        </w:tc>
        <w:tc>
          <w:tcPr>
            <w:tcW w:w="1755" w:type="pct"/>
            <w:gridSpan w:val="3"/>
            <w:shd w:val="clear" w:color="auto" w:fill="C2D69B"/>
            <w:vAlign w:val="center"/>
          </w:tcPr>
          <w:p w:rsidR="00D17CC2" w:rsidRPr="00D425DE" w:rsidRDefault="00D17CC2" w:rsidP="00D17CC2">
            <w:pPr>
              <w:tabs>
                <w:tab w:val="left" w:pos="0"/>
                <w:tab w:val="left" w:pos="1134"/>
              </w:tabs>
              <w:jc w:val="center"/>
              <w:rPr>
                <w:rFonts w:ascii="TH SarabunPSK" w:hAnsi="TH SarabunPSK" w:cs="TH SarabunPSK"/>
                <w:b/>
                <w:bCs/>
                <w:sz w:val="24"/>
                <w:szCs w:val="24"/>
                <w:cs/>
              </w:rPr>
            </w:pPr>
            <w:r w:rsidRPr="00D425DE">
              <w:rPr>
                <w:rFonts w:ascii="TH SarabunPSK" w:hAnsi="TH SarabunPSK" w:cs="TH SarabunPSK"/>
                <w:b/>
                <w:bCs/>
                <w:sz w:val="24"/>
                <w:szCs w:val="24"/>
                <w:cs/>
              </w:rPr>
              <w:t>ปีก่อนหน้า</w:t>
            </w:r>
          </w:p>
        </w:tc>
        <w:tc>
          <w:tcPr>
            <w:tcW w:w="1889" w:type="pct"/>
            <w:gridSpan w:val="3"/>
            <w:shd w:val="clear" w:color="auto" w:fill="C2D69B"/>
            <w:vAlign w:val="center"/>
          </w:tcPr>
          <w:p w:rsidR="00D17CC2" w:rsidRPr="00D425DE" w:rsidRDefault="00D17CC2" w:rsidP="00D17CC2">
            <w:pPr>
              <w:tabs>
                <w:tab w:val="left" w:pos="0"/>
                <w:tab w:val="left" w:pos="1134"/>
              </w:tabs>
              <w:jc w:val="center"/>
              <w:rPr>
                <w:rFonts w:ascii="TH SarabunPSK" w:hAnsi="TH SarabunPSK" w:cs="TH SarabunPSK"/>
                <w:b/>
                <w:bCs/>
                <w:sz w:val="24"/>
                <w:szCs w:val="24"/>
                <w:cs/>
              </w:rPr>
            </w:pPr>
            <w:r w:rsidRPr="00D425DE">
              <w:rPr>
                <w:rFonts w:ascii="TH SarabunPSK" w:hAnsi="TH SarabunPSK" w:cs="TH SarabunPSK"/>
                <w:b/>
                <w:bCs/>
                <w:sz w:val="24"/>
                <w:szCs w:val="24"/>
                <w:cs/>
              </w:rPr>
              <w:t>ปีปัจจุบัน</w:t>
            </w:r>
          </w:p>
        </w:tc>
      </w:tr>
      <w:tr w:rsidR="00D425DE" w:rsidRPr="00D425DE" w:rsidTr="003105F0">
        <w:tc>
          <w:tcPr>
            <w:tcW w:w="1356" w:type="pct"/>
            <w:vMerge/>
            <w:tcBorders>
              <w:top w:val="single" w:sz="8" w:space="0" w:color="9BBB59"/>
              <w:left w:val="single" w:sz="8" w:space="0" w:color="9BBB59"/>
              <w:bottom w:val="single" w:sz="8" w:space="0" w:color="9BBB59"/>
            </w:tcBorders>
            <w:shd w:val="clear" w:color="auto" w:fill="C2D69B"/>
            <w:vAlign w:val="center"/>
          </w:tcPr>
          <w:p w:rsidR="00D17CC2" w:rsidRPr="00D425DE" w:rsidRDefault="00D17CC2" w:rsidP="00D17CC2">
            <w:pPr>
              <w:tabs>
                <w:tab w:val="left" w:pos="0"/>
                <w:tab w:val="left" w:pos="1134"/>
              </w:tabs>
              <w:jc w:val="center"/>
              <w:rPr>
                <w:rFonts w:ascii="TH SarabunPSK" w:hAnsi="TH SarabunPSK" w:cs="TH SarabunPSK"/>
                <w:b/>
                <w:bCs/>
                <w:sz w:val="24"/>
                <w:szCs w:val="24"/>
              </w:rPr>
            </w:pPr>
          </w:p>
        </w:tc>
        <w:tc>
          <w:tcPr>
            <w:tcW w:w="518" w:type="pct"/>
            <w:tcBorders>
              <w:top w:val="single" w:sz="8" w:space="0" w:color="9BBB59"/>
              <w:bottom w:val="single" w:sz="8" w:space="0" w:color="9BBB59"/>
            </w:tcBorders>
            <w:shd w:val="clear" w:color="auto" w:fill="C2D69B"/>
            <w:vAlign w:val="center"/>
          </w:tcPr>
          <w:p w:rsidR="00D17CC2" w:rsidRPr="00D425DE" w:rsidRDefault="00D17CC2" w:rsidP="00D17CC2">
            <w:pPr>
              <w:tabs>
                <w:tab w:val="left" w:pos="1134"/>
              </w:tabs>
              <w:jc w:val="center"/>
              <w:rPr>
                <w:rFonts w:ascii="TH SarabunPSK" w:hAnsi="TH SarabunPSK" w:cs="TH SarabunPSK"/>
                <w:b/>
                <w:bCs/>
                <w:sz w:val="24"/>
                <w:szCs w:val="24"/>
              </w:rPr>
            </w:pPr>
            <w:r w:rsidRPr="00D425DE">
              <w:rPr>
                <w:rFonts w:ascii="TH SarabunPSK" w:hAnsi="TH SarabunPSK" w:cs="TH SarabunPSK"/>
                <w:b/>
                <w:bCs/>
                <w:sz w:val="24"/>
                <w:szCs w:val="24"/>
                <w:cs/>
              </w:rPr>
              <w:t>จังหวัดสมุทรปราการ</w:t>
            </w:r>
          </w:p>
        </w:tc>
        <w:tc>
          <w:tcPr>
            <w:tcW w:w="551" w:type="pct"/>
            <w:tcBorders>
              <w:top w:val="single" w:sz="8" w:space="0" w:color="9BBB59"/>
              <w:bottom w:val="single" w:sz="8" w:space="0" w:color="9BBB59"/>
            </w:tcBorders>
            <w:shd w:val="clear" w:color="auto" w:fill="C2D69B"/>
            <w:vAlign w:val="center"/>
          </w:tcPr>
          <w:p w:rsidR="00D17CC2" w:rsidRPr="00D425DE" w:rsidRDefault="00D17CC2" w:rsidP="00D17CC2">
            <w:pPr>
              <w:tabs>
                <w:tab w:val="left" w:pos="0"/>
              </w:tabs>
              <w:jc w:val="center"/>
              <w:rPr>
                <w:rFonts w:ascii="TH SarabunPSK" w:hAnsi="TH SarabunPSK" w:cs="TH SarabunPSK"/>
                <w:b/>
                <w:bCs/>
                <w:sz w:val="24"/>
                <w:szCs w:val="24"/>
              </w:rPr>
            </w:pPr>
            <w:r w:rsidRPr="00D425DE">
              <w:rPr>
                <w:rFonts w:ascii="TH SarabunPSK" w:hAnsi="TH SarabunPSK" w:cs="TH SarabunPSK"/>
                <w:b/>
                <w:bCs/>
                <w:sz w:val="24"/>
                <w:szCs w:val="24"/>
                <w:cs/>
              </w:rPr>
              <w:t>ค่ากลางของ</w:t>
            </w:r>
          </w:p>
          <w:p w:rsidR="00D17CC2" w:rsidRPr="00D425DE" w:rsidRDefault="00D17CC2" w:rsidP="00D17CC2">
            <w:pPr>
              <w:tabs>
                <w:tab w:val="left" w:pos="0"/>
                <w:tab w:val="left" w:pos="1134"/>
              </w:tabs>
              <w:jc w:val="center"/>
              <w:rPr>
                <w:rFonts w:ascii="TH SarabunPSK" w:hAnsi="TH SarabunPSK" w:cs="TH SarabunPSK"/>
                <w:b/>
                <w:bCs/>
                <w:sz w:val="24"/>
                <w:szCs w:val="24"/>
              </w:rPr>
            </w:pPr>
            <w:r w:rsidRPr="00D425DE">
              <w:rPr>
                <w:rFonts w:ascii="TH SarabunPSK" w:hAnsi="TH SarabunPSK" w:cs="TH SarabunPSK"/>
                <w:b/>
                <w:bCs/>
                <w:sz w:val="24"/>
                <w:szCs w:val="24"/>
                <w:cs/>
              </w:rPr>
              <w:t>ประเทศ</w:t>
            </w:r>
          </w:p>
        </w:tc>
        <w:tc>
          <w:tcPr>
            <w:tcW w:w="686" w:type="pct"/>
            <w:tcBorders>
              <w:top w:val="single" w:sz="8" w:space="0" w:color="9BBB59"/>
              <w:bottom w:val="single" w:sz="8" w:space="0" w:color="9BBB59"/>
            </w:tcBorders>
            <w:shd w:val="clear" w:color="auto" w:fill="C2D69B"/>
            <w:vAlign w:val="center"/>
          </w:tcPr>
          <w:p w:rsidR="00D17CC2" w:rsidRPr="00D425DE" w:rsidRDefault="00D17CC2" w:rsidP="00D17CC2">
            <w:pPr>
              <w:tabs>
                <w:tab w:val="left" w:pos="0"/>
              </w:tabs>
              <w:jc w:val="center"/>
              <w:rPr>
                <w:rFonts w:ascii="TH SarabunPSK" w:hAnsi="TH SarabunPSK" w:cs="TH SarabunPSK"/>
                <w:b/>
                <w:bCs/>
                <w:sz w:val="24"/>
                <w:szCs w:val="24"/>
                <w:cs/>
              </w:rPr>
            </w:pPr>
            <w:r w:rsidRPr="00D425DE">
              <w:rPr>
                <w:rFonts w:ascii="TH SarabunPSK" w:hAnsi="TH SarabunPSK" w:cs="TH SarabunPSK"/>
                <w:b/>
                <w:bCs/>
                <w:sz w:val="24"/>
                <w:szCs w:val="24"/>
                <w:cs/>
              </w:rPr>
              <w:t>สูง/ต่ำ</w:t>
            </w:r>
          </w:p>
        </w:tc>
        <w:tc>
          <w:tcPr>
            <w:tcW w:w="648" w:type="pct"/>
            <w:tcBorders>
              <w:top w:val="single" w:sz="8" w:space="0" w:color="9BBB59"/>
              <w:bottom w:val="single" w:sz="8" w:space="0" w:color="9BBB59"/>
            </w:tcBorders>
            <w:shd w:val="clear" w:color="auto" w:fill="C2D69B"/>
            <w:vAlign w:val="center"/>
          </w:tcPr>
          <w:p w:rsidR="00D17CC2" w:rsidRPr="00D425DE" w:rsidRDefault="00D17CC2" w:rsidP="00D17CC2">
            <w:pPr>
              <w:tabs>
                <w:tab w:val="left" w:pos="0"/>
                <w:tab w:val="left" w:pos="1134"/>
              </w:tabs>
              <w:jc w:val="center"/>
              <w:rPr>
                <w:rFonts w:ascii="TH SarabunPSK" w:hAnsi="TH SarabunPSK" w:cs="TH SarabunPSK"/>
                <w:b/>
                <w:bCs/>
                <w:sz w:val="24"/>
                <w:szCs w:val="24"/>
              </w:rPr>
            </w:pPr>
            <w:r w:rsidRPr="00D425DE">
              <w:rPr>
                <w:rFonts w:ascii="TH SarabunPSK" w:hAnsi="TH SarabunPSK" w:cs="TH SarabunPSK"/>
                <w:b/>
                <w:bCs/>
                <w:sz w:val="24"/>
                <w:szCs w:val="24"/>
                <w:cs/>
              </w:rPr>
              <w:t>จังหวัดสมุทรปราการ</w:t>
            </w:r>
          </w:p>
        </w:tc>
        <w:tc>
          <w:tcPr>
            <w:tcW w:w="649" w:type="pct"/>
            <w:tcBorders>
              <w:top w:val="single" w:sz="8" w:space="0" w:color="9BBB59"/>
              <w:bottom w:val="single" w:sz="8" w:space="0" w:color="9BBB59"/>
            </w:tcBorders>
            <w:shd w:val="clear" w:color="auto" w:fill="C2D69B"/>
            <w:vAlign w:val="center"/>
          </w:tcPr>
          <w:p w:rsidR="00D17CC2" w:rsidRPr="00D425DE" w:rsidRDefault="00D17CC2" w:rsidP="00D17CC2">
            <w:pPr>
              <w:tabs>
                <w:tab w:val="left" w:pos="0"/>
                <w:tab w:val="left" w:pos="1134"/>
              </w:tabs>
              <w:jc w:val="center"/>
              <w:rPr>
                <w:rFonts w:ascii="TH SarabunPSK" w:hAnsi="TH SarabunPSK" w:cs="TH SarabunPSK"/>
                <w:b/>
                <w:bCs/>
                <w:sz w:val="24"/>
                <w:szCs w:val="24"/>
              </w:rPr>
            </w:pPr>
            <w:r w:rsidRPr="00D425DE">
              <w:rPr>
                <w:rFonts w:ascii="TH SarabunPSK" w:hAnsi="TH SarabunPSK" w:cs="TH SarabunPSK"/>
                <w:b/>
                <w:bCs/>
                <w:sz w:val="24"/>
                <w:szCs w:val="24"/>
                <w:cs/>
              </w:rPr>
              <w:t>ค่ากลางของ</w:t>
            </w:r>
          </w:p>
          <w:p w:rsidR="00D17CC2" w:rsidRPr="00D425DE" w:rsidRDefault="00D17CC2" w:rsidP="00D17CC2">
            <w:pPr>
              <w:tabs>
                <w:tab w:val="left" w:pos="0"/>
                <w:tab w:val="left" w:pos="1134"/>
              </w:tabs>
              <w:jc w:val="center"/>
              <w:rPr>
                <w:rFonts w:ascii="TH SarabunPSK" w:hAnsi="TH SarabunPSK" w:cs="TH SarabunPSK"/>
                <w:b/>
                <w:bCs/>
                <w:sz w:val="24"/>
                <w:szCs w:val="24"/>
              </w:rPr>
            </w:pPr>
            <w:r w:rsidRPr="00D425DE">
              <w:rPr>
                <w:rFonts w:ascii="TH SarabunPSK" w:hAnsi="TH SarabunPSK" w:cs="TH SarabunPSK"/>
                <w:b/>
                <w:bCs/>
                <w:sz w:val="24"/>
                <w:szCs w:val="24"/>
                <w:cs/>
              </w:rPr>
              <w:t>ประเทศ</w:t>
            </w:r>
          </w:p>
        </w:tc>
        <w:tc>
          <w:tcPr>
            <w:tcW w:w="592" w:type="pct"/>
            <w:tcBorders>
              <w:top w:val="single" w:sz="8" w:space="0" w:color="9BBB59"/>
              <w:bottom w:val="single" w:sz="8" w:space="0" w:color="9BBB59"/>
              <w:right w:val="single" w:sz="8" w:space="0" w:color="9BBB59"/>
            </w:tcBorders>
            <w:shd w:val="clear" w:color="auto" w:fill="C2D69B"/>
            <w:vAlign w:val="center"/>
          </w:tcPr>
          <w:p w:rsidR="00D17CC2" w:rsidRPr="00D425DE" w:rsidRDefault="00D17CC2" w:rsidP="00D17CC2">
            <w:pPr>
              <w:tabs>
                <w:tab w:val="left" w:pos="0"/>
                <w:tab w:val="left" w:pos="1134"/>
              </w:tabs>
              <w:jc w:val="center"/>
              <w:rPr>
                <w:rFonts w:ascii="TH SarabunPSK" w:hAnsi="TH SarabunPSK" w:cs="TH SarabunPSK"/>
                <w:b/>
                <w:bCs/>
                <w:sz w:val="24"/>
                <w:szCs w:val="24"/>
                <w:cs/>
              </w:rPr>
            </w:pPr>
            <w:r w:rsidRPr="00D425DE">
              <w:rPr>
                <w:rFonts w:ascii="TH SarabunPSK" w:hAnsi="TH SarabunPSK" w:cs="TH SarabunPSK"/>
                <w:b/>
                <w:bCs/>
                <w:sz w:val="24"/>
                <w:szCs w:val="24"/>
                <w:cs/>
              </w:rPr>
              <w:t>สูง/ต่ำ</w:t>
            </w:r>
          </w:p>
        </w:tc>
      </w:tr>
      <w:tr w:rsidR="00D425DE" w:rsidRPr="00D425DE" w:rsidTr="003105F0">
        <w:tc>
          <w:tcPr>
            <w:tcW w:w="1356" w:type="pct"/>
          </w:tcPr>
          <w:p w:rsidR="00D17CC2" w:rsidRPr="00D425DE" w:rsidRDefault="00D17CC2" w:rsidP="00D17CC2">
            <w:pPr>
              <w:tabs>
                <w:tab w:val="left" w:pos="0"/>
                <w:tab w:val="left" w:pos="1134"/>
              </w:tabs>
              <w:jc w:val="thaiDistribute"/>
              <w:rPr>
                <w:rFonts w:ascii="TH SarabunPSK" w:hAnsi="TH SarabunPSK" w:cs="TH SarabunPSK"/>
                <w:b/>
                <w:bCs/>
                <w:sz w:val="24"/>
                <w:szCs w:val="24"/>
                <w:cs/>
              </w:rPr>
            </w:pPr>
            <w:r w:rsidRPr="00D425DE">
              <w:rPr>
                <w:rFonts w:ascii="TH SarabunPSK" w:hAnsi="TH SarabunPSK" w:cs="TH SarabunPSK"/>
                <w:b/>
                <w:bCs/>
                <w:sz w:val="24"/>
                <w:szCs w:val="24"/>
                <w:cs/>
              </w:rPr>
              <w:t>ภาพรวม</w:t>
            </w:r>
          </w:p>
        </w:tc>
        <w:tc>
          <w:tcPr>
            <w:tcW w:w="518" w:type="pct"/>
          </w:tcPr>
          <w:p w:rsidR="00D17CC2" w:rsidRPr="00D425DE" w:rsidRDefault="00C64E8A" w:rsidP="00D17CC2">
            <w:pPr>
              <w:tabs>
                <w:tab w:val="left" w:pos="0"/>
                <w:tab w:val="left" w:pos="1134"/>
              </w:tabs>
              <w:jc w:val="center"/>
              <w:rPr>
                <w:rFonts w:ascii="TH SarabunPSK" w:hAnsi="TH SarabunPSK" w:cs="TH SarabunPSK"/>
                <w:b/>
                <w:bCs/>
                <w:sz w:val="24"/>
                <w:szCs w:val="24"/>
                <w:cs/>
              </w:rPr>
            </w:pPr>
            <w:r w:rsidRPr="00D425DE">
              <w:rPr>
                <w:rFonts w:ascii="TH SarabunPSK" w:hAnsi="TH SarabunPSK" w:cs="TH SarabunPSK"/>
                <w:b/>
                <w:bCs/>
                <w:sz w:val="24"/>
                <w:szCs w:val="24"/>
                <w:cs/>
              </w:rPr>
              <w:t>61.88</w:t>
            </w:r>
          </w:p>
        </w:tc>
        <w:tc>
          <w:tcPr>
            <w:tcW w:w="551" w:type="pct"/>
          </w:tcPr>
          <w:p w:rsidR="00D17CC2" w:rsidRPr="00D425DE" w:rsidRDefault="00C64E8A" w:rsidP="00D17CC2">
            <w:pPr>
              <w:tabs>
                <w:tab w:val="left" w:pos="0"/>
                <w:tab w:val="left" w:pos="1134"/>
              </w:tabs>
              <w:jc w:val="center"/>
              <w:rPr>
                <w:rFonts w:ascii="TH SarabunPSK" w:hAnsi="TH SarabunPSK" w:cs="TH SarabunPSK"/>
                <w:b/>
                <w:bCs/>
                <w:sz w:val="24"/>
                <w:szCs w:val="24"/>
              </w:rPr>
            </w:pPr>
            <w:r w:rsidRPr="00D425DE">
              <w:rPr>
                <w:rFonts w:ascii="TH SarabunPSK" w:hAnsi="TH SarabunPSK" w:cs="TH SarabunPSK"/>
                <w:b/>
                <w:bCs/>
                <w:sz w:val="24"/>
                <w:szCs w:val="24"/>
                <w:cs/>
              </w:rPr>
              <w:t>50.86</w:t>
            </w:r>
          </w:p>
        </w:tc>
        <w:tc>
          <w:tcPr>
            <w:tcW w:w="686" w:type="pct"/>
          </w:tcPr>
          <w:p w:rsidR="00D17CC2" w:rsidRPr="00D425DE" w:rsidRDefault="00D17CC2" w:rsidP="00D17CC2">
            <w:pPr>
              <w:ind w:left="-129"/>
              <w:jc w:val="right"/>
              <w:rPr>
                <w:rFonts w:ascii="TH SarabunPSK" w:hAnsi="TH SarabunPSK" w:cs="TH SarabunPSK"/>
                <w:b/>
                <w:bCs/>
                <w:sz w:val="24"/>
                <w:szCs w:val="24"/>
                <w:cs/>
              </w:rPr>
            </w:pPr>
            <w:r w:rsidRPr="00D425DE">
              <w:rPr>
                <w:rFonts w:ascii="TH SarabunPSK" w:hAnsi="TH SarabunPSK" w:cs="TH SarabunPSK"/>
                <w:b/>
                <w:bCs/>
                <w:sz w:val="24"/>
                <w:szCs w:val="24"/>
                <w:cs/>
              </w:rPr>
              <w:t>สูง (1</w:t>
            </w:r>
            <w:r w:rsidR="00CA63E7" w:rsidRPr="00D425DE">
              <w:rPr>
                <w:rFonts w:ascii="TH SarabunPSK" w:hAnsi="TH SarabunPSK" w:cs="TH SarabunPSK"/>
                <w:b/>
                <w:bCs/>
                <w:sz w:val="24"/>
                <w:szCs w:val="24"/>
                <w:cs/>
              </w:rPr>
              <w:t>1.</w:t>
            </w:r>
            <w:r w:rsidR="00714F7C" w:rsidRPr="00D425DE">
              <w:rPr>
                <w:rFonts w:ascii="TH SarabunPSK" w:hAnsi="TH SarabunPSK" w:cs="TH SarabunPSK"/>
                <w:b/>
                <w:bCs/>
                <w:sz w:val="24"/>
                <w:szCs w:val="24"/>
                <w:cs/>
              </w:rPr>
              <w:t>02</w:t>
            </w:r>
            <w:r w:rsidRPr="00D425DE">
              <w:rPr>
                <w:rFonts w:ascii="TH SarabunPSK" w:hAnsi="TH SarabunPSK" w:cs="TH SarabunPSK"/>
                <w:b/>
                <w:bCs/>
                <w:sz w:val="24"/>
                <w:szCs w:val="24"/>
                <w:cs/>
              </w:rPr>
              <w:t>)</w:t>
            </w:r>
            <w:r w:rsidRPr="00D425DE">
              <w:rPr>
                <w:rFonts w:ascii="TH SarabunPSK" w:hAnsi="TH SarabunPSK" w:cs="TH SarabunPSK"/>
                <w:sz w:val="20"/>
                <w:szCs w:val="20"/>
              </w:rPr>
              <w:sym w:font="Wingdings 3" w:char="F070"/>
            </w:r>
          </w:p>
        </w:tc>
        <w:tc>
          <w:tcPr>
            <w:tcW w:w="648" w:type="pct"/>
          </w:tcPr>
          <w:p w:rsidR="00D17CC2" w:rsidRPr="00D425DE" w:rsidRDefault="00C64E8A" w:rsidP="00D17CC2">
            <w:pPr>
              <w:tabs>
                <w:tab w:val="left" w:pos="0"/>
                <w:tab w:val="left" w:pos="1134"/>
              </w:tabs>
              <w:jc w:val="center"/>
              <w:rPr>
                <w:rFonts w:ascii="TH SarabunPSK" w:hAnsi="TH SarabunPSK" w:cs="TH SarabunPSK"/>
                <w:b/>
                <w:bCs/>
                <w:sz w:val="24"/>
                <w:szCs w:val="24"/>
                <w:cs/>
              </w:rPr>
            </w:pPr>
            <w:r w:rsidRPr="00D425DE">
              <w:rPr>
                <w:rFonts w:ascii="TH SarabunPSK" w:hAnsi="TH SarabunPSK" w:cs="TH SarabunPSK"/>
                <w:b/>
                <w:bCs/>
                <w:sz w:val="24"/>
                <w:szCs w:val="24"/>
                <w:cs/>
              </w:rPr>
              <w:t>59.06</w:t>
            </w:r>
          </w:p>
        </w:tc>
        <w:tc>
          <w:tcPr>
            <w:tcW w:w="649" w:type="pct"/>
          </w:tcPr>
          <w:p w:rsidR="00D17CC2" w:rsidRPr="00D425DE" w:rsidRDefault="00C64E8A" w:rsidP="00D17CC2">
            <w:pPr>
              <w:tabs>
                <w:tab w:val="left" w:pos="0"/>
                <w:tab w:val="left" w:pos="1134"/>
              </w:tabs>
              <w:jc w:val="center"/>
              <w:rPr>
                <w:rFonts w:ascii="TH SarabunPSK" w:hAnsi="TH SarabunPSK" w:cs="TH SarabunPSK"/>
                <w:b/>
                <w:bCs/>
                <w:sz w:val="24"/>
                <w:szCs w:val="24"/>
              </w:rPr>
            </w:pPr>
            <w:r w:rsidRPr="00D425DE">
              <w:rPr>
                <w:rFonts w:ascii="TH SarabunPSK" w:hAnsi="TH SarabunPSK" w:cs="TH SarabunPSK"/>
                <w:b/>
                <w:bCs/>
                <w:sz w:val="24"/>
                <w:szCs w:val="24"/>
                <w:cs/>
              </w:rPr>
              <w:t>52.87</w:t>
            </w:r>
          </w:p>
        </w:tc>
        <w:tc>
          <w:tcPr>
            <w:tcW w:w="592" w:type="pct"/>
          </w:tcPr>
          <w:p w:rsidR="00D17CC2" w:rsidRPr="00D425DE" w:rsidRDefault="00D17CC2" w:rsidP="00714F7C">
            <w:pPr>
              <w:ind w:left="-103" w:right="-76"/>
              <w:jc w:val="right"/>
              <w:rPr>
                <w:rFonts w:ascii="TH SarabunPSK" w:hAnsi="TH SarabunPSK" w:cs="TH SarabunPSK"/>
                <w:b/>
                <w:bCs/>
                <w:sz w:val="24"/>
                <w:szCs w:val="24"/>
                <w:cs/>
              </w:rPr>
            </w:pPr>
            <w:r w:rsidRPr="00D425DE">
              <w:rPr>
                <w:rFonts w:ascii="TH SarabunPSK" w:hAnsi="TH SarabunPSK" w:cs="TH SarabunPSK"/>
                <w:b/>
                <w:bCs/>
                <w:sz w:val="24"/>
                <w:szCs w:val="24"/>
                <w:cs/>
              </w:rPr>
              <w:t>สูง (</w:t>
            </w:r>
            <w:r w:rsidR="00714F7C" w:rsidRPr="00D425DE">
              <w:rPr>
                <w:rFonts w:ascii="TH SarabunPSK" w:hAnsi="TH SarabunPSK" w:cs="TH SarabunPSK"/>
                <w:b/>
                <w:bCs/>
                <w:sz w:val="24"/>
                <w:szCs w:val="24"/>
                <w:cs/>
              </w:rPr>
              <w:t>6.19</w:t>
            </w:r>
            <w:r w:rsidRPr="00D425DE">
              <w:rPr>
                <w:rFonts w:ascii="TH SarabunPSK" w:hAnsi="TH SarabunPSK" w:cs="TH SarabunPSK"/>
                <w:b/>
                <w:bCs/>
                <w:sz w:val="24"/>
                <w:szCs w:val="24"/>
                <w:cs/>
              </w:rPr>
              <w:t>)</w:t>
            </w:r>
            <w:r w:rsidRPr="00D425DE">
              <w:rPr>
                <w:rFonts w:ascii="TH SarabunPSK" w:hAnsi="TH SarabunPSK" w:cs="TH SarabunPSK"/>
                <w:sz w:val="20"/>
                <w:szCs w:val="20"/>
              </w:rPr>
              <w:sym w:font="Wingdings 3" w:char="F070"/>
            </w:r>
          </w:p>
        </w:tc>
      </w:tr>
      <w:tr w:rsidR="00D425DE" w:rsidRPr="00D425DE" w:rsidTr="003105F0">
        <w:tc>
          <w:tcPr>
            <w:tcW w:w="1356" w:type="pct"/>
            <w:tcBorders>
              <w:top w:val="single" w:sz="8" w:space="0" w:color="9BBB59"/>
              <w:left w:val="single" w:sz="8" w:space="0" w:color="9BBB59"/>
              <w:bottom w:val="single" w:sz="8" w:space="0" w:color="9BBB59"/>
            </w:tcBorders>
          </w:tcPr>
          <w:p w:rsidR="00CA63E7" w:rsidRPr="00D425DE" w:rsidRDefault="00CA63E7" w:rsidP="00D17CC2">
            <w:pPr>
              <w:tabs>
                <w:tab w:val="left" w:pos="0"/>
                <w:tab w:val="left" w:pos="1134"/>
              </w:tabs>
              <w:jc w:val="thaiDistribute"/>
              <w:rPr>
                <w:rFonts w:ascii="TH SarabunPSK" w:hAnsi="TH SarabunPSK" w:cs="TH SarabunPSK"/>
                <w:b/>
                <w:bCs/>
                <w:sz w:val="24"/>
                <w:szCs w:val="24"/>
              </w:rPr>
            </w:pPr>
            <w:r w:rsidRPr="00D425DE">
              <w:rPr>
                <w:rFonts w:ascii="TH SarabunPSK" w:hAnsi="TH SarabunPSK" w:cs="TH SarabunPSK"/>
                <w:b/>
                <w:bCs/>
                <w:sz w:val="24"/>
                <w:szCs w:val="24"/>
                <w:cs/>
              </w:rPr>
              <w:t>1. ด้านการพัฒนาคน</w:t>
            </w:r>
          </w:p>
        </w:tc>
        <w:tc>
          <w:tcPr>
            <w:tcW w:w="518" w:type="pct"/>
            <w:tcBorders>
              <w:top w:val="single" w:sz="8" w:space="0" w:color="9BBB59"/>
              <w:bottom w:val="single" w:sz="8" w:space="0" w:color="9BBB59"/>
            </w:tcBorders>
          </w:tcPr>
          <w:p w:rsidR="00CA63E7" w:rsidRPr="00D425DE" w:rsidRDefault="00CA63E7" w:rsidP="00D17CC2">
            <w:pPr>
              <w:tabs>
                <w:tab w:val="left" w:pos="0"/>
                <w:tab w:val="left" w:pos="1134"/>
              </w:tabs>
              <w:jc w:val="center"/>
              <w:rPr>
                <w:rFonts w:ascii="TH SarabunPSK" w:hAnsi="TH SarabunPSK" w:cs="TH SarabunPSK"/>
                <w:sz w:val="24"/>
                <w:szCs w:val="24"/>
                <w:cs/>
              </w:rPr>
            </w:pPr>
            <w:r w:rsidRPr="00D425DE">
              <w:rPr>
                <w:rFonts w:ascii="TH SarabunPSK" w:hAnsi="TH SarabunPSK" w:cs="TH SarabunPSK"/>
                <w:sz w:val="24"/>
                <w:szCs w:val="24"/>
                <w:cs/>
              </w:rPr>
              <w:t>75.37</w:t>
            </w:r>
          </w:p>
        </w:tc>
        <w:tc>
          <w:tcPr>
            <w:tcW w:w="551" w:type="pct"/>
            <w:tcBorders>
              <w:top w:val="single" w:sz="8" w:space="0" w:color="9BBB59"/>
              <w:bottom w:val="single" w:sz="8" w:space="0" w:color="9BBB59"/>
            </w:tcBorders>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59.89</w:t>
            </w:r>
          </w:p>
        </w:tc>
        <w:tc>
          <w:tcPr>
            <w:tcW w:w="686" w:type="pct"/>
            <w:tcBorders>
              <w:top w:val="single" w:sz="8" w:space="0" w:color="9BBB59"/>
              <w:bottom w:val="single" w:sz="8" w:space="0" w:color="9BBB59"/>
            </w:tcBorders>
          </w:tcPr>
          <w:p w:rsidR="00CA63E7" w:rsidRPr="00D425DE" w:rsidRDefault="00CA63E7" w:rsidP="00D17CC2">
            <w:pPr>
              <w:ind w:left="-129"/>
              <w:jc w:val="right"/>
              <w:rPr>
                <w:rFonts w:ascii="TH SarabunPSK" w:hAnsi="TH SarabunPSK" w:cs="TH SarabunPSK"/>
                <w:sz w:val="24"/>
                <w:szCs w:val="24"/>
              </w:rPr>
            </w:pPr>
            <w:r w:rsidRPr="00D425DE">
              <w:rPr>
                <w:rFonts w:ascii="TH SarabunPSK" w:hAnsi="TH SarabunPSK" w:cs="TH SarabunPSK"/>
                <w:sz w:val="24"/>
                <w:szCs w:val="24"/>
                <w:cs/>
              </w:rPr>
              <w:t xml:space="preserve">สูง (15.48) </w:t>
            </w:r>
            <w:r w:rsidRPr="00D425DE">
              <w:rPr>
                <w:rFonts w:ascii="TH SarabunPSK" w:hAnsi="TH SarabunPSK" w:cs="TH SarabunPSK"/>
                <w:sz w:val="20"/>
                <w:szCs w:val="20"/>
              </w:rPr>
              <w:sym w:font="Wingdings 3" w:char="F070"/>
            </w:r>
          </w:p>
        </w:tc>
        <w:tc>
          <w:tcPr>
            <w:tcW w:w="648" w:type="pct"/>
            <w:tcBorders>
              <w:top w:val="single" w:sz="8" w:space="0" w:color="9BBB59"/>
              <w:bottom w:val="single" w:sz="8" w:space="0" w:color="9BBB59"/>
            </w:tcBorders>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77.24</w:t>
            </w:r>
          </w:p>
        </w:tc>
        <w:tc>
          <w:tcPr>
            <w:tcW w:w="649" w:type="pct"/>
            <w:tcBorders>
              <w:top w:val="single" w:sz="8" w:space="0" w:color="9BBB59"/>
              <w:bottom w:val="single" w:sz="8" w:space="0" w:color="9BBB59"/>
            </w:tcBorders>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63.20</w:t>
            </w:r>
          </w:p>
        </w:tc>
        <w:tc>
          <w:tcPr>
            <w:tcW w:w="592" w:type="pct"/>
            <w:tcBorders>
              <w:top w:val="single" w:sz="8" w:space="0" w:color="9BBB59"/>
              <w:bottom w:val="single" w:sz="8" w:space="0" w:color="9BBB59"/>
              <w:right w:val="single" w:sz="8" w:space="0" w:color="9BBB59"/>
            </w:tcBorders>
          </w:tcPr>
          <w:p w:rsidR="00CA63E7" w:rsidRPr="00D425DE" w:rsidRDefault="00CA63E7" w:rsidP="00D17CC2">
            <w:pPr>
              <w:ind w:left="-103" w:right="-76"/>
              <w:jc w:val="right"/>
              <w:rPr>
                <w:rFonts w:ascii="TH SarabunPSK" w:hAnsi="TH SarabunPSK" w:cs="TH SarabunPSK"/>
                <w:sz w:val="24"/>
                <w:szCs w:val="24"/>
              </w:rPr>
            </w:pPr>
            <w:r w:rsidRPr="00D425DE">
              <w:rPr>
                <w:rFonts w:ascii="TH SarabunPSK" w:hAnsi="TH SarabunPSK" w:cs="TH SarabunPSK"/>
                <w:sz w:val="24"/>
                <w:szCs w:val="24"/>
                <w:cs/>
              </w:rPr>
              <w:t xml:space="preserve">สูง (14.04) </w:t>
            </w:r>
            <w:r w:rsidRPr="00D425DE">
              <w:rPr>
                <w:rFonts w:ascii="TH SarabunPSK" w:hAnsi="TH SarabunPSK" w:cs="TH SarabunPSK"/>
                <w:sz w:val="20"/>
                <w:szCs w:val="20"/>
              </w:rPr>
              <w:sym w:font="Wingdings 3" w:char="F070"/>
            </w:r>
          </w:p>
        </w:tc>
      </w:tr>
      <w:tr w:rsidR="00D425DE" w:rsidRPr="00D425DE" w:rsidTr="003105F0">
        <w:tc>
          <w:tcPr>
            <w:tcW w:w="1356" w:type="pct"/>
          </w:tcPr>
          <w:p w:rsidR="00CA63E7" w:rsidRPr="00D425DE" w:rsidRDefault="00CA63E7" w:rsidP="00D17CC2">
            <w:pPr>
              <w:tabs>
                <w:tab w:val="left" w:pos="0"/>
                <w:tab w:val="left" w:pos="1134"/>
              </w:tabs>
              <w:jc w:val="thaiDistribute"/>
              <w:rPr>
                <w:rFonts w:ascii="TH SarabunPSK" w:hAnsi="TH SarabunPSK" w:cs="TH SarabunPSK"/>
                <w:b/>
                <w:bCs/>
                <w:sz w:val="24"/>
                <w:szCs w:val="24"/>
                <w:cs/>
              </w:rPr>
            </w:pPr>
            <w:r w:rsidRPr="00D425DE">
              <w:rPr>
                <w:rFonts w:ascii="TH SarabunPSK" w:hAnsi="TH SarabunPSK" w:cs="TH SarabunPSK"/>
                <w:b/>
                <w:bCs/>
                <w:sz w:val="24"/>
                <w:szCs w:val="24"/>
                <w:cs/>
              </w:rPr>
              <w:t>2. ด้านเศรษฐกิจและความมั่นคง</w:t>
            </w:r>
          </w:p>
        </w:tc>
        <w:tc>
          <w:tcPr>
            <w:tcW w:w="518" w:type="pct"/>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57.09</w:t>
            </w:r>
          </w:p>
        </w:tc>
        <w:tc>
          <w:tcPr>
            <w:tcW w:w="551" w:type="pct"/>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50.06</w:t>
            </w:r>
          </w:p>
        </w:tc>
        <w:tc>
          <w:tcPr>
            <w:tcW w:w="686" w:type="pct"/>
          </w:tcPr>
          <w:p w:rsidR="00CA63E7" w:rsidRPr="00D425DE" w:rsidRDefault="00CA63E7" w:rsidP="00CA63E7">
            <w:pPr>
              <w:ind w:left="-129"/>
              <w:jc w:val="right"/>
              <w:rPr>
                <w:rFonts w:ascii="TH SarabunPSK" w:hAnsi="TH SarabunPSK" w:cs="TH SarabunPSK"/>
                <w:sz w:val="24"/>
                <w:szCs w:val="24"/>
              </w:rPr>
            </w:pPr>
            <w:r w:rsidRPr="00D425DE">
              <w:rPr>
                <w:rFonts w:ascii="TH SarabunPSK" w:hAnsi="TH SarabunPSK" w:cs="TH SarabunPSK"/>
                <w:sz w:val="24"/>
                <w:szCs w:val="24"/>
                <w:cs/>
              </w:rPr>
              <w:t xml:space="preserve">สูง  (7.03) </w:t>
            </w:r>
            <w:r w:rsidRPr="00D425DE">
              <w:rPr>
                <w:rFonts w:ascii="TH SarabunPSK" w:hAnsi="TH SarabunPSK" w:cs="TH SarabunPSK"/>
                <w:sz w:val="20"/>
                <w:szCs w:val="20"/>
              </w:rPr>
              <w:sym w:font="Wingdings 3" w:char="F070"/>
            </w:r>
          </w:p>
        </w:tc>
        <w:tc>
          <w:tcPr>
            <w:tcW w:w="648" w:type="pct"/>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53.85</w:t>
            </w:r>
          </w:p>
        </w:tc>
        <w:tc>
          <w:tcPr>
            <w:tcW w:w="649" w:type="pct"/>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50.03</w:t>
            </w:r>
          </w:p>
        </w:tc>
        <w:tc>
          <w:tcPr>
            <w:tcW w:w="592" w:type="pct"/>
          </w:tcPr>
          <w:p w:rsidR="00CA63E7" w:rsidRPr="00D425DE" w:rsidRDefault="00CA63E7" w:rsidP="00CA63E7">
            <w:pPr>
              <w:ind w:left="-103" w:right="-76"/>
              <w:jc w:val="right"/>
              <w:rPr>
                <w:rFonts w:ascii="TH SarabunPSK" w:hAnsi="TH SarabunPSK" w:cs="TH SarabunPSK"/>
                <w:sz w:val="24"/>
                <w:szCs w:val="24"/>
              </w:rPr>
            </w:pPr>
            <w:r w:rsidRPr="00D425DE">
              <w:rPr>
                <w:rFonts w:ascii="TH SarabunPSK" w:hAnsi="TH SarabunPSK" w:cs="TH SarabunPSK"/>
                <w:sz w:val="24"/>
                <w:szCs w:val="24"/>
                <w:cs/>
              </w:rPr>
              <w:t>สูง</w:t>
            </w:r>
            <w:r w:rsidR="008F375E" w:rsidRPr="00D425DE">
              <w:rPr>
                <w:rFonts w:ascii="TH SarabunPSK" w:hAnsi="TH SarabunPSK" w:cs="TH SarabunPSK"/>
                <w:sz w:val="24"/>
                <w:szCs w:val="24"/>
                <w:cs/>
              </w:rPr>
              <w:t xml:space="preserve"> (</w:t>
            </w:r>
            <w:r w:rsidRPr="00D425DE">
              <w:rPr>
                <w:rFonts w:ascii="TH SarabunPSK" w:hAnsi="TH SarabunPSK" w:cs="TH SarabunPSK"/>
                <w:sz w:val="24"/>
                <w:szCs w:val="24"/>
                <w:cs/>
              </w:rPr>
              <w:t xml:space="preserve">3.82) </w:t>
            </w:r>
            <w:r w:rsidRPr="00D425DE">
              <w:rPr>
                <w:rFonts w:ascii="TH SarabunPSK" w:hAnsi="TH SarabunPSK" w:cs="TH SarabunPSK"/>
                <w:sz w:val="20"/>
                <w:szCs w:val="20"/>
              </w:rPr>
              <w:sym w:font="Wingdings 3" w:char="F070"/>
            </w:r>
          </w:p>
        </w:tc>
      </w:tr>
      <w:tr w:rsidR="00D425DE" w:rsidRPr="00D425DE" w:rsidTr="003105F0">
        <w:tc>
          <w:tcPr>
            <w:tcW w:w="1356" w:type="pct"/>
            <w:tcBorders>
              <w:top w:val="single" w:sz="8" w:space="0" w:color="9BBB59"/>
              <w:left w:val="single" w:sz="8" w:space="0" w:color="9BBB59"/>
              <w:bottom w:val="single" w:sz="8" w:space="0" w:color="9BBB59"/>
            </w:tcBorders>
          </w:tcPr>
          <w:p w:rsidR="00CA63E7" w:rsidRPr="00D425DE" w:rsidRDefault="00CA63E7" w:rsidP="00D17CC2">
            <w:pPr>
              <w:tabs>
                <w:tab w:val="left" w:pos="0"/>
                <w:tab w:val="left" w:pos="1134"/>
              </w:tabs>
              <w:ind w:right="-84"/>
              <w:jc w:val="thaiDistribute"/>
              <w:rPr>
                <w:rFonts w:ascii="TH SarabunPSK" w:hAnsi="TH SarabunPSK" w:cs="TH SarabunPSK"/>
                <w:b/>
                <w:bCs/>
                <w:sz w:val="24"/>
                <w:szCs w:val="24"/>
                <w:cs/>
              </w:rPr>
            </w:pPr>
            <w:r w:rsidRPr="00D425DE">
              <w:rPr>
                <w:rFonts w:ascii="TH SarabunPSK" w:hAnsi="TH SarabunPSK" w:cs="TH SarabunPSK"/>
                <w:b/>
                <w:bCs/>
                <w:sz w:val="24"/>
                <w:szCs w:val="24"/>
                <w:cs/>
              </w:rPr>
              <w:t>3. ด้านสิ่งแวดล้อม</w:t>
            </w:r>
          </w:p>
        </w:tc>
        <w:tc>
          <w:tcPr>
            <w:tcW w:w="518" w:type="pct"/>
            <w:tcBorders>
              <w:top w:val="single" w:sz="8" w:space="0" w:color="9BBB59"/>
              <w:bottom w:val="single" w:sz="8" w:space="0" w:color="9BBB59"/>
            </w:tcBorders>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77.54</w:t>
            </w:r>
          </w:p>
        </w:tc>
        <w:tc>
          <w:tcPr>
            <w:tcW w:w="551" w:type="pct"/>
            <w:tcBorders>
              <w:top w:val="single" w:sz="8" w:space="0" w:color="9BBB59"/>
              <w:bottom w:val="single" w:sz="8" w:space="0" w:color="9BBB59"/>
            </w:tcBorders>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51.60</w:t>
            </w:r>
          </w:p>
        </w:tc>
        <w:tc>
          <w:tcPr>
            <w:tcW w:w="686" w:type="pct"/>
            <w:tcBorders>
              <w:top w:val="single" w:sz="8" w:space="0" w:color="9BBB59"/>
              <w:bottom w:val="single" w:sz="8" w:space="0" w:color="9BBB59"/>
            </w:tcBorders>
          </w:tcPr>
          <w:p w:rsidR="00CA63E7" w:rsidRPr="00D425DE" w:rsidRDefault="00CA63E7" w:rsidP="00CA63E7">
            <w:pPr>
              <w:ind w:left="-129"/>
              <w:jc w:val="right"/>
              <w:rPr>
                <w:rFonts w:ascii="TH SarabunPSK" w:hAnsi="TH SarabunPSK" w:cs="TH SarabunPSK"/>
                <w:sz w:val="24"/>
                <w:szCs w:val="24"/>
              </w:rPr>
            </w:pPr>
            <w:r w:rsidRPr="00D425DE">
              <w:rPr>
                <w:rFonts w:ascii="TH SarabunPSK" w:hAnsi="TH SarabunPSK" w:cs="TH SarabunPSK"/>
                <w:sz w:val="24"/>
                <w:szCs w:val="24"/>
                <w:cs/>
              </w:rPr>
              <w:t>สูง (25.94)</w:t>
            </w:r>
            <w:r w:rsidRPr="00D425DE">
              <w:rPr>
                <w:rFonts w:ascii="TH SarabunPSK" w:hAnsi="TH SarabunPSK" w:cs="TH SarabunPSK"/>
                <w:sz w:val="20"/>
                <w:szCs w:val="20"/>
              </w:rPr>
              <w:t xml:space="preserve"> </w:t>
            </w:r>
            <w:r w:rsidRPr="00D425DE">
              <w:rPr>
                <w:rFonts w:ascii="TH SarabunPSK" w:hAnsi="TH SarabunPSK" w:cs="TH SarabunPSK"/>
                <w:sz w:val="20"/>
                <w:szCs w:val="20"/>
              </w:rPr>
              <w:sym w:font="Wingdings 3" w:char="F070"/>
            </w:r>
          </w:p>
        </w:tc>
        <w:tc>
          <w:tcPr>
            <w:tcW w:w="648" w:type="pct"/>
            <w:tcBorders>
              <w:top w:val="single" w:sz="8" w:space="0" w:color="9BBB59"/>
              <w:bottom w:val="single" w:sz="8" w:space="0" w:color="9BBB59"/>
            </w:tcBorders>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64.57</w:t>
            </w:r>
          </w:p>
        </w:tc>
        <w:tc>
          <w:tcPr>
            <w:tcW w:w="649" w:type="pct"/>
            <w:tcBorders>
              <w:top w:val="single" w:sz="8" w:space="0" w:color="9BBB59"/>
              <w:bottom w:val="single" w:sz="8" w:space="0" w:color="9BBB59"/>
            </w:tcBorders>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50.92</w:t>
            </w:r>
          </w:p>
        </w:tc>
        <w:tc>
          <w:tcPr>
            <w:tcW w:w="592" w:type="pct"/>
            <w:tcBorders>
              <w:top w:val="single" w:sz="8" w:space="0" w:color="9BBB59"/>
              <w:bottom w:val="single" w:sz="8" w:space="0" w:color="9BBB59"/>
              <w:right w:val="single" w:sz="8" w:space="0" w:color="9BBB59"/>
            </w:tcBorders>
          </w:tcPr>
          <w:p w:rsidR="00CA63E7" w:rsidRPr="00D425DE" w:rsidRDefault="00CA63E7" w:rsidP="00CA63E7">
            <w:pPr>
              <w:ind w:left="-103" w:right="-76"/>
              <w:jc w:val="right"/>
              <w:rPr>
                <w:rFonts w:ascii="TH SarabunPSK" w:hAnsi="TH SarabunPSK" w:cs="TH SarabunPSK"/>
                <w:sz w:val="24"/>
                <w:szCs w:val="24"/>
              </w:rPr>
            </w:pPr>
            <w:r w:rsidRPr="00D425DE">
              <w:rPr>
                <w:rFonts w:ascii="TH SarabunPSK" w:hAnsi="TH SarabunPSK" w:cs="TH SarabunPSK"/>
                <w:sz w:val="24"/>
                <w:szCs w:val="24"/>
                <w:cs/>
              </w:rPr>
              <w:t>สูง (13.65)</w:t>
            </w:r>
            <w:r w:rsidRPr="00D425DE">
              <w:rPr>
                <w:rFonts w:ascii="TH SarabunPSK" w:hAnsi="TH SarabunPSK" w:cs="TH SarabunPSK"/>
              </w:rPr>
              <w:t xml:space="preserve"> </w:t>
            </w:r>
            <w:r w:rsidRPr="00D425DE">
              <w:rPr>
                <w:rFonts w:ascii="TH SarabunPSK" w:hAnsi="TH SarabunPSK" w:cs="TH SarabunPSK"/>
                <w:sz w:val="20"/>
                <w:szCs w:val="20"/>
              </w:rPr>
              <w:sym w:font="Wingdings 3" w:char="F070"/>
            </w:r>
          </w:p>
        </w:tc>
      </w:tr>
      <w:tr w:rsidR="00D425DE" w:rsidRPr="00D425DE" w:rsidTr="003105F0">
        <w:tc>
          <w:tcPr>
            <w:tcW w:w="1356" w:type="pct"/>
          </w:tcPr>
          <w:p w:rsidR="00CA63E7" w:rsidRPr="00D425DE" w:rsidRDefault="00CA63E7" w:rsidP="00D17CC2">
            <w:pPr>
              <w:tabs>
                <w:tab w:val="left" w:pos="0"/>
                <w:tab w:val="left" w:pos="1134"/>
              </w:tabs>
              <w:jc w:val="thaiDistribute"/>
              <w:rPr>
                <w:rFonts w:ascii="TH SarabunPSK" w:hAnsi="TH SarabunPSK" w:cs="TH SarabunPSK"/>
                <w:b/>
                <w:bCs/>
                <w:sz w:val="24"/>
                <w:szCs w:val="24"/>
                <w:cs/>
              </w:rPr>
            </w:pPr>
            <w:r w:rsidRPr="00D425DE">
              <w:rPr>
                <w:rFonts w:ascii="TH SarabunPSK" w:hAnsi="TH SarabunPSK" w:cs="TH SarabunPSK"/>
                <w:b/>
                <w:bCs/>
                <w:sz w:val="24"/>
                <w:szCs w:val="24"/>
                <w:cs/>
              </w:rPr>
              <w:t>4. ด้านสันติภาพและความยุติธรรม</w:t>
            </w:r>
          </w:p>
        </w:tc>
        <w:tc>
          <w:tcPr>
            <w:tcW w:w="518" w:type="pct"/>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62.6</w:t>
            </w:r>
            <w:r w:rsidRPr="00D425DE">
              <w:rPr>
                <w:rFonts w:ascii="TH SarabunPSK" w:hAnsi="TH SarabunPSK" w:cs="TH SarabunPSK"/>
                <w:sz w:val="24"/>
                <w:szCs w:val="24"/>
              </w:rPr>
              <w:t>8</w:t>
            </w:r>
          </w:p>
        </w:tc>
        <w:tc>
          <w:tcPr>
            <w:tcW w:w="551" w:type="pct"/>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62.02</w:t>
            </w:r>
          </w:p>
        </w:tc>
        <w:tc>
          <w:tcPr>
            <w:tcW w:w="686" w:type="pct"/>
          </w:tcPr>
          <w:p w:rsidR="00CA63E7" w:rsidRPr="00D425DE" w:rsidRDefault="00CA63E7" w:rsidP="00CA63E7">
            <w:pPr>
              <w:ind w:left="-129"/>
              <w:jc w:val="right"/>
              <w:rPr>
                <w:rFonts w:ascii="TH SarabunPSK" w:hAnsi="TH SarabunPSK" w:cs="TH SarabunPSK"/>
                <w:sz w:val="24"/>
                <w:szCs w:val="24"/>
              </w:rPr>
            </w:pPr>
            <w:r w:rsidRPr="00D425DE">
              <w:rPr>
                <w:rFonts w:ascii="TH SarabunPSK" w:hAnsi="TH SarabunPSK" w:cs="TH SarabunPSK"/>
                <w:sz w:val="24"/>
                <w:szCs w:val="24"/>
                <w:cs/>
              </w:rPr>
              <w:t xml:space="preserve">สูง (0.66) </w:t>
            </w:r>
            <w:r w:rsidRPr="00D425DE">
              <w:rPr>
                <w:rFonts w:ascii="TH SarabunPSK" w:hAnsi="TH SarabunPSK" w:cs="TH SarabunPSK"/>
                <w:sz w:val="20"/>
                <w:szCs w:val="20"/>
              </w:rPr>
              <w:sym w:font="Wingdings 3" w:char="F070"/>
            </w:r>
          </w:p>
        </w:tc>
        <w:tc>
          <w:tcPr>
            <w:tcW w:w="648" w:type="pct"/>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63.93</w:t>
            </w:r>
          </w:p>
        </w:tc>
        <w:tc>
          <w:tcPr>
            <w:tcW w:w="649" w:type="pct"/>
          </w:tcPr>
          <w:p w:rsidR="00CA63E7" w:rsidRPr="00D425DE" w:rsidRDefault="00CA63E7" w:rsidP="00D17CC2">
            <w:pPr>
              <w:tabs>
                <w:tab w:val="left" w:pos="0"/>
                <w:tab w:val="left" w:pos="1134"/>
              </w:tabs>
              <w:jc w:val="center"/>
              <w:rPr>
                <w:rFonts w:ascii="TH SarabunPSK" w:hAnsi="TH SarabunPSK" w:cs="TH SarabunPSK"/>
                <w:sz w:val="24"/>
                <w:szCs w:val="24"/>
              </w:rPr>
            </w:pPr>
            <w:r w:rsidRPr="00D425DE">
              <w:rPr>
                <w:rFonts w:ascii="TH SarabunPSK" w:hAnsi="TH SarabunPSK" w:cs="TH SarabunPSK"/>
                <w:sz w:val="24"/>
                <w:szCs w:val="24"/>
                <w:cs/>
              </w:rPr>
              <w:t>63.45</w:t>
            </w:r>
          </w:p>
        </w:tc>
        <w:tc>
          <w:tcPr>
            <w:tcW w:w="592" w:type="pct"/>
          </w:tcPr>
          <w:p w:rsidR="00CA63E7" w:rsidRPr="00D425DE" w:rsidRDefault="00CA63E7" w:rsidP="00D17CC2">
            <w:pPr>
              <w:ind w:left="-103" w:right="-76"/>
              <w:jc w:val="right"/>
              <w:rPr>
                <w:rFonts w:ascii="TH SarabunPSK" w:hAnsi="TH SarabunPSK" w:cs="TH SarabunPSK"/>
                <w:sz w:val="24"/>
                <w:szCs w:val="24"/>
              </w:rPr>
            </w:pPr>
            <w:r w:rsidRPr="00D425DE">
              <w:rPr>
                <w:rFonts w:ascii="TH SarabunPSK" w:hAnsi="TH SarabunPSK" w:cs="TH SarabunPSK"/>
                <w:sz w:val="24"/>
                <w:szCs w:val="24"/>
                <w:cs/>
              </w:rPr>
              <w:t xml:space="preserve">สูง (0.48) </w:t>
            </w:r>
            <w:r w:rsidRPr="00D425DE">
              <w:rPr>
                <w:rFonts w:ascii="TH SarabunPSK" w:hAnsi="TH SarabunPSK" w:cs="TH SarabunPSK"/>
                <w:sz w:val="20"/>
                <w:szCs w:val="20"/>
              </w:rPr>
              <w:sym w:font="Wingdings 3" w:char="F070"/>
            </w:r>
          </w:p>
        </w:tc>
      </w:tr>
      <w:tr w:rsidR="00D425DE" w:rsidRPr="00D425DE" w:rsidTr="003105F0">
        <w:tc>
          <w:tcPr>
            <w:tcW w:w="1356" w:type="pct"/>
          </w:tcPr>
          <w:p w:rsidR="00CA63E7" w:rsidRPr="00D425DE" w:rsidRDefault="00CA63E7" w:rsidP="00D17CC2">
            <w:pPr>
              <w:tabs>
                <w:tab w:val="left" w:pos="0"/>
                <w:tab w:val="left" w:pos="1134"/>
              </w:tabs>
              <w:jc w:val="thaiDistribute"/>
              <w:rPr>
                <w:rFonts w:ascii="TH SarabunPSK" w:hAnsi="TH SarabunPSK" w:cs="TH SarabunPSK"/>
                <w:b/>
                <w:bCs/>
                <w:sz w:val="24"/>
                <w:szCs w:val="24"/>
                <w:cs/>
              </w:rPr>
            </w:pPr>
            <w:r w:rsidRPr="00D425DE">
              <w:rPr>
                <w:rFonts w:ascii="TH SarabunPSK" w:hAnsi="TH SarabunPSK" w:cs="TH SarabunPSK"/>
                <w:b/>
                <w:bCs/>
                <w:sz w:val="24"/>
                <w:szCs w:val="24"/>
                <w:cs/>
              </w:rPr>
              <w:t>5. ด้านความเป็นหุ้นส่วนพัฒนา</w:t>
            </w:r>
          </w:p>
        </w:tc>
        <w:tc>
          <w:tcPr>
            <w:tcW w:w="518" w:type="pct"/>
          </w:tcPr>
          <w:p w:rsidR="00CA63E7" w:rsidRPr="00D425DE" w:rsidRDefault="00CA63E7" w:rsidP="00D17CC2">
            <w:pPr>
              <w:tabs>
                <w:tab w:val="left" w:pos="0"/>
                <w:tab w:val="left" w:pos="1134"/>
              </w:tabs>
              <w:jc w:val="center"/>
              <w:rPr>
                <w:rFonts w:ascii="TH SarabunPSK" w:hAnsi="TH SarabunPSK" w:cs="TH SarabunPSK"/>
                <w:sz w:val="24"/>
                <w:szCs w:val="24"/>
                <w:cs/>
              </w:rPr>
            </w:pPr>
            <w:r w:rsidRPr="00D425DE">
              <w:rPr>
                <w:rFonts w:ascii="TH SarabunPSK" w:hAnsi="TH SarabunPSK" w:cs="TH SarabunPSK"/>
                <w:sz w:val="24"/>
                <w:szCs w:val="24"/>
                <w:cs/>
              </w:rPr>
              <w:t>43.39</w:t>
            </w:r>
          </w:p>
        </w:tc>
        <w:tc>
          <w:tcPr>
            <w:tcW w:w="551" w:type="pct"/>
          </w:tcPr>
          <w:p w:rsidR="00CA63E7" w:rsidRPr="00D425DE" w:rsidRDefault="00CA63E7" w:rsidP="00D17CC2">
            <w:pPr>
              <w:tabs>
                <w:tab w:val="left" w:pos="0"/>
                <w:tab w:val="left" w:pos="1134"/>
              </w:tabs>
              <w:jc w:val="center"/>
              <w:rPr>
                <w:rFonts w:ascii="TH SarabunPSK" w:hAnsi="TH SarabunPSK" w:cs="TH SarabunPSK"/>
                <w:sz w:val="24"/>
                <w:szCs w:val="24"/>
                <w:cs/>
              </w:rPr>
            </w:pPr>
            <w:r w:rsidRPr="00D425DE">
              <w:rPr>
                <w:rFonts w:ascii="TH SarabunPSK" w:hAnsi="TH SarabunPSK" w:cs="TH SarabunPSK"/>
                <w:sz w:val="24"/>
                <w:szCs w:val="24"/>
                <w:cs/>
              </w:rPr>
              <w:t>38.69</w:t>
            </w:r>
          </w:p>
        </w:tc>
        <w:tc>
          <w:tcPr>
            <w:tcW w:w="686" w:type="pct"/>
          </w:tcPr>
          <w:p w:rsidR="00CA63E7" w:rsidRPr="00D425DE" w:rsidRDefault="00CA63E7" w:rsidP="00D17CC2">
            <w:pPr>
              <w:ind w:left="-129"/>
              <w:jc w:val="right"/>
              <w:rPr>
                <w:rFonts w:ascii="TH SarabunPSK" w:hAnsi="TH SarabunPSK" w:cs="TH SarabunPSK"/>
                <w:sz w:val="24"/>
                <w:szCs w:val="24"/>
                <w:cs/>
              </w:rPr>
            </w:pPr>
            <w:r w:rsidRPr="00D425DE">
              <w:rPr>
                <w:rFonts w:ascii="TH SarabunPSK" w:hAnsi="TH SarabunPSK" w:cs="TH SarabunPSK"/>
                <w:sz w:val="24"/>
                <w:szCs w:val="24"/>
                <w:cs/>
              </w:rPr>
              <w:t xml:space="preserve">สูง (4.71) </w:t>
            </w:r>
            <w:r w:rsidRPr="00D425DE">
              <w:rPr>
                <w:rFonts w:ascii="TH SarabunPSK" w:hAnsi="TH SarabunPSK" w:cs="TH SarabunPSK"/>
                <w:sz w:val="20"/>
                <w:szCs w:val="20"/>
              </w:rPr>
              <w:sym w:font="Wingdings 3" w:char="F070"/>
            </w:r>
          </w:p>
        </w:tc>
        <w:tc>
          <w:tcPr>
            <w:tcW w:w="648" w:type="pct"/>
          </w:tcPr>
          <w:p w:rsidR="00CA63E7" w:rsidRPr="00D425DE" w:rsidRDefault="00CA63E7" w:rsidP="00D17CC2">
            <w:pPr>
              <w:tabs>
                <w:tab w:val="left" w:pos="0"/>
                <w:tab w:val="left" w:pos="1134"/>
              </w:tabs>
              <w:jc w:val="center"/>
              <w:rPr>
                <w:rFonts w:ascii="TH SarabunPSK" w:hAnsi="TH SarabunPSK" w:cs="TH SarabunPSK"/>
                <w:sz w:val="24"/>
                <w:szCs w:val="24"/>
                <w:cs/>
              </w:rPr>
            </w:pPr>
            <w:r w:rsidRPr="00D425DE">
              <w:rPr>
                <w:rFonts w:ascii="TH SarabunPSK" w:hAnsi="TH SarabunPSK" w:cs="TH SarabunPSK"/>
                <w:sz w:val="24"/>
                <w:szCs w:val="24"/>
                <w:cs/>
              </w:rPr>
              <w:t>41.85</w:t>
            </w:r>
          </w:p>
        </w:tc>
        <w:tc>
          <w:tcPr>
            <w:tcW w:w="649" w:type="pct"/>
          </w:tcPr>
          <w:p w:rsidR="00CA63E7" w:rsidRPr="00D425DE" w:rsidRDefault="00CA63E7" w:rsidP="00D17CC2">
            <w:pPr>
              <w:tabs>
                <w:tab w:val="left" w:pos="0"/>
                <w:tab w:val="left" w:pos="1134"/>
              </w:tabs>
              <w:jc w:val="center"/>
              <w:rPr>
                <w:rFonts w:ascii="TH SarabunPSK" w:hAnsi="TH SarabunPSK" w:cs="TH SarabunPSK"/>
                <w:sz w:val="24"/>
                <w:szCs w:val="24"/>
                <w:cs/>
              </w:rPr>
            </w:pPr>
            <w:r w:rsidRPr="00D425DE">
              <w:rPr>
                <w:rFonts w:ascii="TH SarabunPSK" w:hAnsi="TH SarabunPSK" w:cs="TH SarabunPSK"/>
                <w:sz w:val="24"/>
                <w:szCs w:val="24"/>
                <w:cs/>
              </w:rPr>
              <w:t>44.68</w:t>
            </w:r>
          </w:p>
        </w:tc>
        <w:tc>
          <w:tcPr>
            <w:tcW w:w="592" w:type="pct"/>
          </w:tcPr>
          <w:p w:rsidR="00CA63E7" w:rsidRPr="00D425DE" w:rsidRDefault="00714F7C" w:rsidP="00D17CC2">
            <w:pPr>
              <w:ind w:left="-103" w:right="-76"/>
              <w:jc w:val="right"/>
              <w:rPr>
                <w:rFonts w:ascii="TH SarabunPSK" w:hAnsi="TH SarabunPSK" w:cs="TH SarabunPSK"/>
                <w:sz w:val="24"/>
                <w:szCs w:val="24"/>
                <w:cs/>
              </w:rPr>
            </w:pPr>
            <w:r w:rsidRPr="00D425DE">
              <w:rPr>
                <w:rFonts w:ascii="TH SarabunPSK" w:hAnsi="TH SarabunPSK" w:cs="TH SarabunPSK"/>
                <w:sz w:val="24"/>
                <w:szCs w:val="24"/>
                <w:cs/>
              </w:rPr>
              <w:t>ต่ำ (2.83</w:t>
            </w:r>
            <w:r w:rsidR="00CA63E7" w:rsidRPr="00D425DE">
              <w:rPr>
                <w:rFonts w:ascii="TH SarabunPSK" w:hAnsi="TH SarabunPSK" w:cs="TH SarabunPSK"/>
                <w:sz w:val="24"/>
                <w:szCs w:val="24"/>
                <w:cs/>
              </w:rPr>
              <w:t xml:space="preserve">) </w:t>
            </w:r>
            <w:r w:rsidR="00CA63E7" w:rsidRPr="00D425DE">
              <w:rPr>
                <w:rFonts w:ascii="TH SarabunPSK" w:hAnsi="TH SarabunPSK" w:cs="TH SarabunPSK"/>
                <w:sz w:val="20"/>
                <w:szCs w:val="20"/>
              </w:rPr>
              <w:sym w:font="Wingdings 3" w:char="F071"/>
            </w:r>
          </w:p>
        </w:tc>
      </w:tr>
    </w:tbl>
    <w:p w:rsidR="00D17CC2" w:rsidRPr="00D425DE" w:rsidRDefault="00D17CC2" w:rsidP="005D070A">
      <w:pPr>
        <w:pStyle w:val="afd"/>
        <w:spacing w:before="0" w:after="120"/>
        <w:rPr>
          <w:rFonts w:ascii="TH SarabunPSK" w:hAnsi="TH SarabunPSK" w:cs="TH SarabunPSK"/>
          <w:b/>
          <w:bCs/>
        </w:rPr>
      </w:pPr>
      <w:r w:rsidRPr="00D425DE">
        <w:rPr>
          <w:rFonts w:ascii="TH SarabunPSK" w:hAnsi="TH SarabunPSK" w:cs="TH SarabunPSK"/>
          <w:b/>
          <w:bCs/>
          <w:cs/>
        </w:rPr>
        <w:t>แหล่งที่มา:</w:t>
      </w:r>
      <w:r w:rsidRPr="00D425DE">
        <w:rPr>
          <w:rFonts w:ascii="TH SarabunPSK" w:hAnsi="TH SarabunPSK" w:cs="TH SarabunPSK"/>
          <w:cs/>
        </w:rPr>
        <w:t xml:space="preserve">  สำนักงานสภาพัฒนาการเศรษฐกิจและสังคมแห่งชาติ</w:t>
      </w:r>
    </w:p>
    <w:p w:rsidR="00D17CC2" w:rsidRPr="00D425DE" w:rsidRDefault="00D17CC2" w:rsidP="00D17CC2">
      <w:pPr>
        <w:ind w:firstLine="720"/>
        <w:jc w:val="thaiDistribute"/>
        <w:rPr>
          <w:rFonts w:ascii="TH SarabunPSK" w:hAnsi="TH SarabunPSK" w:cs="TH SarabunPSK"/>
          <w:spacing w:val="-4"/>
        </w:rPr>
      </w:pPr>
      <w:r w:rsidRPr="00D425DE">
        <w:rPr>
          <w:rFonts w:ascii="TH SarabunPSK" w:hAnsi="TH SarabunPSK" w:cs="TH SarabunPSK"/>
          <w:spacing w:val="-4"/>
          <w:cs/>
        </w:rPr>
        <w:t>เมื่อพิจารณาข้อมูลตัวชี้วัดการพัฒนา</w:t>
      </w:r>
      <w:r w:rsidR="00714F7C" w:rsidRPr="00D425DE">
        <w:rPr>
          <w:rFonts w:ascii="TH SarabunPSK" w:hAnsi="TH SarabunPSK" w:cs="TH SarabunPSK"/>
          <w:spacing w:val="-4"/>
          <w:cs/>
        </w:rPr>
        <w:t>ของจังหวัด</w:t>
      </w:r>
      <w:r w:rsidR="00A91262" w:rsidRPr="00D425DE">
        <w:rPr>
          <w:rFonts w:ascii="TH SarabunPSK" w:hAnsi="TH SarabunPSK" w:cs="TH SarabunPSK"/>
          <w:spacing w:val="-4"/>
          <w:cs/>
        </w:rPr>
        <w:t>ทั้งในเชิงปริมาณ เชิงคุณภาพ และตัวชี้วัดที่มีการผกผัน</w:t>
      </w:r>
      <w:r w:rsidR="00714F7C" w:rsidRPr="00D425DE">
        <w:rPr>
          <w:rFonts w:ascii="TH SarabunPSK" w:hAnsi="TH SarabunPSK" w:cs="TH SarabunPSK"/>
          <w:spacing w:val="-4"/>
          <w:cs/>
        </w:rPr>
        <w:t xml:space="preserve">ในแต่ล่ะมิติพบว่า </w:t>
      </w:r>
      <w:r w:rsidR="00714F7C" w:rsidRPr="00D425DE">
        <w:rPr>
          <w:rFonts w:ascii="TH SarabunPSK" w:hAnsi="TH SarabunPSK" w:cs="TH SarabunPSK"/>
          <w:b/>
          <w:bCs/>
          <w:spacing w:val="-4"/>
          <w:cs/>
        </w:rPr>
        <w:t>มิติการพัฒนาคน</w:t>
      </w:r>
      <w:r w:rsidR="00AB7BF8" w:rsidRPr="00D425DE">
        <w:rPr>
          <w:rFonts w:ascii="TH SarabunPSK" w:hAnsi="TH SarabunPSK" w:cs="TH SarabunPSK"/>
          <w:spacing w:val="-4"/>
          <w:cs/>
        </w:rPr>
        <w:t>ส่วนใหญ่ผ่านเกณฑ์</w:t>
      </w:r>
      <w:r w:rsidR="008F375E" w:rsidRPr="00D425DE">
        <w:rPr>
          <w:rFonts w:ascii="TH SarabunPSK" w:hAnsi="TH SarabunPSK" w:cs="TH SarabunPSK"/>
          <w:spacing w:val="-4"/>
          <w:cs/>
        </w:rPr>
        <w:t>การ</w:t>
      </w:r>
      <w:r w:rsidR="00AB7BF8" w:rsidRPr="00D425DE">
        <w:rPr>
          <w:rFonts w:ascii="TH SarabunPSK" w:hAnsi="TH SarabunPSK" w:cs="TH SarabunPSK"/>
          <w:spacing w:val="-4"/>
          <w:cs/>
        </w:rPr>
        <w:t xml:space="preserve">พัฒนาในระดับที่สูงกว่ามาตรฐานของประเทศ </w:t>
      </w:r>
      <w:r w:rsidRPr="00D425DE">
        <w:rPr>
          <w:rFonts w:ascii="TH SarabunPSK" w:hAnsi="TH SarabunPSK" w:cs="TH SarabunPSK"/>
          <w:spacing w:val="-4"/>
          <w:cs/>
        </w:rPr>
        <w:t xml:space="preserve">ยกเว้น </w:t>
      </w:r>
      <w:r w:rsidR="00D4394C" w:rsidRPr="00D425DE">
        <w:rPr>
          <w:rFonts w:ascii="TH SarabunPSK" w:hAnsi="TH SarabunPSK" w:cs="TH SarabunPSK"/>
          <w:spacing w:val="-4"/>
          <w:cs/>
        </w:rPr>
        <w:t xml:space="preserve">ร้อยละของทารกแรกเกิดที่มีน้ำหนักต่ำว่าเกณฑ์และอัตราการเข้าเรียนรวมระดับมัธยมศึกษาตอนปลายและอาชีวศึกษา </w:t>
      </w:r>
      <w:r w:rsidRPr="00D425DE">
        <w:rPr>
          <w:rFonts w:ascii="TH SarabunPSK" w:hAnsi="TH SarabunPSK" w:cs="TH SarabunPSK"/>
          <w:b/>
          <w:bCs/>
          <w:spacing w:val="-4"/>
          <w:cs/>
        </w:rPr>
        <w:t>มิติ</w:t>
      </w:r>
      <w:r w:rsidR="00714F7C" w:rsidRPr="00D425DE">
        <w:rPr>
          <w:rFonts w:ascii="TH SarabunPSK" w:hAnsi="TH SarabunPSK" w:cs="TH SarabunPSK"/>
          <w:b/>
          <w:bCs/>
          <w:spacing w:val="-4"/>
          <w:cs/>
        </w:rPr>
        <w:t>เศรษฐกิจและความมั่นคง</w:t>
      </w:r>
      <w:r w:rsidRPr="00D425DE">
        <w:rPr>
          <w:rFonts w:ascii="TH SarabunPSK" w:hAnsi="TH SarabunPSK" w:cs="TH SarabunPSK"/>
          <w:spacing w:val="-4"/>
          <w:cs/>
        </w:rPr>
        <w:t>ตัวชี้วัด</w:t>
      </w:r>
      <w:r w:rsidR="00D4394C" w:rsidRPr="00D425DE">
        <w:rPr>
          <w:rFonts w:ascii="TH SarabunPSK" w:hAnsi="TH SarabunPSK" w:cs="TH SarabunPSK"/>
          <w:spacing w:val="-4"/>
          <w:cs/>
        </w:rPr>
        <w:t>ที่ผ่านเกณฑ์</w:t>
      </w:r>
      <w:r w:rsidR="008F375E" w:rsidRPr="00D425DE">
        <w:rPr>
          <w:rFonts w:ascii="TH SarabunPSK" w:hAnsi="TH SarabunPSK" w:cs="TH SarabunPSK"/>
          <w:spacing w:val="-4"/>
          <w:cs/>
        </w:rPr>
        <w:t>การพัฒนา</w:t>
      </w:r>
      <w:r w:rsidR="00D4394C" w:rsidRPr="00D425DE">
        <w:rPr>
          <w:rFonts w:ascii="TH SarabunPSK" w:hAnsi="TH SarabunPSK" w:cs="TH SarabunPSK"/>
          <w:spacing w:val="-4"/>
          <w:cs/>
        </w:rPr>
        <w:t>มาตรฐานของประเทศ</w:t>
      </w:r>
      <w:r w:rsidR="008F375E" w:rsidRPr="00D425DE">
        <w:rPr>
          <w:rFonts w:ascii="TH SarabunPSK" w:hAnsi="TH SarabunPSK" w:cs="TH SarabunPSK"/>
          <w:spacing w:val="-4"/>
          <w:cs/>
        </w:rPr>
        <w:t xml:space="preserve">ทั้งหมด </w:t>
      </w:r>
      <w:r w:rsidR="008F375E" w:rsidRPr="00D425DE">
        <w:rPr>
          <w:rFonts w:ascii="TH SarabunPSK" w:hAnsi="TH SarabunPSK" w:cs="TH SarabunPSK"/>
          <w:spacing w:val="-4"/>
          <w:cs/>
        </w:rPr>
        <w:br/>
      </w:r>
      <w:r w:rsidR="00D4394C" w:rsidRPr="00D425DE">
        <w:rPr>
          <w:rFonts w:ascii="TH SarabunPSK" w:hAnsi="TH SarabunPSK" w:cs="TH SarabunPSK"/>
          <w:spacing w:val="-4"/>
          <w:cs/>
        </w:rPr>
        <w:t>5 ตัวชี้วัด ได้แก่ อัตราส่วนหนี้เฉลี่ยต่อรายได้เฉลี่ยของครัวเรือน ผลิตภา</w:t>
      </w:r>
      <w:r w:rsidR="00A91262" w:rsidRPr="00D425DE">
        <w:rPr>
          <w:rFonts w:ascii="TH SarabunPSK" w:hAnsi="TH SarabunPSK" w:cs="TH SarabunPSK"/>
          <w:spacing w:val="-4"/>
          <w:cs/>
        </w:rPr>
        <w:t>พ</w:t>
      </w:r>
      <w:r w:rsidR="00D4394C" w:rsidRPr="00D425DE">
        <w:rPr>
          <w:rFonts w:ascii="TH SarabunPSK" w:hAnsi="TH SarabunPSK" w:cs="TH SarabunPSK"/>
          <w:spacing w:val="-4"/>
          <w:cs/>
        </w:rPr>
        <w:t xml:space="preserve">แรงงาน สัดส่วนปริมาณการใช้ไฟฟ้าภาคครัวเรือนต่อประชากร ร้อยละผู้อยู่ในระบบประกันสังคมต่อกำลังแรงงานและสัมประสิทธิ์การกระจายรายได้ </w:t>
      </w:r>
      <w:r w:rsidR="008F375E" w:rsidRPr="00D425DE">
        <w:rPr>
          <w:rFonts w:ascii="TH SarabunPSK" w:hAnsi="TH SarabunPSK" w:cs="TH SarabunPSK"/>
          <w:b/>
          <w:bCs/>
          <w:spacing w:val="-4"/>
          <w:cs/>
        </w:rPr>
        <w:br/>
      </w:r>
      <w:r w:rsidRPr="00D425DE">
        <w:rPr>
          <w:rFonts w:ascii="TH SarabunPSK" w:hAnsi="TH SarabunPSK" w:cs="TH SarabunPSK"/>
          <w:b/>
          <w:bCs/>
          <w:spacing w:val="-4"/>
          <w:cs/>
        </w:rPr>
        <w:t>มิติ</w:t>
      </w:r>
      <w:r w:rsidR="000C6758" w:rsidRPr="00D425DE">
        <w:rPr>
          <w:rFonts w:ascii="TH SarabunPSK" w:hAnsi="TH SarabunPSK" w:cs="TH SarabunPSK"/>
          <w:b/>
          <w:bCs/>
          <w:spacing w:val="-4"/>
          <w:cs/>
        </w:rPr>
        <w:t>สิ่งแวดล้อม</w:t>
      </w:r>
      <w:r w:rsidR="00A91262" w:rsidRPr="00D425DE">
        <w:rPr>
          <w:rFonts w:ascii="TH SarabunPSK" w:hAnsi="TH SarabunPSK" w:cs="TH SarabunPSK"/>
          <w:spacing w:val="-4"/>
          <w:cs/>
        </w:rPr>
        <w:t>ส่วนใหญ่ผ่านเกณฑ์</w:t>
      </w:r>
      <w:r w:rsidR="008F375E" w:rsidRPr="00D425DE">
        <w:rPr>
          <w:rFonts w:ascii="TH SarabunPSK" w:hAnsi="TH SarabunPSK" w:cs="TH SarabunPSK"/>
          <w:spacing w:val="-4"/>
          <w:cs/>
        </w:rPr>
        <w:t>การ</w:t>
      </w:r>
      <w:r w:rsidR="00A91262" w:rsidRPr="00D425DE">
        <w:rPr>
          <w:rFonts w:ascii="TH SarabunPSK" w:hAnsi="TH SarabunPSK" w:cs="TH SarabunPSK"/>
          <w:spacing w:val="-4"/>
          <w:cs/>
        </w:rPr>
        <w:t xml:space="preserve">พัฒนาในระดับที่สูงกว่ามาตรฐานของประเทศ ยกเว้น สัดส่วนปริมาณขยะที่กำจัดถูกต้องต่อปริมาณขยะที่เกิดขึ้น </w:t>
      </w:r>
      <w:r w:rsidR="00A91262" w:rsidRPr="00D425DE">
        <w:rPr>
          <w:rFonts w:ascii="TH SarabunPSK" w:hAnsi="TH SarabunPSK" w:cs="TH SarabunPSK"/>
          <w:b/>
          <w:bCs/>
          <w:spacing w:val="-4"/>
          <w:cs/>
        </w:rPr>
        <w:t>มิติสันติภาพและยุติธรรม</w:t>
      </w:r>
      <w:r w:rsidR="002D65FF" w:rsidRPr="00D425DE">
        <w:rPr>
          <w:rFonts w:ascii="TH SarabunPSK" w:hAnsi="TH SarabunPSK" w:cs="TH SarabunPSK"/>
          <w:spacing w:val="-4"/>
          <w:cs/>
        </w:rPr>
        <w:t>ตัวชี้วัดที่ผ่านเกณฑ์</w:t>
      </w:r>
      <w:r w:rsidR="008F375E" w:rsidRPr="00D425DE">
        <w:rPr>
          <w:rFonts w:ascii="TH SarabunPSK" w:hAnsi="TH SarabunPSK" w:cs="TH SarabunPSK"/>
          <w:spacing w:val="-4"/>
          <w:cs/>
        </w:rPr>
        <w:t>การพัฒนา</w:t>
      </w:r>
      <w:r w:rsidR="002D65FF" w:rsidRPr="00D425DE">
        <w:rPr>
          <w:rFonts w:ascii="TH SarabunPSK" w:hAnsi="TH SarabunPSK" w:cs="TH SarabunPSK"/>
          <w:spacing w:val="-4"/>
          <w:cs/>
        </w:rPr>
        <w:t>มาตรฐานของประเทศทั้งหมด 2 ตัวชี้วัด ได้แก่ จำนวนเจ้าหน้าที่ตำรวจ</w:t>
      </w:r>
      <w:r w:rsidR="00175898" w:rsidRPr="00D425DE">
        <w:rPr>
          <w:rFonts w:ascii="TH SarabunPSK" w:hAnsi="TH SarabunPSK" w:cs="TH SarabunPSK"/>
          <w:spacing w:val="-4"/>
          <w:cs/>
        </w:rPr>
        <w:t xml:space="preserve">ต่อประชากรแสนคน </w:t>
      </w:r>
      <w:r w:rsidR="002D65FF" w:rsidRPr="00D425DE">
        <w:rPr>
          <w:rFonts w:ascii="TH SarabunPSK" w:hAnsi="TH SarabunPSK" w:cs="TH SarabunPSK"/>
          <w:spacing w:val="-4"/>
          <w:cs/>
        </w:rPr>
        <w:t>และอัตราการฆ่าตัวตาย</w:t>
      </w:r>
      <w:r w:rsidR="00175898" w:rsidRPr="00D425DE">
        <w:rPr>
          <w:rFonts w:ascii="TH SarabunPSK" w:hAnsi="TH SarabunPSK" w:cs="TH SarabunPSK"/>
          <w:spacing w:val="-4"/>
          <w:cs/>
        </w:rPr>
        <w:t>ต่อประชากรแสนคน</w:t>
      </w:r>
      <w:r w:rsidR="002D65FF" w:rsidRPr="00D425DE">
        <w:rPr>
          <w:rFonts w:ascii="TH SarabunPSK" w:hAnsi="TH SarabunPSK" w:cs="TH SarabunPSK"/>
          <w:spacing w:val="-4"/>
          <w:cs/>
        </w:rPr>
        <w:t xml:space="preserve"> </w:t>
      </w:r>
      <w:r w:rsidRPr="00D425DE">
        <w:rPr>
          <w:rFonts w:ascii="TH SarabunPSK" w:hAnsi="TH SarabunPSK" w:cs="TH SarabunPSK"/>
          <w:spacing w:val="-4"/>
          <w:cs/>
        </w:rPr>
        <w:t>นอกจากนี้ยังมีตัวชี้วั</w:t>
      </w:r>
      <w:r w:rsidR="002D65FF" w:rsidRPr="00D425DE">
        <w:rPr>
          <w:rFonts w:ascii="TH SarabunPSK" w:hAnsi="TH SarabunPSK" w:cs="TH SarabunPSK"/>
          <w:spacing w:val="-4"/>
          <w:cs/>
        </w:rPr>
        <w:t>ด</w:t>
      </w:r>
      <w:r w:rsidR="00175898" w:rsidRPr="00D425DE">
        <w:rPr>
          <w:rFonts w:ascii="TH SarabunPSK" w:hAnsi="TH SarabunPSK" w:cs="TH SarabunPSK"/>
          <w:spacing w:val="-4"/>
          <w:cs/>
        </w:rPr>
        <w:t>ใน</w:t>
      </w:r>
      <w:r w:rsidR="00175898" w:rsidRPr="00D425DE">
        <w:rPr>
          <w:rFonts w:ascii="TH SarabunPSK" w:hAnsi="TH SarabunPSK" w:cs="TH SarabunPSK"/>
          <w:b/>
          <w:bCs/>
          <w:spacing w:val="-4"/>
          <w:cs/>
        </w:rPr>
        <w:t>ด้านมิติ</w:t>
      </w:r>
      <w:r w:rsidR="002D65FF" w:rsidRPr="00D425DE">
        <w:rPr>
          <w:rFonts w:ascii="TH SarabunPSK" w:hAnsi="TH SarabunPSK" w:cs="TH SarabunPSK"/>
          <w:b/>
          <w:bCs/>
          <w:spacing w:val="-4"/>
          <w:cs/>
        </w:rPr>
        <w:t>ความเป็นหุ้นส่วนพัฒนา</w:t>
      </w:r>
      <w:r w:rsidR="002D65FF" w:rsidRPr="00D425DE">
        <w:rPr>
          <w:rFonts w:ascii="TH SarabunPSK" w:hAnsi="TH SarabunPSK" w:cs="TH SarabunPSK"/>
          <w:spacing w:val="-4"/>
          <w:cs/>
        </w:rPr>
        <w:t>ผ่านเกณฑ์พัฒนาในระดับที่สูงกว่ามาตรฐาน 2 ตัวชี้วัด ได้แก่ ร้อยละของประชากรที่เข้าถึงอินเตอร์เน็ตและร้อยละภาษีที่ท้องถิ่นจัดเก็บได้ต่อรายได้รวมที่ไม่รวมเงินอุดหนุนและเงินอุดหนุนเฉพาะกิจ</w:t>
      </w:r>
    </w:p>
    <w:p w:rsidR="005D070A" w:rsidRPr="00D425DE" w:rsidRDefault="005D070A" w:rsidP="00D17CC2">
      <w:pPr>
        <w:ind w:firstLine="720"/>
        <w:jc w:val="thaiDistribute"/>
        <w:rPr>
          <w:rFonts w:ascii="TH SarabunPSK" w:hAnsi="TH SarabunPSK" w:cs="TH SarabunPSK"/>
          <w:spacing w:val="-4"/>
        </w:rPr>
      </w:pPr>
    </w:p>
    <w:p w:rsidR="00D17CC2" w:rsidRPr="00D425DE" w:rsidRDefault="003105F0" w:rsidP="005D070A">
      <w:pPr>
        <w:pStyle w:val="af7"/>
        <w:spacing w:before="0" w:after="120"/>
        <w:rPr>
          <w:rFonts w:ascii="TH SarabunPSK" w:hAnsi="TH SarabunPSK" w:cs="TH SarabunPSK"/>
        </w:rPr>
      </w:pPr>
      <w:bookmarkStart w:id="729" w:name="_Toc51142299"/>
      <w:bookmarkStart w:id="730" w:name="_Toc82436749"/>
      <w:bookmarkStart w:id="731" w:name="_Toc82522504"/>
      <w:bookmarkStart w:id="732" w:name="_Toc120091939"/>
      <w:bookmarkStart w:id="733" w:name="_Hlk82178314"/>
      <w:r w:rsidRPr="00D425DE">
        <w:rPr>
          <w:cs/>
        </w:rPr>
        <w:lastRenderedPageBreak/>
        <w:t xml:space="preserve">ตารางที่ </w:t>
      </w:r>
      <w:r w:rsidR="00946E2A">
        <w:fldChar w:fldCharType="begin"/>
      </w:r>
      <w:r w:rsidR="00946E2A">
        <w:instrText xml:space="preserve"> STYLEREF 1 \s </w:instrText>
      </w:r>
      <w:r w:rsidR="00946E2A">
        <w:fldChar w:fldCharType="separate"/>
      </w:r>
      <w:r w:rsidR="000C48AC">
        <w:rPr>
          <w:noProof/>
          <w:cs/>
        </w:rPr>
        <w:t>2.1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2</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แสดงตัวชี้วัดการพัฒนาประเทศเปรียบเทียบกับจังหวัดสมุทรปราการ</w:t>
      </w:r>
      <w:bookmarkEnd w:id="729"/>
      <w:bookmarkEnd w:id="730"/>
      <w:bookmarkEnd w:id="731"/>
      <w:bookmarkEnd w:id="732"/>
    </w:p>
    <w:tbl>
      <w:tblPr>
        <w:tblW w:w="5114" w:type="pct"/>
        <w:tblInd w:w="-318" w:type="dxa"/>
        <w:tblBorders>
          <w:top w:val="single" w:sz="8" w:space="0" w:color="9BBB59"/>
          <w:left w:val="single" w:sz="8" w:space="0" w:color="9BBB59"/>
          <w:bottom w:val="single" w:sz="8" w:space="0" w:color="9BBB59"/>
          <w:right w:val="single" w:sz="8" w:space="0" w:color="9BBB59"/>
        </w:tblBorders>
        <w:tblLayout w:type="fixed"/>
        <w:tblLook w:val="04A0" w:firstRow="1" w:lastRow="0" w:firstColumn="1" w:lastColumn="0" w:noHBand="0" w:noVBand="1"/>
      </w:tblPr>
      <w:tblGrid>
        <w:gridCol w:w="1140"/>
        <w:gridCol w:w="3256"/>
        <w:gridCol w:w="1275"/>
        <w:gridCol w:w="853"/>
        <w:gridCol w:w="1136"/>
        <w:gridCol w:w="849"/>
        <w:gridCol w:w="990"/>
      </w:tblGrid>
      <w:tr w:rsidR="00D425DE" w:rsidRPr="00D425DE" w:rsidTr="00D469F7">
        <w:trPr>
          <w:trHeight w:val="321"/>
        </w:trPr>
        <w:tc>
          <w:tcPr>
            <w:tcW w:w="600" w:type="pct"/>
            <w:vMerge w:val="restart"/>
            <w:shd w:val="clear" w:color="auto" w:fill="C2D69B"/>
            <w:vAlign w:val="center"/>
            <w:hideMark/>
          </w:tcPr>
          <w:bookmarkEnd w:id="733"/>
          <w:p w:rsidR="00AB7BF8" w:rsidRPr="00D425DE" w:rsidRDefault="00D17CC2" w:rsidP="00AB7BF8">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cs/>
              </w:rPr>
              <w:t>มิติการพัฒนา</w:t>
            </w:r>
          </w:p>
        </w:tc>
        <w:tc>
          <w:tcPr>
            <w:tcW w:w="1714" w:type="pct"/>
            <w:vMerge w:val="restart"/>
            <w:shd w:val="clear" w:color="auto" w:fill="C2D69B"/>
            <w:vAlign w:val="center"/>
            <w:hideMark/>
          </w:tcPr>
          <w:p w:rsidR="00D17CC2" w:rsidRPr="00D425DE" w:rsidRDefault="00D17CC2" w:rsidP="00116194">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cs/>
              </w:rPr>
              <w:t>ตัวชี้วัด</w:t>
            </w:r>
          </w:p>
        </w:tc>
        <w:tc>
          <w:tcPr>
            <w:tcW w:w="1120" w:type="pct"/>
            <w:gridSpan w:val="2"/>
            <w:shd w:val="clear" w:color="auto" w:fill="C2D69B"/>
            <w:hideMark/>
          </w:tcPr>
          <w:p w:rsidR="00D17CC2" w:rsidRPr="00D425DE" w:rsidRDefault="00D17CC2" w:rsidP="00116194">
            <w:pPr>
              <w:spacing w:line="276" w:lineRule="auto"/>
              <w:jc w:val="center"/>
              <w:rPr>
                <w:rFonts w:ascii="TH SarabunPSK" w:hAnsi="TH SarabunPSK" w:cs="TH SarabunPSK"/>
                <w:b/>
                <w:bCs/>
                <w:sz w:val="20"/>
                <w:szCs w:val="20"/>
                <w:cs/>
              </w:rPr>
            </w:pPr>
            <w:r w:rsidRPr="00D425DE">
              <w:rPr>
                <w:rFonts w:ascii="TH SarabunPSK" w:hAnsi="TH SarabunPSK" w:cs="TH SarabunPSK"/>
                <w:b/>
                <w:bCs/>
                <w:sz w:val="20"/>
                <w:szCs w:val="20"/>
                <w:cs/>
              </w:rPr>
              <w:t>ประเทศ</w:t>
            </w:r>
          </w:p>
        </w:tc>
        <w:tc>
          <w:tcPr>
            <w:tcW w:w="1045" w:type="pct"/>
            <w:gridSpan w:val="2"/>
            <w:shd w:val="clear" w:color="auto" w:fill="C2D69B"/>
            <w:hideMark/>
          </w:tcPr>
          <w:p w:rsidR="00D17CC2" w:rsidRPr="00D425DE" w:rsidRDefault="00D17CC2" w:rsidP="00116194">
            <w:pPr>
              <w:spacing w:line="276" w:lineRule="auto"/>
              <w:jc w:val="center"/>
              <w:rPr>
                <w:rFonts w:ascii="TH SarabunPSK" w:hAnsi="TH SarabunPSK" w:cs="TH SarabunPSK"/>
                <w:b/>
                <w:bCs/>
                <w:sz w:val="20"/>
                <w:szCs w:val="20"/>
                <w:cs/>
              </w:rPr>
            </w:pPr>
            <w:r w:rsidRPr="00D425DE">
              <w:rPr>
                <w:rFonts w:ascii="TH SarabunPSK" w:hAnsi="TH SarabunPSK" w:cs="TH SarabunPSK"/>
                <w:b/>
                <w:bCs/>
                <w:sz w:val="20"/>
                <w:szCs w:val="20"/>
                <w:cs/>
              </w:rPr>
              <w:t>สมุทรปราการ</w:t>
            </w:r>
          </w:p>
        </w:tc>
        <w:tc>
          <w:tcPr>
            <w:tcW w:w="522" w:type="pct"/>
            <w:vMerge w:val="restart"/>
            <w:shd w:val="clear" w:color="auto" w:fill="C2D69B"/>
            <w:vAlign w:val="center"/>
            <w:hideMark/>
          </w:tcPr>
          <w:p w:rsidR="00D17CC2" w:rsidRPr="00D425DE" w:rsidRDefault="00D17CC2" w:rsidP="00D17CC2">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cs/>
              </w:rPr>
              <w:t>หน่วย</w:t>
            </w:r>
          </w:p>
        </w:tc>
      </w:tr>
      <w:tr w:rsidR="00D469F7" w:rsidRPr="00D425DE" w:rsidTr="00D469F7">
        <w:trPr>
          <w:trHeight w:val="18"/>
        </w:trPr>
        <w:tc>
          <w:tcPr>
            <w:tcW w:w="600" w:type="pct"/>
            <w:vMerge/>
            <w:tcBorders>
              <w:top w:val="single" w:sz="8" w:space="0" w:color="9BBB59"/>
              <w:left w:val="single" w:sz="8" w:space="0" w:color="9BBB59"/>
              <w:bottom w:val="single" w:sz="8" w:space="0" w:color="9BBB59"/>
            </w:tcBorders>
          </w:tcPr>
          <w:p w:rsidR="00D17CC2" w:rsidRPr="00D425DE" w:rsidRDefault="00D17CC2" w:rsidP="00D17CC2">
            <w:pPr>
              <w:spacing w:line="276" w:lineRule="auto"/>
              <w:jc w:val="center"/>
              <w:rPr>
                <w:rFonts w:ascii="TH SarabunPSK" w:hAnsi="TH SarabunPSK" w:cs="TH SarabunPSK"/>
                <w:b/>
                <w:bCs/>
                <w:sz w:val="20"/>
                <w:szCs w:val="20"/>
                <w:cs/>
              </w:rPr>
            </w:pPr>
          </w:p>
        </w:tc>
        <w:tc>
          <w:tcPr>
            <w:tcW w:w="1714" w:type="pct"/>
            <w:vMerge/>
            <w:tcBorders>
              <w:top w:val="single" w:sz="8" w:space="0" w:color="9BBB59"/>
              <w:bottom w:val="single" w:sz="8" w:space="0" w:color="9BBB59"/>
            </w:tcBorders>
          </w:tcPr>
          <w:p w:rsidR="00D17CC2" w:rsidRPr="00D425DE" w:rsidRDefault="00D17CC2" w:rsidP="00116194">
            <w:pPr>
              <w:spacing w:line="276" w:lineRule="auto"/>
              <w:rPr>
                <w:rFonts w:ascii="TH SarabunPSK" w:hAnsi="TH SarabunPSK" w:cs="TH SarabunPSK"/>
                <w:b/>
                <w:bCs/>
                <w:sz w:val="20"/>
                <w:szCs w:val="20"/>
                <w:cs/>
              </w:rPr>
            </w:pPr>
          </w:p>
        </w:tc>
        <w:tc>
          <w:tcPr>
            <w:tcW w:w="671" w:type="pct"/>
            <w:tcBorders>
              <w:top w:val="single" w:sz="8" w:space="0" w:color="9BBB59"/>
              <w:bottom w:val="single" w:sz="8" w:space="0" w:color="9BBB59"/>
            </w:tcBorders>
            <w:shd w:val="clear" w:color="auto" w:fill="C2D69B"/>
          </w:tcPr>
          <w:p w:rsidR="00D17CC2" w:rsidRPr="00D425DE" w:rsidRDefault="00D17CC2" w:rsidP="00116194">
            <w:pPr>
              <w:spacing w:line="276" w:lineRule="auto"/>
              <w:jc w:val="center"/>
              <w:rPr>
                <w:rFonts w:ascii="TH SarabunPSK" w:hAnsi="TH SarabunPSK" w:cs="TH SarabunPSK"/>
                <w:b/>
                <w:bCs/>
                <w:sz w:val="20"/>
                <w:szCs w:val="20"/>
                <w:cs/>
              </w:rPr>
            </w:pPr>
            <w:r w:rsidRPr="00D425DE">
              <w:rPr>
                <w:rFonts w:ascii="TH SarabunPSK" w:hAnsi="TH SarabunPSK" w:cs="TH SarabunPSK"/>
                <w:b/>
                <w:bCs/>
                <w:sz w:val="20"/>
                <w:szCs w:val="20"/>
                <w:cs/>
              </w:rPr>
              <w:t>ปีก่อนหน้า</w:t>
            </w:r>
          </w:p>
        </w:tc>
        <w:tc>
          <w:tcPr>
            <w:tcW w:w="448" w:type="pct"/>
            <w:tcBorders>
              <w:top w:val="single" w:sz="8" w:space="0" w:color="9BBB59"/>
              <w:bottom w:val="single" w:sz="8" w:space="0" w:color="9BBB59"/>
            </w:tcBorders>
            <w:shd w:val="clear" w:color="auto" w:fill="C2D69B"/>
          </w:tcPr>
          <w:p w:rsidR="00D17CC2" w:rsidRPr="00D425DE" w:rsidRDefault="00D17CC2" w:rsidP="00116194">
            <w:pPr>
              <w:spacing w:line="276" w:lineRule="auto"/>
              <w:jc w:val="center"/>
              <w:rPr>
                <w:rFonts w:ascii="TH SarabunPSK" w:hAnsi="TH SarabunPSK" w:cs="TH SarabunPSK"/>
                <w:b/>
                <w:bCs/>
                <w:sz w:val="20"/>
                <w:szCs w:val="20"/>
                <w:cs/>
              </w:rPr>
            </w:pPr>
            <w:r w:rsidRPr="00D425DE">
              <w:rPr>
                <w:rFonts w:ascii="TH SarabunPSK" w:hAnsi="TH SarabunPSK" w:cs="TH SarabunPSK"/>
                <w:b/>
                <w:bCs/>
                <w:sz w:val="20"/>
                <w:szCs w:val="20"/>
                <w:cs/>
              </w:rPr>
              <w:t>ปีปัจจุบัน</w:t>
            </w:r>
          </w:p>
        </w:tc>
        <w:tc>
          <w:tcPr>
            <w:tcW w:w="598" w:type="pct"/>
            <w:tcBorders>
              <w:top w:val="single" w:sz="8" w:space="0" w:color="9BBB59"/>
              <w:bottom w:val="single" w:sz="8" w:space="0" w:color="9BBB59"/>
            </w:tcBorders>
            <w:shd w:val="clear" w:color="auto" w:fill="C2D69B"/>
          </w:tcPr>
          <w:p w:rsidR="00D17CC2" w:rsidRPr="00D425DE" w:rsidRDefault="00D17CC2" w:rsidP="00116194">
            <w:pPr>
              <w:spacing w:line="276" w:lineRule="auto"/>
              <w:jc w:val="center"/>
              <w:rPr>
                <w:rFonts w:ascii="TH SarabunPSK" w:hAnsi="TH SarabunPSK" w:cs="TH SarabunPSK"/>
                <w:b/>
                <w:bCs/>
                <w:sz w:val="20"/>
                <w:szCs w:val="20"/>
                <w:cs/>
              </w:rPr>
            </w:pPr>
            <w:r w:rsidRPr="00D425DE">
              <w:rPr>
                <w:rFonts w:ascii="TH SarabunPSK" w:hAnsi="TH SarabunPSK" w:cs="TH SarabunPSK"/>
                <w:b/>
                <w:bCs/>
                <w:sz w:val="20"/>
                <w:szCs w:val="20"/>
                <w:cs/>
              </w:rPr>
              <w:t>ปีก่อนหน้า</w:t>
            </w:r>
          </w:p>
        </w:tc>
        <w:tc>
          <w:tcPr>
            <w:tcW w:w="447" w:type="pct"/>
            <w:tcBorders>
              <w:top w:val="single" w:sz="8" w:space="0" w:color="9BBB59"/>
              <w:bottom w:val="single" w:sz="8" w:space="0" w:color="9BBB59"/>
            </w:tcBorders>
            <w:shd w:val="clear" w:color="auto" w:fill="C2D69B"/>
          </w:tcPr>
          <w:p w:rsidR="00D17CC2" w:rsidRPr="00D425DE" w:rsidRDefault="00D17CC2" w:rsidP="00116194">
            <w:pPr>
              <w:spacing w:line="276" w:lineRule="auto"/>
              <w:jc w:val="center"/>
              <w:rPr>
                <w:rFonts w:ascii="TH SarabunPSK" w:hAnsi="TH SarabunPSK" w:cs="TH SarabunPSK"/>
                <w:b/>
                <w:bCs/>
                <w:sz w:val="20"/>
                <w:szCs w:val="20"/>
                <w:cs/>
              </w:rPr>
            </w:pPr>
            <w:r w:rsidRPr="00D425DE">
              <w:rPr>
                <w:rFonts w:ascii="TH SarabunPSK" w:hAnsi="TH SarabunPSK" w:cs="TH SarabunPSK"/>
                <w:b/>
                <w:bCs/>
                <w:sz w:val="20"/>
                <w:szCs w:val="20"/>
                <w:cs/>
              </w:rPr>
              <w:t>ปีปัจจุบัน</w:t>
            </w:r>
          </w:p>
        </w:tc>
        <w:tc>
          <w:tcPr>
            <w:tcW w:w="522" w:type="pct"/>
            <w:vMerge/>
            <w:tcBorders>
              <w:top w:val="single" w:sz="8" w:space="0" w:color="9BBB59"/>
              <w:bottom w:val="single" w:sz="8" w:space="0" w:color="9BBB59"/>
              <w:right w:val="single" w:sz="8" w:space="0" w:color="9BBB59"/>
            </w:tcBorders>
            <w:shd w:val="clear" w:color="auto" w:fill="C2D69B"/>
          </w:tcPr>
          <w:p w:rsidR="00D17CC2" w:rsidRPr="00D425DE" w:rsidRDefault="00D17CC2" w:rsidP="00D17CC2">
            <w:pPr>
              <w:spacing w:line="276" w:lineRule="auto"/>
              <w:jc w:val="center"/>
              <w:rPr>
                <w:rFonts w:ascii="TH SarabunPSK" w:hAnsi="TH SarabunPSK" w:cs="TH SarabunPSK"/>
                <w:b/>
                <w:bCs/>
                <w:sz w:val="20"/>
                <w:szCs w:val="20"/>
                <w:cs/>
              </w:rPr>
            </w:pPr>
          </w:p>
        </w:tc>
      </w:tr>
      <w:tr w:rsidR="00D469F7" w:rsidRPr="00D425DE" w:rsidTr="00D469F7">
        <w:trPr>
          <w:trHeight w:val="189"/>
        </w:trPr>
        <w:tc>
          <w:tcPr>
            <w:tcW w:w="600" w:type="pct"/>
            <w:vMerge w:val="restart"/>
            <w:hideMark/>
          </w:tcPr>
          <w:p w:rsidR="00FE0B24" w:rsidRPr="00D425DE" w:rsidRDefault="00FE0B24" w:rsidP="00D17CC2">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cs/>
              </w:rPr>
              <w:t>การพัฒนาคน</w:t>
            </w:r>
          </w:p>
        </w:tc>
        <w:tc>
          <w:tcPr>
            <w:tcW w:w="1714" w:type="pct"/>
            <w:vAlign w:val="center"/>
            <w:hideMark/>
          </w:tcPr>
          <w:p w:rsidR="00FE0B24" w:rsidRPr="00D425DE" w:rsidRDefault="00C0276D"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PP_01</w:t>
            </w:r>
            <w:r w:rsidR="00FE0B24" w:rsidRPr="00D425DE">
              <w:rPr>
                <w:rFonts w:ascii="TH SarabunPSK" w:hAnsi="TH SarabunPSK" w:cs="TH SarabunPSK"/>
                <w:sz w:val="20"/>
                <w:szCs w:val="20"/>
                <w:cs/>
              </w:rPr>
              <w:t>) ร้อยละประชากรที่อยู่ใต้เส้นความยากจน*</w:t>
            </w:r>
          </w:p>
        </w:tc>
        <w:tc>
          <w:tcPr>
            <w:tcW w:w="671" w:type="pct"/>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11.38</w:t>
            </w:r>
          </w:p>
        </w:tc>
        <w:tc>
          <w:tcPr>
            <w:tcW w:w="448" w:type="pct"/>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6.14</w:t>
            </w:r>
          </w:p>
        </w:tc>
        <w:tc>
          <w:tcPr>
            <w:tcW w:w="598" w:type="pct"/>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0.33</w:t>
            </w:r>
          </w:p>
        </w:tc>
        <w:tc>
          <w:tcPr>
            <w:tcW w:w="447" w:type="pct"/>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0.56</w:t>
            </w:r>
          </w:p>
        </w:tc>
        <w:tc>
          <w:tcPr>
            <w:tcW w:w="522" w:type="pct"/>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251"/>
        </w:trPr>
        <w:tc>
          <w:tcPr>
            <w:tcW w:w="600" w:type="pct"/>
            <w:vMerge/>
            <w:hideMark/>
          </w:tcPr>
          <w:p w:rsidR="00FE0B24" w:rsidRPr="00D425DE" w:rsidRDefault="00FE0B24" w:rsidP="00D17CC2">
            <w:pPr>
              <w:spacing w:line="276" w:lineRule="auto"/>
              <w:jc w:val="center"/>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FE0B24" w:rsidRPr="00D425DE" w:rsidRDefault="00C0276D" w:rsidP="00D871E5">
            <w:pPr>
              <w:spacing w:line="276" w:lineRule="auto"/>
              <w:ind w:left="245" w:hanging="245"/>
              <w:rPr>
                <w:rFonts w:ascii="TH SarabunPSK" w:hAnsi="TH SarabunPSK" w:cs="TH SarabunPSK"/>
                <w:sz w:val="20"/>
                <w:szCs w:val="20"/>
                <w:cs/>
              </w:rPr>
            </w:pPr>
            <w:r w:rsidRPr="00D425DE">
              <w:rPr>
                <w:rFonts w:ascii="TH SarabunPSK" w:hAnsi="TH SarabunPSK" w:cs="TH SarabunPSK"/>
                <w:sz w:val="20"/>
                <w:szCs w:val="20"/>
              </w:rPr>
              <w:t>PP_02</w:t>
            </w:r>
            <w:r w:rsidR="00FE0B24" w:rsidRPr="00D425DE">
              <w:rPr>
                <w:rFonts w:ascii="TH SarabunPSK" w:hAnsi="TH SarabunPSK" w:cs="TH SarabunPSK"/>
                <w:sz w:val="20"/>
                <w:szCs w:val="20"/>
                <w:cs/>
              </w:rPr>
              <w:t>) ร้อยละของทารกแรกเกิดที่มีน้ำหนักต่ำกว่าเกณฑ์*</w:t>
            </w:r>
          </w:p>
        </w:tc>
        <w:tc>
          <w:tcPr>
            <w:tcW w:w="671" w:type="pct"/>
            <w:tcBorders>
              <w:top w:val="single" w:sz="8" w:space="0" w:color="9BBB59"/>
              <w:bottom w:val="single" w:sz="8" w:space="0" w:color="9BBB59"/>
            </w:tcBorders>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10.19</w:t>
            </w:r>
          </w:p>
        </w:tc>
        <w:tc>
          <w:tcPr>
            <w:tcW w:w="448"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10.47</w:t>
            </w:r>
          </w:p>
        </w:tc>
        <w:tc>
          <w:tcPr>
            <w:tcW w:w="598" w:type="pct"/>
            <w:tcBorders>
              <w:top w:val="single" w:sz="8" w:space="0" w:color="9BBB59"/>
              <w:bottom w:val="single" w:sz="8" w:space="0" w:color="9BBB59"/>
            </w:tcBorders>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11.42</w:t>
            </w:r>
          </w:p>
        </w:tc>
        <w:tc>
          <w:tcPr>
            <w:tcW w:w="447"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11.71</w:t>
            </w:r>
          </w:p>
        </w:tc>
        <w:tc>
          <w:tcPr>
            <w:tcW w:w="522" w:type="pct"/>
            <w:tcBorders>
              <w:top w:val="single" w:sz="8" w:space="0" w:color="9BBB59"/>
              <w:bottom w:val="single" w:sz="8" w:space="0" w:color="9BBB59"/>
              <w:right w:val="single" w:sz="8" w:space="0" w:color="9BBB59"/>
            </w:tcBorders>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ร้อยละทารกเกิดมีชีพ</w:t>
            </w:r>
          </w:p>
        </w:tc>
      </w:tr>
      <w:tr w:rsidR="00D469F7" w:rsidRPr="00D425DE" w:rsidTr="00D469F7">
        <w:trPr>
          <w:trHeight w:val="185"/>
        </w:trPr>
        <w:tc>
          <w:tcPr>
            <w:tcW w:w="600" w:type="pct"/>
            <w:vMerge/>
            <w:hideMark/>
          </w:tcPr>
          <w:p w:rsidR="00FE0B24" w:rsidRPr="00D425DE" w:rsidRDefault="00FE0B24" w:rsidP="00D17CC2">
            <w:pPr>
              <w:spacing w:line="276" w:lineRule="auto"/>
              <w:jc w:val="center"/>
              <w:rPr>
                <w:rFonts w:ascii="TH SarabunPSK" w:hAnsi="TH SarabunPSK" w:cs="TH SarabunPSK"/>
                <w:b/>
                <w:bCs/>
                <w:sz w:val="20"/>
                <w:szCs w:val="20"/>
              </w:rPr>
            </w:pPr>
          </w:p>
        </w:tc>
        <w:tc>
          <w:tcPr>
            <w:tcW w:w="1714" w:type="pct"/>
            <w:vAlign w:val="center"/>
            <w:hideMark/>
          </w:tcPr>
          <w:p w:rsidR="00FE0B24" w:rsidRPr="00D425DE" w:rsidRDefault="00C0276D"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PP_0</w:t>
            </w:r>
            <w:r w:rsidR="00937679" w:rsidRPr="00D425DE">
              <w:rPr>
                <w:rFonts w:ascii="TH SarabunPSK" w:hAnsi="TH SarabunPSK" w:cs="TH SarabunPSK"/>
                <w:sz w:val="20"/>
                <w:szCs w:val="20"/>
                <w:cs/>
              </w:rPr>
              <w:t>3)</w:t>
            </w:r>
            <w:r w:rsidR="00DF65F7" w:rsidRPr="00D425DE">
              <w:rPr>
                <w:rFonts w:ascii="TH SarabunPSK" w:hAnsi="TH SarabunPSK" w:cs="TH SarabunPSK"/>
                <w:spacing w:val="-8"/>
                <w:sz w:val="20"/>
                <w:szCs w:val="20"/>
                <w:cs/>
              </w:rPr>
              <w:t xml:space="preserve"> </w:t>
            </w:r>
            <w:r w:rsidR="00FE0B24" w:rsidRPr="00D425DE">
              <w:rPr>
                <w:rFonts w:ascii="TH SarabunPSK" w:hAnsi="TH SarabunPSK" w:cs="TH SarabunPSK"/>
                <w:spacing w:val="-8"/>
                <w:sz w:val="20"/>
                <w:szCs w:val="20"/>
                <w:cs/>
              </w:rPr>
              <w:t>ร้อยละของประชากรที่เจ็บป่วยที่เป็นผู้ป่วยใน*</w:t>
            </w:r>
          </w:p>
        </w:tc>
        <w:tc>
          <w:tcPr>
            <w:tcW w:w="671" w:type="pct"/>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11.21</w:t>
            </w:r>
          </w:p>
        </w:tc>
        <w:tc>
          <w:tcPr>
            <w:tcW w:w="448" w:type="pct"/>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11.23</w:t>
            </w:r>
          </w:p>
        </w:tc>
        <w:tc>
          <w:tcPr>
            <w:tcW w:w="598" w:type="pct"/>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6.51</w:t>
            </w:r>
          </w:p>
        </w:tc>
        <w:tc>
          <w:tcPr>
            <w:tcW w:w="447" w:type="pct"/>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6.38</w:t>
            </w:r>
          </w:p>
        </w:tc>
        <w:tc>
          <w:tcPr>
            <w:tcW w:w="522" w:type="pct"/>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201"/>
        </w:trPr>
        <w:tc>
          <w:tcPr>
            <w:tcW w:w="600" w:type="pct"/>
            <w:vMerge/>
            <w:hideMark/>
          </w:tcPr>
          <w:p w:rsidR="00FE0B24" w:rsidRPr="00D425DE" w:rsidRDefault="00FE0B24" w:rsidP="00D17CC2">
            <w:pPr>
              <w:spacing w:line="276" w:lineRule="auto"/>
              <w:jc w:val="center"/>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FE0B24" w:rsidRPr="00D425DE" w:rsidRDefault="00C0276D"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PP_0</w:t>
            </w:r>
            <w:r w:rsidR="00FE0B24" w:rsidRPr="00D425DE">
              <w:rPr>
                <w:rFonts w:ascii="TH SarabunPSK" w:hAnsi="TH SarabunPSK" w:cs="TH SarabunPSK"/>
                <w:sz w:val="20"/>
                <w:szCs w:val="20"/>
                <w:cs/>
              </w:rPr>
              <w:t>4) อัตราส่วนประชากรต่อแพทย์ (คน/แพทย์)*</w:t>
            </w:r>
          </w:p>
        </w:tc>
        <w:tc>
          <w:tcPr>
            <w:tcW w:w="671" w:type="pct"/>
            <w:tcBorders>
              <w:top w:val="single" w:sz="8" w:space="0" w:color="9BBB59"/>
              <w:bottom w:val="single" w:sz="8" w:space="0" w:color="9BBB59"/>
            </w:tcBorders>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2,549</w:t>
            </w:r>
          </w:p>
        </w:tc>
        <w:tc>
          <w:tcPr>
            <w:tcW w:w="448"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2,274</w:t>
            </w:r>
          </w:p>
        </w:tc>
        <w:tc>
          <w:tcPr>
            <w:tcW w:w="598" w:type="pct"/>
            <w:tcBorders>
              <w:top w:val="single" w:sz="8" w:space="0" w:color="9BBB59"/>
              <w:bottom w:val="single" w:sz="8" w:space="0" w:color="9BBB59"/>
            </w:tcBorders>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2</w:t>
            </w:r>
            <w:r w:rsidRPr="00D425DE">
              <w:rPr>
                <w:rFonts w:ascii="TH SarabunPSK" w:hAnsi="TH SarabunPSK" w:cs="TH SarabunPSK"/>
                <w:sz w:val="20"/>
                <w:szCs w:val="20"/>
              </w:rPr>
              <w:t>,231</w:t>
            </w:r>
          </w:p>
        </w:tc>
        <w:tc>
          <w:tcPr>
            <w:tcW w:w="447"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1</w:t>
            </w:r>
            <w:r w:rsidRPr="00D425DE">
              <w:rPr>
                <w:rFonts w:ascii="TH SarabunPSK" w:hAnsi="TH SarabunPSK" w:cs="TH SarabunPSK"/>
                <w:sz w:val="20"/>
                <w:szCs w:val="20"/>
              </w:rPr>
              <w:t>,</w:t>
            </w:r>
            <w:r w:rsidRPr="00D425DE">
              <w:rPr>
                <w:rFonts w:ascii="TH SarabunPSK" w:hAnsi="TH SarabunPSK" w:cs="TH SarabunPSK"/>
                <w:sz w:val="20"/>
                <w:szCs w:val="20"/>
                <w:cs/>
              </w:rPr>
              <w:t>819</w:t>
            </w:r>
          </w:p>
        </w:tc>
        <w:tc>
          <w:tcPr>
            <w:tcW w:w="522" w:type="pct"/>
            <w:tcBorders>
              <w:top w:val="single" w:sz="8" w:space="0" w:color="9BBB59"/>
              <w:bottom w:val="single" w:sz="8" w:space="0" w:color="9BBB59"/>
              <w:right w:val="single" w:sz="8" w:space="0" w:color="9BBB59"/>
            </w:tcBorders>
            <w:vAlign w:val="center"/>
            <w:hideMark/>
          </w:tcPr>
          <w:p w:rsidR="00FE0B24" w:rsidRPr="00D425DE" w:rsidRDefault="00FE0B24" w:rsidP="00D871E5">
            <w:pPr>
              <w:spacing w:line="276" w:lineRule="auto"/>
              <w:jc w:val="center"/>
              <w:rPr>
                <w:rFonts w:ascii="TH SarabunPSK" w:hAnsi="TH SarabunPSK" w:cs="TH SarabunPSK"/>
                <w:spacing w:val="-14"/>
                <w:sz w:val="20"/>
                <w:szCs w:val="20"/>
              </w:rPr>
            </w:pPr>
            <w:r w:rsidRPr="00D425DE">
              <w:rPr>
                <w:rFonts w:ascii="TH SarabunPSK" w:hAnsi="TH SarabunPSK" w:cs="TH SarabunPSK"/>
                <w:spacing w:val="-14"/>
                <w:sz w:val="20"/>
                <w:szCs w:val="20"/>
                <w:cs/>
              </w:rPr>
              <w:t>คน/แพทย์</w:t>
            </w:r>
          </w:p>
        </w:tc>
      </w:tr>
      <w:tr w:rsidR="00D469F7" w:rsidRPr="00D425DE" w:rsidTr="00D469F7">
        <w:trPr>
          <w:trHeight w:val="293"/>
        </w:trPr>
        <w:tc>
          <w:tcPr>
            <w:tcW w:w="600" w:type="pct"/>
            <w:vMerge/>
            <w:hideMark/>
          </w:tcPr>
          <w:p w:rsidR="00FE0B24" w:rsidRPr="00D425DE" w:rsidRDefault="00FE0B24" w:rsidP="00D17CC2">
            <w:pPr>
              <w:spacing w:line="276" w:lineRule="auto"/>
              <w:jc w:val="center"/>
              <w:rPr>
                <w:rFonts w:ascii="TH SarabunPSK" w:hAnsi="TH SarabunPSK" w:cs="TH SarabunPSK"/>
                <w:b/>
                <w:bCs/>
                <w:sz w:val="20"/>
                <w:szCs w:val="20"/>
              </w:rPr>
            </w:pPr>
          </w:p>
        </w:tc>
        <w:tc>
          <w:tcPr>
            <w:tcW w:w="1714" w:type="pct"/>
            <w:vAlign w:val="center"/>
            <w:hideMark/>
          </w:tcPr>
          <w:p w:rsidR="00FE0B24" w:rsidRPr="00D425DE" w:rsidRDefault="00C0276D" w:rsidP="00685FD4">
            <w:pPr>
              <w:ind w:left="455" w:hanging="455"/>
              <w:rPr>
                <w:rFonts w:ascii="TH SarabunPSK" w:hAnsi="TH SarabunPSK" w:cs="TH SarabunPSK"/>
                <w:sz w:val="20"/>
                <w:szCs w:val="20"/>
              </w:rPr>
            </w:pPr>
            <w:r w:rsidRPr="00D425DE">
              <w:rPr>
                <w:rFonts w:ascii="TH SarabunPSK" w:hAnsi="TH SarabunPSK" w:cs="TH SarabunPSK"/>
                <w:sz w:val="20"/>
                <w:szCs w:val="20"/>
              </w:rPr>
              <w:t>PP_0</w:t>
            </w:r>
            <w:r w:rsidR="00DF65F7" w:rsidRPr="00D425DE">
              <w:rPr>
                <w:rFonts w:ascii="TH SarabunPSK" w:hAnsi="TH SarabunPSK" w:cs="TH SarabunPSK"/>
                <w:sz w:val="20"/>
                <w:szCs w:val="20"/>
                <w:cs/>
              </w:rPr>
              <w:t xml:space="preserve">5) </w:t>
            </w:r>
            <w:r w:rsidR="00FE0B24" w:rsidRPr="00D425DE">
              <w:rPr>
                <w:rFonts w:ascii="TH SarabunPSK" w:hAnsi="TH SarabunPSK" w:cs="TH SarabunPSK"/>
                <w:sz w:val="20"/>
                <w:szCs w:val="20"/>
                <w:cs/>
              </w:rPr>
              <w:t>อัตราการเข้าเ</w:t>
            </w:r>
            <w:r w:rsidR="00116194" w:rsidRPr="00D425DE">
              <w:rPr>
                <w:rFonts w:ascii="TH SarabunPSK" w:hAnsi="TH SarabunPSK" w:cs="TH SarabunPSK"/>
                <w:sz w:val="20"/>
                <w:szCs w:val="20"/>
                <w:cs/>
              </w:rPr>
              <w:t>รียนรวมระดับมัธยมศึกษาตอนปลายแล</w:t>
            </w:r>
            <w:r w:rsidR="00B317EC" w:rsidRPr="00D425DE">
              <w:rPr>
                <w:rFonts w:ascii="TH SarabunPSK" w:hAnsi="TH SarabunPSK" w:cs="TH SarabunPSK"/>
                <w:sz w:val="20"/>
                <w:szCs w:val="20"/>
                <w:cs/>
              </w:rPr>
              <w:t>ะ</w:t>
            </w:r>
            <w:r w:rsidR="00FE0B24" w:rsidRPr="00D425DE">
              <w:rPr>
                <w:rFonts w:ascii="TH SarabunPSK" w:hAnsi="TH SarabunPSK" w:cs="TH SarabunPSK"/>
                <w:sz w:val="20"/>
                <w:szCs w:val="20"/>
                <w:cs/>
              </w:rPr>
              <w:t>อาชีวศึกษา</w:t>
            </w:r>
          </w:p>
        </w:tc>
        <w:tc>
          <w:tcPr>
            <w:tcW w:w="671" w:type="pct"/>
            <w:vAlign w:val="center"/>
            <w:hideMark/>
          </w:tcPr>
          <w:p w:rsidR="00FE0B24" w:rsidRPr="00D425DE" w:rsidRDefault="00FE0B24" w:rsidP="00D871E5">
            <w:pPr>
              <w:jc w:val="center"/>
              <w:rPr>
                <w:rFonts w:ascii="TH SarabunPSK" w:hAnsi="TH SarabunPSK" w:cs="TH SarabunPSK"/>
                <w:sz w:val="20"/>
                <w:szCs w:val="20"/>
                <w:cs/>
              </w:rPr>
            </w:pPr>
            <w:r w:rsidRPr="00D425DE">
              <w:rPr>
                <w:rFonts w:ascii="TH SarabunPSK" w:hAnsi="TH SarabunPSK" w:cs="TH SarabunPSK"/>
                <w:sz w:val="20"/>
                <w:szCs w:val="20"/>
                <w:cs/>
              </w:rPr>
              <w:t>76.51</w:t>
            </w:r>
          </w:p>
        </w:tc>
        <w:tc>
          <w:tcPr>
            <w:tcW w:w="448" w:type="pct"/>
            <w:vAlign w:val="center"/>
          </w:tcPr>
          <w:p w:rsidR="00FE0B24" w:rsidRPr="00D425DE" w:rsidRDefault="00FE0B24" w:rsidP="00D871E5">
            <w:pPr>
              <w:jc w:val="center"/>
              <w:rPr>
                <w:rFonts w:ascii="TH SarabunPSK" w:hAnsi="TH SarabunPSK" w:cs="TH SarabunPSK"/>
                <w:sz w:val="20"/>
                <w:szCs w:val="20"/>
                <w:cs/>
              </w:rPr>
            </w:pPr>
            <w:r w:rsidRPr="00D425DE">
              <w:rPr>
                <w:rFonts w:ascii="TH SarabunPSK" w:hAnsi="TH SarabunPSK" w:cs="TH SarabunPSK"/>
                <w:sz w:val="20"/>
                <w:szCs w:val="20"/>
                <w:cs/>
              </w:rPr>
              <w:t>73.70</w:t>
            </w:r>
          </w:p>
        </w:tc>
        <w:tc>
          <w:tcPr>
            <w:tcW w:w="598" w:type="pct"/>
            <w:vAlign w:val="center"/>
            <w:hideMark/>
          </w:tcPr>
          <w:p w:rsidR="00FE0B24" w:rsidRPr="00D425DE" w:rsidRDefault="00FE0B24" w:rsidP="00D871E5">
            <w:pPr>
              <w:jc w:val="center"/>
              <w:rPr>
                <w:rFonts w:ascii="TH SarabunPSK" w:hAnsi="TH SarabunPSK" w:cs="TH SarabunPSK"/>
                <w:sz w:val="20"/>
                <w:szCs w:val="20"/>
                <w:cs/>
              </w:rPr>
            </w:pPr>
            <w:r w:rsidRPr="00D425DE">
              <w:rPr>
                <w:rFonts w:ascii="TH SarabunPSK" w:hAnsi="TH SarabunPSK" w:cs="TH SarabunPSK"/>
                <w:sz w:val="20"/>
                <w:szCs w:val="20"/>
                <w:cs/>
              </w:rPr>
              <w:t>68.34</w:t>
            </w:r>
          </w:p>
        </w:tc>
        <w:tc>
          <w:tcPr>
            <w:tcW w:w="447" w:type="pct"/>
            <w:vAlign w:val="center"/>
          </w:tcPr>
          <w:p w:rsidR="00FE0B24" w:rsidRPr="00D425DE" w:rsidRDefault="00FE0B24" w:rsidP="00D871E5">
            <w:pPr>
              <w:jc w:val="center"/>
              <w:rPr>
                <w:rFonts w:ascii="TH SarabunPSK" w:hAnsi="TH SarabunPSK" w:cs="TH SarabunPSK"/>
                <w:sz w:val="20"/>
                <w:szCs w:val="20"/>
              </w:rPr>
            </w:pPr>
            <w:r w:rsidRPr="00D425DE">
              <w:rPr>
                <w:rFonts w:ascii="TH SarabunPSK" w:hAnsi="TH SarabunPSK" w:cs="TH SarabunPSK"/>
                <w:sz w:val="20"/>
                <w:szCs w:val="20"/>
              </w:rPr>
              <w:t>67.32</w:t>
            </w:r>
          </w:p>
        </w:tc>
        <w:tc>
          <w:tcPr>
            <w:tcW w:w="522" w:type="pct"/>
            <w:vAlign w:val="center"/>
            <w:hideMark/>
          </w:tcPr>
          <w:p w:rsidR="00FE0B24" w:rsidRPr="00D425DE" w:rsidRDefault="00BC0B95" w:rsidP="00D871E5">
            <w:pPr>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87"/>
        </w:trPr>
        <w:tc>
          <w:tcPr>
            <w:tcW w:w="600" w:type="pct"/>
            <w:vMerge/>
            <w:hideMark/>
          </w:tcPr>
          <w:p w:rsidR="00FE0B24" w:rsidRPr="00D425DE" w:rsidRDefault="00FE0B24" w:rsidP="00D17CC2">
            <w:pPr>
              <w:spacing w:line="276" w:lineRule="auto"/>
              <w:jc w:val="center"/>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FE0B24" w:rsidRPr="00D425DE" w:rsidRDefault="00C0276D"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PP_0</w:t>
            </w:r>
            <w:r w:rsidR="00FE0B24" w:rsidRPr="00D425DE">
              <w:rPr>
                <w:rFonts w:ascii="TH SarabunPSK" w:hAnsi="TH SarabunPSK" w:cs="TH SarabunPSK"/>
                <w:sz w:val="20"/>
                <w:szCs w:val="20"/>
                <w:cs/>
              </w:rPr>
              <w:t xml:space="preserve">6) </w:t>
            </w:r>
            <w:r w:rsidR="00FE0B24" w:rsidRPr="00D469F7">
              <w:rPr>
                <w:rFonts w:ascii="TH SarabunPSK" w:hAnsi="TH SarabunPSK" w:cs="TH SarabunPSK"/>
                <w:spacing w:val="-10"/>
                <w:sz w:val="20"/>
                <w:szCs w:val="20"/>
                <w:cs/>
              </w:rPr>
              <w:t>จำนวนปีการศึกษาเฉลี่ยประชากรไทยอายุ</w:t>
            </w:r>
            <w:r w:rsidR="00FE0B24" w:rsidRPr="00D469F7">
              <w:rPr>
                <w:rFonts w:ascii="TH SarabunPSK" w:hAnsi="TH SarabunPSK" w:cs="TH SarabunPSK"/>
                <w:spacing w:val="-10"/>
                <w:sz w:val="20"/>
                <w:szCs w:val="20"/>
              </w:rPr>
              <w:t xml:space="preserve"> 15-59 </w:t>
            </w:r>
            <w:r w:rsidR="00FE0B24" w:rsidRPr="00D469F7">
              <w:rPr>
                <w:rFonts w:ascii="TH SarabunPSK" w:hAnsi="TH SarabunPSK" w:cs="TH SarabunPSK"/>
                <w:spacing w:val="-10"/>
                <w:sz w:val="20"/>
                <w:szCs w:val="20"/>
                <w:cs/>
              </w:rPr>
              <w:t>ปี</w:t>
            </w:r>
          </w:p>
        </w:tc>
        <w:tc>
          <w:tcPr>
            <w:tcW w:w="671" w:type="pct"/>
            <w:tcBorders>
              <w:top w:val="single" w:sz="8" w:space="0" w:color="9BBB59"/>
              <w:bottom w:val="single" w:sz="8" w:space="0" w:color="9BBB59"/>
            </w:tcBorders>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9.07</w:t>
            </w:r>
          </w:p>
        </w:tc>
        <w:tc>
          <w:tcPr>
            <w:tcW w:w="448"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9.15</w:t>
            </w:r>
          </w:p>
        </w:tc>
        <w:tc>
          <w:tcPr>
            <w:tcW w:w="598" w:type="pct"/>
            <w:tcBorders>
              <w:top w:val="single" w:sz="8" w:space="0" w:color="9BBB59"/>
              <w:bottom w:val="single" w:sz="8" w:space="0" w:color="9BBB59"/>
            </w:tcBorders>
            <w:vAlign w:val="center"/>
            <w:hideMark/>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10.12</w:t>
            </w:r>
          </w:p>
        </w:tc>
        <w:tc>
          <w:tcPr>
            <w:tcW w:w="447"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10.34</w:t>
            </w:r>
          </w:p>
        </w:tc>
        <w:tc>
          <w:tcPr>
            <w:tcW w:w="522" w:type="pct"/>
            <w:tcBorders>
              <w:top w:val="single" w:sz="8" w:space="0" w:color="9BBB59"/>
              <w:bottom w:val="single" w:sz="8" w:space="0" w:color="9BBB59"/>
              <w:right w:val="single" w:sz="8" w:space="0" w:color="9BBB59"/>
            </w:tcBorders>
            <w:vAlign w:val="center"/>
            <w:hideMark/>
          </w:tcPr>
          <w:p w:rsidR="00FE0B24" w:rsidRPr="00D425DE" w:rsidRDefault="00BC0B95"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ปี</w:t>
            </w:r>
          </w:p>
        </w:tc>
      </w:tr>
      <w:tr w:rsidR="00D469F7" w:rsidRPr="00D425DE" w:rsidTr="00D469F7">
        <w:trPr>
          <w:trHeight w:val="234"/>
        </w:trPr>
        <w:tc>
          <w:tcPr>
            <w:tcW w:w="600" w:type="pct"/>
            <w:vMerge/>
            <w:tcBorders>
              <w:bottom w:val="single" w:sz="8" w:space="0" w:color="9BBB59"/>
            </w:tcBorders>
          </w:tcPr>
          <w:p w:rsidR="00FE0B24" w:rsidRPr="00D425DE" w:rsidRDefault="00FE0B24" w:rsidP="00D17CC2">
            <w:pPr>
              <w:spacing w:line="276" w:lineRule="auto"/>
              <w:jc w:val="center"/>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tcPr>
          <w:p w:rsidR="00FE0B24" w:rsidRPr="00D425DE" w:rsidRDefault="00C0276D" w:rsidP="00D871E5">
            <w:pPr>
              <w:spacing w:line="276" w:lineRule="auto"/>
              <w:ind w:left="245" w:hanging="245"/>
              <w:rPr>
                <w:rFonts w:ascii="TH SarabunPSK" w:hAnsi="TH SarabunPSK" w:cs="TH SarabunPSK"/>
                <w:sz w:val="20"/>
                <w:szCs w:val="20"/>
                <w:cs/>
              </w:rPr>
            </w:pPr>
            <w:r w:rsidRPr="00D425DE">
              <w:rPr>
                <w:rFonts w:ascii="TH SarabunPSK" w:hAnsi="TH SarabunPSK" w:cs="TH SarabunPSK"/>
                <w:sz w:val="20"/>
                <w:szCs w:val="20"/>
              </w:rPr>
              <w:t>PP_0</w:t>
            </w:r>
            <w:r w:rsidR="00FE0B24" w:rsidRPr="00D425DE">
              <w:rPr>
                <w:rFonts w:ascii="TH SarabunPSK" w:hAnsi="TH SarabunPSK" w:cs="TH SarabunPSK"/>
                <w:sz w:val="20"/>
                <w:szCs w:val="20"/>
                <w:cs/>
              </w:rPr>
              <w:t>7) ค่าเฉลี่ยคะแนน</w:t>
            </w:r>
            <w:r w:rsidR="00FE0B24" w:rsidRPr="00D425DE">
              <w:rPr>
                <w:rFonts w:ascii="TH SarabunPSK" w:hAnsi="TH SarabunPSK" w:cs="TH SarabunPSK"/>
                <w:sz w:val="20"/>
                <w:szCs w:val="20"/>
              </w:rPr>
              <w:t xml:space="preserve"> o-net </w:t>
            </w:r>
            <w:r w:rsidR="00FE0B24" w:rsidRPr="00D425DE">
              <w:rPr>
                <w:rFonts w:ascii="TH SarabunPSK" w:hAnsi="TH SarabunPSK" w:cs="TH SarabunPSK"/>
                <w:sz w:val="20"/>
                <w:szCs w:val="20"/>
                <w:cs/>
              </w:rPr>
              <w:t>มัธยมศึกษาตอนปลาย</w:t>
            </w:r>
          </w:p>
        </w:tc>
        <w:tc>
          <w:tcPr>
            <w:tcW w:w="671"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33.60</w:t>
            </w:r>
          </w:p>
        </w:tc>
        <w:tc>
          <w:tcPr>
            <w:tcW w:w="448"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35.29</w:t>
            </w:r>
          </w:p>
        </w:tc>
        <w:tc>
          <w:tcPr>
            <w:tcW w:w="598"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37.15</w:t>
            </w:r>
          </w:p>
        </w:tc>
        <w:tc>
          <w:tcPr>
            <w:tcW w:w="447" w:type="pct"/>
            <w:tcBorders>
              <w:top w:val="single" w:sz="8" w:space="0" w:color="9BBB59"/>
              <w:bottom w:val="single" w:sz="8" w:space="0" w:color="9BBB59"/>
            </w:tcBorders>
            <w:vAlign w:val="center"/>
          </w:tcPr>
          <w:p w:rsidR="00FE0B24" w:rsidRPr="00D425DE" w:rsidRDefault="00FE0B2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37.63</w:t>
            </w:r>
          </w:p>
        </w:tc>
        <w:tc>
          <w:tcPr>
            <w:tcW w:w="522" w:type="pct"/>
            <w:tcBorders>
              <w:top w:val="single" w:sz="8" w:space="0" w:color="9BBB59"/>
              <w:bottom w:val="single" w:sz="8" w:space="0" w:color="9BBB59"/>
              <w:right w:val="single" w:sz="8" w:space="0" w:color="9BBB59"/>
            </w:tcBorders>
            <w:vAlign w:val="center"/>
          </w:tcPr>
          <w:p w:rsidR="00FE0B24" w:rsidRPr="00D425DE" w:rsidRDefault="00BC0B95"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คะแนน</w:t>
            </w:r>
          </w:p>
        </w:tc>
      </w:tr>
      <w:tr w:rsidR="00D469F7" w:rsidRPr="00D425DE" w:rsidTr="00D469F7">
        <w:trPr>
          <w:trHeight w:val="267"/>
        </w:trPr>
        <w:tc>
          <w:tcPr>
            <w:tcW w:w="600" w:type="pct"/>
            <w:vMerge w:val="restart"/>
            <w:hideMark/>
          </w:tcPr>
          <w:p w:rsidR="00116194" w:rsidRPr="00D425DE" w:rsidRDefault="00116194" w:rsidP="000C6758">
            <w:pPr>
              <w:pStyle w:val="Default"/>
              <w:jc w:val="center"/>
              <w:rPr>
                <w:color w:val="auto"/>
                <w:sz w:val="20"/>
                <w:szCs w:val="20"/>
              </w:rPr>
            </w:pPr>
            <w:r w:rsidRPr="00D425DE">
              <w:rPr>
                <w:b/>
                <w:bCs/>
                <w:color w:val="auto"/>
                <w:sz w:val="20"/>
                <w:szCs w:val="20"/>
                <w:cs/>
              </w:rPr>
              <w:t>เศรษฐกิจและความมั่งคั่ง</w:t>
            </w:r>
            <w:r w:rsidRPr="00D425DE">
              <w:rPr>
                <w:b/>
                <w:bCs/>
                <w:color w:val="auto"/>
                <w:sz w:val="20"/>
                <w:szCs w:val="20"/>
              </w:rPr>
              <w:t xml:space="preserve"> </w:t>
            </w:r>
          </w:p>
          <w:p w:rsidR="00116194" w:rsidRPr="00D425DE" w:rsidRDefault="00116194" w:rsidP="00D17CC2">
            <w:pPr>
              <w:spacing w:line="276" w:lineRule="auto"/>
              <w:jc w:val="center"/>
              <w:rPr>
                <w:rFonts w:ascii="TH SarabunPSK" w:hAnsi="TH SarabunPSK" w:cs="TH SarabunPSK"/>
                <w:b/>
                <w:bCs/>
                <w:sz w:val="20"/>
                <w:szCs w:val="20"/>
              </w:rPr>
            </w:pPr>
          </w:p>
        </w:tc>
        <w:tc>
          <w:tcPr>
            <w:tcW w:w="1714" w:type="pct"/>
            <w:vAlign w:val="center"/>
            <w:hideMark/>
          </w:tcPr>
          <w:p w:rsidR="00116194" w:rsidRPr="00D425DE" w:rsidRDefault="00C0276D" w:rsidP="00685FD4">
            <w:pPr>
              <w:ind w:left="455" w:hanging="455"/>
              <w:rPr>
                <w:rFonts w:ascii="TH SarabunPSK" w:hAnsi="TH SarabunPSK" w:cs="TH SarabunPSK"/>
                <w:sz w:val="20"/>
                <w:szCs w:val="20"/>
              </w:rPr>
            </w:pPr>
            <w:r w:rsidRPr="00D425DE">
              <w:rPr>
                <w:rFonts w:ascii="TH SarabunPSK" w:hAnsi="TH SarabunPSK" w:cs="TH SarabunPSK"/>
                <w:sz w:val="20"/>
                <w:szCs w:val="20"/>
              </w:rPr>
              <w:t>P</w:t>
            </w:r>
            <w:r w:rsidR="00B9587B" w:rsidRPr="00D425DE">
              <w:rPr>
                <w:rFonts w:ascii="TH SarabunPSK" w:hAnsi="TH SarabunPSK" w:cs="TH SarabunPSK"/>
                <w:sz w:val="20"/>
                <w:szCs w:val="20"/>
              </w:rPr>
              <w:t>T</w:t>
            </w:r>
            <w:r w:rsidRPr="00D425DE">
              <w:rPr>
                <w:rFonts w:ascii="TH SarabunPSK" w:hAnsi="TH SarabunPSK" w:cs="TH SarabunPSK"/>
                <w:sz w:val="20"/>
                <w:szCs w:val="20"/>
              </w:rPr>
              <w:t>_0</w:t>
            </w:r>
            <w:r w:rsidR="00B9587B" w:rsidRPr="00D425DE">
              <w:rPr>
                <w:rFonts w:ascii="TH SarabunPSK" w:hAnsi="TH SarabunPSK" w:cs="TH SarabunPSK"/>
                <w:sz w:val="20"/>
                <w:szCs w:val="20"/>
              </w:rPr>
              <w:t>1</w:t>
            </w:r>
            <w:r w:rsidR="00116194" w:rsidRPr="00D425DE">
              <w:rPr>
                <w:rFonts w:ascii="TH SarabunPSK" w:hAnsi="TH SarabunPSK" w:cs="TH SarabunPSK"/>
                <w:sz w:val="20"/>
                <w:szCs w:val="20"/>
                <w:cs/>
              </w:rPr>
              <w:t>)</w:t>
            </w:r>
            <w:r w:rsidRPr="00D425DE">
              <w:rPr>
                <w:rFonts w:ascii="TH SarabunPSK" w:hAnsi="TH SarabunPSK" w:cs="TH SarabunPSK"/>
                <w:sz w:val="20"/>
                <w:szCs w:val="20"/>
                <w:cs/>
              </w:rPr>
              <w:t xml:space="preserve"> </w:t>
            </w:r>
            <w:r w:rsidR="00116194" w:rsidRPr="00D425DE">
              <w:rPr>
                <w:rFonts w:ascii="TH SarabunPSK" w:hAnsi="TH SarabunPSK" w:cs="TH SarabunPSK"/>
                <w:sz w:val="20"/>
                <w:szCs w:val="20"/>
                <w:cs/>
              </w:rPr>
              <w:t>อัตราการเปลี่ยนแปลงของรายได้เฉลี่ยของครัวเรือนในจังหวัด</w:t>
            </w:r>
          </w:p>
        </w:tc>
        <w:tc>
          <w:tcPr>
            <w:tcW w:w="671" w:type="pct"/>
            <w:vAlign w:val="center"/>
            <w:hideMark/>
          </w:tcPr>
          <w:p w:rsidR="00116194" w:rsidRPr="00D425DE" w:rsidRDefault="009B65B9" w:rsidP="00D871E5">
            <w:pPr>
              <w:jc w:val="center"/>
              <w:rPr>
                <w:rFonts w:ascii="TH SarabunPSK" w:hAnsi="TH SarabunPSK" w:cs="TH SarabunPSK"/>
                <w:sz w:val="20"/>
                <w:szCs w:val="20"/>
              </w:rPr>
            </w:pPr>
            <w:r w:rsidRPr="00D425DE">
              <w:rPr>
                <w:rFonts w:ascii="TH SarabunPSK" w:hAnsi="TH SarabunPSK" w:cs="TH SarabunPSK"/>
                <w:sz w:val="20"/>
                <w:szCs w:val="20"/>
                <w:cs/>
              </w:rPr>
              <w:t>-0.00</w:t>
            </w:r>
          </w:p>
        </w:tc>
        <w:tc>
          <w:tcPr>
            <w:tcW w:w="448" w:type="pct"/>
            <w:vAlign w:val="center"/>
          </w:tcPr>
          <w:p w:rsidR="00116194"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cs/>
              </w:rPr>
              <w:t>-0.46</w:t>
            </w:r>
          </w:p>
        </w:tc>
        <w:tc>
          <w:tcPr>
            <w:tcW w:w="598" w:type="pct"/>
            <w:vAlign w:val="center"/>
          </w:tcPr>
          <w:p w:rsidR="00116194" w:rsidRPr="00D425DE" w:rsidRDefault="00937679" w:rsidP="00D871E5">
            <w:pPr>
              <w:jc w:val="center"/>
              <w:rPr>
                <w:rFonts w:ascii="TH SarabunPSK" w:hAnsi="TH SarabunPSK" w:cs="TH SarabunPSK"/>
                <w:sz w:val="20"/>
                <w:szCs w:val="20"/>
              </w:rPr>
            </w:pPr>
            <w:r w:rsidRPr="00D425DE">
              <w:rPr>
                <w:rFonts w:ascii="TH SarabunPSK" w:hAnsi="TH SarabunPSK" w:cs="TH SarabunPSK"/>
                <w:sz w:val="20"/>
                <w:szCs w:val="20"/>
                <w:cs/>
              </w:rPr>
              <w:t>-2.50</w:t>
            </w:r>
          </w:p>
        </w:tc>
        <w:tc>
          <w:tcPr>
            <w:tcW w:w="447" w:type="pct"/>
            <w:vAlign w:val="center"/>
          </w:tcPr>
          <w:p w:rsidR="00116194"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rPr>
              <w:t>-6.94</w:t>
            </w:r>
          </w:p>
        </w:tc>
        <w:tc>
          <w:tcPr>
            <w:tcW w:w="522" w:type="pct"/>
            <w:vAlign w:val="center"/>
            <w:hideMark/>
          </w:tcPr>
          <w:p w:rsidR="00116194" w:rsidRPr="00D425DE" w:rsidRDefault="00116194" w:rsidP="00D871E5">
            <w:pPr>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257"/>
        </w:trPr>
        <w:tc>
          <w:tcPr>
            <w:tcW w:w="600" w:type="pct"/>
            <w:vMerge/>
            <w:hideMark/>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116194" w:rsidRPr="00D425DE" w:rsidRDefault="00B9587B"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PT_02</w:t>
            </w:r>
            <w:r w:rsidR="00116194" w:rsidRPr="00D425DE">
              <w:rPr>
                <w:rFonts w:ascii="TH SarabunPSK" w:hAnsi="TH SarabunPSK" w:cs="TH SarabunPSK"/>
                <w:sz w:val="20"/>
                <w:szCs w:val="20"/>
                <w:cs/>
              </w:rPr>
              <w:t>)</w:t>
            </w:r>
            <w:r w:rsidRPr="00D425DE">
              <w:rPr>
                <w:rFonts w:ascii="TH SarabunPSK" w:hAnsi="TH SarabunPSK" w:cs="TH SarabunPSK"/>
                <w:spacing w:val="-14"/>
                <w:sz w:val="20"/>
                <w:szCs w:val="20"/>
                <w:cs/>
              </w:rPr>
              <w:t xml:space="preserve"> </w:t>
            </w:r>
            <w:r w:rsidR="00116194" w:rsidRPr="00D425DE">
              <w:rPr>
                <w:rFonts w:ascii="TH SarabunPSK" w:hAnsi="TH SarabunPSK" w:cs="TH SarabunPSK"/>
                <w:spacing w:val="-14"/>
                <w:sz w:val="20"/>
                <w:szCs w:val="20"/>
                <w:cs/>
              </w:rPr>
              <w:t>อัตราการเปลี่ยนแปลงของผลิตภัณฑ์มวลรวมจังหวัด</w:t>
            </w:r>
          </w:p>
        </w:tc>
        <w:tc>
          <w:tcPr>
            <w:tcW w:w="671" w:type="pct"/>
            <w:tcBorders>
              <w:top w:val="single" w:sz="8" w:space="0" w:color="9BBB59"/>
              <w:bottom w:val="single" w:sz="8" w:space="0" w:color="9BBB59"/>
            </w:tcBorders>
            <w:vAlign w:val="center"/>
            <w:hideMark/>
          </w:tcPr>
          <w:p w:rsidR="00116194" w:rsidRPr="00D425DE" w:rsidRDefault="009B65B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4.14</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0.68</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8.19</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-1.45</w:t>
            </w:r>
          </w:p>
        </w:tc>
        <w:tc>
          <w:tcPr>
            <w:tcW w:w="522" w:type="pct"/>
            <w:tcBorders>
              <w:top w:val="single" w:sz="8" w:space="0" w:color="9BBB59"/>
              <w:bottom w:val="single" w:sz="8" w:space="0" w:color="9BBB59"/>
              <w:right w:val="single" w:sz="8" w:space="0" w:color="9BBB59"/>
            </w:tcBorders>
            <w:vAlign w:val="center"/>
            <w:hideMark/>
          </w:tcPr>
          <w:p w:rsidR="00116194" w:rsidRPr="00D425DE" w:rsidRDefault="0011619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219"/>
        </w:trPr>
        <w:tc>
          <w:tcPr>
            <w:tcW w:w="600" w:type="pct"/>
            <w:vMerge/>
            <w:hideMark/>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vAlign w:val="center"/>
            <w:hideMark/>
          </w:tcPr>
          <w:p w:rsidR="00116194" w:rsidRPr="00D425DE" w:rsidRDefault="00B9587B" w:rsidP="00D871E5">
            <w:pPr>
              <w:spacing w:line="276" w:lineRule="auto"/>
              <w:ind w:left="245" w:hanging="245"/>
              <w:rPr>
                <w:rFonts w:ascii="TH SarabunPSK" w:hAnsi="TH SarabunPSK" w:cs="TH SarabunPSK"/>
                <w:sz w:val="20"/>
                <w:szCs w:val="20"/>
                <w:cs/>
              </w:rPr>
            </w:pPr>
            <w:r w:rsidRPr="00D425DE">
              <w:rPr>
                <w:rFonts w:ascii="TH SarabunPSK" w:hAnsi="TH SarabunPSK" w:cs="TH SarabunPSK"/>
                <w:sz w:val="20"/>
                <w:szCs w:val="20"/>
              </w:rPr>
              <w:t>PT_03</w:t>
            </w:r>
            <w:r w:rsidR="00116194" w:rsidRPr="00D425DE">
              <w:rPr>
                <w:rFonts w:ascii="TH SarabunPSK" w:hAnsi="TH SarabunPSK" w:cs="TH SarabunPSK"/>
                <w:sz w:val="20"/>
                <w:szCs w:val="20"/>
                <w:cs/>
              </w:rPr>
              <w:t>) อัตราการว่างงาน*</w:t>
            </w:r>
          </w:p>
        </w:tc>
        <w:tc>
          <w:tcPr>
            <w:tcW w:w="671" w:type="pct"/>
            <w:vAlign w:val="center"/>
            <w:hideMark/>
          </w:tcPr>
          <w:p w:rsidR="00116194" w:rsidRPr="00D425DE" w:rsidRDefault="009B65B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0.89</w:t>
            </w:r>
          </w:p>
        </w:tc>
        <w:tc>
          <w:tcPr>
            <w:tcW w:w="448" w:type="pct"/>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0.86</w:t>
            </w:r>
          </w:p>
        </w:tc>
        <w:tc>
          <w:tcPr>
            <w:tcW w:w="598" w:type="pct"/>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1.64</w:t>
            </w:r>
          </w:p>
        </w:tc>
        <w:tc>
          <w:tcPr>
            <w:tcW w:w="447" w:type="pct"/>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1.59</w:t>
            </w:r>
          </w:p>
        </w:tc>
        <w:tc>
          <w:tcPr>
            <w:tcW w:w="522" w:type="pct"/>
            <w:vAlign w:val="center"/>
            <w:hideMark/>
          </w:tcPr>
          <w:p w:rsidR="00116194" w:rsidRPr="00D425DE" w:rsidRDefault="0011619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153"/>
        </w:trPr>
        <w:tc>
          <w:tcPr>
            <w:tcW w:w="600" w:type="pct"/>
            <w:vMerge/>
            <w:hideMark/>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116194" w:rsidRPr="00D425DE" w:rsidRDefault="00B9587B"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PT_04</w:t>
            </w:r>
            <w:r w:rsidR="00116194" w:rsidRPr="00D425DE">
              <w:rPr>
                <w:rFonts w:ascii="TH SarabunPSK" w:hAnsi="TH SarabunPSK" w:cs="TH SarabunPSK"/>
                <w:sz w:val="20"/>
                <w:szCs w:val="20"/>
                <w:cs/>
              </w:rPr>
              <w:t xml:space="preserve">) </w:t>
            </w:r>
            <w:r w:rsidR="00116194" w:rsidRPr="00D425DE">
              <w:rPr>
                <w:rFonts w:ascii="TH SarabunPSK" w:hAnsi="TH SarabunPSK" w:cs="TH SarabunPSK"/>
                <w:spacing w:val="-8"/>
                <w:sz w:val="20"/>
                <w:szCs w:val="20"/>
                <w:cs/>
              </w:rPr>
              <w:t>อัตราส่วนหนี้เฉลี่ยต่อรายได้เฉลี่ยของครัวเรือน*</w:t>
            </w:r>
          </w:p>
        </w:tc>
        <w:tc>
          <w:tcPr>
            <w:tcW w:w="671" w:type="pct"/>
            <w:tcBorders>
              <w:top w:val="single" w:sz="8" w:space="0" w:color="9BBB59"/>
              <w:bottom w:val="single" w:sz="8" w:space="0" w:color="9BBB59"/>
            </w:tcBorders>
            <w:vAlign w:val="center"/>
            <w:hideMark/>
          </w:tcPr>
          <w:p w:rsidR="00116194" w:rsidRPr="00D425DE" w:rsidRDefault="009B65B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7.46</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6.9</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5.28</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4.98</w:t>
            </w:r>
          </w:p>
        </w:tc>
        <w:tc>
          <w:tcPr>
            <w:tcW w:w="522" w:type="pct"/>
            <w:tcBorders>
              <w:top w:val="single" w:sz="8" w:space="0" w:color="9BBB59"/>
              <w:bottom w:val="single" w:sz="8" w:space="0" w:color="9BBB59"/>
              <w:right w:val="single" w:sz="8" w:space="0" w:color="9BBB59"/>
            </w:tcBorders>
            <w:vAlign w:val="center"/>
            <w:hideMark/>
          </w:tcPr>
          <w:p w:rsidR="00116194" w:rsidRPr="00D425DE" w:rsidRDefault="0011619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เท่า</w:t>
            </w:r>
          </w:p>
        </w:tc>
      </w:tr>
      <w:tr w:rsidR="00D469F7" w:rsidRPr="00D425DE" w:rsidTr="00D469F7">
        <w:trPr>
          <w:trHeight w:val="230"/>
        </w:trPr>
        <w:tc>
          <w:tcPr>
            <w:tcW w:w="600" w:type="pct"/>
            <w:vMerge/>
            <w:hideMark/>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vAlign w:val="center"/>
            <w:hideMark/>
          </w:tcPr>
          <w:p w:rsidR="00116194" w:rsidRPr="00D425DE" w:rsidRDefault="00B9587B" w:rsidP="00D871E5">
            <w:pPr>
              <w:ind w:left="245" w:hanging="245"/>
              <w:rPr>
                <w:rFonts w:ascii="TH SarabunPSK" w:hAnsi="TH SarabunPSK" w:cs="TH SarabunPSK"/>
                <w:sz w:val="20"/>
                <w:szCs w:val="20"/>
              </w:rPr>
            </w:pPr>
            <w:r w:rsidRPr="00D425DE">
              <w:rPr>
                <w:rFonts w:ascii="TH SarabunPSK" w:hAnsi="TH SarabunPSK" w:cs="TH SarabunPSK"/>
                <w:sz w:val="20"/>
                <w:szCs w:val="20"/>
              </w:rPr>
              <w:t>PT_05</w:t>
            </w:r>
            <w:r w:rsidR="00116194" w:rsidRPr="00D425DE">
              <w:rPr>
                <w:rFonts w:ascii="TH SarabunPSK" w:hAnsi="TH SarabunPSK" w:cs="TH SarabunPSK"/>
                <w:sz w:val="20"/>
                <w:szCs w:val="20"/>
                <w:cs/>
              </w:rPr>
              <w:t>) ผลิตภาพแรงงาน</w:t>
            </w:r>
          </w:p>
        </w:tc>
        <w:tc>
          <w:tcPr>
            <w:tcW w:w="671" w:type="pct"/>
            <w:vAlign w:val="center"/>
            <w:hideMark/>
          </w:tcPr>
          <w:p w:rsidR="00116194" w:rsidRPr="00D425DE" w:rsidRDefault="009B65B9" w:rsidP="00D871E5">
            <w:pPr>
              <w:jc w:val="center"/>
              <w:rPr>
                <w:rFonts w:ascii="TH SarabunPSK" w:hAnsi="TH SarabunPSK" w:cs="TH SarabunPSK"/>
                <w:sz w:val="20"/>
                <w:szCs w:val="20"/>
              </w:rPr>
            </w:pPr>
            <w:r w:rsidRPr="00D425DE">
              <w:rPr>
                <w:rFonts w:ascii="TH SarabunPSK" w:hAnsi="TH SarabunPSK" w:cs="TH SarabunPSK"/>
                <w:sz w:val="20"/>
                <w:szCs w:val="20"/>
                <w:cs/>
              </w:rPr>
              <w:t>117</w:t>
            </w:r>
            <w:r w:rsidRPr="00D425DE">
              <w:rPr>
                <w:rFonts w:ascii="TH SarabunPSK" w:hAnsi="TH SarabunPSK" w:cs="TH SarabunPSK"/>
                <w:sz w:val="20"/>
                <w:szCs w:val="20"/>
              </w:rPr>
              <w:t>,916</w:t>
            </w:r>
          </w:p>
        </w:tc>
        <w:tc>
          <w:tcPr>
            <w:tcW w:w="448" w:type="pct"/>
            <w:vAlign w:val="center"/>
          </w:tcPr>
          <w:p w:rsidR="00116194" w:rsidRPr="00D425DE" w:rsidRDefault="00937679" w:rsidP="00D871E5">
            <w:pPr>
              <w:jc w:val="center"/>
              <w:rPr>
                <w:rFonts w:ascii="TH SarabunPSK" w:hAnsi="TH SarabunPSK" w:cs="TH SarabunPSK"/>
                <w:sz w:val="20"/>
                <w:szCs w:val="20"/>
              </w:rPr>
            </w:pPr>
            <w:r w:rsidRPr="00D425DE">
              <w:rPr>
                <w:rFonts w:ascii="TH SarabunPSK" w:hAnsi="TH SarabunPSK" w:cs="TH SarabunPSK"/>
                <w:sz w:val="20"/>
                <w:szCs w:val="20"/>
                <w:cs/>
              </w:rPr>
              <w:t>121</w:t>
            </w:r>
            <w:r w:rsidRPr="00D425DE">
              <w:rPr>
                <w:rFonts w:ascii="TH SarabunPSK" w:hAnsi="TH SarabunPSK" w:cs="TH SarabunPSK"/>
                <w:sz w:val="20"/>
                <w:szCs w:val="20"/>
              </w:rPr>
              <w:t>,328</w:t>
            </w:r>
          </w:p>
        </w:tc>
        <w:tc>
          <w:tcPr>
            <w:tcW w:w="598" w:type="pct"/>
            <w:vAlign w:val="center"/>
          </w:tcPr>
          <w:p w:rsidR="00116194" w:rsidRPr="00D425DE" w:rsidRDefault="00937679" w:rsidP="00D871E5">
            <w:pPr>
              <w:jc w:val="center"/>
              <w:rPr>
                <w:rFonts w:ascii="TH SarabunPSK" w:hAnsi="TH SarabunPSK" w:cs="TH SarabunPSK"/>
                <w:sz w:val="20"/>
                <w:szCs w:val="20"/>
              </w:rPr>
            </w:pPr>
            <w:r w:rsidRPr="00D425DE">
              <w:rPr>
                <w:rFonts w:ascii="TH SarabunPSK" w:hAnsi="TH SarabunPSK" w:cs="TH SarabunPSK"/>
                <w:sz w:val="20"/>
                <w:szCs w:val="20"/>
                <w:cs/>
              </w:rPr>
              <w:t>459</w:t>
            </w:r>
            <w:r w:rsidRPr="00D425DE">
              <w:rPr>
                <w:rFonts w:ascii="TH SarabunPSK" w:hAnsi="TH SarabunPSK" w:cs="TH SarabunPSK"/>
                <w:sz w:val="20"/>
                <w:szCs w:val="20"/>
              </w:rPr>
              <w:t>,657</w:t>
            </w:r>
          </w:p>
        </w:tc>
        <w:tc>
          <w:tcPr>
            <w:tcW w:w="447" w:type="pct"/>
            <w:vAlign w:val="center"/>
          </w:tcPr>
          <w:p w:rsidR="00116194"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rPr>
              <w:t>447,471</w:t>
            </w:r>
          </w:p>
        </w:tc>
        <w:tc>
          <w:tcPr>
            <w:tcW w:w="522" w:type="pct"/>
            <w:vAlign w:val="center"/>
            <w:hideMark/>
          </w:tcPr>
          <w:p w:rsidR="00116194" w:rsidRPr="00D425DE" w:rsidRDefault="00116194" w:rsidP="00D871E5">
            <w:pPr>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171"/>
        </w:trPr>
        <w:tc>
          <w:tcPr>
            <w:tcW w:w="600" w:type="pct"/>
            <w:vMerge/>
            <w:hideMark/>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116194" w:rsidRPr="00D425DE" w:rsidRDefault="00B9587B" w:rsidP="00D871E5">
            <w:pPr>
              <w:ind w:left="245" w:hanging="245"/>
              <w:rPr>
                <w:rFonts w:ascii="TH SarabunPSK" w:hAnsi="TH SarabunPSK" w:cs="TH SarabunPSK"/>
                <w:sz w:val="20"/>
                <w:szCs w:val="20"/>
              </w:rPr>
            </w:pPr>
            <w:r w:rsidRPr="00D425DE">
              <w:rPr>
                <w:rFonts w:ascii="TH SarabunPSK" w:hAnsi="TH SarabunPSK" w:cs="TH SarabunPSK"/>
                <w:sz w:val="20"/>
                <w:szCs w:val="20"/>
              </w:rPr>
              <w:t>PT_06</w:t>
            </w:r>
            <w:r w:rsidR="00116194" w:rsidRPr="00D425DE">
              <w:rPr>
                <w:rFonts w:ascii="TH SarabunPSK" w:hAnsi="TH SarabunPSK" w:cs="TH SarabunPSK"/>
                <w:sz w:val="20"/>
                <w:szCs w:val="20"/>
                <w:cs/>
              </w:rPr>
              <w:t>) สัดส่วนปริมาณการใช้ไฟฟ้าภาคครัวเรือนต่อประชากร</w:t>
            </w:r>
          </w:p>
        </w:tc>
        <w:tc>
          <w:tcPr>
            <w:tcW w:w="671" w:type="pct"/>
            <w:tcBorders>
              <w:top w:val="single" w:sz="8" w:space="0" w:color="9BBB59"/>
              <w:bottom w:val="single" w:sz="8" w:space="0" w:color="9BBB59"/>
            </w:tcBorders>
            <w:vAlign w:val="center"/>
            <w:hideMark/>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506.11</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548.49</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1,175.79</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1,281.72</w:t>
            </w:r>
          </w:p>
        </w:tc>
        <w:tc>
          <w:tcPr>
            <w:tcW w:w="522" w:type="pct"/>
            <w:tcBorders>
              <w:top w:val="single" w:sz="8" w:space="0" w:color="9BBB59"/>
              <w:bottom w:val="single" w:sz="8" w:space="0" w:color="9BBB59"/>
              <w:right w:val="single" w:sz="8" w:space="0" w:color="9BBB59"/>
            </w:tcBorders>
            <w:vAlign w:val="center"/>
            <w:hideMark/>
          </w:tcPr>
          <w:p w:rsidR="00116194" w:rsidRPr="00D425DE" w:rsidRDefault="00116194" w:rsidP="00D871E5">
            <w:pPr>
              <w:spacing w:line="276" w:lineRule="auto"/>
              <w:jc w:val="center"/>
              <w:rPr>
                <w:rFonts w:ascii="TH SarabunPSK" w:hAnsi="TH SarabunPSK" w:cs="TH SarabunPSK"/>
                <w:sz w:val="20"/>
                <w:szCs w:val="20"/>
              </w:rPr>
            </w:pPr>
            <w:r w:rsidRPr="00D425DE">
              <w:rPr>
                <w:rFonts w:ascii="TH SarabunPSK" w:hAnsi="TH SarabunPSK" w:cs="TH SarabunPSK"/>
                <w:spacing w:val="-10"/>
                <w:sz w:val="20"/>
                <w:szCs w:val="20"/>
                <w:cs/>
              </w:rPr>
              <w:t>กิโลวัตต์-ชม./คน</w:t>
            </w:r>
          </w:p>
        </w:tc>
      </w:tr>
      <w:tr w:rsidR="00D469F7" w:rsidRPr="00D425DE" w:rsidTr="00D469F7">
        <w:trPr>
          <w:trHeight w:val="523"/>
        </w:trPr>
        <w:tc>
          <w:tcPr>
            <w:tcW w:w="600" w:type="pct"/>
            <w:vMerge/>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tcPr>
          <w:p w:rsidR="00116194" w:rsidRPr="00D425DE" w:rsidRDefault="00B9587B" w:rsidP="00B9587B">
            <w:pPr>
              <w:ind w:left="458" w:hanging="458"/>
              <w:rPr>
                <w:rFonts w:ascii="TH SarabunPSK" w:hAnsi="TH SarabunPSK" w:cs="TH SarabunPSK"/>
                <w:sz w:val="20"/>
                <w:szCs w:val="20"/>
                <w:cs/>
              </w:rPr>
            </w:pPr>
            <w:r w:rsidRPr="00D425DE">
              <w:rPr>
                <w:rFonts w:ascii="TH SarabunPSK" w:hAnsi="TH SarabunPSK" w:cs="TH SarabunPSK"/>
                <w:sz w:val="20"/>
                <w:szCs w:val="20"/>
              </w:rPr>
              <w:t>PT_07</w:t>
            </w:r>
            <w:r w:rsidR="00116194" w:rsidRPr="00D425DE">
              <w:rPr>
                <w:rFonts w:ascii="TH SarabunPSK" w:hAnsi="TH SarabunPSK" w:cs="TH SarabunPSK"/>
                <w:sz w:val="20"/>
                <w:szCs w:val="20"/>
                <w:cs/>
              </w:rPr>
              <w:t xml:space="preserve">) สัดส่วนปริมาณน้ำมันเชื้อเพลิงในภาคอุตสาหกรรมต่อ </w:t>
            </w:r>
            <w:r w:rsidR="00116194" w:rsidRPr="00D425DE">
              <w:rPr>
                <w:rFonts w:ascii="TH SarabunPSK" w:hAnsi="TH SarabunPSK" w:cs="TH SarabunPSK"/>
                <w:sz w:val="20"/>
                <w:szCs w:val="20"/>
              </w:rPr>
              <w:t>GPP</w:t>
            </w:r>
            <w:r w:rsidRPr="00D425DE">
              <w:rPr>
                <w:rFonts w:ascii="TH SarabunPSK" w:hAnsi="TH SarabunPSK" w:cs="TH SarabunPSK"/>
                <w:sz w:val="20"/>
                <w:szCs w:val="20"/>
                <w:cs/>
              </w:rPr>
              <w:t xml:space="preserve">  </w:t>
            </w:r>
            <w:r w:rsidR="00116194" w:rsidRPr="00D425DE">
              <w:rPr>
                <w:rFonts w:ascii="TH SarabunPSK" w:hAnsi="TH SarabunPSK" w:cs="TH SarabunPSK"/>
                <w:sz w:val="20"/>
                <w:szCs w:val="20"/>
                <w:cs/>
              </w:rPr>
              <w:t>ภาคอุตสาหกรรม*</w:t>
            </w:r>
          </w:p>
        </w:tc>
        <w:tc>
          <w:tcPr>
            <w:tcW w:w="671" w:type="pct"/>
            <w:tcBorders>
              <w:top w:val="single" w:sz="8" w:space="0" w:color="9BBB59"/>
              <w:bottom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598.28</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469.42</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478.79</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493.44</w:t>
            </w:r>
          </w:p>
        </w:tc>
        <w:tc>
          <w:tcPr>
            <w:tcW w:w="522" w:type="pct"/>
            <w:tcBorders>
              <w:top w:val="single" w:sz="8" w:space="0" w:color="9BBB59"/>
              <w:bottom w:val="single" w:sz="8" w:space="0" w:color="9BBB59"/>
              <w:right w:val="single" w:sz="8" w:space="0" w:color="9BBB59"/>
            </w:tcBorders>
            <w:vAlign w:val="center"/>
          </w:tcPr>
          <w:p w:rsidR="00116194" w:rsidRPr="00D425DE" w:rsidRDefault="00116194" w:rsidP="00D871E5">
            <w:pPr>
              <w:spacing w:line="276" w:lineRule="auto"/>
              <w:jc w:val="center"/>
              <w:rPr>
                <w:rFonts w:ascii="TH SarabunPSK" w:hAnsi="TH SarabunPSK" w:cs="TH SarabunPSK"/>
                <w:spacing w:val="-10"/>
                <w:sz w:val="20"/>
                <w:szCs w:val="20"/>
                <w:cs/>
              </w:rPr>
            </w:pPr>
            <w:r w:rsidRPr="00D425DE">
              <w:rPr>
                <w:rFonts w:ascii="TH SarabunPSK" w:hAnsi="TH SarabunPSK" w:cs="TH SarabunPSK"/>
                <w:spacing w:val="-10"/>
                <w:sz w:val="20"/>
                <w:szCs w:val="20"/>
                <w:cs/>
              </w:rPr>
              <w:t>ลิตร/ล้านบาท</w:t>
            </w:r>
          </w:p>
        </w:tc>
      </w:tr>
      <w:tr w:rsidR="00D469F7" w:rsidRPr="00D425DE" w:rsidTr="00D469F7">
        <w:trPr>
          <w:trHeight w:val="171"/>
        </w:trPr>
        <w:tc>
          <w:tcPr>
            <w:tcW w:w="600" w:type="pct"/>
            <w:vMerge/>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tcPr>
          <w:p w:rsidR="00116194" w:rsidRPr="00D425DE" w:rsidRDefault="00B9587B" w:rsidP="00D871E5">
            <w:pPr>
              <w:ind w:left="245" w:hanging="245"/>
              <w:rPr>
                <w:rFonts w:ascii="TH SarabunPSK" w:hAnsi="TH SarabunPSK" w:cs="TH SarabunPSK"/>
                <w:sz w:val="20"/>
                <w:szCs w:val="20"/>
                <w:cs/>
              </w:rPr>
            </w:pPr>
            <w:r w:rsidRPr="00D425DE">
              <w:rPr>
                <w:rFonts w:ascii="TH SarabunPSK" w:hAnsi="TH SarabunPSK" w:cs="TH SarabunPSK"/>
                <w:sz w:val="20"/>
                <w:szCs w:val="20"/>
              </w:rPr>
              <w:t>PT_08</w:t>
            </w:r>
            <w:r w:rsidR="00116194" w:rsidRPr="00D425DE">
              <w:rPr>
                <w:rFonts w:ascii="TH SarabunPSK" w:hAnsi="TH SarabunPSK" w:cs="TH SarabunPSK"/>
                <w:sz w:val="20"/>
                <w:szCs w:val="20"/>
                <w:cs/>
              </w:rPr>
              <w:t>) ร้อยละผู้อยู่ในระบบประกันสังคมต่อกำลังแรงงาน</w:t>
            </w:r>
          </w:p>
        </w:tc>
        <w:tc>
          <w:tcPr>
            <w:tcW w:w="671" w:type="pct"/>
            <w:tcBorders>
              <w:top w:val="single" w:sz="8" w:space="0" w:color="9BBB59"/>
              <w:bottom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23.26</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24.93</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70.72</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70.94</w:t>
            </w:r>
          </w:p>
        </w:tc>
        <w:tc>
          <w:tcPr>
            <w:tcW w:w="522" w:type="pct"/>
            <w:tcBorders>
              <w:top w:val="single" w:sz="8" w:space="0" w:color="9BBB59"/>
              <w:bottom w:val="single" w:sz="8" w:space="0" w:color="9BBB59"/>
              <w:right w:val="single" w:sz="8" w:space="0" w:color="9BBB59"/>
            </w:tcBorders>
            <w:vAlign w:val="center"/>
          </w:tcPr>
          <w:p w:rsidR="00116194" w:rsidRPr="00D425DE" w:rsidRDefault="00116194" w:rsidP="00D871E5">
            <w:pPr>
              <w:spacing w:line="276" w:lineRule="auto"/>
              <w:jc w:val="center"/>
              <w:rPr>
                <w:rFonts w:ascii="TH SarabunPSK" w:hAnsi="TH SarabunPSK" w:cs="TH SarabunPSK"/>
                <w:spacing w:val="-10"/>
                <w:sz w:val="20"/>
                <w:szCs w:val="20"/>
                <w:cs/>
              </w:rPr>
            </w:pPr>
            <w:r w:rsidRPr="00D425DE">
              <w:rPr>
                <w:rFonts w:ascii="TH SarabunPSK" w:hAnsi="TH SarabunPSK" w:cs="TH SarabunPSK"/>
                <w:spacing w:val="-10"/>
                <w:sz w:val="20"/>
                <w:szCs w:val="20"/>
                <w:cs/>
              </w:rPr>
              <w:t>ร้อยละ</w:t>
            </w:r>
          </w:p>
        </w:tc>
      </w:tr>
      <w:tr w:rsidR="00D469F7" w:rsidRPr="00D425DE" w:rsidTr="00D469F7">
        <w:trPr>
          <w:trHeight w:val="171"/>
        </w:trPr>
        <w:tc>
          <w:tcPr>
            <w:tcW w:w="600" w:type="pct"/>
            <w:vMerge/>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tcPr>
          <w:p w:rsidR="00116194" w:rsidRPr="00D425DE" w:rsidRDefault="00B9587B" w:rsidP="00D871E5">
            <w:pPr>
              <w:ind w:left="245" w:hanging="245"/>
              <w:rPr>
                <w:rFonts w:ascii="TH SarabunPSK" w:hAnsi="TH SarabunPSK" w:cs="TH SarabunPSK"/>
                <w:sz w:val="20"/>
                <w:szCs w:val="20"/>
                <w:cs/>
              </w:rPr>
            </w:pPr>
            <w:r w:rsidRPr="00D425DE">
              <w:rPr>
                <w:rFonts w:ascii="TH SarabunPSK" w:hAnsi="TH SarabunPSK" w:cs="TH SarabunPSK"/>
                <w:sz w:val="20"/>
                <w:szCs w:val="20"/>
              </w:rPr>
              <w:t>PT_09</w:t>
            </w:r>
            <w:r w:rsidR="00116194" w:rsidRPr="00D425DE">
              <w:rPr>
                <w:rFonts w:ascii="TH SarabunPSK" w:hAnsi="TH SarabunPSK" w:cs="TH SarabunPSK"/>
                <w:sz w:val="20"/>
                <w:szCs w:val="20"/>
                <w:cs/>
              </w:rPr>
              <w:t>)</w:t>
            </w:r>
            <w:r w:rsidRPr="00D425DE">
              <w:rPr>
                <w:rFonts w:ascii="TH SarabunPSK" w:hAnsi="TH SarabunPSK" w:cs="TH SarabunPSK"/>
                <w:sz w:val="20"/>
                <w:szCs w:val="20"/>
                <w:cs/>
              </w:rPr>
              <w:t xml:space="preserve"> </w:t>
            </w:r>
            <w:r w:rsidR="00116194" w:rsidRPr="00D469F7">
              <w:rPr>
                <w:rFonts w:ascii="TH SarabunPSK" w:hAnsi="TH SarabunPSK" w:cs="TH SarabunPSK"/>
                <w:spacing w:val="-6"/>
                <w:sz w:val="20"/>
                <w:szCs w:val="20"/>
                <w:cs/>
              </w:rPr>
              <w:t>ร้อยละของครัวเรือนที่มีบ้านและที่ดินเป็นของตัวเอง</w:t>
            </w:r>
          </w:p>
        </w:tc>
        <w:tc>
          <w:tcPr>
            <w:tcW w:w="671" w:type="pct"/>
            <w:tcBorders>
              <w:top w:val="single" w:sz="8" w:space="0" w:color="9BBB59"/>
              <w:bottom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83.11</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82.47</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39.99</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42.05</w:t>
            </w:r>
          </w:p>
        </w:tc>
        <w:tc>
          <w:tcPr>
            <w:tcW w:w="522" w:type="pct"/>
            <w:tcBorders>
              <w:top w:val="single" w:sz="8" w:space="0" w:color="9BBB59"/>
              <w:bottom w:val="single" w:sz="8" w:space="0" w:color="9BBB59"/>
              <w:right w:val="single" w:sz="8" w:space="0" w:color="9BBB59"/>
            </w:tcBorders>
            <w:vAlign w:val="center"/>
          </w:tcPr>
          <w:p w:rsidR="00116194" w:rsidRPr="00D425DE" w:rsidRDefault="00116194" w:rsidP="00D871E5">
            <w:pPr>
              <w:spacing w:line="276" w:lineRule="auto"/>
              <w:jc w:val="center"/>
              <w:rPr>
                <w:rFonts w:ascii="TH SarabunPSK" w:hAnsi="TH SarabunPSK" w:cs="TH SarabunPSK"/>
                <w:spacing w:val="-10"/>
                <w:sz w:val="20"/>
                <w:szCs w:val="20"/>
                <w:cs/>
              </w:rPr>
            </w:pPr>
            <w:r w:rsidRPr="00D425DE">
              <w:rPr>
                <w:rFonts w:ascii="TH SarabunPSK" w:hAnsi="TH SarabunPSK" w:cs="TH SarabunPSK"/>
                <w:spacing w:val="-10"/>
                <w:sz w:val="20"/>
                <w:szCs w:val="20"/>
                <w:cs/>
              </w:rPr>
              <w:t>ร้อยละ</w:t>
            </w:r>
          </w:p>
        </w:tc>
      </w:tr>
      <w:tr w:rsidR="00D469F7" w:rsidRPr="00D425DE" w:rsidTr="00D469F7">
        <w:trPr>
          <w:trHeight w:val="201"/>
        </w:trPr>
        <w:tc>
          <w:tcPr>
            <w:tcW w:w="600" w:type="pct"/>
            <w:vMerge/>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tcPr>
          <w:p w:rsidR="00116194" w:rsidRPr="00D425DE" w:rsidRDefault="00B9587B" w:rsidP="00D871E5">
            <w:pPr>
              <w:ind w:left="245" w:hanging="245"/>
              <w:rPr>
                <w:rFonts w:ascii="TH SarabunPSK" w:hAnsi="TH SarabunPSK" w:cs="TH SarabunPSK"/>
                <w:sz w:val="20"/>
                <w:szCs w:val="20"/>
                <w:cs/>
              </w:rPr>
            </w:pPr>
            <w:r w:rsidRPr="00D425DE">
              <w:rPr>
                <w:rFonts w:ascii="TH SarabunPSK" w:hAnsi="TH SarabunPSK" w:cs="TH SarabunPSK"/>
                <w:sz w:val="20"/>
                <w:szCs w:val="20"/>
              </w:rPr>
              <w:t>PT_10</w:t>
            </w:r>
            <w:r w:rsidR="00116194" w:rsidRPr="00D425DE">
              <w:rPr>
                <w:rFonts w:ascii="TH SarabunPSK" w:hAnsi="TH SarabunPSK" w:cs="TH SarabunPSK"/>
                <w:sz w:val="20"/>
                <w:szCs w:val="20"/>
                <w:cs/>
              </w:rPr>
              <w:t xml:space="preserve">) </w:t>
            </w:r>
            <w:r w:rsidR="00116194" w:rsidRPr="00D469F7">
              <w:rPr>
                <w:rFonts w:ascii="TH SarabunPSK" w:hAnsi="TH SarabunPSK" w:cs="TH SarabunPSK"/>
                <w:spacing w:val="-6"/>
                <w:sz w:val="20"/>
                <w:szCs w:val="20"/>
                <w:cs/>
              </w:rPr>
              <w:t>ร้อยละของหมู่บ้านที่ถนนสายหลักใช้การได้ตลอดปี</w:t>
            </w:r>
          </w:p>
        </w:tc>
        <w:tc>
          <w:tcPr>
            <w:tcW w:w="671" w:type="pct"/>
            <w:tcBorders>
              <w:top w:val="single" w:sz="8" w:space="0" w:color="9BBB59"/>
              <w:bottom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61.81</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65.46</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32.07</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18.86</w:t>
            </w:r>
          </w:p>
        </w:tc>
        <w:tc>
          <w:tcPr>
            <w:tcW w:w="522" w:type="pct"/>
            <w:tcBorders>
              <w:top w:val="single" w:sz="8" w:space="0" w:color="9BBB59"/>
              <w:bottom w:val="single" w:sz="8" w:space="0" w:color="9BBB59"/>
              <w:right w:val="single" w:sz="8" w:space="0" w:color="9BBB59"/>
            </w:tcBorders>
            <w:vAlign w:val="center"/>
          </w:tcPr>
          <w:p w:rsidR="00116194" w:rsidRPr="00D425DE" w:rsidRDefault="00116194" w:rsidP="00D871E5">
            <w:pPr>
              <w:spacing w:line="276" w:lineRule="auto"/>
              <w:jc w:val="center"/>
              <w:rPr>
                <w:rFonts w:ascii="TH SarabunPSK" w:hAnsi="TH SarabunPSK" w:cs="TH SarabunPSK"/>
                <w:spacing w:val="-10"/>
                <w:sz w:val="20"/>
                <w:szCs w:val="20"/>
                <w:cs/>
              </w:rPr>
            </w:pPr>
            <w:r w:rsidRPr="00D425DE">
              <w:rPr>
                <w:rFonts w:ascii="TH SarabunPSK" w:hAnsi="TH SarabunPSK" w:cs="TH SarabunPSK"/>
                <w:spacing w:val="-10"/>
                <w:sz w:val="20"/>
                <w:szCs w:val="20"/>
                <w:cs/>
              </w:rPr>
              <w:t>ร้อยละ</w:t>
            </w:r>
          </w:p>
        </w:tc>
      </w:tr>
      <w:tr w:rsidR="00D469F7" w:rsidRPr="00D425DE" w:rsidTr="00D469F7">
        <w:trPr>
          <w:trHeight w:val="135"/>
        </w:trPr>
        <w:tc>
          <w:tcPr>
            <w:tcW w:w="600" w:type="pct"/>
            <w:vMerge/>
            <w:tcBorders>
              <w:bottom w:val="single" w:sz="8" w:space="0" w:color="9BBB59"/>
            </w:tcBorders>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tcPr>
          <w:p w:rsidR="00116194" w:rsidRPr="00D425DE" w:rsidRDefault="00B9587B" w:rsidP="00D871E5">
            <w:pPr>
              <w:ind w:left="245" w:hanging="245"/>
              <w:rPr>
                <w:rFonts w:ascii="TH SarabunPSK" w:hAnsi="TH SarabunPSK" w:cs="TH SarabunPSK"/>
                <w:sz w:val="20"/>
                <w:szCs w:val="20"/>
                <w:cs/>
              </w:rPr>
            </w:pPr>
            <w:r w:rsidRPr="00D425DE">
              <w:rPr>
                <w:rFonts w:ascii="TH SarabunPSK" w:hAnsi="TH SarabunPSK" w:cs="TH SarabunPSK"/>
                <w:sz w:val="20"/>
                <w:szCs w:val="20"/>
              </w:rPr>
              <w:t>PT_11</w:t>
            </w:r>
            <w:r w:rsidR="00116194" w:rsidRPr="00D425DE">
              <w:rPr>
                <w:rFonts w:ascii="TH SarabunPSK" w:hAnsi="TH SarabunPSK" w:cs="TH SarabunPSK"/>
                <w:sz w:val="20"/>
                <w:szCs w:val="20"/>
                <w:cs/>
              </w:rPr>
              <w:t>) สัมประสิทธิ์การกระจายรายได้*</w:t>
            </w:r>
          </w:p>
        </w:tc>
        <w:tc>
          <w:tcPr>
            <w:tcW w:w="671" w:type="pct"/>
            <w:tcBorders>
              <w:top w:val="single" w:sz="8" w:space="0" w:color="9BBB59"/>
              <w:bottom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0.427</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0.432</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0.263</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0.255</w:t>
            </w:r>
          </w:p>
        </w:tc>
        <w:tc>
          <w:tcPr>
            <w:tcW w:w="522" w:type="pct"/>
            <w:tcBorders>
              <w:top w:val="single" w:sz="8" w:space="0" w:color="9BBB59"/>
              <w:bottom w:val="single" w:sz="8" w:space="0" w:color="9BBB59"/>
              <w:right w:val="single" w:sz="8" w:space="0" w:color="9BBB59"/>
            </w:tcBorders>
            <w:vAlign w:val="center"/>
          </w:tcPr>
          <w:p w:rsidR="00116194" w:rsidRPr="00D425DE" w:rsidRDefault="00116194" w:rsidP="00D871E5">
            <w:pPr>
              <w:spacing w:line="276" w:lineRule="auto"/>
              <w:jc w:val="center"/>
              <w:rPr>
                <w:rFonts w:ascii="TH SarabunPSK" w:hAnsi="TH SarabunPSK" w:cs="TH SarabunPSK"/>
                <w:spacing w:val="-10"/>
                <w:sz w:val="20"/>
                <w:szCs w:val="20"/>
                <w:cs/>
              </w:rPr>
            </w:pPr>
          </w:p>
        </w:tc>
      </w:tr>
      <w:tr w:rsidR="00D469F7" w:rsidRPr="00D425DE" w:rsidTr="00D469F7">
        <w:trPr>
          <w:trHeight w:val="225"/>
        </w:trPr>
        <w:tc>
          <w:tcPr>
            <w:tcW w:w="600" w:type="pct"/>
            <w:vMerge w:val="restart"/>
            <w:hideMark/>
          </w:tcPr>
          <w:p w:rsidR="00FE0B24" w:rsidRPr="00D425DE" w:rsidRDefault="00FE0B24" w:rsidP="00FE0B24">
            <w:pPr>
              <w:pStyle w:val="Default"/>
              <w:jc w:val="center"/>
              <w:rPr>
                <w:color w:val="auto"/>
                <w:sz w:val="20"/>
                <w:szCs w:val="20"/>
              </w:rPr>
            </w:pPr>
            <w:r w:rsidRPr="00D425DE">
              <w:rPr>
                <w:b/>
                <w:bCs/>
                <w:color w:val="auto"/>
                <w:sz w:val="20"/>
                <w:szCs w:val="20"/>
                <w:cs/>
              </w:rPr>
              <w:t>สิ่งแวดล้อม</w:t>
            </w:r>
            <w:r w:rsidRPr="00D425DE">
              <w:rPr>
                <w:b/>
                <w:bCs/>
                <w:color w:val="auto"/>
                <w:sz w:val="20"/>
                <w:szCs w:val="20"/>
              </w:rPr>
              <w:t xml:space="preserve"> </w:t>
            </w:r>
          </w:p>
          <w:p w:rsidR="00D17CC2" w:rsidRPr="00D425DE" w:rsidRDefault="00D17CC2" w:rsidP="00D17CC2">
            <w:pPr>
              <w:spacing w:line="276" w:lineRule="auto"/>
              <w:jc w:val="center"/>
              <w:rPr>
                <w:rFonts w:ascii="TH SarabunPSK" w:hAnsi="TH SarabunPSK" w:cs="TH SarabunPSK"/>
                <w:b/>
                <w:bCs/>
                <w:sz w:val="20"/>
                <w:szCs w:val="20"/>
              </w:rPr>
            </w:pPr>
          </w:p>
        </w:tc>
        <w:tc>
          <w:tcPr>
            <w:tcW w:w="1714" w:type="pct"/>
            <w:vAlign w:val="center"/>
            <w:hideMark/>
          </w:tcPr>
          <w:p w:rsidR="00D17CC2" w:rsidRPr="00D425DE" w:rsidRDefault="00EF2AEE"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PN_01</w:t>
            </w:r>
            <w:r w:rsidR="00D17CC2" w:rsidRPr="00D425DE">
              <w:rPr>
                <w:rFonts w:ascii="TH SarabunPSK" w:hAnsi="TH SarabunPSK" w:cs="TH SarabunPSK"/>
                <w:sz w:val="20"/>
                <w:szCs w:val="20"/>
                <w:cs/>
              </w:rPr>
              <w:t>)</w:t>
            </w:r>
            <w:r w:rsidRPr="00D425DE">
              <w:rPr>
                <w:rFonts w:ascii="TH SarabunPSK" w:hAnsi="TH SarabunPSK" w:cs="TH SarabunPSK"/>
                <w:spacing w:val="-6"/>
                <w:sz w:val="20"/>
                <w:szCs w:val="20"/>
                <w:cs/>
              </w:rPr>
              <w:t xml:space="preserve"> </w:t>
            </w:r>
            <w:r w:rsidR="00D17CC2" w:rsidRPr="00D425DE">
              <w:rPr>
                <w:rFonts w:ascii="TH SarabunPSK" w:hAnsi="TH SarabunPSK" w:cs="TH SarabunPSK"/>
                <w:spacing w:val="-6"/>
                <w:sz w:val="20"/>
                <w:szCs w:val="20"/>
                <w:cs/>
              </w:rPr>
              <w:t>อัตราการเปลี่ยนแปลงของพื้นที่ป่าไม้ในจังหวัด</w:t>
            </w:r>
          </w:p>
        </w:tc>
        <w:tc>
          <w:tcPr>
            <w:tcW w:w="671" w:type="pct"/>
            <w:vAlign w:val="center"/>
            <w:hideMark/>
          </w:tcPr>
          <w:p w:rsidR="00D17CC2" w:rsidRPr="00D425DE" w:rsidRDefault="009B65B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0.42</w:t>
            </w:r>
          </w:p>
        </w:tc>
        <w:tc>
          <w:tcPr>
            <w:tcW w:w="448" w:type="pct"/>
            <w:vAlign w:val="center"/>
          </w:tcPr>
          <w:p w:rsidR="00D17CC2"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0.10</w:t>
            </w:r>
          </w:p>
        </w:tc>
        <w:tc>
          <w:tcPr>
            <w:tcW w:w="598" w:type="pct"/>
            <w:vAlign w:val="center"/>
          </w:tcPr>
          <w:p w:rsidR="00D17CC2"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1.72</w:t>
            </w:r>
          </w:p>
        </w:tc>
        <w:tc>
          <w:tcPr>
            <w:tcW w:w="447" w:type="pct"/>
            <w:vAlign w:val="center"/>
          </w:tcPr>
          <w:p w:rsidR="00D17CC2"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27.42</w:t>
            </w:r>
          </w:p>
        </w:tc>
        <w:tc>
          <w:tcPr>
            <w:tcW w:w="522" w:type="pct"/>
            <w:vAlign w:val="center"/>
            <w:hideMark/>
          </w:tcPr>
          <w:p w:rsidR="00D17CC2" w:rsidRPr="00D425DE" w:rsidRDefault="00D17CC2"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159"/>
        </w:trPr>
        <w:tc>
          <w:tcPr>
            <w:tcW w:w="600" w:type="pct"/>
            <w:vMerge/>
            <w:tcBorders>
              <w:top w:val="single" w:sz="8" w:space="0" w:color="9BBB59"/>
              <w:left w:val="single" w:sz="8" w:space="0" w:color="9BBB59"/>
              <w:bottom w:val="single" w:sz="8" w:space="0" w:color="9BBB59"/>
            </w:tcBorders>
            <w:hideMark/>
          </w:tcPr>
          <w:p w:rsidR="00D17CC2" w:rsidRPr="00D425DE" w:rsidRDefault="00D17CC2"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D17CC2" w:rsidRPr="00D425DE" w:rsidRDefault="00EF2AEE"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PN_02</w:t>
            </w:r>
            <w:r w:rsidR="00D17CC2" w:rsidRPr="00D425DE">
              <w:rPr>
                <w:rFonts w:ascii="TH SarabunPSK" w:hAnsi="TH SarabunPSK" w:cs="TH SarabunPSK"/>
                <w:sz w:val="20"/>
                <w:szCs w:val="20"/>
                <w:cs/>
              </w:rPr>
              <w:t>)</w:t>
            </w:r>
            <w:r w:rsidRPr="00D425DE">
              <w:rPr>
                <w:rFonts w:ascii="TH SarabunPSK" w:hAnsi="TH SarabunPSK" w:cs="TH SarabunPSK"/>
                <w:sz w:val="20"/>
                <w:szCs w:val="20"/>
                <w:cs/>
              </w:rPr>
              <w:t xml:space="preserve"> </w:t>
            </w:r>
            <w:r w:rsidR="00D67DD3" w:rsidRPr="00D425DE">
              <w:rPr>
                <w:rFonts w:ascii="TH SarabunPSK" w:hAnsi="TH SarabunPSK" w:cs="TH SarabunPSK"/>
                <w:sz w:val="20"/>
                <w:szCs w:val="20"/>
                <w:cs/>
              </w:rPr>
              <w:t>สัดส่วน</w:t>
            </w:r>
            <w:r w:rsidR="00D17CC2" w:rsidRPr="00D425DE">
              <w:rPr>
                <w:rFonts w:ascii="TH SarabunPSK" w:hAnsi="TH SarabunPSK" w:cs="TH SarabunPSK"/>
                <w:sz w:val="20"/>
                <w:szCs w:val="20"/>
                <w:cs/>
              </w:rPr>
              <w:t>ปริมาณขยะ</w:t>
            </w:r>
            <w:r w:rsidR="00D67DD3" w:rsidRPr="00D425DE">
              <w:rPr>
                <w:rFonts w:ascii="TH SarabunPSK" w:hAnsi="TH SarabunPSK" w:cs="TH SarabunPSK"/>
                <w:sz w:val="20"/>
                <w:szCs w:val="20"/>
                <w:cs/>
              </w:rPr>
              <w:t>ที่กำจัดถูกต้องต่อปริมาณขยะที่เกิดขึ้น</w:t>
            </w:r>
          </w:p>
        </w:tc>
        <w:tc>
          <w:tcPr>
            <w:tcW w:w="671" w:type="pct"/>
            <w:tcBorders>
              <w:top w:val="single" w:sz="8" w:space="0" w:color="9BBB59"/>
              <w:bottom w:val="single" w:sz="8" w:space="0" w:color="9BBB59"/>
            </w:tcBorders>
            <w:vAlign w:val="center"/>
            <w:hideMark/>
          </w:tcPr>
          <w:p w:rsidR="00D17CC2"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22.46</w:t>
            </w:r>
          </w:p>
        </w:tc>
        <w:tc>
          <w:tcPr>
            <w:tcW w:w="448" w:type="pct"/>
            <w:tcBorders>
              <w:top w:val="single" w:sz="8" w:space="0" w:color="9BBB59"/>
              <w:bottom w:val="single" w:sz="8" w:space="0" w:color="9BBB59"/>
            </w:tcBorders>
            <w:vAlign w:val="center"/>
          </w:tcPr>
          <w:p w:rsidR="00D17CC2"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18.80</w:t>
            </w:r>
          </w:p>
        </w:tc>
        <w:tc>
          <w:tcPr>
            <w:tcW w:w="598" w:type="pct"/>
            <w:tcBorders>
              <w:top w:val="single" w:sz="8" w:space="0" w:color="9BBB59"/>
              <w:bottom w:val="single" w:sz="8" w:space="0" w:color="9BBB59"/>
            </w:tcBorders>
            <w:vAlign w:val="center"/>
          </w:tcPr>
          <w:p w:rsidR="00D17CC2"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78.67</w:t>
            </w:r>
          </w:p>
        </w:tc>
        <w:tc>
          <w:tcPr>
            <w:tcW w:w="447" w:type="pct"/>
            <w:tcBorders>
              <w:top w:val="single" w:sz="8" w:space="0" w:color="9BBB59"/>
              <w:bottom w:val="single" w:sz="8" w:space="0" w:color="9BBB59"/>
            </w:tcBorders>
            <w:vAlign w:val="center"/>
          </w:tcPr>
          <w:p w:rsidR="00D17CC2"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15.60</w:t>
            </w:r>
          </w:p>
        </w:tc>
        <w:tc>
          <w:tcPr>
            <w:tcW w:w="522" w:type="pct"/>
            <w:tcBorders>
              <w:top w:val="single" w:sz="8" w:space="0" w:color="9BBB59"/>
              <w:bottom w:val="single" w:sz="8" w:space="0" w:color="9BBB59"/>
              <w:right w:val="single" w:sz="8" w:space="0" w:color="9BBB59"/>
            </w:tcBorders>
            <w:vAlign w:val="center"/>
            <w:hideMark/>
          </w:tcPr>
          <w:p w:rsidR="00D17CC2" w:rsidRPr="00D425DE" w:rsidRDefault="00D67DD3"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221"/>
        </w:trPr>
        <w:tc>
          <w:tcPr>
            <w:tcW w:w="600" w:type="pct"/>
            <w:vMerge/>
            <w:hideMark/>
          </w:tcPr>
          <w:p w:rsidR="00D17CC2" w:rsidRPr="00D425DE" w:rsidRDefault="00D17CC2" w:rsidP="00D17CC2">
            <w:pPr>
              <w:spacing w:line="276" w:lineRule="auto"/>
              <w:jc w:val="thaiDistribute"/>
              <w:rPr>
                <w:rFonts w:ascii="TH SarabunPSK" w:hAnsi="TH SarabunPSK" w:cs="TH SarabunPSK"/>
                <w:b/>
                <w:bCs/>
                <w:sz w:val="20"/>
                <w:szCs w:val="20"/>
              </w:rPr>
            </w:pPr>
          </w:p>
        </w:tc>
        <w:tc>
          <w:tcPr>
            <w:tcW w:w="1714" w:type="pct"/>
            <w:vAlign w:val="center"/>
            <w:hideMark/>
          </w:tcPr>
          <w:p w:rsidR="00D17CC2" w:rsidRPr="00D425DE" w:rsidRDefault="00EF2AEE" w:rsidP="00D871E5">
            <w:pPr>
              <w:ind w:left="245" w:hanging="245"/>
              <w:rPr>
                <w:rFonts w:ascii="TH SarabunPSK" w:hAnsi="TH SarabunPSK" w:cs="TH SarabunPSK"/>
                <w:sz w:val="20"/>
                <w:szCs w:val="20"/>
              </w:rPr>
            </w:pPr>
            <w:r w:rsidRPr="00D425DE">
              <w:rPr>
                <w:rFonts w:ascii="TH SarabunPSK" w:hAnsi="TH SarabunPSK" w:cs="TH SarabunPSK"/>
                <w:sz w:val="20"/>
                <w:szCs w:val="20"/>
              </w:rPr>
              <w:t>PN_03</w:t>
            </w:r>
            <w:r w:rsidR="00D67DD3" w:rsidRPr="00D425DE">
              <w:rPr>
                <w:rFonts w:ascii="TH SarabunPSK" w:hAnsi="TH SarabunPSK" w:cs="TH SarabunPSK"/>
                <w:sz w:val="20"/>
                <w:szCs w:val="20"/>
                <w:cs/>
              </w:rPr>
              <w:t>)</w:t>
            </w:r>
            <w:r w:rsidR="00AB7BF8" w:rsidRPr="00D425DE">
              <w:rPr>
                <w:rFonts w:ascii="TH SarabunPSK" w:hAnsi="TH SarabunPSK" w:cs="TH SarabunPSK"/>
                <w:sz w:val="20"/>
                <w:szCs w:val="20"/>
                <w:cs/>
              </w:rPr>
              <w:t xml:space="preserve"> </w:t>
            </w:r>
            <w:r w:rsidR="00D67DD3" w:rsidRPr="00D425DE">
              <w:rPr>
                <w:rFonts w:ascii="TH SarabunPSK" w:hAnsi="TH SarabunPSK" w:cs="TH SarabunPSK"/>
                <w:sz w:val="20"/>
                <w:szCs w:val="20"/>
                <w:cs/>
              </w:rPr>
              <w:t>ร้อยละของครัวเรือนที่เข้าถึงน้ำประปา</w:t>
            </w:r>
          </w:p>
        </w:tc>
        <w:tc>
          <w:tcPr>
            <w:tcW w:w="671" w:type="pct"/>
            <w:vAlign w:val="center"/>
            <w:hideMark/>
          </w:tcPr>
          <w:p w:rsidR="00D17CC2" w:rsidRPr="00D425DE" w:rsidRDefault="009B65B9" w:rsidP="00D871E5">
            <w:pPr>
              <w:jc w:val="center"/>
              <w:rPr>
                <w:rFonts w:ascii="TH SarabunPSK" w:hAnsi="TH SarabunPSK" w:cs="TH SarabunPSK"/>
                <w:sz w:val="20"/>
                <w:szCs w:val="20"/>
              </w:rPr>
            </w:pPr>
            <w:r w:rsidRPr="00D425DE">
              <w:rPr>
                <w:rFonts w:ascii="TH SarabunPSK" w:hAnsi="TH SarabunPSK" w:cs="TH SarabunPSK"/>
                <w:sz w:val="20"/>
                <w:szCs w:val="20"/>
                <w:cs/>
              </w:rPr>
              <w:t>16.53</w:t>
            </w:r>
          </w:p>
        </w:tc>
        <w:tc>
          <w:tcPr>
            <w:tcW w:w="448" w:type="pct"/>
            <w:vAlign w:val="center"/>
          </w:tcPr>
          <w:p w:rsidR="00D17CC2"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cs/>
              </w:rPr>
              <w:t>16.81</w:t>
            </w:r>
          </w:p>
        </w:tc>
        <w:tc>
          <w:tcPr>
            <w:tcW w:w="598" w:type="pct"/>
            <w:vAlign w:val="center"/>
          </w:tcPr>
          <w:p w:rsidR="00D17CC2" w:rsidRPr="00D425DE" w:rsidRDefault="00937679" w:rsidP="00D871E5">
            <w:pPr>
              <w:jc w:val="center"/>
              <w:rPr>
                <w:rFonts w:ascii="TH SarabunPSK" w:hAnsi="TH SarabunPSK" w:cs="TH SarabunPSK"/>
                <w:sz w:val="20"/>
                <w:szCs w:val="20"/>
              </w:rPr>
            </w:pPr>
            <w:r w:rsidRPr="00D425DE">
              <w:rPr>
                <w:rFonts w:ascii="TH SarabunPSK" w:hAnsi="TH SarabunPSK" w:cs="TH SarabunPSK"/>
                <w:sz w:val="20"/>
                <w:szCs w:val="20"/>
              </w:rPr>
              <w:t>54.72</w:t>
            </w:r>
          </w:p>
        </w:tc>
        <w:tc>
          <w:tcPr>
            <w:tcW w:w="447" w:type="pct"/>
            <w:vAlign w:val="center"/>
          </w:tcPr>
          <w:p w:rsidR="00D17CC2"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rPr>
              <w:t>54.90</w:t>
            </w:r>
          </w:p>
        </w:tc>
        <w:tc>
          <w:tcPr>
            <w:tcW w:w="522" w:type="pct"/>
            <w:vAlign w:val="center"/>
            <w:hideMark/>
          </w:tcPr>
          <w:p w:rsidR="00D17CC2" w:rsidRPr="00D425DE" w:rsidRDefault="00D67DD3" w:rsidP="00D871E5">
            <w:pPr>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270"/>
        </w:trPr>
        <w:tc>
          <w:tcPr>
            <w:tcW w:w="600" w:type="pct"/>
            <w:vMerge/>
            <w:tcBorders>
              <w:top w:val="single" w:sz="8" w:space="0" w:color="9BBB59"/>
              <w:left w:val="single" w:sz="8" w:space="0" w:color="9BBB59"/>
              <w:bottom w:val="single" w:sz="8" w:space="0" w:color="9BBB59"/>
            </w:tcBorders>
            <w:hideMark/>
          </w:tcPr>
          <w:p w:rsidR="00D17CC2" w:rsidRPr="00D425DE" w:rsidRDefault="00D17CC2"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D17CC2" w:rsidRPr="00D425DE" w:rsidRDefault="00EF2AEE" w:rsidP="00D871E5">
            <w:pPr>
              <w:ind w:left="245" w:hanging="245"/>
              <w:rPr>
                <w:rFonts w:ascii="TH SarabunPSK" w:hAnsi="TH SarabunPSK" w:cs="TH SarabunPSK"/>
                <w:sz w:val="20"/>
                <w:szCs w:val="20"/>
              </w:rPr>
            </w:pPr>
            <w:r w:rsidRPr="00D425DE">
              <w:rPr>
                <w:rFonts w:ascii="TH SarabunPSK" w:hAnsi="TH SarabunPSK" w:cs="TH SarabunPSK"/>
                <w:sz w:val="20"/>
                <w:szCs w:val="20"/>
              </w:rPr>
              <w:t>PN_04</w:t>
            </w:r>
            <w:r w:rsidR="00D17CC2" w:rsidRPr="00D425DE">
              <w:rPr>
                <w:rFonts w:ascii="TH SarabunPSK" w:hAnsi="TH SarabunPSK" w:cs="TH SarabunPSK"/>
                <w:sz w:val="20"/>
                <w:szCs w:val="20"/>
                <w:cs/>
              </w:rPr>
              <w:t>)</w:t>
            </w:r>
            <w:r w:rsidRPr="00D425DE">
              <w:rPr>
                <w:rFonts w:ascii="TH SarabunPSK" w:hAnsi="TH SarabunPSK" w:cs="TH SarabunPSK"/>
                <w:sz w:val="20"/>
                <w:szCs w:val="20"/>
                <w:cs/>
              </w:rPr>
              <w:t xml:space="preserve"> </w:t>
            </w:r>
            <w:r w:rsidR="00D67DD3" w:rsidRPr="00D425DE">
              <w:rPr>
                <w:rFonts w:ascii="TH SarabunPSK" w:hAnsi="TH SarabunPSK" w:cs="TH SarabunPSK"/>
                <w:sz w:val="20"/>
                <w:szCs w:val="20"/>
                <w:cs/>
              </w:rPr>
              <w:t>ร้อยละของประชากรที่ประสบอุทกภัย*</w:t>
            </w:r>
          </w:p>
        </w:tc>
        <w:tc>
          <w:tcPr>
            <w:tcW w:w="671" w:type="pct"/>
            <w:tcBorders>
              <w:top w:val="single" w:sz="8" w:space="0" w:color="9BBB59"/>
              <w:bottom w:val="single" w:sz="8" w:space="0" w:color="9BBB59"/>
            </w:tcBorders>
            <w:vAlign w:val="center"/>
            <w:hideMark/>
          </w:tcPr>
          <w:p w:rsidR="00D17CC2" w:rsidRPr="00D425DE" w:rsidRDefault="009B65B9" w:rsidP="00D871E5">
            <w:pPr>
              <w:jc w:val="center"/>
              <w:rPr>
                <w:rFonts w:ascii="TH SarabunPSK" w:hAnsi="TH SarabunPSK" w:cs="TH SarabunPSK"/>
                <w:sz w:val="20"/>
                <w:szCs w:val="20"/>
              </w:rPr>
            </w:pPr>
            <w:r w:rsidRPr="00D425DE">
              <w:rPr>
                <w:rFonts w:ascii="TH SarabunPSK" w:hAnsi="TH SarabunPSK" w:cs="TH SarabunPSK"/>
                <w:sz w:val="20"/>
                <w:szCs w:val="20"/>
              </w:rPr>
              <w:t>0.18</w:t>
            </w:r>
          </w:p>
        </w:tc>
        <w:tc>
          <w:tcPr>
            <w:tcW w:w="448" w:type="pct"/>
            <w:tcBorders>
              <w:top w:val="single" w:sz="8" w:space="0" w:color="9BBB59"/>
              <w:bottom w:val="single" w:sz="8" w:space="0" w:color="9BBB59"/>
            </w:tcBorders>
            <w:vAlign w:val="center"/>
          </w:tcPr>
          <w:p w:rsidR="00D17CC2"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cs/>
              </w:rPr>
              <w:t>1.51</w:t>
            </w:r>
          </w:p>
        </w:tc>
        <w:tc>
          <w:tcPr>
            <w:tcW w:w="598" w:type="pct"/>
            <w:tcBorders>
              <w:top w:val="single" w:sz="8" w:space="0" w:color="9BBB59"/>
              <w:bottom w:val="single" w:sz="8" w:space="0" w:color="9BBB59"/>
            </w:tcBorders>
            <w:vAlign w:val="center"/>
          </w:tcPr>
          <w:p w:rsidR="00D17CC2" w:rsidRPr="00D425DE" w:rsidRDefault="00937679" w:rsidP="00D871E5">
            <w:pPr>
              <w:jc w:val="center"/>
              <w:rPr>
                <w:rFonts w:ascii="TH SarabunPSK" w:hAnsi="TH SarabunPSK" w:cs="TH SarabunPSK"/>
                <w:sz w:val="20"/>
                <w:szCs w:val="20"/>
              </w:rPr>
            </w:pPr>
            <w:r w:rsidRPr="00D425DE">
              <w:rPr>
                <w:rFonts w:ascii="TH SarabunPSK" w:hAnsi="TH SarabunPSK" w:cs="TH SarabunPSK"/>
                <w:sz w:val="20"/>
                <w:szCs w:val="20"/>
              </w:rPr>
              <w:t>0.00</w:t>
            </w:r>
          </w:p>
        </w:tc>
        <w:tc>
          <w:tcPr>
            <w:tcW w:w="447" w:type="pct"/>
            <w:tcBorders>
              <w:top w:val="single" w:sz="8" w:space="0" w:color="9BBB59"/>
              <w:bottom w:val="single" w:sz="8" w:space="0" w:color="9BBB59"/>
            </w:tcBorders>
            <w:vAlign w:val="center"/>
          </w:tcPr>
          <w:p w:rsidR="00D17CC2" w:rsidRPr="00D425DE" w:rsidRDefault="00937679" w:rsidP="00D871E5">
            <w:pPr>
              <w:jc w:val="center"/>
              <w:rPr>
                <w:rFonts w:ascii="TH SarabunPSK" w:hAnsi="TH SarabunPSK" w:cs="TH SarabunPSK"/>
                <w:spacing w:val="-10"/>
                <w:sz w:val="20"/>
                <w:szCs w:val="20"/>
                <w:cs/>
              </w:rPr>
            </w:pPr>
            <w:r w:rsidRPr="00D425DE">
              <w:rPr>
                <w:rFonts w:ascii="TH SarabunPSK" w:hAnsi="TH SarabunPSK" w:cs="TH SarabunPSK"/>
                <w:spacing w:val="-10"/>
                <w:sz w:val="20"/>
                <w:szCs w:val="20"/>
              </w:rPr>
              <w:t>0.00</w:t>
            </w:r>
          </w:p>
        </w:tc>
        <w:tc>
          <w:tcPr>
            <w:tcW w:w="522" w:type="pct"/>
            <w:tcBorders>
              <w:top w:val="single" w:sz="8" w:space="0" w:color="9BBB59"/>
              <w:bottom w:val="single" w:sz="8" w:space="0" w:color="9BBB59"/>
              <w:right w:val="single" w:sz="8" w:space="0" w:color="9BBB59"/>
            </w:tcBorders>
            <w:vAlign w:val="center"/>
            <w:hideMark/>
          </w:tcPr>
          <w:p w:rsidR="00D17CC2" w:rsidRPr="00D425DE" w:rsidRDefault="00D67DD3" w:rsidP="00D871E5">
            <w:pPr>
              <w:jc w:val="center"/>
              <w:rPr>
                <w:rFonts w:ascii="TH SarabunPSK" w:hAnsi="TH SarabunPSK" w:cs="TH SarabunPSK"/>
                <w:spacing w:val="-10"/>
                <w:sz w:val="20"/>
                <w:szCs w:val="20"/>
              </w:rPr>
            </w:pPr>
            <w:r w:rsidRPr="00D425DE">
              <w:rPr>
                <w:rFonts w:ascii="TH SarabunPSK" w:hAnsi="TH SarabunPSK" w:cs="TH SarabunPSK"/>
                <w:spacing w:val="-10"/>
                <w:sz w:val="20"/>
                <w:szCs w:val="20"/>
                <w:cs/>
              </w:rPr>
              <w:t>ร้อยละ</w:t>
            </w:r>
          </w:p>
        </w:tc>
      </w:tr>
      <w:tr w:rsidR="00D469F7" w:rsidRPr="00D425DE" w:rsidTr="00D469F7">
        <w:trPr>
          <w:trHeight w:val="237"/>
        </w:trPr>
        <w:tc>
          <w:tcPr>
            <w:tcW w:w="600" w:type="pct"/>
            <w:vMerge/>
            <w:tcBorders>
              <w:bottom w:val="single" w:sz="4" w:space="0" w:color="C2D69B" w:themeColor="accent3" w:themeTint="99"/>
            </w:tcBorders>
            <w:hideMark/>
          </w:tcPr>
          <w:p w:rsidR="00D17CC2" w:rsidRPr="00D425DE" w:rsidRDefault="00D17CC2" w:rsidP="00D17CC2">
            <w:pPr>
              <w:spacing w:line="276" w:lineRule="auto"/>
              <w:jc w:val="thaiDistribute"/>
              <w:rPr>
                <w:rFonts w:ascii="TH SarabunPSK" w:hAnsi="TH SarabunPSK" w:cs="TH SarabunPSK"/>
                <w:b/>
                <w:bCs/>
                <w:sz w:val="20"/>
                <w:szCs w:val="20"/>
              </w:rPr>
            </w:pPr>
          </w:p>
        </w:tc>
        <w:tc>
          <w:tcPr>
            <w:tcW w:w="1714" w:type="pct"/>
            <w:tcBorders>
              <w:bottom w:val="single" w:sz="4" w:space="0" w:color="C2D69B" w:themeColor="accent3" w:themeTint="99"/>
            </w:tcBorders>
            <w:vAlign w:val="center"/>
            <w:hideMark/>
          </w:tcPr>
          <w:p w:rsidR="00D17CC2" w:rsidRPr="00D425DE" w:rsidRDefault="00EF2AEE" w:rsidP="00D871E5">
            <w:pPr>
              <w:ind w:left="245" w:hanging="245"/>
              <w:rPr>
                <w:rFonts w:ascii="TH SarabunPSK" w:hAnsi="TH SarabunPSK" w:cs="TH SarabunPSK"/>
                <w:sz w:val="20"/>
                <w:szCs w:val="20"/>
              </w:rPr>
            </w:pPr>
            <w:r w:rsidRPr="00D425DE">
              <w:rPr>
                <w:rFonts w:ascii="TH SarabunPSK" w:hAnsi="TH SarabunPSK" w:cs="TH SarabunPSK"/>
                <w:sz w:val="20"/>
                <w:szCs w:val="20"/>
              </w:rPr>
              <w:t>PN_05</w:t>
            </w:r>
            <w:r w:rsidR="00D67DD3" w:rsidRPr="00D425DE">
              <w:rPr>
                <w:rFonts w:ascii="TH SarabunPSK" w:hAnsi="TH SarabunPSK" w:cs="TH SarabunPSK"/>
                <w:sz w:val="20"/>
                <w:szCs w:val="20"/>
                <w:cs/>
              </w:rPr>
              <w:t>)</w:t>
            </w:r>
            <w:r w:rsidR="00AB7BF8" w:rsidRPr="00D425DE">
              <w:rPr>
                <w:rFonts w:ascii="TH SarabunPSK" w:hAnsi="TH SarabunPSK" w:cs="TH SarabunPSK"/>
                <w:sz w:val="20"/>
                <w:szCs w:val="20"/>
                <w:cs/>
              </w:rPr>
              <w:t xml:space="preserve"> </w:t>
            </w:r>
            <w:r w:rsidR="00D67DD3" w:rsidRPr="00D425DE">
              <w:rPr>
                <w:rFonts w:ascii="TH SarabunPSK" w:hAnsi="TH SarabunPSK" w:cs="TH SarabunPSK"/>
                <w:sz w:val="20"/>
                <w:szCs w:val="20"/>
                <w:cs/>
              </w:rPr>
              <w:t>ร้อยละของประชากรที่ประสบภัยแล้ง*</w:t>
            </w:r>
          </w:p>
        </w:tc>
        <w:tc>
          <w:tcPr>
            <w:tcW w:w="671" w:type="pct"/>
            <w:tcBorders>
              <w:bottom w:val="single" w:sz="4" w:space="0" w:color="C2D69B" w:themeColor="accent3" w:themeTint="99"/>
            </w:tcBorders>
            <w:vAlign w:val="center"/>
            <w:hideMark/>
          </w:tcPr>
          <w:p w:rsidR="00D17CC2" w:rsidRPr="00D425DE" w:rsidRDefault="009B65B9" w:rsidP="00D871E5">
            <w:pPr>
              <w:jc w:val="center"/>
              <w:rPr>
                <w:rFonts w:ascii="TH SarabunPSK" w:hAnsi="TH SarabunPSK" w:cs="TH SarabunPSK"/>
                <w:sz w:val="20"/>
                <w:szCs w:val="20"/>
              </w:rPr>
            </w:pPr>
            <w:r w:rsidRPr="00D425DE">
              <w:rPr>
                <w:rFonts w:ascii="TH SarabunPSK" w:hAnsi="TH SarabunPSK" w:cs="TH SarabunPSK"/>
                <w:sz w:val="20"/>
                <w:szCs w:val="20"/>
                <w:cs/>
              </w:rPr>
              <w:t>0.00</w:t>
            </w:r>
          </w:p>
        </w:tc>
        <w:tc>
          <w:tcPr>
            <w:tcW w:w="448" w:type="pct"/>
            <w:tcBorders>
              <w:bottom w:val="single" w:sz="4" w:space="0" w:color="C2D69B" w:themeColor="accent3" w:themeTint="99"/>
            </w:tcBorders>
            <w:vAlign w:val="center"/>
          </w:tcPr>
          <w:p w:rsidR="00D17CC2" w:rsidRPr="00D425DE" w:rsidRDefault="00937679" w:rsidP="00D871E5">
            <w:pPr>
              <w:jc w:val="center"/>
              <w:rPr>
                <w:rFonts w:ascii="TH SarabunPSK" w:hAnsi="TH SarabunPSK" w:cs="TH SarabunPSK"/>
                <w:sz w:val="20"/>
                <w:szCs w:val="20"/>
              </w:rPr>
            </w:pPr>
            <w:r w:rsidRPr="00D425DE">
              <w:rPr>
                <w:rFonts w:ascii="TH SarabunPSK" w:hAnsi="TH SarabunPSK" w:cs="TH SarabunPSK"/>
                <w:sz w:val="20"/>
                <w:szCs w:val="20"/>
                <w:cs/>
              </w:rPr>
              <w:t>0.00</w:t>
            </w:r>
          </w:p>
        </w:tc>
        <w:tc>
          <w:tcPr>
            <w:tcW w:w="598" w:type="pct"/>
            <w:tcBorders>
              <w:bottom w:val="single" w:sz="4" w:space="0" w:color="C2D69B" w:themeColor="accent3" w:themeTint="99"/>
            </w:tcBorders>
            <w:vAlign w:val="center"/>
          </w:tcPr>
          <w:p w:rsidR="00D17CC2" w:rsidRPr="00D425DE" w:rsidRDefault="00937679" w:rsidP="00D871E5">
            <w:pPr>
              <w:jc w:val="center"/>
              <w:rPr>
                <w:rFonts w:ascii="TH SarabunPSK" w:hAnsi="TH SarabunPSK" w:cs="TH SarabunPSK"/>
                <w:sz w:val="20"/>
                <w:szCs w:val="20"/>
              </w:rPr>
            </w:pPr>
            <w:r w:rsidRPr="00D425DE">
              <w:rPr>
                <w:rFonts w:ascii="TH SarabunPSK" w:hAnsi="TH SarabunPSK" w:cs="TH SarabunPSK"/>
                <w:sz w:val="20"/>
                <w:szCs w:val="20"/>
              </w:rPr>
              <w:t>0.00</w:t>
            </w:r>
          </w:p>
        </w:tc>
        <w:tc>
          <w:tcPr>
            <w:tcW w:w="447" w:type="pct"/>
            <w:tcBorders>
              <w:bottom w:val="single" w:sz="4" w:space="0" w:color="C2D69B" w:themeColor="accent3" w:themeTint="99"/>
            </w:tcBorders>
            <w:vAlign w:val="center"/>
          </w:tcPr>
          <w:p w:rsidR="00D17CC2" w:rsidRPr="00D425DE" w:rsidRDefault="00937679" w:rsidP="00D871E5">
            <w:pPr>
              <w:ind w:left="-182" w:right="-144"/>
              <w:jc w:val="center"/>
              <w:rPr>
                <w:rFonts w:ascii="TH SarabunPSK" w:hAnsi="TH SarabunPSK" w:cs="TH SarabunPSK"/>
                <w:spacing w:val="-10"/>
                <w:sz w:val="20"/>
                <w:szCs w:val="20"/>
                <w:cs/>
              </w:rPr>
            </w:pPr>
            <w:r w:rsidRPr="00D425DE">
              <w:rPr>
                <w:rFonts w:ascii="TH SarabunPSK" w:hAnsi="TH SarabunPSK" w:cs="TH SarabunPSK"/>
                <w:spacing w:val="-10"/>
                <w:sz w:val="20"/>
                <w:szCs w:val="20"/>
              </w:rPr>
              <w:t>0.00</w:t>
            </w:r>
          </w:p>
        </w:tc>
        <w:tc>
          <w:tcPr>
            <w:tcW w:w="522" w:type="pct"/>
            <w:tcBorders>
              <w:bottom w:val="single" w:sz="4" w:space="0" w:color="C2D69B" w:themeColor="accent3" w:themeTint="99"/>
            </w:tcBorders>
            <w:vAlign w:val="center"/>
            <w:hideMark/>
          </w:tcPr>
          <w:p w:rsidR="00D17CC2" w:rsidRPr="00D425DE" w:rsidRDefault="00D67DD3" w:rsidP="00D871E5">
            <w:pPr>
              <w:ind w:left="-182" w:right="-144"/>
              <w:jc w:val="center"/>
              <w:rPr>
                <w:rFonts w:ascii="TH SarabunPSK" w:hAnsi="TH SarabunPSK" w:cs="TH SarabunPSK"/>
                <w:spacing w:val="-10"/>
                <w:sz w:val="20"/>
                <w:szCs w:val="20"/>
              </w:rPr>
            </w:pPr>
            <w:r w:rsidRPr="00D425DE">
              <w:rPr>
                <w:rFonts w:ascii="TH SarabunPSK" w:hAnsi="TH SarabunPSK" w:cs="TH SarabunPSK"/>
                <w:spacing w:val="-10"/>
                <w:sz w:val="20"/>
                <w:szCs w:val="20"/>
                <w:cs/>
              </w:rPr>
              <w:t>ร้อยละ</w:t>
            </w:r>
          </w:p>
        </w:tc>
      </w:tr>
      <w:tr w:rsidR="00D469F7" w:rsidRPr="00D425DE" w:rsidTr="00D469F7">
        <w:trPr>
          <w:trHeight w:val="227"/>
        </w:trPr>
        <w:tc>
          <w:tcPr>
            <w:tcW w:w="600" w:type="pct"/>
            <w:vMerge w:val="restart"/>
            <w:tcBorders>
              <w:top w:val="single" w:sz="4" w:space="0" w:color="C2D69B" w:themeColor="accent3" w:themeTint="99"/>
            </w:tcBorders>
            <w:hideMark/>
          </w:tcPr>
          <w:p w:rsidR="00116194" w:rsidRPr="00D425DE" w:rsidRDefault="00116194" w:rsidP="00D17CC2">
            <w:pPr>
              <w:spacing w:line="276" w:lineRule="auto"/>
              <w:jc w:val="center"/>
              <w:rPr>
                <w:rFonts w:ascii="TH SarabunPSK" w:hAnsi="TH SarabunPSK" w:cs="TH SarabunPSK"/>
                <w:b/>
                <w:bCs/>
                <w:sz w:val="20"/>
                <w:szCs w:val="20"/>
              </w:rPr>
            </w:pPr>
            <w:r w:rsidRPr="00D425DE">
              <w:rPr>
                <w:rFonts w:ascii="TH SarabunPSK" w:hAnsi="TH SarabunPSK" w:cs="TH SarabunPSK"/>
                <w:b/>
                <w:bCs/>
                <w:sz w:val="20"/>
                <w:szCs w:val="20"/>
                <w:cs/>
              </w:rPr>
              <w:t>สันติภาพและยุติธรรม</w:t>
            </w:r>
          </w:p>
        </w:tc>
        <w:tc>
          <w:tcPr>
            <w:tcW w:w="1714" w:type="pct"/>
            <w:tcBorders>
              <w:top w:val="single" w:sz="4" w:space="0" w:color="C2D69B" w:themeColor="accent3" w:themeTint="99"/>
            </w:tcBorders>
            <w:vAlign w:val="center"/>
            <w:hideMark/>
          </w:tcPr>
          <w:p w:rsidR="00116194" w:rsidRPr="00D425DE" w:rsidRDefault="00EF2AEE" w:rsidP="00685FD4">
            <w:pPr>
              <w:ind w:left="455" w:hanging="455"/>
              <w:rPr>
                <w:rFonts w:ascii="TH SarabunPSK" w:hAnsi="TH SarabunPSK" w:cs="TH SarabunPSK"/>
                <w:sz w:val="20"/>
                <w:szCs w:val="20"/>
              </w:rPr>
            </w:pPr>
            <w:r w:rsidRPr="00D425DE">
              <w:rPr>
                <w:rFonts w:ascii="TH SarabunPSK" w:hAnsi="TH SarabunPSK" w:cs="TH SarabunPSK"/>
                <w:sz w:val="20"/>
                <w:szCs w:val="20"/>
              </w:rPr>
              <w:t>PC_01</w:t>
            </w:r>
            <w:r w:rsidR="00116194" w:rsidRPr="00D425DE">
              <w:rPr>
                <w:rFonts w:ascii="TH SarabunPSK" w:hAnsi="TH SarabunPSK" w:cs="TH SarabunPSK"/>
                <w:sz w:val="20"/>
                <w:szCs w:val="20"/>
                <w:cs/>
              </w:rPr>
              <w:t>) การแจ้งความคดีชีวิต ร่างกาย เพศ และคดีประทุษร้ายต่อทรัพย์</w:t>
            </w:r>
            <w:r w:rsidR="00B317EC" w:rsidRPr="00D425DE">
              <w:rPr>
                <w:rFonts w:ascii="TH SarabunPSK" w:hAnsi="TH SarabunPSK" w:cs="TH SarabunPSK"/>
                <w:sz w:val="20"/>
                <w:szCs w:val="20"/>
                <w:cs/>
              </w:rPr>
              <w:t>*</w:t>
            </w:r>
          </w:p>
        </w:tc>
        <w:tc>
          <w:tcPr>
            <w:tcW w:w="671" w:type="pct"/>
            <w:tcBorders>
              <w:top w:val="single" w:sz="4" w:space="0" w:color="C2D69B" w:themeColor="accent3" w:themeTint="99"/>
            </w:tcBorders>
            <w:vAlign w:val="center"/>
            <w:hideMark/>
          </w:tcPr>
          <w:p w:rsidR="00116194" w:rsidRPr="00D425DE" w:rsidRDefault="009B65B9" w:rsidP="00D871E5">
            <w:pPr>
              <w:jc w:val="center"/>
              <w:rPr>
                <w:rFonts w:ascii="TH SarabunPSK" w:hAnsi="TH SarabunPSK" w:cs="TH SarabunPSK"/>
                <w:sz w:val="20"/>
                <w:szCs w:val="20"/>
              </w:rPr>
            </w:pPr>
            <w:r w:rsidRPr="00D425DE">
              <w:rPr>
                <w:rFonts w:ascii="TH SarabunPSK" w:hAnsi="TH SarabunPSK" w:cs="TH SarabunPSK"/>
                <w:sz w:val="20"/>
                <w:szCs w:val="20"/>
                <w:cs/>
              </w:rPr>
              <w:t>95.67</w:t>
            </w:r>
          </w:p>
        </w:tc>
        <w:tc>
          <w:tcPr>
            <w:tcW w:w="448" w:type="pct"/>
            <w:tcBorders>
              <w:top w:val="single" w:sz="4" w:space="0" w:color="C2D69B" w:themeColor="accent3" w:themeTint="99"/>
            </w:tcBorders>
            <w:vAlign w:val="center"/>
          </w:tcPr>
          <w:p w:rsidR="00116194"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cs/>
              </w:rPr>
              <w:t>80.86</w:t>
            </w:r>
          </w:p>
        </w:tc>
        <w:tc>
          <w:tcPr>
            <w:tcW w:w="598" w:type="pct"/>
            <w:tcBorders>
              <w:top w:val="single" w:sz="4" w:space="0" w:color="C2D69B" w:themeColor="accent3" w:themeTint="99"/>
            </w:tcBorders>
            <w:vAlign w:val="center"/>
          </w:tcPr>
          <w:p w:rsidR="00116194" w:rsidRPr="00D425DE" w:rsidRDefault="00937679" w:rsidP="00D871E5">
            <w:pPr>
              <w:jc w:val="center"/>
              <w:rPr>
                <w:rFonts w:ascii="TH SarabunPSK" w:hAnsi="TH SarabunPSK" w:cs="TH SarabunPSK"/>
                <w:sz w:val="20"/>
                <w:szCs w:val="20"/>
              </w:rPr>
            </w:pPr>
            <w:r w:rsidRPr="00D425DE">
              <w:rPr>
                <w:rFonts w:ascii="TH SarabunPSK" w:hAnsi="TH SarabunPSK" w:cs="TH SarabunPSK"/>
                <w:sz w:val="20"/>
                <w:szCs w:val="20"/>
              </w:rPr>
              <w:t>94.68</w:t>
            </w:r>
          </w:p>
        </w:tc>
        <w:tc>
          <w:tcPr>
            <w:tcW w:w="447" w:type="pct"/>
            <w:tcBorders>
              <w:top w:val="single" w:sz="4" w:space="0" w:color="C2D69B" w:themeColor="accent3" w:themeTint="99"/>
            </w:tcBorders>
            <w:vAlign w:val="center"/>
          </w:tcPr>
          <w:p w:rsidR="00116194"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rPr>
              <w:t>92.50</w:t>
            </w:r>
          </w:p>
        </w:tc>
        <w:tc>
          <w:tcPr>
            <w:tcW w:w="522" w:type="pct"/>
            <w:tcBorders>
              <w:top w:val="single" w:sz="4" w:space="0" w:color="C2D69B" w:themeColor="accent3" w:themeTint="99"/>
            </w:tcBorders>
            <w:vAlign w:val="center"/>
            <w:hideMark/>
          </w:tcPr>
          <w:p w:rsidR="00116194" w:rsidRPr="00D425DE" w:rsidRDefault="00116194" w:rsidP="00D871E5">
            <w:pPr>
              <w:jc w:val="center"/>
              <w:rPr>
                <w:rFonts w:ascii="TH SarabunPSK" w:hAnsi="TH SarabunPSK" w:cs="TH SarabunPSK"/>
                <w:sz w:val="20"/>
                <w:szCs w:val="20"/>
              </w:rPr>
            </w:pPr>
            <w:r w:rsidRPr="00D425DE">
              <w:rPr>
                <w:rFonts w:ascii="TH SarabunPSK" w:hAnsi="TH SarabunPSK" w:cs="TH SarabunPSK"/>
                <w:sz w:val="20"/>
                <w:szCs w:val="20"/>
                <w:cs/>
              </w:rPr>
              <w:t>ต่อแสนคน</w:t>
            </w:r>
          </w:p>
        </w:tc>
      </w:tr>
      <w:tr w:rsidR="00D469F7" w:rsidRPr="00D425DE" w:rsidTr="00D469F7">
        <w:trPr>
          <w:trHeight w:val="197"/>
        </w:trPr>
        <w:tc>
          <w:tcPr>
            <w:tcW w:w="600" w:type="pct"/>
            <w:vMerge/>
            <w:hideMark/>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116194" w:rsidRPr="00D425DE" w:rsidRDefault="00EF2AEE"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PC_02</w:t>
            </w:r>
            <w:r w:rsidR="00116194" w:rsidRPr="00D425DE">
              <w:rPr>
                <w:rFonts w:ascii="TH SarabunPSK" w:hAnsi="TH SarabunPSK" w:cs="TH SarabunPSK"/>
                <w:sz w:val="20"/>
                <w:szCs w:val="20"/>
                <w:cs/>
              </w:rPr>
              <w:t>) จำนวนของประชากรในเรือนจำ</w:t>
            </w:r>
            <w:r w:rsidR="00B317EC" w:rsidRPr="00D425DE">
              <w:rPr>
                <w:rFonts w:ascii="TH SarabunPSK" w:hAnsi="TH SarabunPSK" w:cs="TH SarabunPSK"/>
                <w:sz w:val="20"/>
                <w:szCs w:val="20"/>
              </w:rPr>
              <w:t>*</w:t>
            </w:r>
          </w:p>
        </w:tc>
        <w:tc>
          <w:tcPr>
            <w:tcW w:w="671" w:type="pct"/>
            <w:tcBorders>
              <w:top w:val="single" w:sz="8" w:space="0" w:color="9BBB59"/>
              <w:bottom w:val="single" w:sz="8" w:space="0" w:color="9BBB59"/>
            </w:tcBorders>
            <w:vAlign w:val="center"/>
            <w:hideMark/>
          </w:tcPr>
          <w:p w:rsidR="00116194" w:rsidRPr="00D425DE" w:rsidRDefault="009B65B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508.66</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502.87</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559.85</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552.17</w:t>
            </w:r>
          </w:p>
        </w:tc>
        <w:tc>
          <w:tcPr>
            <w:tcW w:w="522" w:type="pct"/>
            <w:tcBorders>
              <w:top w:val="single" w:sz="8" w:space="0" w:color="9BBB59"/>
              <w:bottom w:val="single" w:sz="8" w:space="0" w:color="9BBB59"/>
              <w:right w:val="single" w:sz="8" w:space="0" w:color="9BBB59"/>
            </w:tcBorders>
            <w:vAlign w:val="center"/>
            <w:hideMark/>
          </w:tcPr>
          <w:p w:rsidR="00116194" w:rsidRPr="00D425DE" w:rsidRDefault="0011619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ต่อแสนคน</w:t>
            </w:r>
          </w:p>
        </w:tc>
      </w:tr>
      <w:tr w:rsidR="00D469F7" w:rsidRPr="00D425DE" w:rsidTr="00D469F7">
        <w:trPr>
          <w:trHeight w:val="259"/>
        </w:trPr>
        <w:tc>
          <w:tcPr>
            <w:tcW w:w="600" w:type="pct"/>
            <w:vMerge/>
            <w:hideMark/>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vAlign w:val="center"/>
            <w:hideMark/>
          </w:tcPr>
          <w:p w:rsidR="00116194" w:rsidRPr="00D425DE" w:rsidRDefault="00EF2AEE" w:rsidP="00D871E5">
            <w:pPr>
              <w:spacing w:line="276" w:lineRule="auto"/>
              <w:ind w:left="245" w:hanging="245"/>
              <w:rPr>
                <w:rFonts w:ascii="TH SarabunPSK" w:hAnsi="TH SarabunPSK" w:cs="TH SarabunPSK"/>
                <w:sz w:val="20"/>
                <w:szCs w:val="20"/>
              </w:rPr>
            </w:pPr>
            <w:r w:rsidRPr="00D425DE">
              <w:rPr>
                <w:rFonts w:ascii="TH SarabunPSK" w:hAnsi="TH SarabunPSK" w:cs="TH SarabunPSK"/>
                <w:sz w:val="20"/>
                <w:szCs w:val="20"/>
              </w:rPr>
              <w:t>PC_03</w:t>
            </w:r>
            <w:r w:rsidR="00116194" w:rsidRPr="00D425DE">
              <w:rPr>
                <w:rFonts w:ascii="TH SarabunPSK" w:hAnsi="TH SarabunPSK" w:cs="TH SarabunPSK"/>
                <w:sz w:val="20"/>
                <w:szCs w:val="20"/>
                <w:cs/>
              </w:rPr>
              <w:t>) จำนวนเจ้าหน้าที่ตำรวจ</w:t>
            </w:r>
          </w:p>
        </w:tc>
        <w:tc>
          <w:tcPr>
            <w:tcW w:w="671" w:type="pct"/>
            <w:vAlign w:val="center"/>
            <w:hideMark/>
          </w:tcPr>
          <w:p w:rsidR="00116194" w:rsidRPr="00D425DE" w:rsidRDefault="009B65B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267.98</w:t>
            </w:r>
          </w:p>
        </w:tc>
        <w:tc>
          <w:tcPr>
            <w:tcW w:w="448" w:type="pct"/>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268.05</w:t>
            </w:r>
          </w:p>
        </w:tc>
        <w:tc>
          <w:tcPr>
            <w:tcW w:w="598" w:type="pct"/>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392.81</w:t>
            </w:r>
          </w:p>
        </w:tc>
        <w:tc>
          <w:tcPr>
            <w:tcW w:w="447" w:type="pct"/>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302.18</w:t>
            </w:r>
          </w:p>
        </w:tc>
        <w:tc>
          <w:tcPr>
            <w:tcW w:w="522" w:type="pct"/>
            <w:vAlign w:val="center"/>
            <w:hideMark/>
          </w:tcPr>
          <w:p w:rsidR="00116194" w:rsidRPr="00D425DE" w:rsidRDefault="00116194"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ต่อแสนคน</w:t>
            </w:r>
          </w:p>
        </w:tc>
      </w:tr>
      <w:tr w:rsidR="00D469F7" w:rsidRPr="00D425DE" w:rsidTr="00D469F7">
        <w:trPr>
          <w:trHeight w:val="193"/>
        </w:trPr>
        <w:tc>
          <w:tcPr>
            <w:tcW w:w="600" w:type="pct"/>
            <w:vMerge/>
            <w:hideMark/>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tcBorders>
              <w:top w:val="single" w:sz="8" w:space="0" w:color="9BBB59"/>
              <w:bottom w:val="single" w:sz="8" w:space="0" w:color="9BBB59"/>
            </w:tcBorders>
            <w:vAlign w:val="center"/>
            <w:hideMark/>
          </w:tcPr>
          <w:p w:rsidR="00116194" w:rsidRPr="00D425DE" w:rsidRDefault="00EF2AEE" w:rsidP="00D871E5">
            <w:pPr>
              <w:spacing w:line="276" w:lineRule="auto"/>
              <w:ind w:left="245" w:hanging="245"/>
              <w:rPr>
                <w:rFonts w:ascii="TH SarabunPSK" w:hAnsi="TH SarabunPSK" w:cs="TH SarabunPSK"/>
                <w:sz w:val="20"/>
                <w:szCs w:val="20"/>
                <w:cs/>
              </w:rPr>
            </w:pPr>
            <w:r w:rsidRPr="00D425DE">
              <w:rPr>
                <w:rFonts w:ascii="TH SarabunPSK" w:hAnsi="TH SarabunPSK" w:cs="TH SarabunPSK"/>
                <w:sz w:val="20"/>
                <w:szCs w:val="20"/>
              </w:rPr>
              <w:t>PC_04)</w:t>
            </w:r>
            <w:r w:rsidR="00116194" w:rsidRPr="00D425DE">
              <w:rPr>
                <w:rFonts w:ascii="TH SarabunPSK" w:hAnsi="TH SarabunPSK" w:cs="TH SarabunPSK"/>
                <w:sz w:val="20"/>
                <w:szCs w:val="20"/>
                <w:cs/>
              </w:rPr>
              <w:t xml:space="preserve"> อัตราการฆ่าตัวตาย</w:t>
            </w:r>
            <w:r w:rsidR="00B317EC" w:rsidRPr="00D425DE">
              <w:rPr>
                <w:rFonts w:ascii="TH SarabunPSK" w:hAnsi="TH SarabunPSK" w:cs="TH SarabunPSK"/>
                <w:sz w:val="20"/>
                <w:szCs w:val="20"/>
                <w:cs/>
              </w:rPr>
              <w:t>*</w:t>
            </w:r>
          </w:p>
        </w:tc>
        <w:tc>
          <w:tcPr>
            <w:tcW w:w="671" w:type="pct"/>
            <w:tcBorders>
              <w:top w:val="single" w:sz="8" w:space="0" w:color="9BBB59"/>
              <w:bottom w:val="single" w:sz="8" w:space="0" w:color="9BBB59"/>
            </w:tcBorders>
            <w:vAlign w:val="center"/>
            <w:hideMark/>
          </w:tcPr>
          <w:p w:rsidR="00116194" w:rsidRPr="00D425DE" w:rsidRDefault="009B65B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cs/>
              </w:rPr>
              <w:t>6.39</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7.08</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rPr>
            </w:pPr>
            <w:r w:rsidRPr="00D425DE">
              <w:rPr>
                <w:rFonts w:ascii="TH SarabunPSK" w:hAnsi="TH SarabunPSK" w:cs="TH SarabunPSK"/>
                <w:sz w:val="20"/>
                <w:szCs w:val="20"/>
              </w:rPr>
              <w:t>4.22</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4.68</w:t>
            </w:r>
          </w:p>
        </w:tc>
        <w:tc>
          <w:tcPr>
            <w:tcW w:w="522" w:type="pct"/>
            <w:tcBorders>
              <w:top w:val="single" w:sz="8" w:space="0" w:color="9BBB59"/>
              <w:bottom w:val="single" w:sz="8" w:space="0" w:color="9BBB59"/>
              <w:right w:val="single" w:sz="8" w:space="0" w:color="9BBB59"/>
            </w:tcBorders>
            <w:vAlign w:val="center"/>
            <w:hideMark/>
          </w:tcPr>
          <w:p w:rsidR="00116194" w:rsidRPr="00D425DE" w:rsidRDefault="00116194" w:rsidP="00D871E5">
            <w:pPr>
              <w:spacing w:line="276" w:lineRule="auto"/>
              <w:jc w:val="center"/>
              <w:rPr>
                <w:rFonts w:ascii="TH SarabunPSK" w:hAnsi="TH SarabunPSK" w:cs="TH SarabunPSK"/>
                <w:b/>
                <w:bCs/>
                <w:sz w:val="20"/>
                <w:szCs w:val="20"/>
              </w:rPr>
            </w:pPr>
            <w:r w:rsidRPr="00D425DE">
              <w:rPr>
                <w:rFonts w:ascii="TH SarabunPSK" w:hAnsi="TH SarabunPSK" w:cs="TH SarabunPSK"/>
                <w:sz w:val="20"/>
                <w:szCs w:val="20"/>
                <w:cs/>
              </w:rPr>
              <w:t>ต่อแสนคน</w:t>
            </w:r>
          </w:p>
        </w:tc>
      </w:tr>
      <w:tr w:rsidR="00D469F7" w:rsidRPr="00D425DE" w:rsidTr="00D469F7">
        <w:trPr>
          <w:trHeight w:val="50"/>
        </w:trPr>
        <w:tc>
          <w:tcPr>
            <w:tcW w:w="600" w:type="pct"/>
            <w:vMerge/>
            <w:hideMark/>
          </w:tcPr>
          <w:p w:rsidR="00116194" w:rsidRPr="00D425DE" w:rsidRDefault="00116194" w:rsidP="00D17CC2">
            <w:pPr>
              <w:spacing w:line="276" w:lineRule="auto"/>
              <w:jc w:val="thaiDistribute"/>
              <w:rPr>
                <w:rFonts w:ascii="TH SarabunPSK" w:hAnsi="TH SarabunPSK" w:cs="TH SarabunPSK"/>
                <w:b/>
                <w:bCs/>
                <w:sz w:val="20"/>
                <w:szCs w:val="20"/>
              </w:rPr>
            </w:pPr>
          </w:p>
        </w:tc>
        <w:tc>
          <w:tcPr>
            <w:tcW w:w="1714" w:type="pct"/>
            <w:vAlign w:val="center"/>
            <w:hideMark/>
          </w:tcPr>
          <w:p w:rsidR="00116194" w:rsidRPr="00D425DE" w:rsidRDefault="00EF2AEE" w:rsidP="00685FD4">
            <w:pPr>
              <w:ind w:left="596" w:hanging="596"/>
              <w:rPr>
                <w:rFonts w:ascii="TH SarabunPSK" w:hAnsi="TH SarabunPSK" w:cs="TH SarabunPSK"/>
                <w:sz w:val="20"/>
                <w:szCs w:val="20"/>
                <w:cs/>
              </w:rPr>
            </w:pPr>
            <w:r w:rsidRPr="00D425DE">
              <w:rPr>
                <w:rFonts w:ascii="TH SarabunPSK" w:hAnsi="TH SarabunPSK" w:cs="TH SarabunPSK"/>
                <w:sz w:val="20"/>
                <w:szCs w:val="20"/>
              </w:rPr>
              <w:t>PC_05</w:t>
            </w:r>
            <w:r w:rsidR="00116194" w:rsidRPr="00D425DE">
              <w:rPr>
                <w:rFonts w:ascii="TH SarabunPSK" w:hAnsi="TH SarabunPSK" w:cs="TH SarabunPSK"/>
                <w:sz w:val="20"/>
                <w:szCs w:val="20"/>
                <w:cs/>
              </w:rPr>
              <w:t>)</w:t>
            </w:r>
            <w:r w:rsidR="00AB7BF8" w:rsidRPr="00D425DE">
              <w:rPr>
                <w:rFonts w:ascii="TH SarabunPSK" w:hAnsi="TH SarabunPSK" w:cs="TH SarabunPSK"/>
                <w:sz w:val="20"/>
                <w:szCs w:val="20"/>
                <w:cs/>
              </w:rPr>
              <w:t xml:space="preserve"> </w:t>
            </w:r>
            <w:r w:rsidR="00116194" w:rsidRPr="00D425DE">
              <w:rPr>
                <w:rFonts w:ascii="TH SarabunPSK" w:hAnsi="TH SarabunPSK" w:cs="TH SarabunPSK"/>
                <w:sz w:val="20"/>
                <w:szCs w:val="20"/>
                <w:cs/>
              </w:rPr>
              <w:t>จำนวนผู้ถูกกักขังที่รอการพิพากษาในสัดส่วนของประชากร</w:t>
            </w:r>
            <w:r w:rsidR="00685FD4" w:rsidRPr="00D425DE">
              <w:rPr>
                <w:rFonts w:ascii="TH SarabunPSK" w:hAnsi="TH SarabunPSK" w:cs="TH SarabunPSK"/>
                <w:sz w:val="20"/>
                <w:szCs w:val="20"/>
                <w:cs/>
              </w:rPr>
              <w:t xml:space="preserve">  </w:t>
            </w:r>
            <w:r w:rsidR="00116194" w:rsidRPr="00D425DE">
              <w:rPr>
                <w:rFonts w:ascii="TH SarabunPSK" w:hAnsi="TH SarabunPSK" w:cs="TH SarabunPSK"/>
                <w:sz w:val="20"/>
                <w:szCs w:val="20"/>
                <w:cs/>
              </w:rPr>
              <w:t>ในเรือนจำ</w:t>
            </w:r>
            <w:r w:rsidR="00B317EC" w:rsidRPr="00D425DE">
              <w:rPr>
                <w:rFonts w:ascii="TH SarabunPSK" w:hAnsi="TH SarabunPSK" w:cs="TH SarabunPSK"/>
                <w:sz w:val="20"/>
                <w:szCs w:val="20"/>
                <w:cs/>
              </w:rPr>
              <w:t>*</w:t>
            </w:r>
          </w:p>
        </w:tc>
        <w:tc>
          <w:tcPr>
            <w:tcW w:w="671" w:type="pct"/>
            <w:vAlign w:val="center"/>
            <w:hideMark/>
          </w:tcPr>
          <w:p w:rsidR="00116194" w:rsidRPr="00D425DE" w:rsidRDefault="009B65B9" w:rsidP="00D871E5">
            <w:pPr>
              <w:jc w:val="center"/>
              <w:rPr>
                <w:rFonts w:ascii="TH SarabunPSK" w:hAnsi="TH SarabunPSK" w:cs="TH SarabunPSK"/>
                <w:sz w:val="20"/>
                <w:szCs w:val="20"/>
              </w:rPr>
            </w:pPr>
            <w:r w:rsidRPr="00D425DE">
              <w:rPr>
                <w:rFonts w:ascii="TH SarabunPSK" w:hAnsi="TH SarabunPSK" w:cs="TH SarabunPSK"/>
                <w:sz w:val="20"/>
                <w:szCs w:val="20"/>
                <w:cs/>
              </w:rPr>
              <w:t>17.71</w:t>
            </w:r>
          </w:p>
        </w:tc>
        <w:tc>
          <w:tcPr>
            <w:tcW w:w="448" w:type="pct"/>
            <w:vAlign w:val="center"/>
          </w:tcPr>
          <w:p w:rsidR="00116194"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cs/>
              </w:rPr>
              <w:t>16.52</w:t>
            </w:r>
          </w:p>
        </w:tc>
        <w:tc>
          <w:tcPr>
            <w:tcW w:w="598" w:type="pct"/>
            <w:vAlign w:val="center"/>
          </w:tcPr>
          <w:p w:rsidR="00116194" w:rsidRPr="00D425DE" w:rsidRDefault="00937679" w:rsidP="00D871E5">
            <w:pPr>
              <w:jc w:val="center"/>
              <w:rPr>
                <w:rFonts w:ascii="TH SarabunPSK" w:hAnsi="TH SarabunPSK" w:cs="TH SarabunPSK"/>
                <w:sz w:val="20"/>
                <w:szCs w:val="20"/>
              </w:rPr>
            </w:pPr>
            <w:r w:rsidRPr="00D425DE">
              <w:rPr>
                <w:rFonts w:ascii="TH SarabunPSK" w:hAnsi="TH SarabunPSK" w:cs="TH SarabunPSK"/>
                <w:sz w:val="20"/>
                <w:szCs w:val="20"/>
              </w:rPr>
              <w:t>30.58</w:t>
            </w:r>
          </w:p>
        </w:tc>
        <w:tc>
          <w:tcPr>
            <w:tcW w:w="447" w:type="pct"/>
            <w:vAlign w:val="center"/>
          </w:tcPr>
          <w:p w:rsidR="00116194" w:rsidRPr="00D425DE" w:rsidRDefault="00937679" w:rsidP="00D871E5">
            <w:pPr>
              <w:jc w:val="center"/>
              <w:rPr>
                <w:rFonts w:ascii="TH SarabunPSK" w:hAnsi="TH SarabunPSK" w:cs="TH SarabunPSK"/>
                <w:sz w:val="20"/>
                <w:szCs w:val="20"/>
                <w:cs/>
              </w:rPr>
            </w:pPr>
            <w:r w:rsidRPr="00D425DE">
              <w:rPr>
                <w:rFonts w:ascii="TH SarabunPSK" w:hAnsi="TH SarabunPSK" w:cs="TH SarabunPSK"/>
                <w:sz w:val="20"/>
                <w:szCs w:val="20"/>
              </w:rPr>
              <w:t>21.06</w:t>
            </w:r>
          </w:p>
        </w:tc>
        <w:tc>
          <w:tcPr>
            <w:tcW w:w="522" w:type="pct"/>
            <w:vAlign w:val="center"/>
            <w:hideMark/>
          </w:tcPr>
          <w:p w:rsidR="00116194" w:rsidRPr="00D425DE" w:rsidRDefault="00116194" w:rsidP="00D871E5">
            <w:pPr>
              <w:jc w:val="center"/>
              <w:rPr>
                <w:rFonts w:ascii="TH SarabunPSK" w:hAnsi="TH SarabunPSK" w:cs="TH SarabunPSK"/>
                <w:sz w:val="20"/>
                <w:szCs w:val="20"/>
              </w:rPr>
            </w:pPr>
            <w:r w:rsidRPr="00D425DE">
              <w:rPr>
                <w:rFonts w:ascii="TH SarabunPSK" w:hAnsi="TH SarabunPSK" w:cs="TH SarabunPSK"/>
                <w:sz w:val="20"/>
                <w:szCs w:val="20"/>
                <w:cs/>
              </w:rPr>
              <w:t>ร้อยละ</w:t>
            </w:r>
          </w:p>
        </w:tc>
      </w:tr>
      <w:tr w:rsidR="00D469F7" w:rsidRPr="00D425DE" w:rsidTr="00D469F7">
        <w:trPr>
          <w:trHeight w:val="347"/>
        </w:trPr>
        <w:tc>
          <w:tcPr>
            <w:tcW w:w="600" w:type="pct"/>
            <w:vMerge w:val="restart"/>
            <w:tcBorders>
              <w:top w:val="single" w:sz="8" w:space="0" w:color="9BBB59"/>
              <w:left w:val="single" w:sz="8" w:space="0" w:color="9BBB59"/>
            </w:tcBorders>
          </w:tcPr>
          <w:p w:rsidR="00116194" w:rsidRPr="00D425DE" w:rsidRDefault="00116194" w:rsidP="00FE0B24">
            <w:pPr>
              <w:pStyle w:val="Default"/>
              <w:jc w:val="center"/>
              <w:rPr>
                <w:color w:val="auto"/>
                <w:sz w:val="20"/>
                <w:szCs w:val="20"/>
                <w:cs/>
              </w:rPr>
            </w:pPr>
            <w:r w:rsidRPr="00D425DE">
              <w:rPr>
                <w:b/>
                <w:bCs/>
                <w:color w:val="auto"/>
                <w:sz w:val="20"/>
                <w:szCs w:val="20"/>
                <w:cs/>
              </w:rPr>
              <w:t>ความเป็นหุ้นส่วนพัฒนา</w:t>
            </w:r>
          </w:p>
        </w:tc>
        <w:tc>
          <w:tcPr>
            <w:tcW w:w="1714" w:type="pct"/>
            <w:tcBorders>
              <w:top w:val="single" w:sz="8" w:space="0" w:color="9BBB59"/>
              <w:bottom w:val="single" w:sz="8" w:space="0" w:color="9BBB59"/>
            </w:tcBorders>
            <w:vAlign w:val="center"/>
          </w:tcPr>
          <w:p w:rsidR="00116194" w:rsidRPr="00D425DE" w:rsidRDefault="00EE55AE" w:rsidP="00D871E5">
            <w:pPr>
              <w:spacing w:line="276" w:lineRule="auto"/>
              <w:ind w:left="245" w:hanging="245"/>
              <w:rPr>
                <w:rFonts w:ascii="TH SarabunPSK" w:hAnsi="TH SarabunPSK" w:cs="TH SarabunPSK"/>
                <w:sz w:val="20"/>
                <w:szCs w:val="20"/>
                <w:cs/>
              </w:rPr>
            </w:pPr>
            <w:r w:rsidRPr="00D425DE">
              <w:rPr>
                <w:rFonts w:ascii="TH SarabunPSK" w:hAnsi="TH SarabunPSK" w:cs="TH SarabunPSK"/>
                <w:sz w:val="20"/>
                <w:szCs w:val="20"/>
              </w:rPr>
              <w:t>PS_01</w:t>
            </w:r>
            <w:r w:rsidR="00116194" w:rsidRPr="00D425DE">
              <w:rPr>
                <w:rFonts w:ascii="TH SarabunPSK" w:hAnsi="TH SarabunPSK" w:cs="TH SarabunPSK"/>
                <w:sz w:val="20"/>
                <w:szCs w:val="20"/>
                <w:cs/>
              </w:rPr>
              <w:t>) ร้อยละของประชากรที่เข้าถึงอินเตอร์เน็ต</w:t>
            </w:r>
          </w:p>
        </w:tc>
        <w:tc>
          <w:tcPr>
            <w:tcW w:w="671" w:type="pct"/>
            <w:tcBorders>
              <w:top w:val="single" w:sz="8" w:space="0" w:color="9BBB59"/>
              <w:bottom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50.80</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60.75</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74.16</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82.88</w:t>
            </w:r>
          </w:p>
        </w:tc>
        <w:tc>
          <w:tcPr>
            <w:tcW w:w="522" w:type="pct"/>
            <w:tcBorders>
              <w:top w:val="single" w:sz="8" w:space="0" w:color="9BBB59"/>
              <w:bottom w:val="single" w:sz="8" w:space="0" w:color="9BBB59"/>
              <w:right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ร้อยละ</w:t>
            </w:r>
          </w:p>
        </w:tc>
      </w:tr>
      <w:tr w:rsidR="00D469F7" w:rsidRPr="00D425DE" w:rsidTr="00D469F7">
        <w:trPr>
          <w:trHeight w:val="534"/>
        </w:trPr>
        <w:tc>
          <w:tcPr>
            <w:tcW w:w="600" w:type="pct"/>
            <w:vMerge/>
            <w:tcBorders>
              <w:left w:val="single" w:sz="8" w:space="0" w:color="9BBB59"/>
            </w:tcBorders>
          </w:tcPr>
          <w:p w:rsidR="00116194" w:rsidRPr="00D425DE" w:rsidRDefault="00116194" w:rsidP="00FE0B24">
            <w:pPr>
              <w:pStyle w:val="Default"/>
              <w:jc w:val="center"/>
              <w:rPr>
                <w:b/>
                <w:bCs/>
                <w:color w:val="auto"/>
                <w:sz w:val="20"/>
                <w:szCs w:val="20"/>
                <w:cs/>
              </w:rPr>
            </w:pPr>
          </w:p>
        </w:tc>
        <w:tc>
          <w:tcPr>
            <w:tcW w:w="1714" w:type="pct"/>
            <w:tcBorders>
              <w:top w:val="single" w:sz="8" w:space="0" w:color="9BBB59"/>
              <w:bottom w:val="single" w:sz="8" w:space="0" w:color="9BBB59"/>
            </w:tcBorders>
            <w:vAlign w:val="center"/>
          </w:tcPr>
          <w:p w:rsidR="00116194" w:rsidRPr="00D425DE" w:rsidRDefault="00EE55AE" w:rsidP="008E3E88">
            <w:pPr>
              <w:spacing w:line="276" w:lineRule="auto"/>
              <w:ind w:left="455" w:hanging="455"/>
              <w:rPr>
                <w:rFonts w:ascii="TH SarabunPSK" w:hAnsi="TH SarabunPSK" w:cs="TH SarabunPSK"/>
                <w:sz w:val="20"/>
                <w:szCs w:val="20"/>
                <w:cs/>
              </w:rPr>
            </w:pPr>
            <w:r w:rsidRPr="00D425DE">
              <w:rPr>
                <w:rFonts w:ascii="TH SarabunPSK" w:hAnsi="TH SarabunPSK" w:cs="TH SarabunPSK"/>
                <w:sz w:val="20"/>
                <w:szCs w:val="20"/>
              </w:rPr>
              <w:t>PS_02</w:t>
            </w:r>
            <w:r w:rsidR="00116194" w:rsidRPr="00D425DE">
              <w:rPr>
                <w:rFonts w:ascii="TH SarabunPSK" w:hAnsi="TH SarabunPSK" w:cs="TH SarabunPSK"/>
                <w:sz w:val="20"/>
                <w:szCs w:val="20"/>
                <w:cs/>
              </w:rPr>
              <w:t>) ร้อยละภาษีที่ท้องถิ่นจัดเก็บได้ต่อรายได้รวมที่ไม่รวมเงินอุดหนุนและเงินอุดหนุนเฉพาะกิจ</w:t>
            </w:r>
          </w:p>
        </w:tc>
        <w:tc>
          <w:tcPr>
            <w:tcW w:w="671" w:type="pct"/>
            <w:tcBorders>
              <w:top w:val="single" w:sz="8" w:space="0" w:color="9BBB59"/>
              <w:bottom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11.02</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11.56</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21.70</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22363</w:t>
            </w:r>
          </w:p>
        </w:tc>
        <w:tc>
          <w:tcPr>
            <w:tcW w:w="522" w:type="pct"/>
            <w:tcBorders>
              <w:top w:val="single" w:sz="8" w:space="0" w:color="9BBB59"/>
              <w:bottom w:val="single" w:sz="8" w:space="0" w:color="9BBB59"/>
              <w:right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ร้อยละ</w:t>
            </w:r>
          </w:p>
        </w:tc>
      </w:tr>
      <w:tr w:rsidR="00D469F7" w:rsidRPr="00D425DE" w:rsidTr="00D469F7">
        <w:trPr>
          <w:trHeight w:val="275"/>
        </w:trPr>
        <w:tc>
          <w:tcPr>
            <w:tcW w:w="600" w:type="pct"/>
            <w:vMerge/>
            <w:tcBorders>
              <w:left w:val="single" w:sz="8" w:space="0" w:color="9BBB59"/>
            </w:tcBorders>
          </w:tcPr>
          <w:p w:rsidR="00116194" w:rsidRPr="00D425DE" w:rsidRDefault="00116194" w:rsidP="00FE0B24">
            <w:pPr>
              <w:pStyle w:val="Default"/>
              <w:jc w:val="center"/>
              <w:rPr>
                <w:b/>
                <w:bCs/>
                <w:color w:val="auto"/>
                <w:sz w:val="20"/>
                <w:szCs w:val="20"/>
                <w:cs/>
              </w:rPr>
            </w:pPr>
          </w:p>
        </w:tc>
        <w:tc>
          <w:tcPr>
            <w:tcW w:w="1714" w:type="pct"/>
            <w:tcBorders>
              <w:top w:val="single" w:sz="8" w:space="0" w:color="9BBB59"/>
              <w:bottom w:val="single" w:sz="8" w:space="0" w:color="9BBB59"/>
            </w:tcBorders>
            <w:vAlign w:val="center"/>
          </w:tcPr>
          <w:p w:rsidR="00116194" w:rsidRPr="00D425DE" w:rsidRDefault="00EE55AE" w:rsidP="00D871E5">
            <w:pPr>
              <w:spacing w:line="276" w:lineRule="auto"/>
              <w:ind w:left="245" w:hanging="245"/>
              <w:rPr>
                <w:rFonts w:ascii="TH SarabunPSK" w:hAnsi="TH SarabunPSK" w:cs="TH SarabunPSK"/>
                <w:sz w:val="20"/>
                <w:szCs w:val="20"/>
                <w:cs/>
              </w:rPr>
            </w:pPr>
            <w:r w:rsidRPr="00D425DE">
              <w:rPr>
                <w:rFonts w:ascii="TH SarabunPSK" w:hAnsi="TH SarabunPSK" w:cs="TH SarabunPSK"/>
                <w:sz w:val="20"/>
                <w:szCs w:val="20"/>
              </w:rPr>
              <w:t>PS_03</w:t>
            </w:r>
            <w:r w:rsidR="00116194" w:rsidRPr="00D425DE">
              <w:rPr>
                <w:rFonts w:ascii="TH SarabunPSK" w:hAnsi="TH SarabunPSK" w:cs="TH SarabunPSK"/>
                <w:spacing w:val="-12"/>
                <w:sz w:val="20"/>
                <w:szCs w:val="20"/>
                <w:cs/>
              </w:rPr>
              <w:t>)</w:t>
            </w:r>
            <w:r w:rsidR="002D65FF" w:rsidRPr="00D425DE">
              <w:rPr>
                <w:rFonts w:ascii="TH SarabunPSK" w:hAnsi="TH SarabunPSK" w:cs="TH SarabunPSK"/>
                <w:spacing w:val="-12"/>
                <w:sz w:val="20"/>
                <w:szCs w:val="20"/>
                <w:cs/>
              </w:rPr>
              <w:t xml:space="preserve"> </w:t>
            </w:r>
            <w:r w:rsidR="00116194" w:rsidRPr="00D425DE">
              <w:rPr>
                <w:rFonts w:ascii="TH SarabunPSK" w:hAnsi="TH SarabunPSK" w:cs="TH SarabunPSK"/>
                <w:spacing w:val="-12"/>
                <w:sz w:val="20"/>
                <w:szCs w:val="20"/>
                <w:cs/>
              </w:rPr>
              <w:t xml:space="preserve"> ความสามารถในการเบิกจ่ายงบประมาณของจังหวัด</w:t>
            </w:r>
          </w:p>
        </w:tc>
        <w:tc>
          <w:tcPr>
            <w:tcW w:w="671" w:type="pct"/>
            <w:tcBorders>
              <w:top w:val="single" w:sz="8" w:space="0" w:color="9BBB59"/>
              <w:bottom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70.14</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71.87</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63.52</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49.22</w:t>
            </w:r>
          </w:p>
        </w:tc>
        <w:tc>
          <w:tcPr>
            <w:tcW w:w="522" w:type="pct"/>
            <w:tcBorders>
              <w:top w:val="single" w:sz="8" w:space="0" w:color="9BBB59"/>
              <w:bottom w:val="single" w:sz="8" w:space="0" w:color="9BBB59"/>
              <w:right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ร้อยละ</w:t>
            </w:r>
          </w:p>
        </w:tc>
      </w:tr>
      <w:tr w:rsidR="00D469F7" w:rsidRPr="00D425DE" w:rsidTr="00D469F7">
        <w:trPr>
          <w:trHeight w:val="209"/>
        </w:trPr>
        <w:tc>
          <w:tcPr>
            <w:tcW w:w="600" w:type="pct"/>
            <w:vMerge/>
            <w:tcBorders>
              <w:left w:val="single" w:sz="8" w:space="0" w:color="9BBB59"/>
              <w:bottom w:val="single" w:sz="8" w:space="0" w:color="9BBB59"/>
            </w:tcBorders>
          </w:tcPr>
          <w:p w:rsidR="00116194" w:rsidRPr="00D425DE" w:rsidRDefault="00116194" w:rsidP="00FE0B24">
            <w:pPr>
              <w:pStyle w:val="Default"/>
              <w:jc w:val="center"/>
              <w:rPr>
                <w:b/>
                <w:bCs/>
                <w:color w:val="auto"/>
                <w:sz w:val="20"/>
                <w:szCs w:val="20"/>
                <w:cs/>
              </w:rPr>
            </w:pPr>
          </w:p>
        </w:tc>
        <w:tc>
          <w:tcPr>
            <w:tcW w:w="1714" w:type="pct"/>
            <w:tcBorders>
              <w:top w:val="single" w:sz="8" w:space="0" w:color="9BBB59"/>
              <w:bottom w:val="single" w:sz="8" w:space="0" w:color="9BBB59"/>
            </w:tcBorders>
            <w:vAlign w:val="center"/>
          </w:tcPr>
          <w:p w:rsidR="00116194" w:rsidRPr="00D425DE" w:rsidRDefault="00EE55AE" w:rsidP="00D871E5">
            <w:pPr>
              <w:spacing w:line="276" w:lineRule="auto"/>
              <w:ind w:left="245" w:hanging="245"/>
              <w:rPr>
                <w:rFonts w:ascii="TH SarabunPSK" w:hAnsi="TH SarabunPSK" w:cs="TH SarabunPSK"/>
                <w:sz w:val="20"/>
                <w:szCs w:val="20"/>
                <w:cs/>
              </w:rPr>
            </w:pPr>
            <w:r w:rsidRPr="00D425DE">
              <w:rPr>
                <w:rFonts w:ascii="TH SarabunPSK" w:hAnsi="TH SarabunPSK" w:cs="TH SarabunPSK"/>
                <w:sz w:val="20"/>
                <w:szCs w:val="20"/>
              </w:rPr>
              <w:t>PS_04</w:t>
            </w:r>
            <w:r w:rsidR="00116194" w:rsidRPr="00D425DE">
              <w:rPr>
                <w:rFonts w:ascii="TH SarabunPSK" w:hAnsi="TH SarabunPSK" w:cs="TH SarabunPSK"/>
                <w:sz w:val="20"/>
                <w:szCs w:val="20"/>
                <w:cs/>
              </w:rPr>
              <w:t>) สัดส่วนขององ</w:t>
            </w:r>
            <w:r w:rsidR="007D674A" w:rsidRPr="00D425DE">
              <w:rPr>
                <w:rFonts w:ascii="TH SarabunPSK" w:hAnsi="TH SarabunPSK" w:cs="TH SarabunPSK"/>
                <w:sz w:val="20"/>
                <w:szCs w:val="20"/>
                <w:cs/>
              </w:rPr>
              <w:t>ค์</w:t>
            </w:r>
            <w:r w:rsidR="00116194" w:rsidRPr="00D425DE">
              <w:rPr>
                <w:rFonts w:ascii="TH SarabunPSK" w:hAnsi="TH SarabunPSK" w:cs="TH SarabunPSK"/>
                <w:sz w:val="20"/>
                <w:szCs w:val="20"/>
                <w:cs/>
              </w:rPr>
              <w:t>กรชุมชนต่อประชากรแสนคน</w:t>
            </w:r>
          </w:p>
        </w:tc>
        <w:tc>
          <w:tcPr>
            <w:tcW w:w="671" w:type="pct"/>
            <w:tcBorders>
              <w:top w:val="single" w:sz="8" w:space="0" w:color="9BBB59"/>
              <w:bottom w:val="single" w:sz="8" w:space="0" w:color="9BBB59"/>
            </w:tcBorders>
            <w:vAlign w:val="center"/>
          </w:tcPr>
          <w:p w:rsidR="00116194" w:rsidRPr="00D425DE" w:rsidRDefault="009B65B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129.32</w:t>
            </w:r>
          </w:p>
        </w:tc>
        <w:tc>
          <w:tcPr>
            <w:tcW w:w="44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142.82</w:t>
            </w:r>
          </w:p>
        </w:tc>
        <w:tc>
          <w:tcPr>
            <w:tcW w:w="598"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16.96</w:t>
            </w:r>
          </w:p>
        </w:tc>
        <w:tc>
          <w:tcPr>
            <w:tcW w:w="447" w:type="pct"/>
            <w:tcBorders>
              <w:top w:val="single" w:sz="8" w:space="0" w:color="9BBB59"/>
              <w:bottom w:val="single" w:sz="8" w:space="0" w:color="9BBB59"/>
            </w:tcBorders>
            <w:vAlign w:val="center"/>
          </w:tcPr>
          <w:p w:rsidR="00116194" w:rsidRPr="00D425DE" w:rsidRDefault="00937679"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rPr>
              <w:t>18.74</w:t>
            </w:r>
          </w:p>
        </w:tc>
        <w:tc>
          <w:tcPr>
            <w:tcW w:w="522" w:type="pct"/>
            <w:tcBorders>
              <w:top w:val="single" w:sz="8" w:space="0" w:color="9BBB59"/>
              <w:bottom w:val="single" w:sz="8" w:space="0" w:color="9BBB59"/>
              <w:right w:val="single" w:sz="8" w:space="0" w:color="9BBB59"/>
            </w:tcBorders>
            <w:vAlign w:val="center"/>
          </w:tcPr>
          <w:p w:rsidR="00116194" w:rsidRPr="00D425DE" w:rsidRDefault="00116194" w:rsidP="00D871E5">
            <w:pPr>
              <w:spacing w:line="276" w:lineRule="auto"/>
              <w:jc w:val="center"/>
              <w:rPr>
                <w:rFonts w:ascii="TH SarabunPSK" w:hAnsi="TH SarabunPSK" w:cs="TH SarabunPSK"/>
                <w:sz w:val="20"/>
                <w:szCs w:val="20"/>
                <w:cs/>
              </w:rPr>
            </w:pPr>
            <w:r w:rsidRPr="00D425DE">
              <w:rPr>
                <w:rFonts w:ascii="TH SarabunPSK" w:hAnsi="TH SarabunPSK" w:cs="TH SarabunPSK"/>
                <w:sz w:val="20"/>
                <w:szCs w:val="20"/>
                <w:cs/>
              </w:rPr>
              <w:t>แห่ง/แสนคน</w:t>
            </w:r>
          </w:p>
        </w:tc>
      </w:tr>
    </w:tbl>
    <w:p w:rsidR="00AB7BF8" w:rsidRPr="00D425DE" w:rsidRDefault="00AB7BF8" w:rsidP="007B1140">
      <w:pPr>
        <w:pStyle w:val="afd"/>
        <w:rPr>
          <w:rFonts w:ascii="TH SarabunPSK" w:hAnsi="TH SarabunPSK" w:cs="TH SarabunPSK"/>
          <w:b/>
          <w:bCs/>
        </w:rPr>
      </w:pPr>
      <w:r w:rsidRPr="00D425DE">
        <w:rPr>
          <w:rFonts w:ascii="TH SarabunPSK" w:hAnsi="TH SarabunPSK" w:cs="TH SarabunPSK"/>
          <w:b/>
          <w:bCs/>
          <w:cs/>
        </w:rPr>
        <w:t xml:space="preserve">หมายเหตุ * </w:t>
      </w:r>
      <w:r w:rsidRPr="00D425DE">
        <w:rPr>
          <w:rFonts w:ascii="TH SarabunPSK" w:hAnsi="TH SarabunPSK" w:cs="TH SarabunPSK"/>
          <w:cs/>
        </w:rPr>
        <w:t>ตัวชี้วัดที่มีการผกผันข้อมูล</w:t>
      </w:r>
    </w:p>
    <w:p w:rsidR="00D17CC2" w:rsidRDefault="00D17CC2" w:rsidP="007B1140">
      <w:pPr>
        <w:pStyle w:val="afd"/>
        <w:rPr>
          <w:rFonts w:ascii="TH SarabunPSK" w:hAnsi="TH SarabunPSK" w:cs="TH SarabunPSK"/>
          <w:b/>
          <w:bCs/>
        </w:rPr>
      </w:pPr>
      <w:r w:rsidRPr="00D425DE">
        <w:rPr>
          <w:rFonts w:ascii="TH SarabunPSK" w:hAnsi="TH SarabunPSK" w:cs="TH SarabunPSK"/>
          <w:b/>
          <w:bCs/>
          <w:cs/>
        </w:rPr>
        <w:t>แหล่งที่มา</w:t>
      </w:r>
      <w:r w:rsidRPr="00D425DE">
        <w:rPr>
          <w:rFonts w:ascii="TH SarabunPSK" w:hAnsi="TH SarabunPSK" w:cs="TH SarabunPSK"/>
          <w:b/>
          <w:bCs/>
        </w:rPr>
        <w:t xml:space="preserve">:  </w:t>
      </w:r>
      <w:r w:rsidRPr="00D425DE">
        <w:rPr>
          <w:rFonts w:ascii="TH SarabunPSK" w:hAnsi="TH SarabunPSK" w:cs="TH SarabunPSK"/>
          <w:cs/>
        </w:rPr>
        <w:t>สำนักงานสภาพัฒนาการเศรษฐกิจและสังคมแห่งชาติ</w:t>
      </w:r>
    </w:p>
    <w:p w:rsidR="00EF6207" w:rsidRDefault="00D17CC2" w:rsidP="00EF6207">
      <w:pPr>
        <w:pStyle w:val="afb"/>
        <w:rPr>
          <w:color w:val="auto"/>
        </w:rPr>
      </w:pPr>
      <w:r w:rsidRPr="00D425DE">
        <w:rPr>
          <w:color w:val="auto"/>
          <w:spacing w:val="-10"/>
          <w:cs/>
        </w:rPr>
        <w:lastRenderedPageBreak/>
        <w:t xml:space="preserve">ผลการวิเคราะห์ตัวชี้วัดการพัฒนาระดับจังหวัด ของจังหวัดสมุทรปราการ ใน ปี </w:t>
      </w:r>
      <w:r w:rsidRPr="00D425DE">
        <w:rPr>
          <w:color w:val="auto"/>
          <w:spacing w:val="-10"/>
        </w:rPr>
        <w:t>25</w:t>
      </w:r>
      <w:r w:rsidR="00924843" w:rsidRPr="00D425DE">
        <w:rPr>
          <w:color w:val="auto"/>
          <w:spacing w:val="-10"/>
          <w:cs/>
        </w:rPr>
        <w:t>64</w:t>
      </w:r>
      <w:r w:rsidRPr="00D425DE">
        <w:rPr>
          <w:color w:val="auto"/>
          <w:spacing w:val="-10"/>
          <w:cs/>
        </w:rPr>
        <w:t xml:space="preserve"> </w:t>
      </w:r>
      <w:r w:rsidR="003232C1" w:rsidRPr="00D425DE">
        <w:rPr>
          <w:rFonts w:hint="cs"/>
          <w:color w:val="auto"/>
          <w:spacing w:val="-10"/>
          <w:cs/>
        </w:rPr>
        <w:t>ดังตารางที่ 2.1-2</w:t>
      </w:r>
      <w:r w:rsidR="003232C1" w:rsidRPr="00D425DE">
        <w:rPr>
          <w:rFonts w:hint="cs"/>
          <w:color w:val="auto"/>
          <w:cs/>
        </w:rPr>
        <w:t xml:space="preserve"> </w:t>
      </w:r>
      <w:r w:rsidRPr="00D425DE">
        <w:rPr>
          <w:color w:val="auto"/>
          <w:cs/>
        </w:rPr>
        <w:t xml:space="preserve">พบว่า </w:t>
      </w:r>
      <w:r w:rsidRPr="00D425DE">
        <w:rPr>
          <w:b/>
          <w:bCs/>
          <w:color w:val="auto"/>
          <w:cs/>
        </w:rPr>
        <w:t>จังหวัดสมุทรปราการ</w:t>
      </w:r>
      <w:r w:rsidR="00924843" w:rsidRPr="00D425DE">
        <w:rPr>
          <w:b/>
          <w:bCs/>
          <w:color w:val="auto"/>
          <w:cs/>
        </w:rPr>
        <w:t>มีตัวชี้วัดที่ผ่านเกณฑ์การพัฒนา จำนวน 18</w:t>
      </w:r>
      <w:r w:rsidRPr="00D425DE">
        <w:rPr>
          <w:b/>
          <w:bCs/>
          <w:color w:val="auto"/>
          <w:cs/>
        </w:rPr>
        <w:t xml:space="preserve"> ตัวชี้วัด และตัวชี้วัดที่ตกเกณฑ์ </w:t>
      </w:r>
      <w:r w:rsidR="00924843" w:rsidRPr="00D425DE">
        <w:rPr>
          <w:b/>
          <w:bCs/>
          <w:color w:val="auto"/>
          <w:cs/>
        </w:rPr>
        <w:t>จำนวน 14</w:t>
      </w:r>
      <w:r w:rsidRPr="00D425DE">
        <w:rPr>
          <w:b/>
          <w:bCs/>
          <w:color w:val="auto"/>
          <w:cs/>
        </w:rPr>
        <w:t xml:space="preserve"> ตัวชี้วัด</w:t>
      </w:r>
      <w:r w:rsidRPr="00D425DE">
        <w:rPr>
          <w:color w:val="auto"/>
          <w:cs/>
        </w:rPr>
        <w:t xml:space="preserve"> ซึ่งจะต้องนำประเด็นปัญหามาวิเคราะห์สาเหตุ/ปัจจัย และแนวทาง การแก้ไขปัญหา</w:t>
      </w:r>
      <w:r w:rsidR="009054B5" w:rsidRPr="00D425DE">
        <w:rPr>
          <w:color w:val="auto"/>
          <w:cs/>
        </w:rPr>
        <w:br/>
      </w:r>
      <w:r w:rsidRPr="00D425DE">
        <w:rPr>
          <w:color w:val="auto"/>
          <w:cs/>
        </w:rPr>
        <w:t>เพื่อ</w:t>
      </w:r>
      <w:r w:rsidRPr="00D425DE">
        <w:rPr>
          <w:color w:val="auto"/>
          <w:spacing w:val="-10"/>
          <w:cs/>
        </w:rPr>
        <w:t>กำหนด</w:t>
      </w:r>
      <w:r w:rsidR="003D617E" w:rsidRPr="00D425DE">
        <w:rPr>
          <w:color w:val="auto"/>
          <w:spacing w:val="-10"/>
          <w:cs/>
        </w:rPr>
        <w:t>แ</w:t>
      </w:r>
      <w:r w:rsidRPr="00D425DE">
        <w:rPr>
          <w:color w:val="auto"/>
          <w:spacing w:val="-10"/>
          <w:cs/>
        </w:rPr>
        <w:t>นวทางการพัฒนา</w:t>
      </w:r>
      <w:r w:rsidR="00924843" w:rsidRPr="00D425DE">
        <w:rPr>
          <w:color w:val="auto"/>
          <w:spacing w:val="-10"/>
          <w:cs/>
        </w:rPr>
        <w:t>เชิงยุทธศาสตร์และแผนงาน/โครงการ</w:t>
      </w:r>
      <w:r w:rsidRPr="00D425DE">
        <w:rPr>
          <w:color w:val="auto"/>
          <w:spacing w:val="-10"/>
          <w:cs/>
        </w:rPr>
        <w:t xml:space="preserve"> โดยมีประเด็นปัญหา ที่สำคัญในแต่ละมิติ ดังนี้</w:t>
      </w:r>
    </w:p>
    <w:p w:rsidR="00E973C9" w:rsidRPr="00D425DE" w:rsidRDefault="00D469F7" w:rsidP="00E973C9">
      <w:pPr>
        <w:pStyle w:val="af7"/>
        <w:spacing w:after="0"/>
        <w:rPr>
          <w:cs/>
        </w:rPr>
      </w:pPr>
      <w:bookmarkStart w:id="734" w:name="_Toc83036146"/>
      <w:bookmarkStart w:id="735" w:name="_Hlk82178775"/>
      <w:r w:rsidRPr="00D425DE">
        <w:rPr>
          <w:noProof/>
        </w:rPr>
        <w:drawing>
          <wp:anchor distT="0" distB="0" distL="114300" distR="114300" simplePos="0" relativeHeight="251781632" behindDoc="0" locked="0" layoutInCell="1" allowOverlap="1" wp14:anchorId="440EDD33" wp14:editId="0948B384">
            <wp:simplePos x="0" y="0"/>
            <wp:positionH relativeFrom="column">
              <wp:posOffset>-70485</wp:posOffset>
            </wp:positionH>
            <wp:positionV relativeFrom="paragraph">
              <wp:posOffset>349885</wp:posOffset>
            </wp:positionV>
            <wp:extent cx="6098540" cy="158115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1504" t="38220" r="3759" b="21502"/>
                    <a:stretch/>
                  </pic:blipFill>
                  <pic:spPr bwMode="auto">
                    <a:xfrm>
                      <a:off x="0" y="0"/>
                      <a:ext cx="6098540"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3C9"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w:t>
      </w:r>
      <w:r w:rsidR="00946E2A">
        <w:rPr>
          <w:noProof/>
        </w:rPr>
        <w:fldChar w:fldCharType="end"/>
      </w:r>
      <w:r w:rsidR="00E973C9" w:rsidRPr="00D425DE">
        <w:rPr>
          <w:rFonts w:ascii="TH SarabunPSK" w:hAnsi="TH SarabunPSK" w:cs="TH SarabunPSK" w:hint="cs"/>
          <w:cs/>
        </w:rPr>
        <w:t xml:space="preserve"> </w:t>
      </w:r>
      <w:r w:rsidR="00E973C9" w:rsidRPr="00D425DE">
        <w:rPr>
          <w:rFonts w:ascii="TH SarabunPSK" w:hAnsi="TH SarabunPSK" w:cs="TH SarabunPSK"/>
          <w:cs/>
        </w:rPr>
        <w:t>แสดงตัวชี้วัดการพัฒนาประเทศเปรียบเทียบกับจังหวัดสมุทรปราการ</w:t>
      </w:r>
      <w:bookmarkEnd w:id="734"/>
    </w:p>
    <w:bookmarkEnd w:id="735"/>
    <w:p w:rsidR="006D47F2" w:rsidRPr="00D425DE" w:rsidRDefault="00322B3F" w:rsidP="00D469F7">
      <w:pPr>
        <w:pStyle w:val="afb"/>
        <w:ind w:firstLine="0"/>
        <w:rPr>
          <w:cs/>
        </w:rPr>
      </w:pPr>
      <w:r w:rsidRPr="00D425DE">
        <w:rPr>
          <w:noProof/>
          <w:color w:val="auto"/>
        </w:rPr>
        <mc:AlternateContent>
          <mc:Choice Requires="wps">
            <w:drawing>
              <wp:anchor distT="0" distB="0" distL="114300" distR="114300" simplePos="0" relativeHeight="251724288" behindDoc="0" locked="0" layoutInCell="1" allowOverlap="1" wp14:anchorId="451B7517" wp14:editId="4967DEA7">
                <wp:simplePos x="0" y="0"/>
                <wp:positionH relativeFrom="column">
                  <wp:posOffset>4281170</wp:posOffset>
                </wp:positionH>
                <wp:positionV relativeFrom="paragraph">
                  <wp:posOffset>260350</wp:posOffset>
                </wp:positionV>
                <wp:extent cx="946150" cy="254000"/>
                <wp:effectExtent l="0" t="0" r="25400" b="12700"/>
                <wp:wrapNone/>
                <wp:docPr id="61" name="Text Box 61"/>
                <wp:cNvGraphicFramePr/>
                <a:graphic xmlns:a="http://schemas.openxmlformats.org/drawingml/2006/main">
                  <a:graphicData uri="http://schemas.microsoft.com/office/word/2010/wordprocessingShape">
                    <wps:wsp>
                      <wps:cNvSpPr txBox="1"/>
                      <wps:spPr>
                        <a:xfrm>
                          <a:off x="0" y="0"/>
                          <a:ext cx="946150" cy="254000"/>
                        </a:xfrm>
                        <a:prstGeom prst="rect">
                          <a:avLst/>
                        </a:prstGeom>
                        <a:solidFill>
                          <a:schemeClr val="bg2">
                            <a:lumMod val="90000"/>
                          </a:schemeClr>
                        </a:solidFill>
                        <a:ln w="6350">
                          <a:solidFill>
                            <a:schemeClr val="bg1"/>
                          </a:solidFill>
                        </a:ln>
                      </wps:spPr>
                      <wps:txbx>
                        <w:txbxContent>
                          <w:p w:rsidR="00A0422B" w:rsidRPr="00D41839" w:rsidRDefault="00A0422B" w:rsidP="00963330">
                            <w:pPr>
                              <w:jc w:val="center"/>
                              <w:rPr>
                                <w:b/>
                                <w:bCs/>
                                <w:sz w:val="20"/>
                                <w:szCs w:val="20"/>
                                <w:cs/>
                              </w:rPr>
                            </w:pPr>
                            <w:proofErr w:type="spellStart"/>
                            <w:r w:rsidRPr="00D41839">
                              <w:rPr>
                                <w:rFonts w:hint="cs"/>
                                <w:b/>
                                <w:bCs/>
                                <w:sz w:val="20"/>
                                <w:szCs w:val="20"/>
                                <w:cs/>
                              </w:rPr>
                              <w:t>สันดิ</w:t>
                            </w:r>
                            <w:proofErr w:type="spellEnd"/>
                            <w:r w:rsidRPr="00D41839">
                              <w:rPr>
                                <w:rFonts w:hint="cs"/>
                                <w:b/>
                                <w:bCs/>
                                <w:sz w:val="20"/>
                                <w:szCs w:val="20"/>
                                <w:cs/>
                              </w:rPr>
                              <w:t>ภาพและยุติธรรม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1" o:spid="_x0000_s1035" type="#_x0000_t202" style="position:absolute;left:0;text-align:left;margin-left:337.1pt;margin-top:20.5pt;width:74.5pt;height:20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" fillcolor="#ddd8c2 [2894]" strokecolor="white [3212]" strokeweight=".5pt">
                <v:textbox>
                  <w:txbxContent>
                    <w:p w:rsidR="00A0422B" w:rsidRPr="00D41839" w:rsidRDefault="00A0422B" w:rsidP="00963330">
                      <w:pPr>
                        <w:jc w:val="center"/>
                        <w:rPr>
                          <w:b/>
                          <w:bCs/>
                          <w:sz w:val="20"/>
                          <w:szCs w:val="20"/>
                          <w:cs/>
                        </w:rPr>
                      </w:pPr>
                      <w:proofErr w:type="spellStart"/>
                      <w:r w:rsidRPr="00D41839">
                        <w:rPr>
                          <w:rFonts w:hint="cs"/>
                          <w:b/>
                          <w:bCs/>
                          <w:sz w:val="20"/>
                          <w:szCs w:val="20"/>
                          <w:cs/>
                        </w:rPr>
                        <w:t>สันดิ</w:t>
                      </w:r>
                      <w:proofErr w:type="spellEnd"/>
                      <w:r w:rsidRPr="00D41839">
                        <w:rPr>
                          <w:rFonts w:hint="cs"/>
                          <w:b/>
                          <w:bCs/>
                          <w:sz w:val="20"/>
                          <w:szCs w:val="20"/>
                          <w:cs/>
                        </w:rPr>
                        <w:t>ภาพและยุติธรรม</w:t>
                      </w:r>
                    </w:p>
                  </w:txbxContent>
                </v:textbox>
              </v:shape>
            </w:pict>
          </mc:Fallback>
        </mc:AlternateContent>
      </w:r>
      <w:r w:rsidR="00E973C9" w:rsidRPr="00D425DE">
        <w:rPr>
          <w:noProof/>
          <w:color w:val="auto"/>
        </w:rPr>
        <mc:AlternateContent>
          <mc:Choice Requires="wps">
            <w:drawing>
              <wp:anchor distT="0" distB="0" distL="114300" distR="114300" simplePos="0" relativeHeight="251597312" behindDoc="0" locked="0" layoutInCell="1" allowOverlap="1" wp14:anchorId="30D58AB4" wp14:editId="0B36F3A9">
                <wp:simplePos x="0" y="0"/>
                <wp:positionH relativeFrom="column">
                  <wp:posOffset>1671320</wp:posOffset>
                </wp:positionH>
                <wp:positionV relativeFrom="paragraph">
                  <wp:posOffset>208915</wp:posOffset>
                </wp:positionV>
                <wp:extent cx="1176655" cy="254000"/>
                <wp:effectExtent l="0" t="0" r="23495" b="12700"/>
                <wp:wrapNone/>
                <wp:docPr id="47" name="Text Box 47"/>
                <wp:cNvGraphicFramePr/>
                <a:graphic xmlns:a="http://schemas.openxmlformats.org/drawingml/2006/main">
                  <a:graphicData uri="http://schemas.microsoft.com/office/word/2010/wordprocessingShape">
                    <wps:wsp>
                      <wps:cNvSpPr txBox="1"/>
                      <wps:spPr>
                        <a:xfrm>
                          <a:off x="0" y="0"/>
                          <a:ext cx="1176655" cy="254000"/>
                        </a:xfrm>
                        <a:prstGeom prst="rect">
                          <a:avLst/>
                        </a:prstGeom>
                        <a:solidFill>
                          <a:schemeClr val="accent4">
                            <a:lumMod val="20000"/>
                            <a:lumOff val="80000"/>
                          </a:schemeClr>
                        </a:solidFill>
                        <a:ln w="6350">
                          <a:solidFill>
                            <a:schemeClr val="bg1"/>
                          </a:solidFill>
                        </a:ln>
                      </wps:spPr>
                      <wps:txbx>
                        <w:txbxContent>
                          <w:p w:rsidR="00A0422B" w:rsidRPr="00D41839" w:rsidRDefault="00A0422B" w:rsidP="00963330">
                            <w:pPr>
                              <w:jc w:val="center"/>
                              <w:rPr>
                                <w:b/>
                                <w:bCs/>
                                <w:sz w:val="20"/>
                                <w:szCs w:val="20"/>
                                <w:cs/>
                              </w:rPr>
                            </w:pPr>
                            <w:r w:rsidRPr="00D41839">
                              <w:rPr>
                                <w:rFonts w:hint="cs"/>
                                <w:b/>
                                <w:bCs/>
                                <w:sz w:val="20"/>
                                <w:szCs w:val="20"/>
                                <w:cs/>
                              </w:rPr>
                              <w:t>เศรษฐกิจและความมั่นคั่ง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6" type="#_x0000_t202" style="position:absolute;left:0;text-align:left;margin-left:131.6pt;margin-top:16.45pt;width:92.65pt;height:20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" fillcolor="#e5dfec [663]" strokecolor="white [3212]" strokeweight=".5pt">
                <v:textbox>
                  <w:txbxContent>
                    <w:p w:rsidR="00A0422B" w:rsidRPr="00D41839" w:rsidRDefault="00A0422B" w:rsidP="00963330">
                      <w:pPr>
                        <w:jc w:val="center"/>
                        <w:rPr>
                          <w:b/>
                          <w:bCs/>
                          <w:sz w:val="20"/>
                          <w:szCs w:val="20"/>
                          <w:cs/>
                        </w:rPr>
                      </w:pPr>
                      <w:r w:rsidRPr="00D41839">
                        <w:rPr>
                          <w:rFonts w:hint="cs"/>
                          <w:b/>
                          <w:bCs/>
                          <w:sz w:val="20"/>
                          <w:szCs w:val="20"/>
                          <w:cs/>
                        </w:rPr>
                        <w:t>เศรษฐกิจและความมั่นคั่ง</w:t>
                      </w:r>
                    </w:p>
                  </w:txbxContent>
                </v:textbox>
              </v:shape>
            </w:pict>
          </mc:Fallback>
        </mc:AlternateContent>
      </w:r>
      <w:r w:rsidR="00E973C9" w:rsidRPr="00D425DE">
        <w:rPr>
          <w:noProof/>
          <w:color w:val="auto"/>
        </w:rPr>
        <mc:AlternateContent>
          <mc:Choice Requires="wps">
            <w:drawing>
              <wp:anchor distT="0" distB="0" distL="114300" distR="114300" simplePos="0" relativeHeight="251673088" behindDoc="0" locked="0" layoutInCell="1" allowOverlap="1" wp14:anchorId="562E4CD2" wp14:editId="4945F77E">
                <wp:simplePos x="0" y="0"/>
                <wp:positionH relativeFrom="column">
                  <wp:posOffset>3575685</wp:posOffset>
                </wp:positionH>
                <wp:positionV relativeFrom="paragraph">
                  <wp:posOffset>243205</wp:posOffset>
                </wp:positionV>
                <wp:extent cx="650875" cy="221615"/>
                <wp:effectExtent l="0" t="0" r="15875" b="26035"/>
                <wp:wrapNone/>
                <wp:docPr id="59" name="Text Box 59"/>
                <wp:cNvGraphicFramePr/>
                <a:graphic xmlns:a="http://schemas.openxmlformats.org/drawingml/2006/main">
                  <a:graphicData uri="http://schemas.microsoft.com/office/word/2010/wordprocessingShape">
                    <wps:wsp>
                      <wps:cNvSpPr txBox="1"/>
                      <wps:spPr>
                        <a:xfrm>
                          <a:off x="0" y="0"/>
                          <a:ext cx="650875" cy="221615"/>
                        </a:xfrm>
                        <a:prstGeom prst="rect">
                          <a:avLst/>
                        </a:prstGeom>
                        <a:solidFill>
                          <a:srgbClr val="FCFCD2"/>
                        </a:solidFill>
                        <a:ln w="6350">
                          <a:solidFill>
                            <a:schemeClr val="bg1"/>
                          </a:solidFill>
                        </a:ln>
                      </wps:spPr>
                      <wps:txbx>
                        <w:txbxContent>
                          <w:p w:rsidR="00A0422B" w:rsidRPr="00D41839" w:rsidRDefault="00A0422B" w:rsidP="00963330">
                            <w:pPr>
                              <w:jc w:val="center"/>
                              <w:rPr>
                                <w:b/>
                                <w:bCs/>
                                <w:sz w:val="20"/>
                                <w:szCs w:val="20"/>
                                <w:cs/>
                              </w:rPr>
                            </w:pPr>
                            <w:r w:rsidRPr="00D41839">
                              <w:rPr>
                                <w:rFonts w:hint="cs"/>
                                <w:b/>
                                <w:bCs/>
                                <w:sz w:val="20"/>
                                <w:szCs w:val="20"/>
                                <w:cs/>
                              </w:rPr>
                              <w:t>สิ่งแวดล้อม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37" type="#_x0000_t202" style="position:absolute;left:0;text-align:left;margin-left:281.55pt;margin-top:19.15pt;width:51.25pt;height:17.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" fillcolor="#fcfcd2" strokecolor="white [3212]" strokeweight=".5pt">
                <v:textbox>
                  <w:txbxContent>
                    <w:p w:rsidR="00A0422B" w:rsidRPr="00D41839" w:rsidRDefault="00A0422B" w:rsidP="00963330">
                      <w:pPr>
                        <w:jc w:val="center"/>
                        <w:rPr>
                          <w:b/>
                          <w:bCs/>
                          <w:sz w:val="20"/>
                          <w:szCs w:val="20"/>
                          <w:cs/>
                        </w:rPr>
                      </w:pPr>
                      <w:r w:rsidRPr="00D41839">
                        <w:rPr>
                          <w:rFonts w:hint="cs"/>
                          <w:b/>
                          <w:bCs/>
                          <w:sz w:val="20"/>
                          <w:szCs w:val="20"/>
                          <w:cs/>
                        </w:rPr>
                        <w:t>สิ่งแวดล้อม</w:t>
                      </w:r>
                    </w:p>
                  </w:txbxContent>
                </v:textbox>
              </v:shape>
            </w:pict>
          </mc:Fallback>
        </mc:AlternateContent>
      </w:r>
      <w:r w:rsidR="00E973C9" w:rsidRPr="00D425DE">
        <w:rPr>
          <w:noProof/>
          <w:color w:val="auto"/>
        </w:rPr>
        <mc:AlternateContent>
          <mc:Choice Requires="wps">
            <w:drawing>
              <wp:anchor distT="0" distB="0" distL="114300" distR="114300" simplePos="0" relativeHeight="251574784" behindDoc="0" locked="0" layoutInCell="1" allowOverlap="1" wp14:anchorId="1C34897F" wp14:editId="268B961E">
                <wp:simplePos x="0" y="0"/>
                <wp:positionH relativeFrom="column">
                  <wp:posOffset>165735</wp:posOffset>
                </wp:positionH>
                <wp:positionV relativeFrom="paragraph">
                  <wp:posOffset>327025</wp:posOffset>
                </wp:positionV>
                <wp:extent cx="746760" cy="262255"/>
                <wp:effectExtent l="0" t="0" r="15240" b="23495"/>
                <wp:wrapNone/>
                <wp:docPr id="36" name="Text Box 36"/>
                <wp:cNvGraphicFramePr/>
                <a:graphic xmlns:a="http://schemas.openxmlformats.org/drawingml/2006/main">
                  <a:graphicData uri="http://schemas.microsoft.com/office/word/2010/wordprocessingShape">
                    <wps:wsp>
                      <wps:cNvSpPr txBox="1"/>
                      <wps:spPr>
                        <a:xfrm>
                          <a:off x="0" y="0"/>
                          <a:ext cx="746760" cy="262255"/>
                        </a:xfrm>
                        <a:prstGeom prst="rect">
                          <a:avLst/>
                        </a:prstGeom>
                        <a:solidFill>
                          <a:srgbClr val="CCF8B6"/>
                        </a:solidFill>
                        <a:ln w="6350">
                          <a:solidFill>
                            <a:schemeClr val="bg1"/>
                          </a:solidFill>
                        </a:ln>
                      </wps:spPr>
                      <wps:txbx>
                        <w:txbxContent>
                          <w:p w:rsidR="00A0422B" w:rsidRPr="00D41839" w:rsidRDefault="00A0422B" w:rsidP="00963330">
                            <w:pPr>
                              <w:jc w:val="center"/>
                              <w:rPr>
                                <w:b/>
                                <w:bCs/>
                                <w:sz w:val="20"/>
                                <w:szCs w:val="20"/>
                                <w:cs/>
                              </w:rPr>
                            </w:pPr>
                            <w:r w:rsidRPr="00D41839">
                              <w:rPr>
                                <w:rFonts w:hint="cs"/>
                                <w:b/>
                                <w:bCs/>
                                <w:sz w:val="20"/>
                                <w:szCs w:val="20"/>
                                <w:cs/>
                              </w:rPr>
                              <w:t>การพัฒนาคน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8" type="#_x0000_t202" style="position:absolute;left:0;text-align:left;margin-left:13.05pt;margin-top:25.75pt;width:58.8pt;height:20.6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" fillcolor="#ccf8b6" strokecolor="white [3212]" strokeweight=".5pt">
                <v:textbox>
                  <w:txbxContent>
                    <w:p w:rsidR="00A0422B" w:rsidRPr="00D41839" w:rsidRDefault="00A0422B" w:rsidP="00963330">
                      <w:pPr>
                        <w:jc w:val="center"/>
                        <w:rPr>
                          <w:b/>
                          <w:bCs/>
                          <w:sz w:val="20"/>
                          <w:szCs w:val="20"/>
                          <w:cs/>
                        </w:rPr>
                      </w:pPr>
                      <w:r w:rsidRPr="00D41839">
                        <w:rPr>
                          <w:rFonts w:hint="cs"/>
                          <w:b/>
                          <w:bCs/>
                          <w:sz w:val="20"/>
                          <w:szCs w:val="20"/>
                          <w:cs/>
                        </w:rPr>
                        <w:t>การพัฒนาคน</w:t>
                      </w:r>
                    </w:p>
                  </w:txbxContent>
                </v:textbox>
              </v:shape>
            </w:pict>
          </mc:Fallback>
        </mc:AlternateContent>
      </w:r>
      <w:r w:rsidR="00D17CC2" w:rsidRPr="00D425DE">
        <w:rPr>
          <w:b/>
          <w:bCs/>
          <w:cs/>
        </w:rPr>
        <w:t>แหล่งที่มา</w:t>
      </w:r>
      <w:r w:rsidR="00D17CC2" w:rsidRPr="00D425DE">
        <w:rPr>
          <w:b/>
          <w:bCs/>
        </w:rPr>
        <w:t>:</w:t>
      </w:r>
      <w:r w:rsidR="00D17CC2" w:rsidRPr="00D425DE">
        <w:rPr>
          <w:b/>
          <w:bCs/>
          <w:cs/>
        </w:rPr>
        <w:t xml:space="preserve">  </w:t>
      </w:r>
      <w:r w:rsidR="00D17CC2" w:rsidRPr="00D425DE">
        <w:rPr>
          <w:cs/>
        </w:rPr>
        <w:t>สำนักงานสภาพัฒนาการเศรษฐกิจและสังคมแห่งชาติ</w:t>
      </w:r>
    </w:p>
    <w:p w:rsidR="00D16A4A" w:rsidRPr="00D425DE" w:rsidRDefault="00D16A4A" w:rsidP="006F29EF">
      <w:pPr>
        <w:pStyle w:val="3"/>
      </w:pPr>
      <w:r w:rsidRPr="00D425DE">
        <w:rPr>
          <w:cs/>
        </w:rPr>
        <w:t>มิติด้านการพัฒนาคน</w:t>
      </w:r>
      <w:r w:rsidRPr="00D425DE">
        <w:t xml:space="preserve"> </w:t>
      </w:r>
      <w:r w:rsidRPr="00D425DE">
        <w:rPr>
          <w:cs/>
        </w:rPr>
        <w:t>(</w:t>
      </w:r>
      <w:r w:rsidRPr="00D425DE">
        <w:t xml:space="preserve"> People )</w:t>
      </w:r>
    </w:p>
    <w:p w:rsidR="00D16A4A" w:rsidRPr="00D425DE" w:rsidRDefault="00D16A4A" w:rsidP="005D070A">
      <w:pPr>
        <w:pStyle w:val="afb"/>
        <w:tabs>
          <w:tab w:val="left" w:pos="709"/>
        </w:tabs>
        <w:spacing w:before="0"/>
        <w:rPr>
          <w:color w:val="auto"/>
          <w:cs/>
        </w:rPr>
      </w:pPr>
      <w:r w:rsidRPr="00D425DE">
        <w:rPr>
          <w:color w:val="auto"/>
          <w:cs/>
        </w:rPr>
        <w:t>แสดงการกระจายผลการพัฒนาและโอกาสสู่คนส่วนใหญ่ขอ</w:t>
      </w:r>
      <w:r w:rsidR="005D070A" w:rsidRPr="00D425DE">
        <w:rPr>
          <w:color w:val="auto"/>
          <w:cs/>
        </w:rPr>
        <w:t>งสังคมโดยวัดจากตัวชี้วัดทั้งหมด</w:t>
      </w:r>
      <w:r w:rsidR="005D070A" w:rsidRPr="00D425DE">
        <w:rPr>
          <w:rFonts w:hint="cs"/>
          <w:color w:val="auto"/>
          <w:cs/>
        </w:rPr>
        <w:t xml:space="preserve"> </w:t>
      </w:r>
      <w:r w:rsidR="005D070A" w:rsidRPr="00D425DE">
        <w:rPr>
          <w:color w:val="auto"/>
          <w:cs/>
        </w:rPr>
        <w:br/>
      </w:r>
      <w:r w:rsidRPr="00D425DE">
        <w:rPr>
          <w:color w:val="auto"/>
          <w:cs/>
        </w:rPr>
        <w:t>7 ตัวชี้วัด มีภาพรวมมิติการพัฒนาคน ร้อยละ 77.24 (ค่ากลางของประเทศ 63.20) จากผลการวิเคราะห์ตัวชี้วัด ทั้งในเชิงปริมาณ เชิงคุณภาพ และตัวชี้วัดที่มีการผกผันข้อมูล พบว่าตัวชี้วัดที่ผ่านเกณฑ์มาตรฐาน</w:t>
      </w:r>
      <w:r w:rsidR="00F17B64">
        <w:rPr>
          <w:color w:val="auto"/>
          <w:cs/>
        </w:rPr>
        <w:br/>
      </w:r>
      <w:r w:rsidRPr="00D425DE">
        <w:rPr>
          <w:color w:val="auto"/>
          <w:cs/>
        </w:rPr>
        <w:t>การพัฒนาทั้งหมด 5 ตัวชี้วัด คือ ร้อยละของประชากรที่อยู่ใต้เส้นความยากจนเพียง ร้อยละ 0.56 (ค่ากลาง</w:t>
      </w:r>
      <w:r w:rsidR="005D070A" w:rsidRPr="00D425DE">
        <w:rPr>
          <w:color w:val="auto"/>
          <w:cs/>
        </w:rPr>
        <w:br/>
      </w:r>
      <w:r w:rsidRPr="00D425DE">
        <w:rPr>
          <w:color w:val="auto"/>
          <w:cs/>
        </w:rPr>
        <w:t>ของประเทศ</w:t>
      </w:r>
      <w:r w:rsidRPr="00D425DE">
        <w:rPr>
          <w:color w:val="auto"/>
        </w:rPr>
        <w:t xml:space="preserve"> </w:t>
      </w:r>
      <w:r w:rsidRPr="00D425DE">
        <w:rPr>
          <w:color w:val="auto"/>
          <w:cs/>
        </w:rPr>
        <w:t>ร้อยละ 6.14</w:t>
      </w:r>
      <w:r w:rsidRPr="00D425DE">
        <w:rPr>
          <w:color w:val="auto"/>
        </w:rPr>
        <w:t xml:space="preserve">) </w:t>
      </w:r>
      <w:r w:rsidRPr="00D425DE">
        <w:rPr>
          <w:color w:val="auto"/>
          <w:cs/>
        </w:rPr>
        <w:t>ร้อยละของประชากรที่เจ็บป่วยที่เป็นผู้ป่วยภายใน ร้อยละ 6.38 (ค่ากลาง</w:t>
      </w:r>
      <w:r w:rsidR="005D070A" w:rsidRPr="00D425DE">
        <w:rPr>
          <w:color w:val="auto"/>
          <w:cs/>
        </w:rPr>
        <w:br/>
      </w:r>
      <w:r w:rsidRPr="00D425DE">
        <w:rPr>
          <w:color w:val="auto"/>
          <w:cs/>
        </w:rPr>
        <w:t>ของประเทศ ร้อยละ 11.23) จำนวนปีการศึกษาเฉลี่ยประชากรไทยอายุ 15-59 ปี เท่ากับ 10.34 ปี (ค่ากลางของประเทศ เท่ากับ 9.15) อัตราส่วนประชากรต่อแพทย์เท่ากับ 1</w:t>
      </w:r>
      <w:r w:rsidRPr="00D425DE">
        <w:rPr>
          <w:color w:val="auto"/>
        </w:rPr>
        <w:t xml:space="preserve">,819 </w:t>
      </w:r>
      <w:r w:rsidRPr="00D425DE">
        <w:rPr>
          <w:color w:val="auto"/>
          <w:cs/>
        </w:rPr>
        <w:t xml:space="preserve">คน/แพทย์ </w:t>
      </w:r>
      <w:r w:rsidRPr="00D425DE">
        <w:rPr>
          <w:color w:val="auto"/>
        </w:rPr>
        <w:t>(</w:t>
      </w:r>
      <w:r w:rsidRPr="00D425DE">
        <w:rPr>
          <w:color w:val="auto"/>
          <w:cs/>
        </w:rPr>
        <w:t>ค่ากลางของประเทศเท่ากับ 2</w:t>
      </w:r>
      <w:r w:rsidRPr="00D425DE">
        <w:rPr>
          <w:color w:val="auto"/>
        </w:rPr>
        <w:t>,</w:t>
      </w:r>
      <w:r w:rsidRPr="00D425DE">
        <w:rPr>
          <w:color w:val="auto"/>
          <w:cs/>
        </w:rPr>
        <w:t>549 คน/แพทย์</w:t>
      </w:r>
      <w:r w:rsidRPr="00D425DE">
        <w:rPr>
          <w:color w:val="auto"/>
        </w:rPr>
        <w:t xml:space="preserve">) </w:t>
      </w:r>
      <w:r w:rsidRPr="00D425DE">
        <w:rPr>
          <w:color w:val="auto"/>
          <w:cs/>
        </w:rPr>
        <w:t xml:space="preserve">และค่าเฉลี่ยคะแนน </w:t>
      </w:r>
      <w:r w:rsidRPr="00D425DE">
        <w:rPr>
          <w:color w:val="auto"/>
        </w:rPr>
        <w:t xml:space="preserve">O-Net </w:t>
      </w:r>
      <w:r w:rsidRPr="00D425DE">
        <w:rPr>
          <w:color w:val="auto"/>
          <w:cs/>
        </w:rPr>
        <w:t xml:space="preserve">มัธยมศึกษาตอนปลายเท่ากับ 37.63 คะแนน (ค่ากลางของประเทศ เท่ากับ 35.29 ในมิตินี้ถึงแม้ในภาพรวมจังหวัดจะมีการพัฒนาสูงกว่าค่ากลางของประเทศ </w:t>
      </w:r>
      <w:r w:rsidR="005D070A" w:rsidRPr="00D425DE">
        <w:rPr>
          <w:color w:val="auto"/>
          <w:cs/>
        </w:rPr>
        <w:br/>
      </w:r>
      <w:r w:rsidRPr="00D425DE">
        <w:rPr>
          <w:color w:val="auto"/>
          <w:cs/>
        </w:rPr>
        <w:t>ยังมีตัวชี้วัดที่จังหวัดต้องให้ความสำคัญในเรื่องของการศึกษาและการสาธารณสุข เนื่องจากผลการว</w:t>
      </w:r>
      <w:r w:rsidR="00F17B64">
        <w:rPr>
          <w:rFonts w:hint="cs"/>
          <w:color w:val="auto"/>
          <w:cs/>
        </w:rPr>
        <w:t>ิ</w:t>
      </w:r>
      <w:r w:rsidRPr="00D425DE">
        <w:rPr>
          <w:color w:val="auto"/>
          <w:cs/>
        </w:rPr>
        <w:t>เคราะห์</w:t>
      </w:r>
      <w:r w:rsidR="00F17B64">
        <w:rPr>
          <w:color w:val="auto"/>
          <w:cs/>
        </w:rPr>
        <w:br/>
      </w:r>
      <w:r w:rsidRPr="00D425DE">
        <w:rPr>
          <w:color w:val="auto"/>
          <w:cs/>
        </w:rPr>
        <w:t xml:space="preserve">ของตัวชี้วัดไม่ผ่านเกณฑ์การพัฒนา คือ ร้อยละของทารกแรกเกิดที่มีน้ำหนักต่ำกว่าเกณฑ์ ร้อยละ 11.71 </w:t>
      </w:r>
      <w:r w:rsidR="00F17B64">
        <w:rPr>
          <w:color w:val="auto"/>
          <w:cs/>
        </w:rPr>
        <w:br/>
      </w:r>
      <w:r w:rsidRPr="00D425DE">
        <w:rPr>
          <w:color w:val="auto"/>
          <w:cs/>
        </w:rPr>
        <w:t xml:space="preserve">(ค่ากลางของประเทศ ร้อยละ 10.47)  และอัตราการเข้าเรียนรวมระดับมัธยมศึกษาตอนปลายและอาชีวศึกษาเท่ากับ 62.32 (ค่ากลางของประเทศเท่ากับ 73.70) </w:t>
      </w:r>
    </w:p>
    <w:p w:rsidR="00D16A4A" w:rsidRPr="00D425DE" w:rsidRDefault="00D16A4A" w:rsidP="006F29EF">
      <w:pPr>
        <w:pStyle w:val="3"/>
      </w:pPr>
      <w:r w:rsidRPr="00D425DE">
        <w:rPr>
          <w:cs/>
        </w:rPr>
        <w:t>มิติด้านเศรษฐกิจและความมั่นคั่ง</w:t>
      </w:r>
      <w:r w:rsidRPr="00D425DE">
        <w:t xml:space="preserve"> (Prosperity)</w:t>
      </w:r>
    </w:p>
    <w:p w:rsidR="00E2137B" w:rsidRPr="00D425DE" w:rsidRDefault="00D16A4A" w:rsidP="005D070A">
      <w:pPr>
        <w:pStyle w:val="afb"/>
        <w:spacing w:before="0"/>
        <w:rPr>
          <w:color w:val="auto"/>
          <w:cs/>
        </w:rPr>
      </w:pPr>
      <w:r w:rsidRPr="00D425DE">
        <w:rPr>
          <w:color w:val="auto"/>
          <w:cs/>
        </w:rPr>
        <w:t xml:space="preserve">แสดงระดับการพัฒนาด้านเศรษฐกิจและความมั่นคั่งโดยวัดจากตัวชี้วัดทั้งหมด 11 ตัวชี้วัด </w:t>
      </w:r>
      <w:r w:rsidR="005D070A" w:rsidRPr="00D425DE">
        <w:rPr>
          <w:color w:val="auto"/>
          <w:cs/>
        </w:rPr>
        <w:br/>
      </w:r>
      <w:r w:rsidRPr="00D425DE">
        <w:rPr>
          <w:color w:val="auto"/>
          <w:cs/>
        </w:rPr>
        <w:t>จังหวัดมีภาพรวมมิติ</w:t>
      </w:r>
      <w:proofErr w:type="spellStart"/>
      <w:r w:rsidRPr="00D425DE">
        <w:rPr>
          <w:color w:val="auto"/>
          <w:cs/>
        </w:rPr>
        <w:t>เศษฐ</w:t>
      </w:r>
      <w:proofErr w:type="spellEnd"/>
      <w:r w:rsidRPr="00D425DE">
        <w:rPr>
          <w:color w:val="auto"/>
          <w:cs/>
        </w:rPr>
        <w:t xml:space="preserve">กิจและความมั่นคงสูงกว่าค่ากลางของประเทศ ร้อยละ 77.24 (ค่ากลางของประเทศ ร้อยละ 63.20) โดยผลการวิเคราะห์ตัวชี้วัด ทั้งในเชิงปริมาณ เชิงคุณภาพ และตัวชี้วัดที่มีการผกผันข้อมูล ตัวชี้วัดที่ผ่านเกณฑ์การพัฒนามีทั้งหมด 5 ตัวชี้วัด คือ อัตราส่วนหนี้เฉลี่ยต่อรายได้เฉลี่ยของครัวเรือนเท่ากับ </w:t>
      </w:r>
      <w:r w:rsidRPr="00D425DE">
        <w:rPr>
          <w:color w:val="auto"/>
          <w:cs/>
        </w:rPr>
        <w:br/>
        <w:t>4.98 เท่า (ค่ากลางของประเทศเท่ากับ 6.92 เท่า) ผลิตภาพแรงงานเท่ากับ 447</w:t>
      </w:r>
      <w:r w:rsidRPr="00D425DE">
        <w:rPr>
          <w:color w:val="auto"/>
        </w:rPr>
        <w:t>,</w:t>
      </w:r>
      <w:r w:rsidRPr="00D425DE">
        <w:rPr>
          <w:color w:val="auto"/>
          <w:cs/>
        </w:rPr>
        <w:t>471 บาท/คน (ค่ากลาง</w:t>
      </w:r>
      <w:r w:rsidR="00120D77" w:rsidRPr="00D425DE">
        <w:rPr>
          <w:color w:val="auto"/>
          <w:cs/>
        </w:rPr>
        <w:br/>
      </w:r>
      <w:r w:rsidRPr="00D425DE">
        <w:rPr>
          <w:color w:val="auto"/>
          <w:cs/>
        </w:rPr>
        <w:t>ของประเทศเท่ากับ 121</w:t>
      </w:r>
      <w:r w:rsidRPr="00D425DE">
        <w:rPr>
          <w:color w:val="auto"/>
        </w:rPr>
        <w:t xml:space="preserve">,328 </w:t>
      </w:r>
      <w:r w:rsidRPr="00D425DE">
        <w:rPr>
          <w:color w:val="auto"/>
          <w:cs/>
        </w:rPr>
        <w:t>บาท/คน)  สัดส่วนปริมาณการใช</w:t>
      </w:r>
      <w:r w:rsidR="00F17B64">
        <w:rPr>
          <w:rFonts w:hint="cs"/>
          <w:color w:val="auto"/>
          <w:cs/>
        </w:rPr>
        <w:t>้</w:t>
      </w:r>
      <w:r w:rsidRPr="00D425DE">
        <w:rPr>
          <w:color w:val="auto"/>
          <w:cs/>
        </w:rPr>
        <w:t xml:space="preserve">ไฟฟ้าภาคครัวเรือนต่อประชากรเท่ากับ </w:t>
      </w:r>
      <w:r w:rsidRPr="00D425DE">
        <w:rPr>
          <w:color w:val="auto"/>
          <w:cs/>
        </w:rPr>
        <w:lastRenderedPageBreak/>
        <w:t>1</w:t>
      </w:r>
      <w:r w:rsidRPr="00D425DE">
        <w:rPr>
          <w:color w:val="auto"/>
        </w:rPr>
        <w:t>,</w:t>
      </w:r>
      <w:r w:rsidRPr="00D425DE">
        <w:rPr>
          <w:color w:val="auto"/>
          <w:cs/>
        </w:rPr>
        <w:t>281.72 กิโลวัตต์-ชั่วโมง/คน (ค่ากลางของประเทศเท่ากับ 548.49 กิโลวัตต์-ชั่วโมง/คน) ร้อยละผู้อยู่ในระบบประกันสังคมต่อกำลังแรงงาน ร้อยละ 70.94 (ค่ากลางของประเทศ</w:t>
      </w:r>
      <w:proofErr w:type="spellStart"/>
      <w:r w:rsidRPr="00D425DE">
        <w:rPr>
          <w:color w:val="auto"/>
          <w:cs/>
        </w:rPr>
        <w:t>ร้อยละะ</w:t>
      </w:r>
      <w:proofErr w:type="spellEnd"/>
      <w:r w:rsidRPr="00D425DE">
        <w:rPr>
          <w:color w:val="auto"/>
          <w:cs/>
        </w:rPr>
        <w:t xml:space="preserve"> 24.93) และสัมประสิทธิ์</w:t>
      </w:r>
      <w:r w:rsidR="00120D77" w:rsidRPr="00D425DE">
        <w:rPr>
          <w:color w:val="auto"/>
          <w:cs/>
        </w:rPr>
        <w:br/>
      </w:r>
      <w:r w:rsidRPr="00D425DE">
        <w:rPr>
          <w:color w:val="auto"/>
          <w:cs/>
        </w:rPr>
        <w:t xml:space="preserve">การกระจายรายได้ของจังหวัดเท่ากับ </w:t>
      </w:r>
      <w:r w:rsidRPr="00D425DE">
        <w:rPr>
          <w:color w:val="auto"/>
        </w:rPr>
        <w:t xml:space="preserve">0.358 </w:t>
      </w:r>
      <w:r w:rsidRPr="00D425DE">
        <w:rPr>
          <w:color w:val="auto"/>
          <w:cs/>
        </w:rPr>
        <w:t>(ค่ากลางของประเทศเท่ากับ 0.432)</w:t>
      </w:r>
      <w:r w:rsidRPr="00D425DE">
        <w:rPr>
          <w:color w:val="auto"/>
        </w:rPr>
        <w:t xml:space="preserve"> </w:t>
      </w:r>
      <w:r w:rsidRPr="00D425DE">
        <w:rPr>
          <w:color w:val="auto"/>
          <w:cs/>
        </w:rPr>
        <w:t xml:space="preserve">ในส่วนของตัวชี้วัดที่ไม่ผ่านเกณฑ์การพัฒนามีทั้งหมด 6 ตัวชี้วัด คือ อัตราการเปลี่ยนแปลงของรายได้เฉลี่ยของครัวเรือนในจังหวัด ร้อยละ -6.94 (ค่ากลางของประเทศ ร้อยละ -0.46) อัตราการเปลี่ยนแปลงของผลิตภัณฑ์มวลรวมของจังหวัด ร้อยละ </w:t>
      </w:r>
      <w:r w:rsidR="00120D77" w:rsidRPr="00D425DE">
        <w:rPr>
          <w:color w:val="auto"/>
          <w:cs/>
        </w:rPr>
        <w:br/>
      </w:r>
      <w:r w:rsidRPr="00D425DE">
        <w:rPr>
          <w:color w:val="auto"/>
          <w:cs/>
        </w:rPr>
        <w:t xml:space="preserve">-1.45 (ค่ากลางของประเทศ ร้อยละ 0.68) อัตราการว่างงาน ร้อยละ 1.59 (ค่ากลางของประเทศ ร้อยละ 0.86) สัดส่วนปริมาณน้ำมันเชื้อเพลิงในภาคอุตสาหกรรมต่อ </w:t>
      </w:r>
      <w:r w:rsidRPr="00D425DE">
        <w:rPr>
          <w:color w:val="auto"/>
        </w:rPr>
        <w:t xml:space="preserve">GPP </w:t>
      </w:r>
      <w:r w:rsidRPr="00D425DE">
        <w:rPr>
          <w:color w:val="auto"/>
          <w:cs/>
        </w:rPr>
        <w:t>ภาคอุตสาหกรรมเท่ากับ 493.44 ลิตร/ล้านบาท (ค่ากลางของประเทศเท่ากับ 469.42 ลิตร/ล้านบาท) ร้อยละของครัวเรือนที่มีบ้านและที่ดินเป็นของตนเอง ร้อยละ 42.05 (ค่ากลางของประเทศ ร้อยละ 82.47) และร้อยละของหมู่บ้านที่ถนนสายหลักใช้การได้ตลอดปี ร้อยละ 18.86 (ค่ากลางของประเทศ ร้อยละ 65.46) ซึ่งตัวชี้วัดอัตราการเปลี่ยนแปลงของรายได้เฉลี่ย</w:t>
      </w:r>
      <w:r w:rsidR="00120D77" w:rsidRPr="00D425DE">
        <w:rPr>
          <w:color w:val="auto"/>
          <w:cs/>
        </w:rPr>
        <w:br/>
      </w:r>
      <w:r w:rsidRPr="00D425DE">
        <w:rPr>
          <w:color w:val="auto"/>
          <w:cs/>
        </w:rPr>
        <w:t>ของครัวเรือนในจังหวัด อัตราการเปลี่ยนแปลงของผลิตภัณฑ์ม</w:t>
      </w:r>
      <w:r w:rsidR="00120D77" w:rsidRPr="00D425DE">
        <w:rPr>
          <w:color w:val="auto"/>
          <w:cs/>
        </w:rPr>
        <w:t>วลรวมของจังหวัด อัตราการว่างงาน</w:t>
      </w:r>
      <w:r w:rsidRPr="00D425DE">
        <w:rPr>
          <w:color w:val="auto"/>
          <w:cs/>
        </w:rPr>
        <w:t xml:space="preserve"> สัดส่วนปริมาณน้ำมันเชื้อเพลิงในภาคอุตสาหกรรมต่อ </w:t>
      </w:r>
      <w:r w:rsidRPr="00D425DE">
        <w:rPr>
          <w:color w:val="auto"/>
        </w:rPr>
        <w:t xml:space="preserve">GPP </w:t>
      </w:r>
      <w:r w:rsidRPr="00D425DE">
        <w:rPr>
          <w:color w:val="auto"/>
          <w:cs/>
        </w:rPr>
        <w:t>ภาคอุตสาหกรรม อาจมีสาเหตุมา</w:t>
      </w:r>
      <w:r w:rsidR="00120D77" w:rsidRPr="00D425DE">
        <w:rPr>
          <w:color w:val="auto"/>
          <w:cs/>
        </w:rPr>
        <w:t>กจาก ครัวเรือนอาจมีสาเหตุมากจาก</w:t>
      </w:r>
      <w:r w:rsidRPr="00D425DE">
        <w:rPr>
          <w:color w:val="auto"/>
          <w:cs/>
        </w:rPr>
        <w:t>ครัวเรือนมีรายได้เฉลี่ยลดลงและผลิตภัณฑ์มวลรวมจังหวัด (</w:t>
      </w:r>
      <w:r w:rsidRPr="00D425DE">
        <w:rPr>
          <w:color w:val="auto"/>
        </w:rPr>
        <w:t>GPP</w:t>
      </w:r>
      <w:r w:rsidRPr="00D425DE">
        <w:rPr>
          <w:color w:val="auto"/>
          <w:cs/>
        </w:rPr>
        <w:t xml:space="preserve">) มีการหดตัวต่อเนื่อง </w:t>
      </w:r>
      <w:r w:rsidR="00120D77" w:rsidRPr="00D425DE">
        <w:rPr>
          <w:color w:val="auto"/>
          <w:cs/>
        </w:rPr>
        <w:br/>
      </w:r>
      <w:r w:rsidRPr="00D425DE">
        <w:rPr>
          <w:color w:val="auto"/>
          <w:cs/>
        </w:rPr>
        <w:t>จึงส่งผลให้อัตราการว่างงานเพิ่มสูงขึ้น และ ซึ่งจังหวัดฯ จะต้องให้ความสำคัญและกำหนดยุทธศาสตร์</w:t>
      </w:r>
      <w:r w:rsidR="00120D77" w:rsidRPr="00D425DE">
        <w:rPr>
          <w:color w:val="auto"/>
          <w:cs/>
        </w:rPr>
        <w:br/>
      </w:r>
      <w:r w:rsidRPr="00D425DE">
        <w:rPr>
          <w:color w:val="auto"/>
          <w:cs/>
        </w:rPr>
        <w:t>และ</w:t>
      </w:r>
      <w:r w:rsidRPr="00D425DE">
        <w:rPr>
          <w:color w:val="auto"/>
          <w:spacing w:val="-10"/>
          <w:cs/>
        </w:rPr>
        <w:t>แผนงาน/โครงการ เพื่อส่งเสริมการค้าและการลงทุนให้เศรษฐกิจมีการเติบโตอย่างต่อเนื่องและมีเสถียรภาพมากขึ้น</w:t>
      </w:r>
      <w:r w:rsidRPr="00D425DE">
        <w:rPr>
          <w:color w:val="auto"/>
        </w:rPr>
        <w:t xml:space="preserve">  </w:t>
      </w:r>
    </w:p>
    <w:p w:rsidR="00D16A4A" w:rsidRPr="00D425DE" w:rsidRDefault="00D16A4A" w:rsidP="006F29EF">
      <w:pPr>
        <w:pStyle w:val="3"/>
      </w:pPr>
      <w:r w:rsidRPr="00D425DE">
        <w:rPr>
          <w:cs/>
        </w:rPr>
        <w:t>มิติด้านสิ่งแวดล้อม</w:t>
      </w:r>
      <w:r w:rsidRPr="00D425DE">
        <w:t xml:space="preserve"> (Planet)</w:t>
      </w:r>
    </w:p>
    <w:p w:rsidR="00D16A4A" w:rsidRPr="00D425DE" w:rsidRDefault="00D16A4A" w:rsidP="00120D77">
      <w:pPr>
        <w:pStyle w:val="afb"/>
        <w:spacing w:before="0"/>
        <w:rPr>
          <w:color w:val="auto"/>
        </w:rPr>
      </w:pPr>
      <w:r w:rsidRPr="00D425DE">
        <w:rPr>
          <w:color w:val="auto"/>
          <w:cs/>
        </w:rPr>
        <w:t xml:space="preserve">แสดงระดับการพัฒนาด้านทรัพยากรธรรมชาติและสิ่งแวดล้อมโดยพิจารณาจากตัวชี้วัดทั้งหมด </w:t>
      </w:r>
      <w:r w:rsidR="00120D77" w:rsidRPr="00D425DE">
        <w:rPr>
          <w:color w:val="auto"/>
          <w:cs/>
        </w:rPr>
        <w:br/>
      </w:r>
      <w:r w:rsidRPr="00D425DE">
        <w:rPr>
          <w:color w:val="auto"/>
          <w:cs/>
        </w:rPr>
        <w:t xml:space="preserve">5 ตัวชี้วัด พบว่า จังหวัดสมุทรปราการมีมิติการพัฒนาด้านสิ่งแวดล้อมที่สูงกว่าค่ากลางของประเทศ </w:t>
      </w:r>
      <w:r w:rsidR="00120D77" w:rsidRPr="00D425DE">
        <w:rPr>
          <w:color w:val="auto"/>
          <w:cs/>
        </w:rPr>
        <w:br/>
      </w:r>
      <w:r w:rsidRPr="00D425DE">
        <w:rPr>
          <w:color w:val="auto"/>
          <w:cs/>
        </w:rPr>
        <w:t xml:space="preserve">ร้อยละ 64.57 (ค่ากลางของประเทศ 50.03) โดยมีตัวชี้วัดที่ผ่านเกณฑ์มาตรฐานการพัฒนา 4 ตัวชี้วัด </w:t>
      </w:r>
      <w:r w:rsidR="00120D77" w:rsidRPr="00D425DE">
        <w:rPr>
          <w:color w:val="auto"/>
          <w:cs/>
        </w:rPr>
        <w:br/>
      </w:r>
      <w:r w:rsidRPr="00D425DE">
        <w:rPr>
          <w:color w:val="auto"/>
          <w:cs/>
        </w:rPr>
        <w:t xml:space="preserve">คือ อัตราการเปลี่ยนแปลงของพื้นที่ป่าไม้ในจังหวัด ร้อยละ 27.42 (ค่ากลางของประเทศ ร้อยละ 0.10) </w:t>
      </w:r>
      <w:r w:rsidR="00120D77" w:rsidRPr="00D425DE">
        <w:rPr>
          <w:color w:val="auto"/>
          <w:cs/>
        </w:rPr>
        <w:br/>
      </w:r>
      <w:r w:rsidRPr="00D425DE">
        <w:rPr>
          <w:color w:val="auto"/>
          <w:cs/>
        </w:rPr>
        <w:t xml:space="preserve">ร้อยละของครัวเรือนที่เข้าถึงน้ำประปา ร้อยละ 54.90 (ค่ากลางของประเทศ ร้อยละ </w:t>
      </w:r>
      <w:r w:rsidRPr="00D425DE">
        <w:rPr>
          <w:color w:val="auto"/>
          <w:spacing w:val="-10"/>
          <w:cs/>
        </w:rPr>
        <w:t>16.81) ร้อยละของประชากร</w:t>
      </w:r>
      <w:r w:rsidRPr="00D425DE">
        <w:rPr>
          <w:color w:val="auto"/>
          <w:cs/>
        </w:rPr>
        <w:t>ที่ประสบอุทกภัย ร้อยละ 0.00 (ค่ากลางของประเทศ 1.51) และร้อยละของประชากรที่ประสบภัยแล้ง ร้อยละ 0.00 (ค่ากลางของประเทศ 0.00)  ส่วนตัวชี้วัดที่ไม่ผ่านเกณฑ์มาตรฐานการพัฒนา คือ สัดส่วนปริมาณขยะกำจัดถูกต้องต่อปริมาณขยะที่เกิดขึ้น ร้อยละ 15.60 (ค่ากลางของประเทศ 18.80) จังหวัดฯ จะต้องให้ความสำคัญกับการรักษาสิ่งแวดล้อมและการอนุรักษ์พลังงาน ซึ่งจะต้องมีแผนงาน/โครงการ ในการลดปริมาณขยะทั้งจากครัวเรือนและอุตสาหกรรม รวมถึงการสร้างเสริมและปลูกจิตสำนึกในการรักษาสิ่งแวดล้อมและการใช้พลังงานอย่างมีประสิทธิภาพสูงสุด</w:t>
      </w:r>
    </w:p>
    <w:p w:rsidR="00D16A4A" w:rsidRPr="00D425DE" w:rsidRDefault="00D16A4A" w:rsidP="006F29EF">
      <w:pPr>
        <w:pStyle w:val="3"/>
      </w:pPr>
      <w:r w:rsidRPr="00D425DE">
        <w:rPr>
          <w:cs/>
        </w:rPr>
        <w:t>มิติด้านสันติภาพและยุติธรรม</w:t>
      </w:r>
      <w:r w:rsidRPr="00D425DE">
        <w:t xml:space="preserve"> (Peace)</w:t>
      </w:r>
    </w:p>
    <w:p w:rsidR="00D16A4A" w:rsidRPr="00D425DE" w:rsidRDefault="00D16A4A" w:rsidP="00120D77">
      <w:pPr>
        <w:pStyle w:val="afb"/>
        <w:spacing w:before="0"/>
        <w:rPr>
          <w:color w:val="auto"/>
        </w:rPr>
      </w:pPr>
      <w:r w:rsidRPr="00D425DE">
        <w:rPr>
          <w:color w:val="auto"/>
          <w:cs/>
        </w:rPr>
        <w:t>แสดงระดับการพัฒนาด้านสันติภาพและยุติธรรม</w:t>
      </w:r>
      <w:r w:rsidRPr="00D425DE">
        <w:rPr>
          <w:color w:val="auto"/>
        </w:rPr>
        <w:t xml:space="preserve"> </w:t>
      </w:r>
      <w:r w:rsidRPr="00D425DE">
        <w:rPr>
          <w:color w:val="auto"/>
          <w:cs/>
        </w:rPr>
        <w:t xml:space="preserve">โดยพิจารณาจากตัวชี้วัดทั้งหมด 5 ตัวชี้วัด </w:t>
      </w:r>
      <w:r w:rsidR="00120D77" w:rsidRPr="00D425DE">
        <w:rPr>
          <w:color w:val="auto"/>
          <w:cs/>
        </w:rPr>
        <w:br/>
      </w:r>
      <w:r w:rsidRPr="00D425DE">
        <w:rPr>
          <w:color w:val="auto"/>
          <w:cs/>
        </w:rPr>
        <w:t xml:space="preserve">จังหวัดสมุทรปราการมีภาพรวมผ่านเกณฑ์มาตรฐานการพัฒนา ร้อยละ 63.93 (ค่ากลางของประเทศ 63.45) จากผลการวิเคราะห์ตัวชี้วัด 5 ตัวชี้วัด พบว่า ตัวชี้วัดที่ผ่านเกณฑ์การพัฒนา คือ จำนวนเจ้าหน้าที่ตำรวจเท่ากับ 302.18 ต่อแสนคน (ค่ากลางของประเทศเท่ากับ 268.05 ต่อแสนคน) และอัตราการฆ่าตัวตายเท่ากับ 4.68 ต่อแสนคน (ค่ากลางของประเทศ 7.08 ต่อแสนคน) ในส่วนของตัวชี้วัดที่ไม่ผ่านเกณฑ์การพัฒนา คือ </w:t>
      </w:r>
      <w:r w:rsidR="00120D77" w:rsidRPr="00D425DE">
        <w:rPr>
          <w:color w:val="auto"/>
          <w:cs/>
        </w:rPr>
        <w:br/>
      </w:r>
      <w:r w:rsidRPr="00D425DE">
        <w:rPr>
          <w:color w:val="auto"/>
          <w:cs/>
        </w:rPr>
        <w:t>การแจ้งความคดีชีวิต ร่างกาย เพศ และคดีประทุษร้ายต่อทรัพย์เท่ากับ 92.50 ต่อแสนคน (ค่ากลาง</w:t>
      </w:r>
      <w:r w:rsidR="00120D77" w:rsidRPr="00D425DE">
        <w:rPr>
          <w:color w:val="auto"/>
          <w:cs/>
        </w:rPr>
        <w:br/>
      </w:r>
      <w:r w:rsidRPr="00D425DE">
        <w:rPr>
          <w:color w:val="auto"/>
          <w:cs/>
        </w:rPr>
        <w:lastRenderedPageBreak/>
        <w:t>ของประเทศ 80.86 ต่อแสนคน) จำนวนของประชากรในเรือนจำเท่ากับ 552.17 ต่อแสนคน (ค่ากลาง</w:t>
      </w:r>
      <w:r w:rsidR="00120D77" w:rsidRPr="00D425DE">
        <w:rPr>
          <w:color w:val="auto"/>
          <w:cs/>
        </w:rPr>
        <w:br/>
      </w:r>
      <w:r w:rsidRPr="00D425DE">
        <w:rPr>
          <w:color w:val="auto"/>
          <w:cs/>
        </w:rPr>
        <w:t>ของประเทศ 502.87 ต่อแสนคน) และจำนวนผู้ถูกกักขังที่รอการพิพากษาในสัดส่วนของประชากรในเรือนจำ ร้อยละ 21.06 (ค่ากลางของประเทศ ร้อยละ 16.52)  จังหวัดสมุทรปราการจะต้องให้ความสำคัญ</w:t>
      </w:r>
      <w:r w:rsidR="003C4C0D" w:rsidRPr="00D425DE">
        <w:rPr>
          <w:color w:val="auto"/>
          <w:cs/>
        </w:rPr>
        <w:br/>
      </w:r>
      <w:r w:rsidRPr="00D425DE">
        <w:rPr>
          <w:color w:val="auto"/>
          <w:cs/>
        </w:rPr>
        <w:t>ในด้านความมั่นคงปลอดภัยในชีวิตและทรัพย์สินของประชาชน การให้ความรู้ด้านกฎหมายและกระบวนการยุติธรรมแก่ประชาชนอย่างทั่วถึง รวมทั้งเสริมสร้างความเข้มแข็งของสถาบันครอบครัว ซึ่งเป็นรากฐานที่สำคัญ</w:t>
      </w:r>
      <w:r w:rsidR="00120D77" w:rsidRPr="00D425DE">
        <w:rPr>
          <w:color w:val="auto"/>
          <w:cs/>
        </w:rPr>
        <w:br/>
      </w:r>
      <w:r w:rsidRPr="00D425DE">
        <w:rPr>
          <w:color w:val="auto"/>
          <w:cs/>
        </w:rPr>
        <w:t>ของมนุษย์ ดังนั้นจะต้องมีแผนงาน/โครงการ ในการให้ความรู้ด้านกฎหมายและกระบวนการยุติธรรม</w:t>
      </w:r>
      <w:r w:rsidR="00120D77" w:rsidRPr="00D425DE">
        <w:rPr>
          <w:color w:val="auto"/>
          <w:cs/>
        </w:rPr>
        <w:br/>
      </w:r>
      <w:r w:rsidRPr="00D425DE">
        <w:rPr>
          <w:color w:val="auto"/>
          <w:cs/>
        </w:rPr>
        <w:t>ให้กับประชากรในจังหวัด</w:t>
      </w:r>
      <w:r w:rsidRPr="00D425DE">
        <w:rPr>
          <w:color w:val="auto"/>
          <w:spacing w:val="-8"/>
          <w:cs/>
        </w:rPr>
        <w:t>สมุทรปราการ ปลูกจิตสำนึกเกี่ยวกับผลร้ายจากการกระทำผิดกฎหมาย เสริมสร้าง</w:t>
      </w:r>
      <w:r w:rsidR="00120D77" w:rsidRPr="00D425DE">
        <w:rPr>
          <w:color w:val="auto"/>
          <w:spacing w:val="-8"/>
          <w:cs/>
        </w:rPr>
        <w:br/>
      </w:r>
      <w:r w:rsidRPr="00D425DE">
        <w:rPr>
          <w:color w:val="auto"/>
          <w:spacing w:val="-8"/>
          <w:cs/>
        </w:rPr>
        <w:t>ความเข้มแข็งอบอุ่นในครอบครัว</w:t>
      </w:r>
    </w:p>
    <w:p w:rsidR="00120D77" w:rsidRPr="00D425DE" w:rsidRDefault="00D16A4A" w:rsidP="00120D77">
      <w:pPr>
        <w:pStyle w:val="afb"/>
        <w:spacing w:after="0"/>
        <w:rPr>
          <w:color w:val="auto"/>
        </w:rPr>
      </w:pPr>
      <w:r w:rsidRPr="00D425DE">
        <w:rPr>
          <w:b/>
          <w:bCs/>
          <w:color w:val="auto"/>
          <w:cs/>
        </w:rPr>
        <w:t>5) มิติด้านความเป็นหุ้นส่วนพัฒนา (</w:t>
      </w:r>
      <w:r w:rsidRPr="00D425DE">
        <w:rPr>
          <w:b/>
          <w:bCs/>
          <w:color w:val="auto"/>
        </w:rPr>
        <w:t>Partnership)</w:t>
      </w:r>
      <w:r w:rsidR="00686AE2" w:rsidRPr="00D425DE">
        <w:rPr>
          <w:b/>
          <w:bCs/>
          <w:color w:val="auto"/>
        </w:rPr>
        <w:t xml:space="preserve"> </w:t>
      </w:r>
    </w:p>
    <w:p w:rsidR="00D16A4A" w:rsidRPr="00D425DE" w:rsidRDefault="00D16A4A" w:rsidP="00120D77">
      <w:pPr>
        <w:pStyle w:val="afb"/>
        <w:spacing w:before="0"/>
        <w:ind w:firstLine="1134"/>
        <w:rPr>
          <w:color w:val="auto"/>
          <w:cs/>
        </w:rPr>
      </w:pPr>
      <w:r w:rsidRPr="00D425DE">
        <w:rPr>
          <w:color w:val="auto"/>
          <w:cs/>
        </w:rPr>
        <w:t>แสดงความสามารถของภาครัฐในการให้บริการสาธารณะ การจัดเก็บรายได้ของท้องถิ่น</w:t>
      </w:r>
      <w:r w:rsidR="00120D77" w:rsidRPr="00D425DE">
        <w:rPr>
          <w:color w:val="auto"/>
          <w:cs/>
        </w:rPr>
        <w:br/>
      </w:r>
      <w:r w:rsidRPr="00D425DE">
        <w:rPr>
          <w:color w:val="auto"/>
          <w:cs/>
        </w:rPr>
        <w:t xml:space="preserve">และการบริหารงบประมาณของจังหวัด มิติด้านความเป็นหุ้นส่วน พบว่า จังหวัดสมุทรปราการ </w:t>
      </w:r>
      <w:r w:rsidR="00120D77" w:rsidRPr="00D425DE">
        <w:rPr>
          <w:color w:val="auto"/>
          <w:cs/>
        </w:rPr>
        <w:br/>
      </w:r>
      <w:r w:rsidRPr="00D425DE">
        <w:rPr>
          <w:color w:val="auto"/>
          <w:cs/>
        </w:rPr>
        <w:t>มีการพัฒนาภาพรวมต่ำกว่าค่ากลางของประเทศ ร้อยละ 41.85 (ค่ากลางของประเทศ 44.68) ซึ่งมีตัวชี้วัด</w:t>
      </w:r>
      <w:r w:rsidR="00120D77" w:rsidRPr="00D425DE">
        <w:rPr>
          <w:color w:val="auto"/>
          <w:cs/>
        </w:rPr>
        <w:br/>
      </w:r>
      <w:r w:rsidRPr="00D425DE">
        <w:rPr>
          <w:color w:val="auto"/>
          <w:cs/>
        </w:rPr>
        <w:t xml:space="preserve">ที่ผ่านเกณฑ์มาตรฐานการพัฒนา 2 ตัวชี้วัด คือ ร้อยละของประชากรที่เข้าถึงอินเตอร์เน็ตร้อยละ </w:t>
      </w:r>
      <w:r w:rsidRPr="00D425DE">
        <w:rPr>
          <w:color w:val="auto"/>
        </w:rPr>
        <w:t>82.88</w:t>
      </w:r>
      <w:r w:rsidRPr="00D425DE">
        <w:rPr>
          <w:color w:val="auto"/>
          <w:cs/>
        </w:rPr>
        <w:t xml:space="preserve"> </w:t>
      </w:r>
      <w:r w:rsidR="00120D77" w:rsidRPr="00D425DE">
        <w:rPr>
          <w:color w:val="auto"/>
          <w:cs/>
        </w:rPr>
        <w:br/>
      </w:r>
      <w:r w:rsidRPr="00D425DE">
        <w:rPr>
          <w:color w:val="auto"/>
          <w:cs/>
        </w:rPr>
        <w:t>(ค่ากลางของประเทศ</w:t>
      </w:r>
      <w:r w:rsidRPr="00D425DE">
        <w:rPr>
          <w:color w:val="auto"/>
        </w:rPr>
        <w:t xml:space="preserve"> </w:t>
      </w:r>
      <w:r w:rsidRPr="00D425DE">
        <w:rPr>
          <w:color w:val="auto"/>
          <w:cs/>
        </w:rPr>
        <w:t xml:space="preserve">ร้อยละ </w:t>
      </w:r>
      <w:r w:rsidRPr="00D425DE">
        <w:rPr>
          <w:color w:val="auto"/>
        </w:rPr>
        <w:t>60.75)</w:t>
      </w:r>
      <w:r w:rsidRPr="00D425DE">
        <w:rPr>
          <w:color w:val="auto"/>
          <w:cs/>
        </w:rPr>
        <w:t xml:space="preserve"> และร้อยละภาษีที่ท้องถิ่นจัดเก็บได้ต่อรายได้รวมที่ไม่รวมเงินอุดหนุน</w:t>
      </w:r>
      <w:r w:rsidR="00120D77" w:rsidRPr="00D425DE">
        <w:rPr>
          <w:color w:val="auto"/>
          <w:cs/>
        </w:rPr>
        <w:br/>
      </w:r>
      <w:r w:rsidRPr="00D425DE">
        <w:rPr>
          <w:color w:val="auto"/>
          <w:cs/>
        </w:rPr>
        <w:t xml:space="preserve">และเงินอุดหนุนเฉพาะกิจร้อยละ </w:t>
      </w:r>
      <w:r w:rsidRPr="00D425DE">
        <w:rPr>
          <w:color w:val="auto"/>
        </w:rPr>
        <w:t>22.63</w:t>
      </w:r>
      <w:r w:rsidRPr="00D425DE">
        <w:rPr>
          <w:color w:val="auto"/>
          <w:cs/>
        </w:rPr>
        <w:t xml:space="preserve"> (ค่ากลางของประเทศ ร้อยละ </w:t>
      </w:r>
      <w:r w:rsidRPr="00D425DE">
        <w:rPr>
          <w:color w:val="auto"/>
        </w:rPr>
        <w:t>11.56)</w:t>
      </w:r>
      <w:r w:rsidRPr="00D425DE">
        <w:rPr>
          <w:color w:val="auto"/>
          <w:cs/>
        </w:rPr>
        <w:t xml:space="preserve"> และในมิติด้านความเป็นหุ้นส่วนพัฒนา มีตัวชี้วัดที่ไม่ผ่านเกณฑ์มาตรฐาน 2 ตัวชี้วัด คือ ความสามารถในการเบิกจ่ายงบประมาณของจังหวัด ร้อยละ </w:t>
      </w:r>
      <w:r w:rsidRPr="00D425DE">
        <w:rPr>
          <w:color w:val="auto"/>
        </w:rPr>
        <w:t>49.22</w:t>
      </w:r>
      <w:r w:rsidRPr="00D425DE">
        <w:rPr>
          <w:color w:val="auto"/>
          <w:cs/>
        </w:rPr>
        <w:t xml:space="preserve"> (ค่ากลางของประเทศ</w:t>
      </w:r>
      <w:r w:rsidRPr="00D425DE">
        <w:rPr>
          <w:color w:val="auto"/>
        </w:rPr>
        <w:t xml:space="preserve"> </w:t>
      </w:r>
      <w:r w:rsidRPr="00D425DE">
        <w:rPr>
          <w:color w:val="auto"/>
          <w:cs/>
        </w:rPr>
        <w:t xml:space="preserve">ร้อยละ </w:t>
      </w:r>
      <w:r w:rsidRPr="00D425DE">
        <w:rPr>
          <w:color w:val="auto"/>
        </w:rPr>
        <w:t xml:space="preserve">71.87 </w:t>
      </w:r>
      <w:r w:rsidRPr="00D425DE">
        <w:rPr>
          <w:color w:val="auto"/>
          <w:cs/>
        </w:rPr>
        <w:t xml:space="preserve">สัดส่วนองค์กรชุมชนต่อประชากรแสนคน 18.74 </w:t>
      </w:r>
      <w:r w:rsidR="00120D77" w:rsidRPr="00D425DE">
        <w:rPr>
          <w:color w:val="auto"/>
          <w:cs/>
        </w:rPr>
        <w:br/>
      </w:r>
      <w:r w:rsidRPr="00D425DE">
        <w:rPr>
          <w:color w:val="auto"/>
          <w:cs/>
        </w:rPr>
        <w:t xml:space="preserve">แห่ง/แสนคน (ค่ากลางของประเทศ 142.82 แห่ง/แสนคน) </w:t>
      </w:r>
      <w:r w:rsidRPr="00D425DE">
        <w:rPr>
          <w:color w:val="auto"/>
          <w:spacing w:val="-4"/>
          <w:cs/>
        </w:rPr>
        <w:t>ในส่วนของการบริหารผลการเบิกจ่ายส่วนราชการ</w:t>
      </w:r>
      <w:r w:rsidR="00120D77" w:rsidRPr="00D425DE">
        <w:rPr>
          <w:color w:val="auto"/>
          <w:spacing w:val="-4"/>
          <w:cs/>
        </w:rPr>
        <w:br/>
      </w:r>
      <w:r w:rsidRPr="00D425DE">
        <w:rPr>
          <w:color w:val="auto"/>
          <w:spacing w:val="-4"/>
          <w:cs/>
        </w:rPr>
        <w:t>ที่รับผิดชอบโครงการงบลงทุน</w:t>
      </w:r>
      <w:r w:rsidRPr="00D425DE">
        <w:rPr>
          <w:color w:val="auto"/>
          <w:cs/>
        </w:rPr>
        <w:t>จะต้องให้ความสำคัญกับการสำรวจหน้างาน การเตรียมความพร้อมของโครงการ และการประชาคมผู้มีส่วนได้ส่วนเสียเพื่อให้ได้แผนงาน/โครงการที่มีผลการดำเนินงาน/ผลการเบิกจ่ายที่เป็นไปตามแผนงานฯ เนื่องจากการดำเนินโครงการงบลงทุนประเภทโครงสร้างพื้นฐานในเขตชุมชนเมือง</w:t>
      </w:r>
      <w:r w:rsidR="003C4C0D" w:rsidRPr="00D425DE">
        <w:rPr>
          <w:color w:val="auto"/>
          <w:cs/>
        </w:rPr>
        <w:br/>
      </w:r>
      <w:r w:rsidRPr="00D425DE">
        <w:rPr>
          <w:color w:val="auto"/>
          <w:cs/>
        </w:rPr>
        <w:t>มักจะประสบปัญหาขาดความร่วมมือของประชาชนเข้าร่วมประชาคมแผน เมื่อเข้าไปดำเนินการแล้วอาจเกิด</w:t>
      </w:r>
      <w:r w:rsidR="00120D77" w:rsidRPr="00D425DE">
        <w:rPr>
          <w:color w:val="auto"/>
          <w:cs/>
        </w:rPr>
        <w:br/>
      </w:r>
      <w:r w:rsidRPr="00D425DE">
        <w:rPr>
          <w:color w:val="auto"/>
          <w:cs/>
        </w:rPr>
        <w:t>การต่อต้านหรือเรียกร้องให้เพิ่มรูปแบบรายการ รวมทั้งปัญหาหน้างานที่เกิดจากการสำรวจระบบสาธารณูปโภคใต้ดินที่ต้องรื้อย้ายไม่ครบถ้วน ทั้งนี้จังหวัดสมุทรปราการจะต้องส่งเสริมบทบาทและการจัดตั้งองค์กรชุมชนเพิ่มขึ้น</w:t>
      </w:r>
    </w:p>
    <w:p w:rsidR="00D16A4A" w:rsidRPr="00D425DE" w:rsidRDefault="00D16A4A" w:rsidP="006F29EF">
      <w:pPr>
        <w:pStyle w:val="3"/>
        <w:numPr>
          <w:ilvl w:val="3"/>
          <w:numId w:val="17"/>
        </w:numPr>
      </w:pPr>
      <w:r w:rsidRPr="00D425DE">
        <w:rPr>
          <w:cs/>
        </w:rPr>
        <w:t>สำหรับประเด็นที่จังหวัดจะต้องให้ความสำคัญ มีดังนี้</w:t>
      </w:r>
    </w:p>
    <w:p w:rsidR="00D16A4A" w:rsidRPr="00D425DE" w:rsidRDefault="00D16A4A" w:rsidP="00686AE2">
      <w:pPr>
        <w:ind w:left="142" w:firstLine="709"/>
        <w:jc w:val="thaiDistribute"/>
        <w:rPr>
          <w:rFonts w:ascii="TH SarabunPSK" w:hAnsi="TH SarabunPSK" w:cs="TH SarabunPSK"/>
        </w:rPr>
      </w:pPr>
      <w:r w:rsidRPr="00D425DE">
        <w:rPr>
          <w:rFonts w:ascii="TH SarabunPSK" w:hAnsi="TH SarabunPSK" w:cs="TH SarabunPSK"/>
          <w:b/>
          <w:bCs/>
          <w:cs/>
        </w:rPr>
        <w:t>(1)</w:t>
      </w:r>
      <w:r w:rsidR="00120D77" w:rsidRPr="00D425DE">
        <w:rPr>
          <w:rFonts w:ascii="TH SarabunPSK" w:hAnsi="TH SarabunPSK" w:cs="TH SarabunPSK" w:hint="cs"/>
          <w:b/>
          <w:bCs/>
          <w:cs/>
        </w:rPr>
        <w:t xml:space="preserve"> </w:t>
      </w:r>
      <w:r w:rsidRPr="00D425DE">
        <w:rPr>
          <w:rFonts w:ascii="TH SarabunPSK" w:hAnsi="TH SarabunPSK" w:cs="TH SarabunPSK"/>
          <w:cs/>
        </w:rPr>
        <w:t>บริหารจัดการทรัพยากรและสิ่งแวดล้อมให้มีประสิทธิภาพ โดยเฉพาะปัญหาการกัดเซาะชายฝั่ง การจัดการขยะ และมลพิษที่เกิดจากภาคอุตสาหกรรม</w:t>
      </w:r>
    </w:p>
    <w:p w:rsidR="00D16A4A" w:rsidRPr="00D425DE" w:rsidRDefault="00D16A4A" w:rsidP="00686AE2">
      <w:pPr>
        <w:ind w:left="1134" w:hanging="283"/>
        <w:jc w:val="thaiDistribute"/>
        <w:rPr>
          <w:rFonts w:ascii="TH SarabunPSK" w:hAnsi="TH SarabunPSK" w:cs="TH SarabunPSK"/>
        </w:rPr>
      </w:pPr>
      <w:r w:rsidRPr="00D425DE">
        <w:rPr>
          <w:rFonts w:ascii="TH SarabunPSK" w:hAnsi="TH SarabunPSK" w:cs="TH SarabunPSK"/>
          <w:b/>
          <w:bCs/>
          <w:cs/>
        </w:rPr>
        <w:t>(2)</w:t>
      </w:r>
      <w:r w:rsidRPr="00D425DE">
        <w:rPr>
          <w:rFonts w:ascii="TH SarabunPSK" w:hAnsi="TH SarabunPSK" w:cs="TH SarabunPSK"/>
          <w:cs/>
        </w:rPr>
        <w:tab/>
      </w:r>
      <w:r w:rsidR="00120D77" w:rsidRPr="00D425DE">
        <w:rPr>
          <w:rFonts w:ascii="TH SarabunPSK" w:hAnsi="TH SarabunPSK" w:cs="TH SarabunPSK" w:hint="cs"/>
          <w:cs/>
        </w:rPr>
        <w:t xml:space="preserve"> </w:t>
      </w:r>
      <w:r w:rsidRPr="00D425DE">
        <w:rPr>
          <w:rFonts w:ascii="TH SarabunPSK" w:hAnsi="TH SarabunPSK" w:cs="TH SarabunPSK"/>
          <w:cs/>
        </w:rPr>
        <w:t>พัฒนาทักษะฝีมือแรงงานให้สอดคล้องกับความต้องการของตลาด</w:t>
      </w:r>
    </w:p>
    <w:p w:rsidR="00D16A4A" w:rsidRPr="00D425DE" w:rsidRDefault="00D16A4A" w:rsidP="00686AE2">
      <w:pPr>
        <w:ind w:left="1134" w:hanging="283"/>
        <w:jc w:val="thaiDistribute"/>
        <w:rPr>
          <w:rFonts w:ascii="TH SarabunPSK" w:hAnsi="TH SarabunPSK" w:cs="TH SarabunPSK"/>
        </w:rPr>
      </w:pPr>
      <w:r w:rsidRPr="00D425DE">
        <w:rPr>
          <w:rFonts w:ascii="TH SarabunPSK" w:hAnsi="TH SarabunPSK" w:cs="TH SarabunPSK"/>
          <w:b/>
          <w:bCs/>
          <w:cs/>
        </w:rPr>
        <w:t>(3)</w:t>
      </w:r>
      <w:r w:rsidRPr="00D425DE">
        <w:rPr>
          <w:rFonts w:ascii="TH SarabunPSK" w:hAnsi="TH SarabunPSK" w:cs="TH SarabunPSK"/>
          <w:cs/>
        </w:rPr>
        <w:tab/>
      </w:r>
      <w:r w:rsidR="00120D77" w:rsidRPr="00D425DE">
        <w:rPr>
          <w:rFonts w:ascii="TH SarabunPSK" w:hAnsi="TH SarabunPSK" w:cs="TH SarabunPSK" w:hint="cs"/>
          <w:cs/>
        </w:rPr>
        <w:t xml:space="preserve"> </w:t>
      </w:r>
      <w:r w:rsidRPr="00D425DE">
        <w:rPr>
          <w:rFonts w:ascii="TH SarabunPSK" w:hAnsi="TH SarabunPSK" w:cs="TH SarabunPSK"/>
          <w:cs/>
        </w:rPr>
        <w:t>พัฒนาระบบสาธารณูปโภคเพื่อให้ประชาชนสามารถเข้าถึงบริการได้อย่างสะดวกและทั่วถึง</w:t>
      </w:r>
    </w:p>
    <w:p w:rsidR="00D16A4A" w:rsidRPr="00D425DE" w:rsidRDefault="00D16A4A" w:rsidP="00686AE2">
      <w:pPr>
        <w:ind w:left="142" w:firstLine="709"/>
        <w:jc w:val="thaiDistribute"/>
        <w:rPr>
          <w:rFonts w:ascii="TH SarabunPSK" w:hAnsi="TH SarabunPSK" w:cs="TH SarabunPSK"/>
        </w:rPr>
      </w:pPr>
      <w:r w:rsidRPr="00D425DE">
        <w:rPr>
          <w:rFonts w:ascii="TH SarabunPSK" w:hAnsi="TH SarabunPSK" w:cs="TH SarabunPSK"/>
          <w:b/>
          <w:bCs/>
          <w:cs/>
        </w:rPr>
        <w:t>(4)</w:t>
      </w:r>
      <w:r w:rsidR="00120D77" w:rsidRPr="00D425DE">
        <w:rPr>
          <w:rFonts w:ascii="TH SarabunPSK" w:hAnsi="TH SarabunPSK" w:cs="TH SarabunPSK"/>
          <w:cs/>
        </w:rPr>
        <w:t xml:space="preserve"> </w:t>
      </w:r>
      <w:r w:rsidRPr="00D425DE">
        <w:rPr>
          <w:rFonts w:ascii="TH SarabunPSK" w:hAnsi="TH SarabunPSK" w:cs="TH SarabunPSK"/>
          <w:cs/>
        </w:rPr>
        <w:t>ส่งเสริมภาคธุรกิจให้มีศักยภาพในการแข่งขันสามารถรองรับการเปลี่ยนแปลงของเทคโนโลยี</w:t>
      </w:r>
      <w:proofErr w:type="spellStart"/>
      <w:r w:rsidRPr="00D425DE">
        <w:rPr>
          <w:rFonts w:ascii="TH SarabunPSK" w:hAnsi="TH SarabunPSK" w:cs="TH SarabunPSK"/>
          <w:cs/>
        </w:rPr>
        <w:t>ดิจิทัล</w:t>
      </w:r>
      <w:proofErr w:type="spellEnd"/>
      <w:r w:rsidRPr="00D425DE">
        <w:rPr>
          <w:rFonts w:ascii="TH SarabunPSK" w:hAnsi="TH SarabunPSK" w:cs="TH SarabunPSK"/>
          <w:cs/>
        </w:rPr>
        <w:t>และการกีดกัดทางการค้า</w:t>
      </w:r>
    </w:p>
    <w:p w:rsidR="00336B42" w:rsidRPr="00D425DE" w:rsidRDefault="00D16A4A" w:rsidP="00686AE2">
      <w:pPr>
        <w:ind w:left="142" w:firstLine="709"/>
        <w:jc w:val="thaiDistribute"/>
        <w:rPr>
          <w:rFonts w:ascii="TH SarabunPSK" w:hAnsi="TH SarabunPSK" w:cs="TH SarabunPSK"/>
        </w:rPr>
      </w:pPr>
      <w:r w:rsidRPr="00D425DE">
        <w:rPr>
          <w:rFonts w:ascii="TH SarabunPSK" w:hAnsi="TH SarabunPSK" w:cs="TH SarabunPSK"/>
          <w:b/>
          <w:bCs/>
          <w:cs/>
        </w:rPr>
        <w:t>(5)</w:t>
      </w:r>
      <w:r w:rsidRPr="00D425DE">
        <w:rPr>
          <w:rFonts w:ascii="TH SarabunPSK" w:hAnsi="TH SarabunPSK" w:cs="TH SarabunPSK"/>
          <w:cs/>
        </w:rPr>
        <w:t xml:space="preserve"> พัฒนาด้านความมั่นคงและคุณภาพชีวิต รวมทั้งกระบวนการมีส่วนร่วมของประชาชน</w:t>
      </w:r>
    </w:p>
    <w:p w:rsidR="001A6588" w:rsidRPr="00D425DE" w:rsidRDefault="001A6588" w:rsidP="00D469F7">
      <w:pPr>
        <w:jc w:val="thaiDistribute"/>
        <w:rPr>
          <w:rFonts w:ascii="TH SarabunPSK" w:hAnsi="TH SarabunPSK" w:cs="TH SarabunPSK"/>
        </w:rPr>
      </w:pPr>
    </w:p>
    <w:p w:rsidR="00D17CC2" w:rsidRPr="00D425DE" w:rsidRDefault="00D17CC2" w:rsidP="00430BF1">
      <w:pPr>
        <w:pStyle w:val="2"/>
        <w:rPr>
          <w:sz w:val="32"/>
          <w:szCs w:val="32"/>
          <w:cs/>
        </w:rPr>
      </w:pPr>
      <w:bookmarkStart w:id="736" w:name="_Toc51140173"/>
      <w:bookmarkStart w:id="737" w:name="_Toc51148265"/>
      <w:bookmarkStart w:id="738" w:name="_Toc51149319"/>
      <w:bookmarkStart w:id="739" w:name="_Toc51149668"/>
      <w:bookmarkStart w:id="740" w:name="_Toc51170734"/>
      <w:r w:rsidRPr="00D425DE">
        <w:rPr>
          <w:cs/>
        </w:rPr>
        <w:lastRenderedPageBreak/>
        <w:t xml:space="preserve">การวิเคราะห์ข้อมูลตามดัชนีความก้าวหน้าของคน </w:t>
      </w:r>
      <w:r w:rsidRPr="00D425DE">
        <w:rPr>
          <w:sz w:val="32"/>
          <w:szCs w:val="32"/>
          <w:cs/>
        </w:rPr>
        <w:t>(</w:t>
      </w:r>
      <w:r w:rsidRPr="00D425DE">
        <w:rPr>
          <w:sz w:val="32"/>
          <w:szCs w:val="32"/>
        </w:rPr>
        <w:t>Human Achievement Index</w:t>
      </w:r>
      <w:r w:rsidRPr="00D425DE">
        <w:rPr>
          <w:sz w:val="32"/>
          <w:szCs w:val="32"/>
          <w:cs/>
        </w:rPr>
        <w:t xml:space="preserve">- </w:t>
      </w:r>
      <w:r w:rsidRPr="00D425DE">
        <w:rPr>
          <w:sz w:val="32"/>
          <w:szCs w:val="32"/>
        </w:rPr>
        <w:t>HAI</w:t>
      </w:r>
      <w:r w:rsidRPr="00D425DE">
        <w:rPr>
          <w:sz w:val="32"/>
          <w:szCs w:val="32"/>
          <w:cs/>
        </w:rPr>
        <w:t>)</w:t>
      </w:r>
      <w:bookmarkEnd w:id="736"/>
      <w:bookmarkEnd w:id="737"/>
      <w:bookmarkEnd w:id="738"/>
      <w:bookmarkEnd w:id="739"/>
      <w:bookmarkEnd w:id="740"/>
    </w:p>
    <w:p w:rsidR="00D17CC2" w:rsidRPr="00D425DE" w:rsidRDefault="00D17CC2" w:rsidP="00120D77">
      <w:pPr>
        <w:pStyle w:val="afb"/>
        <w:ind w:firstLine="567"/>
        <w:rPr>
          <w:color w:val="auto"/>
        </w:rPr>
      </w:pPr>
      <w:r w:rsidRPr="00D425DE">
        <w:rPr>
          <w:color w:val="auto"/>
          <w:cs/>
        </w:rPr>
        <w:t>สำนักงานสภาพัฒนาการเศรษฐกิจและสังคมแห่งชาติ (</w:t>
      </w:r>
      <w:proofErr w:type="spellStart"/>
      <w:r w:rsidRPr="00D425DE">
        <w:rPr>
          <w:color w:val="auto"/>
          <w:cs/>
        </w:rPr>
        <w:t>สศช</w:t>
      </w:r>
      <w:proofErr w:type="spellEnd"/>
      <w:r w:rsidRPr="00D425DE">
        <w:rPr>
          <w:color w:val="auto"/>
          <w:cs/>
        </w:rPr>
        <w:t>.) ได้จัดทำดัชนีความก้าวหน้าของคน (</w:t>
      </w:r>
      <w:r w:rsidRPr="00D425DE">
        <w:rPr>
          <w:color w:val="auto"/>
        </w:rPr>
        <w:t xml:space="preserve">Human Achievement Index </w:t>
      </w:r>
      <w:r w:rsidRPr="00D425DE">
        <w:rPr>
          <w:color w:val="auto"/>
          <w:cs/>
        </w:rPr>
        <w:t xml:space="preserve">- </w:t>
      </w:r>
      <w:r w:rsidRPr="00D425DE">
        <w:rPr>
          <w:color w:val="auto"/>
        </w:rPr>
        <w:t>HAI</w:t>
      </w:r>
      <w:r w:rsidRPr="00D425DE">
        <w:rPr>
          <w:color w:val="auto"/>
          <w:cs/>
        </w:rPr>
        <w:t xml:space="preserve">) ปี </w:t>
      </w:r>
      <w:r w:rsidR="00182728">
        <w:rPr>
          <w:color w:val="auto"/>
        </w:rPr>
        <w:t>256</w:t>
      </w:r>
      <w:r w:rsidR="00582621">
        <w:rPr>
          <w:rFonts w:hint="cs"/>
          <w:color w:val="auto"/>
          <w:cs/>
        </w:rPr>
        <w:t>4</w:t>
      </w:r>
      <w:r w:rsidRPr="00D425DE">
        <w:rPr>
          <w:color w:val="auto"/>
        </w:rPr>
        <w:t xml:space="preserve"> </w:t>
      </w:r>
      <w:r w:rsidRPr="00D425DE">
        <w:rPr>
          <w:color w:val="auto"/>
          <w:cs/>
        </w:rPr>
        <w:t>ขึ้น สำหรับใช้เป็นเครื่องมือประเมินความก้าวหน้าของคนในระดับจังหวัดและวิเคราะห์ผลการประเมินความก้าวหน้าของคนด้วยดัชนีดังกล่าว เพื่อจังหวัดต่างๆ ได้ทราบถึงลำดับตำแหน่งความก้าวหน้าของคนในจังหวัดซึ่งจะนำไปสู่การพัฒนาและแก้ปัญหาเชิงลึกในประเด็นที่ส่งผลกระทบทั้งเชิงบวกและเชิงลบต่อความก้าวหน้าของคน</w:t>
      </w:r>
    </w:p>
    <w:p w:rsidR="00E2137B" w:rsidRPr="00D425DE" w:rsidRDefault="00D17CC2" w:rsidP="00120D77">
      <w:pPr>
        <w:pStyle w:val="afb"/>
        <w:ind w:firstLine="567"/>
        <w:rPr>
          <w:color w:val="auto"/>
          <w:sz w:val="16"/>
          <w:szCs w:val="16"/>
        </w:rPr>
      </w:pPr>
      <w:r w:rsidRPr="00D425DE">
        <w:rPr>
          <w:color w:val="auto"/>
          <w:cs/>
        </w:rPr>
        <w:t>ดัชนีความก้าวหน้าของคน ประกอบด้วย ดัชนี 8 ดัชนีย่อย ได้แก่ 1) ดัชนีย่อยด้านสุขภาพ 2) ดัชนีย่อยด้านการศึกษา 3) ดัชนีย่อยด้านชีวิตการงาน 4) ดัชนีย่อยด้าน</w:t>
      </w:r>
      <w:r w:rsidR="00A34AAE">
        <w:rPr>
          <w:rFonts w:hint="cs"/>
          <w:color w:val="auto"/>
          <w:cs/>
        </w:rPr>
        <w:t>เศรษฐกิจ</w:t>
      </w:r>
      <w:r w:rsidRPr="00D425DE">
        <w:rPr>
          <w:color w:val="auto"/>
          <w:cs/>
        </w:rPr>
        <w:t xml:space="preserve"> 5) ดัชนีย่อยด้านที่อยู่อาศัยและสภาพแวดล้อม 6) ดัชนีย่อยด้านชีวิตครอบครัวและชุมชน 7) ดัชนีย่อยด้านการคมนาคมและการสื่อสาร</w:t>
      </w:r>
      <w:r w:rsidR="00D469F7">
        <w:rPr>
          <w:rFonts w:hint="cs"/>
          <w:color w:val="auto"/>
          <w:cs/>
        </w:rPr>
        <w:br/>
      </w:r>
      <w:r w:rsidRPr="00D425DE">
        <w:rPr>
          <w:color w:val="auto"/>
          <w:cs/>
        </w:rPr>
        <w:t>และ 8) ดัชนีย่อยด้านการมีส่วน</w:t>
      </w:r>
      <w:r w:rsidR="00FF5548" w:rsidRPr="00D425DE">
        <w:rPr>
          <w:color w:val="auto"/>
          <w:cs/>
        </w:rPr>
        <w:t>ร่วม โดยมีตัวชี้วัดย่อย จำนวน 32</w:t>
      </w:r>
      <w:r w:rsidRPr="00D425DE">
        <w:rPr>
          <w:color w:val="auto"/>
          <w:cs/>
        </w:rPr>
        <w:t xml:space="preserve"> ตัวชี้วัด โดยนำเสนอการวิเคราะห์ข้อมูล</w:t>
      </w:r>
      <w:r w:rsidR="00D469F7">
        <w:rPr>
          <w:rFonts w:hint="cs"/>
          <w:color w:val="auto"/>
          <w:cs/>
        </w:rPr>
        <w:br/>
      </w:r>
      <w:r w:rsidRPr="00D425DE">
        <w:rPr>
          <w:color w:val="auto"/>
          <w:cs/>
        </w:rPr>
        <w:t>ตามดัชนีความก้าวหน้าของคนในภาพรวม ความก้าวหน้าและล้าหลังในระดับตัวชี้วัดย่อยที่สำคัญของคนจังหวัดสมุทรปราการ ดังนี้</w:t>
      </w:r>
    </w:p>
    <w:p w:rsidR="00D17CC2" w:rsidRPr="00D425DE" w:rsidRDefault="00D17CC2" w:rsidP="006F29EF">
      <w:pPr>
        <w:pStyle w:val="3"/>
      </w:pPr>
      <w:r w:rsidRPr="00D425DE">
        <w:rPr>
          <w:cs/>
        </w:rPr>
        <w:t>สรุปภาพรวมความก้าวหน้าของคนจังหวัดสมุทรปราการ</w:t>
      </w:r>
    </w:p>
    <w:p w:rsidR="00D17CC2" w:rsidRPr="00D425DE" w:rsidRDefault="00D17CC2" w:rsidP="00120D77">
      <w:pPr>
        <w:pStyle w:val="afb"/>
        <w:spacing w:before="0" w:after="0"/>
        <w:rPr>
          <w:color w:val="auto"/>
        </w:rPr>
      </w:pPr>
      <w:r w:rsidRPr="00D425DE">
        <w:rPr>
          <w:color w:val="auto"/>
          <w:cs/>
        </w:rPr>
        <w:t xml:space="preserve">จังหวัดสมุทรปราการมีดัชนีความก้าวหน้าของคนอยู่ในลำดับที่ </w:t>
      </w:r>
      <w:r w:rsidR="001D4916">
        <w:rPr>
          <w:rFonts w:hint="cs"/>
          <w:color w:val="auto"/>
          <w:cs/>
        </w:rPr>
        <w:t>70</w:t>
      </w:r>
      <w:r w:rsidR="00FF5548" w:rsidRPr="00D425DE">
        <w:rPr>
          <w:color w:val="auto"/>
          <w:cs/>
        </w:rPr>
        <w:t xml:space="preserve"> </w:t>
      </w:r>
      <w:r w:rsidRPr="00D425DE">
        <w:rPr>
          <w:color w:val="auto"/>
          <w:cs/>
        </w:rPr>
        <w:t>ของประเทศ ซึ่งมีค่าดัชนีความก้าวหน้าของคนอยู่</w:t>
      </w:r>
      <w:r w:rsidR="00F03F04">
        <w:rPr>
          <w:color w:val="auto"/>
          <w:cs/>
        </w:rPr>
        <w:t xml:space="preserve"> 0.6</w:t>
      </w:r>
      <w:r w:rsidR="001D4916">
        <w:rPr>
          <w:rFonts w:hint="cs"/>
          <w:color w:val="auto"/>
          <w:cs/>
        </w:rPr>
        <w:t>111</w:t>
      </w:r>
      <w:r w:rsidRPr="00D425DE">
        <w:rPr>
          <w:color w:val="auto"/>
          <w:cs/>
        </w:rPr>
        <w:t xml:space="preserve"> ซึ่งมีค่า</w:t>
      </w:r>
      <w:r w:rsidR="00FF5548" w:rsidRPr="00D425DE">
        <w:rPr>
          <w:color w:val="auto"/>
          <w:cs/>
        </w:rPr>
        <w:t>ต่ำ</w:t>
      </w:r>
      <w:r w:rsidRPr="00D425DE">
        <w:rPr>
          <w:color w:val="auto"/>
          <w:cs/>
        </w:rPr>
        <w:t>กว่าเมื่อเทียบในระดับภาคกลาง (</w:t>
      </w:r>
      <w:r w:rsidRPr="00D425DE">
        <w:rPr>
          <w:color w:val="auto"/>
        </w:rPr>
        <w:t>0.</w:t>
      </w:r>
      <w:r w:rsidR="00F03F04">
        <w:rPr>
          <w:color w:val="auto"/>
          <w:cs/>
        </w:rPr>
        <w:t>6</w:t>
      </w:r>
      <w:r w:rsidR="001D4916">
        <w:rPr>
          <w:rFonts w:hint="cs"/>
          <w:color w:val="auto"/>
          <w:cs/>
        </w:rPr>
        <w:t>579</w:t>
      </w:r>
      <w:r w:rsidRPr="00D425DE">
        <w:rPr>
          <w:color w:val="auto"/>
        </w:rPr>
        <w:t>)</w:t>
      </w:r>
      <w:r w:rsidR="00F03F04">
        <w:rPr>
          <w:color w:val="auto"/>
          <w:cs/>
        </w:rPr>
        <w:t xml:space="preserve"> และ</w:t>
      </w:r>
      <w:r w:rsidR="001D4916">
        <w:rPr>
          <w:rFonts w:hint="cs"/>
          <w:color w:val="auto"/>
          <w:cs/>
        </w:rPr>
        <w:t>ต่ำ</w:t>
      </w:r>
      <w:r w:rsidRPr="00D425DE">
        <w:rPr>
          <w:color w:val="auto"/>
          <w:cs/>
        </w:rPr>
        <w:t>กว่า</w:t>
      </w:r>
      <w:r w:rsidR="00120D77" w:rsidRPr="00D425DE">
        <w:rPr>
          <w:color w:val="auto"/>
          <w:cs/>
        </w:rPr>
        <w:br/>
      </w:r>
      <w:r w:rsidRPr="00D425DE">
        <w:rPr>
          <w:color w:val="auto"/>
          <w:cs/>
        </w:rPr>
        <w:t xml:space="preserve">เมื่อเปรียบเทียบในระดับประเทศ </w:t>
      </w:r>
      <w:r w:rsidRPr="00D425DE">
        <w:rPr>
          <w:color w:val="auto"/>
        </w:rPr>
        <w:t>(</w:t>
      </w:r>
      <w:r w:rsidR="00F03F04">
        <w:rPr>
          <w:color w:val="auto"/>
          <w:cs/>
        </w:rPr>
        <w:t>0.6</w:t>
      </w:r>
      <w:r w:rsidR="001D4916">
        <w:rPr>
          <w:rFonts w:hint="cs"/>
          <w:color w:val="auto"/>
          <w:cs/>
        </w:rPr>
        <w:t>41</w:t>
      </w:r>
      <w:r w:rsidR="00F03F04">
        <w:rPr>
          <w:rFonts w:hint="cs"/>
          <w:color w:val="auto"/>
          <w:cs/>
        </w:rPr>
        <w:t>1</w:t>
      </w:r>
      <w:r w:rsidRPr="00D425DE">
        <w:rPr>
          <w:color w:val="auto"/>
        </w:rPr>
        <w:t>)</w:t>
      </w:r>
      <w:r w:rsidRPr="00D425DE">
        <w:rPr>
          <w:color w:val="auto"/>
          <w:cs/>
        </w:rPr>
        <w:t xml:space="preserve"> </w:t>
      </w:r>
      <w:r w:rsidR="00FF5548" w:rsidRPr="00D425DE">
        <w:rPr>
          <w:color w:val="auto"/>
          <w:cs/>
        </w:rPr>
        <w:t>เมื่อพิจารณา</w:t>
      </w:r>
      <w:r w:rsidRPr="00D425DE">
        <w:rPr>
          <w:color w:val="auto"/>
          <w:cs/>
        </w:rPr>
        <w:t>ดัชนีย่อย</w:t>
      </w:r>
      <w:r w:rsidR="00FF5548" w:rsidRPr="00D425DE">
        <w:rPr>
          <w:color w:val="auto"/>
          <w:cs/>
        </w:rPr>
        <w:t xml:space="preserve"> พบว่า ดัชนีย่อย</w:t>
      </w:r>
      <w:r w:rsidRPr="00D425DE">
        <w:rPr>
          <w:color w:val="auto"/>
          <w:cs/>
        </w:rPr>
        <w:t>มีค่าสูงกว่าเมื่อเปรียบเทียบ</w:t>
      </w:r>
      <w:r w:rsidR="00120D77" w:rsidRPr="00D425DE">
        <w:rPr>
          <w:color w:val="auto"/>
          <w:cs/>
        </w:rPr>
        <w:br/>
      </w:r>
      <w:r w:rsidR="001D4916">
        <w:rPr>
          <w:color w:val="auto"/>
          <w:cs/>
        </w:rPr>
        <w:t xml:space="preserve">ในระดับประเทศ </w:t>
      </w:r>
      <w:r w:rsidR="001D4916">
        <w:rPr>
          <w:rFonts w:hint="cs"/>
          <w:color w:val="auto"/>
          <w:cs/>
        </w:rPr>
        <w:t>6</w:t>
      </w:r>
      <w:r w:rsidRPr="00D425DE">
        <w:rPr>
          <w:color w:val="auto"/>
          <w:cs/>
        </w:rPr>
        <w:t xml:space="preserve"> ดัชนีย่อย ได้แก่ ด้านสุขภาพ ด้านการศึกษา </w:t>
      </w:r>
      <w:r w:rsidR="001D4916">
        <w:rPr>
          <w:rFonts w:hint="cs"/>
          <w:color w:val="auto"/>
          <w:cs/>
        </w:rPr>
        <w:t xml:space="preserve">ด้านชีวิตการงาน </w:t>
      </w:r>
      <w:r w:rsidRPr="00D425DE">
        <w:rPr>
          <w:color w:val="auto"/>
          <w:cs/>
        </w:rPr>
        <w:t>ด้าน</w:t>
      </w:r>
      <w:r w:rsidR="001D4916">
        <w:rPr>
          <w:rFonts w:hint="cs"/>
          <w:color w:val="auto"/>
          <w:cs/>
        </w:rPr>
        <w:t>เศรษฐกิจ</w:t>
      </w:r>
      <w:r w:rsidRPr="00D425DE">
        <w:rPr>
          <w:color w:val="auto"/>
          <w:cs/>
        </w:rPr>
        <w:t xml:space="preserve"> </w:t>
      </w:r>
      <w:r w:rsidR="00D70255" w:rsidRPr="00D425DE">
        <w:rPr>
          <w:color w:val="auto"/>
          <w:spacing w:val="-8"/>
          <w:cs/>
        </w:rPr>
        <w:t>ด้าน</w:t>
      </w:r>
      <w:r w:rsidR="001D4916">
        <w:rPr>
          <w:rFonts w:hint="cs"/>
          <w:color w:val="auto"/>
          <w:spacing w:val="-8"/>
          <w:cs/>
        </w:rPr>
        <w:t>ชีวิตครอบครัวและชุมชน</w:t>
      </w:r>
      <w:r w:rsidR="00F03F04">
        <w:rPr>
          <w:rFonts w:hint="cs"/>
          <w:color w:val="auto"/>
          <w:spacing w:val="-8"/>
          <w:cs/>
        </w:rPr>
        <w:t xml:space="preserve"> </w:t>
      </w:r>
      <w:r w:rsidR="00F03F04" w:rsidRPr="00D425DE">
        <w:rPr>
          <w:color w:val="auto"/>
          <w:spacing w:val="-8"/>
          <w:cs/>
        </w:rPr>
        <w:t>และ</w:t>
      </w:r>
      <w:r w:rsidR="00F03F04">
        <w:rPr>
          <w:rFonts w:hint="cs"/>
          <w:color w:val="auto"/>
          <w:spacing w:val="-8"/>
          <w:cs/>
        </w:rPr>
        <w:t>ด้านการ</w:t>
      </w:r>
      <w:r w:rsidR="001D4916">
        <w:rPr>
          <w:rFonts w:hint="cs"/>
          <w:color w:val="auto"/>
          <w:spacing w:val="-8"/>
          <w:cs/>
        </w:rPr>
        <w:t>คมนาคมและการสื่อสาร</w:t>
      </w:r>
      <w:r w:rsidRPr="00D425DE">
        <w:rPr>
          <w:color w:val="auto"/>
          <w:spacing w:val="-8"/>
          <w:cs/>
        </w:rPr>
        <w:t xml:space="preserve"> ส่วนดัชนีย่อยที่มีค่าต่ำกว่าเมื</w:t>
      </w:r>
      <w:r w:rsidR="001D4916">
        <w:rPr>
          <w:color w:val="auto"/>
          <w:spacing w:val="-8"/>
          <w:cs/>
        </w:rPr>
        <w:t xml:space="preserve">่อเปรียบเทียบในระดับประเทศ  มี </w:t>
      </w:r>
      <w:r w:rsidR="001D4916">
        <w:rPr>
          <w:rFonts w:hint="cs"/>
          <w:color w:val="auto"/>
          <w:spacing w:val="-8"/>
          <w:cs/>
        </w:rPr>
        <w:t>2</w:t>
      </w:r>
      <w:r w:rsidRPr="00D425DE">
        <w:rPr>
          <w:color w:val="auto"/>
          <w:spacing w:val="-8"/>
          <w:cs/>
        </w:rPr>
        <w:t xml:space="preserve"> ดัชนีย่อย</w:t>
      </w:r>
      <w:r w:rsidRPr="00D425DE">
        <w:rPr>
          <w:color w:val="auto"/>
          <w:cs/>
        </w:rPr>
        <w:t xml:space="preserve"> ได้แก่ ด้านที่อยู่อาศัยและสภาพแวดล้อม และด้าน</w:t>
      </w:r>
      <w:r w:rsidR="001D4916">
        <w:rPr>
          <w:rFonts w:hint="cs"/>
          <w:color w:val="auto"/>
          <w:cs/>
        </w:rPr>
        <w:t>การมีส่วนร่วม</w:t>
      </w:r>
    </w:p>
    <w:p w:rsidR="00D17CC2" w:rsidRPr="002A4B9D" w:rsidRDefault="00D17CC2" w:rsidP="00120D77">
      <w:pPr>
        <w:pStyle w:val="afb"/>
        <w:spacing w:before="0" w:after="0"/>
        <w:rPr>
          <w:color w:val="auto"/>
        </w:rPr>
      </w:pPr>
      <w:r w:rsidRPr="00D425DE">
        <w:rPr>
          <w:color w:val="auto"/>
          <w:cs/>
        </w:rPr>
        <w:t>สำหรับดัชนีย่อยของคนสมุทรปราการซึ่งมีดัชนีความก้าวหน้าอยู่ใน 10 ลำดับแรกของประเทศ</w:t>
      </w:r>
      <w:r w:rsidR="00D469F7">
        <w:rPr>
          <w:rFonts w:hint="cs"/>
          <w:color w:val="auto"/>
          <w:cs/>
        </w:rPr>
        <w:br/>
      </w:r>
      <w:r w:rsidRPr="00D425DE">
        <w:rPr>
          <w:color w:val="auto"/>
          <w:cs/>
        </w:rPr>
        <w:t xml:space="preserve">มี </w:t>
      </w:r>
      <w:r w:rsidR="001D4916">
        <w:rPr>
          <w:rFonts w:hint="cs"/>
          <w:color w:val="auto"/>
          <w:cs/>
        </w:rPr>
        <w:t>2</w:t>
      </w:r>
      <w:r w:rsidRPr="00D425DE">
        <w:rPr>
          <w:color w:val="auto"/>
        </w:rPr>
        <w:t xml:space="preserve"> </w:t>
      </w:r>
      <w:r w:rsidRPr="00D425DE">
        <w:rPr>
          <w:color w:val="auto"/>
          <w:cs/>
        </w:rPr>
        <w:t>ดัชนีย่อย ได้แก่</w:t>
      </w:r>
      <w:r w:rsidR="00D70255" w:rsidRPr="00D425DE">
        <w:rPr>
          <w:color w:val="auto"/>
          <w:cs/>
        </w:rPr>
        <w:t xml:space="preserve">) </w:t>
      </w:r>
      <w:r w:rsidRPr="00D425DE">
        <w:rPr>
          <w:color w:val="auto"/>
          <w:cs/>
        </w:rPr>
        <w:t>ดัชนีย่อยด้าน</w:t>
      </w:r>
      <w:r w:rsidR="00F03F04">
        <w:rPr>
          <w:rFonts w:hint="cs"/>
          <w:color w:val="auto"/>
          <w:cs/>
        </w:rPr>
        <w:t>สุขภาพ</w:t>
      </w:r>
      <w:r w:rsidRPr="00D425DE">
        <w:rPr>
          <w:color w:val="auto"/>
          <w:cs/>
        </w:rPr>
        <w:t xml:space="preserve"> (ลำดับที่ </w:t>
      </w:r>
      <w:r w:rsidR="001D4916">
        <w:rPr>
          <w:rFonts w:hint="cs"/>
          <w:color w:val="auto"/>
          <w:cs/>
        </w:rPr>
        <w:t>3</w:t>
      </w:r>
      <w:r w:rsidRPr="00D425DE">
        <w:rPr>
          <w:color w:val="auto"/>
        </w:rPr>
        <w:t>)</w:t>
      </w:r>
      <w:r w:rsidRPr="00D425DE">
        <w:rPr>
          <w:color w:val="auto"/>
          <w:cs/>
        </w:rPr>
        <w:t xml:space="preserve"> </w:t>
      </w:r>
      <w:r w:rsidR="00D70255" w:rsidRPr="00D425DE">
        <w:rPr>
          <w:color w:val="auto"/>
          <w:cs/>
        </w:rPr>
        <w:t>ดัชนีย่อยด้าน</w:t>
      </w:r>
      <w:r w:rsidR="001D4916">
        <w:rPr>
          <w:rFonts w:hint="cs"/>
          <w:color w:val="auto"/>
          <w:cs/>
        </w:rPr>
        <w:t>เศรษฐกิจ</w:t>
      </w:r>
      <w:r w:rsidR="001D4916">
        <w:rPr>
          <w:color w:val="auto"/>
          <w:cs/>
        </w:rPr>
        <w:t xml:space="preserve"> (ลำดับที่ </w:t>
      </w:r>
      <w:r w:rsidR="001D4916">
        <w:rPr>
          <w:rFonts w:hint="cs"/>
          <w:color w:val="auto"/>
          <w:cs/>
        </w:rPr>
        <w:t>7</w:t>
      </w:r>
      <w:r w:rsidR="00D70255" w:rsidRPr="00D425DE">
        <w:rPr>
          <w:color w:val="auto"/>
          <w:cs/>
        </w:rPr>
        <w:t xml:space="preserve">) </w:t>
      </w:r>
      <w:r w:rsidRPr="00D425DE">
        <w:rPr>
          <w:color w:val="auto"/>
          <w:cs/>
        </w:rPr>
        <w:t>แต่ในส่วนดัชนีความก้าวหน้า</w:t>
      </w:r>
      <w:r w:rsidR="00120D77" w:rsidRPr="00D425DE">
        <w:rPr>
          <w:rFonts w:hint="cs"/>
          <w:color w:val="auto"/>
          <w:cs/>
        </w:rPr>
        <w:t xml:space="preserve"> </w:t>
      </w:r>
      <w:r w:rsidRPr="00D425DE">
        <w:rPr>
          <w:color w:val="auto"/>
          <w:cs/>
        </w:rPr>
        <w:t>ซึ่งมองในมิติข</w:t>
      </w:r>
      <w:r w:rsidR="00D70255" w:rsidRPr="00D425DE">
        <w:rPr>
          <w:color w:val="auto"/>
          <w:cs/>
        </w:rPr>
        <w:t>องความล้าหลังนั้น</w:t>
      </w:r>
      <w:r w:rsidRPr="00D425DE">
        <w:rPr>
          <w:color w:val="auto"/>
          <w:cs/>
        </w:rPr>
        <w:t xml:space="preserve">คนสมุทรปราการมีดัชนีย่อยที่มีความล้าหลังติดใน 10 ลำดับของประเทศ </w:t>
      </w:r>
      <w:r w:rsidRPr="00D425DE">
        <w:rPr>
          <w:color w:val="auto"/>
        </w:rPr>
        <w:t xml:space="preserve">2 </w:t>
      </w:r>
      <w:r w:rsidRPr="00D425DE">
        <w:rPr>
          <w:color w:val="auto"/>
          <w:cs/>
        </w:rPr>
        <w:t xml:space="preserve">ดัชนีย่อย ได้แก่ ด้านการมีส่วนร่วม (ลำดับที่ </w:t>
      </w:r>
      <w:r w:rsidRPr="00D425DE">
        <w:rPr>
          <w:color w:val="auto"/>
        </w:rPr>
        <w:t>77)</w:t>
      </w:r>
      <w:r w:rsidRPr="00D425DE">
        <w:rPr>
          <w:color w:val="auto"/>
          <w:cs/>
        </w:rPr>
        <w:t xml:space="preserve"> </w:t>
      </w:r>
      <w:r w:rsidRPr="002A4B9D">
        <w:rPr>
          <w:color w:val="auto"/>
          <w:spacing w:val="-10"/>
          <w:cs/>
        </w:rPr>
        <w:t xml:space="preserve">ด้านที่อยู่อาศัยและสภาพแวดล้อม (ลำดับที่ </w:t>
      </w:r>
      <w:r w:rsidR="00183581" w:rsidRPr="002A4B9D">
        <w:rPr>
          <w:color w:val="auto"/>
          <w:spacing w:val="-10"/>
        </w:rPr>
        <w:t>7</w:t>
      </w:r>
      <w:r w:rsidR="001D4916">
        <w:rPr>
          <w:rFonts w:hint="cs"/>
          <w:color w:val="auto"/>
          <w:spacing w:val="-10"/>
          <w:cs/>
        </w:rPr>
        <w:t>6</w:t>
      </w:r>
      <w:r w:rsidRPr="002A4B9D">
        <w:rPr>
          <w:color w:val="auto"/>
          <w:spacing w:val="-10"/>
        </w:rPr>
        <w:t>)</w:t>
      </w:r>
      <w:r w:rsidRPr="00D425DE">
        <w:rPr>
          <w:color w:val="auto"/>
          <w:cs/>
        </w:rPr>
        <w:t xml:space="preserve"> </w:t>
      </w:r>
    </w:p>
    <w:p w:rsidR="00591538" w:rsidRPr="00D425DE" w:rsidRDefault="00D17CC2" w:rsidP="00120D77">
      <w:pPr>
        <w:pStyle w:val="afb"/>
        <w:spacing w:before="0"/>
        <w:rPr>
          <w:color w:val="auto"/>
        </w:rPr>
      </w:pPr>
      <w:r w:rsidRPr="00D425DE">
        <w:rPr>
          <w:color w:val="auto"/>
          <w:cs/>
        </w:rPr>
        <w:t xml:space="preserve">จากการเปรียบเทียบดัชนีความก้าวหน้าของคนจังหวัดสมุทรปราการพบว่า ตัวชี้วัด </w:t>
      </w:r>
      <w:r w:rsidR="00745650">
        <w:rPr>
          <w:rFonts w:hint="cs"/>
          <w:color w:val="auto"/>
          <w:cs/>
        </w:rPr>
        <w:t>2</w:t>
      </w:r>
      <w:r w:rsidRPr="00D425DE">
        <w:rPr>
          <w:color w:val="auto"/>
        </w:rPr>
        <w:t xml:space="preserve"> </w:t>
      </w:r>
      <w:r w:rsidRPr="00D425DE">
        <w:rPr>
          <w:color w:val="auto"/>
          <w:cs/>
        </w:rPr>
        <w:t>ตัวที่กล่าวมาอยู่ในลำดับต้น ๆ ของประเทศอาจทำให้เห็นว่าคุณภาพชีวิตของคนสมุทรปราการอยู่ในเกณฑ์ที่ดี แต่เมื่อมองดัชนีย่อยที่ติดลำดับความล้าหลังพบว่าคนสมุทรปราการให้ความสำคัญกับการมีส่วนร่วมน้อยที่สุดซึ่งอยู่ลำดับสุดท้ายของประเทศ เป็นเพราะลักษณะความเป็นชุมชนเมืองประชาชนให้ความสำคัญกับการประกอบอาชีพเพื่อหารายได้มากกว่าที่จะให้เวลากับกิจกรรมการมีส่วนร่วมต่างๆ ในส่วนของดัชนีย่อยด้านที่อยู่อาศัย</w:t>
      </w:r>
      <w:r w:rsidR="00120D77" w:rsidRPr="00D425DE">
        <w:rPr>
          <w:color w:val="auto"/>
          <w:cs/>
        </w:rPr>
        <w:br/>
      </w:r>
      <w:r w:rsidRPr="00D425DE">
        <w:rPr>
          <w:color w:val="auto"/>
          <w:cs/>
        </w:rPr>
        <w:t xml:space="preserve">และสภาพแวดล้อมซึ่งอยู่ในลำดับที่ </w:t>
      </w:r>
      <w:r w:rsidR="00183581">
        <w:rPr>
          <w:color w:val="auto"/>
        </w:rPr>
        <w:t>7</w:t>
      </w:r>
      <w:r w:rsidR="00745650">
        <w:rPr>
          <w:rFonts w:hint="cs"/>
          <w:color w:val="auto"/>
          <w:cs/>
        </w:rPr>
        <w:t>6</w:t>
      </w:r>
      <w:r w:rsidRPr="00D425DE">
        <w:rPr>
          <w:color w:val="auto"/>
        </w:rPr>
        <w:t xml:space="preserve"> </w:t>
      </w:r>
      <w:r w:rsidRPr="00D425DE">
        <w:rPr>
          <w:color w:val="auto"/>
          <w:cs/>
        </w:rPr>
        <w:t>นั้น สวนทางกับตัวชี้วัดด้านรายได้ที่ติดลำดับต้น</w:t>
      </w:r>
      <w:r w:rsidR="00183581">
        <w:rPr>
          <w:rFonts w:hint="cs"/>
          <w:color w:val="auto"/>
          <w:cs/>
        </w:rPr>
        <w:t xml:space="preserve"> </w:t>
      </w:r>
      <w:r w:rsidRPr="00D425DE">
        <w:rPr>
          <w:color w:val="auto"/>
          <w:cs/>
        </w:rPr>
        <w:t>ๆ ของประเทศเช่นกันคนสมุทรปราการน่าจะมีที่อยู่อาศัยและสภาพแวดล้อมที่ดีด้วย</w:t>
      </w:r>
      <w:r w:rsidR="00183581">
        <w:rPr>
          <w:rFonts w:hint="cs"/>
          <w:color w:val="auto"/>
          <w:cs/>
        </w:rPr>
        <w:t xml:space="preserve"> </w:t>
      </w:r>
      <w:r w:rsidRPr="00D425DE">
        <w:rPr>
          <w:color w:val="auto"/>
          <w:cs/>
        </w:rPr>
        <w:t>แต่จากข้อมูลพื้นฐานของจังหวัดพบว่า รายได้</w:t>
      </w:r>
      <w:r w:rsidR="00120D77" w:rsidRPr="00D425DE">
        <w:rPr>
          <w:color w:val="auto"/>
          <w:cs/>
        </w:rPr>
        <w:br/>
      </w:r>
      <w:r w:rsidRPr="00D425DE">
        <w:rPr>
          <w:color w:val="auto"/>
          <w:cs/>
        </w:rPr>
        <w:t>ที่สูงของจังหวัดสมุทรปราการเกิดจากภาคการผลิตด้านอุตสาหกรรม ทำให้ผลิตภัณฑ์มวลรวมจังหวัดต่อคน</w:t>
      </w:r>
      <w:r w:rsidR="00D469F7">
        <w:rPr>
          <w:rFonts w:hint="cs"/>
          <w:color w:val="auto"/>
          <w:cs/>
        </w:rPr>
        <w:br/>
      </w:r>
      <w:r w:rsidRPr="00D425DE">
        <w:rPr>
          <w:color w:val="auto"/>
        </w:rPr>
        <w:t>(GPP</w:t>
      </w:r>
      <w:r w:rsidRPr="00D425DE">
        <w:rPr>
          <w:color w:val="auto"/>
          <w:cs/>
        </w:rPr>
        <w:t>) สูง แต่เมื่อนำข้อมูลจากการสำรวจ</w:t>
      </w:r>
      <w:proofErr w:type="spellStart"/>
      <w:r w:rsidRPr="00D425DE">
        <w:rPr>
          <w:color w:val="auto"/>
          <w:cs/>
        </w:rPr>
        <w:t>ภาวะการ</w:t>
      </w:r>
      <w:proofErr w:type="spellEnd"/>
      <w:r w:rsidRPr="00D425DE">
        <w:rPr>
          <w:color w:val="auto"/>
          <w:cs/>
        </w:rPr>
        <w:t>ทำงานของประชากรจังหวัดสมุทรปราการมาร่วมวิเคราะห์พบว่า</w:t>
      </w:r>
      <w:r w:rsidRPr="00D425DE">
        <w:rPr>
          <w:color w:val="auto"/>
          <w:spacing w:val="-6"/>
          <w:cs/>
        </w:rPr>
        <w:t>ประชากรในวัยทำงานส่วนใหญ่มีสถานภาพการทำงานเป็นลูกจ้างเอกชน ในสาขาการผลิต และการขายส่ง</w:t>
      </w:r>
      <w:r w:rsidR="00D469F7">
        <w:rPr>
          <w:rFonts w:hint="cs"/>
          <w:color w:val="auto"/>
          <w:spacing w:val="-6"/>
          <w:cs/>
        </w:rPr>
        <w:br/>
      </w:r>
      <w:r w:rsidRPr="00D425DE">
        <w:rPr>
          <w:color w:val="auto"/>
          <w:spacing w:val="-6"/>
          <w:cs/>
        </w:rPr>
        <w:t>ขายปลีกฯ</w:t>
      </w:r>
      <w:r w:rsidRPr="00D425DE">
        <w:rPr>
          <w:color w:val="auto"/>
          <w:cs/>
        </w:rPr>
        <w:t xml:space="preserve"> ซึ่งค่าตอบแทนแรงงานไม่สูงมากเมื่อเทียบกับราคาที่อยู่อาศัยที่มีราคาสูงมาก จึงอาจทำให้ไม่สามารถ</w:t>
      </w:r>
      <w:r w:rsidRPr="00D425DE">
        <w:rPr>
          <w:color w:val="auto"/>
          <w:cs/>
        </w:rPr>
        <w:lastRenderedPageBreak/>
        <w:t>เป็นเจ้าของที่อยู่อาศัยได้ และในส่วนสภาพแวดล้อมเมื่อจำนวนประชากรมาก</w:t>
      </w:r>
      <w:r w:rsidR="002A4B9D">
        <w:rPr>
          <w:rFonts w:hint="cs"/>
          <w:color w:val="auto"/>
          <w:cs/>
        </w:rPr>
        <w:t xml:space="preserve"> </w:t>
      </w:r>
      <w:r w:rsidRPr="00D425DE">
        <w:rPr>
          <w:color w:val="auto"/>
          <w:cs/>
        </w:rPr>
        <w:t>การใช้ทรัพยากรต่าง</w:t>
      </w:r>
      <w:r w:rsidR="00183581">
        <w:rPr>
          <w:rFonts w:hint="cs"/>
          <w:color w:val="auto"/>
          <w:cs/>
        </w:rPr>
        <w:t xml:space="preserve"> </w:t>
      </w:r>
      <w:r w:rsidRPr="00D425DE">
        <w:rPr>
          <w:color w:val="auto"/>
          <w:cs/>
        </w:rPr>
        <w:t xml:space="preserve">ๆ </w:t>
      </w:r>
      <w:r w:rsidR="002A4B9D">
        <w:rPr>
          <w:rFonts w:hint="cs"/>
          <w:color w:val="auto"/>
          <w:cs/>
        </w:rPr>
        <w:t>ย่อม</w:t>
      </w:r>
      <w:r w:rsidRPr="00D425DE">
        <w:rPr>
          <w:color w:val="auto"/>
          <w:cs/>
        </w:rPr>
        <w:t xml:space="preserve">ต้องใช้มากตามไปด้วย </w:t>
      </w:r>
      <w:r w:rsidR="002A4B9D">
        <w:rPr>
          <w:rFonts w:hint="cs"/>
          <w:color w:val="auto"/>
          <w:cs/>
        </w:rPr>
        <w:t>ส่งผลให้</w:t>
      </w:r>
      <w:r w:rsidRPr="00D425DE">
        <w:rPr>
          <w:color w:val="auto"/>
          <w:cs/>
        </w:rPr>
        <w:t xml:space="preserve">เกิดปัญหาน้ำเสีย ปัญหาขยะ ปัญหามลพิษทางอากาศ เป็นต้น จังหวัดสมุทรปราการต้องเร่งแก้ไขปัญหาเหล่านี้เพื่อให้ดัชนีย่อยทั้ง </w:t>
      </w:r>
      <w:r w:rsidRPr="00D425DE">
        <w:rPr>
          <w:color w:val="auto"/>
        </w:rPr>
        <w:t xml:space="preserve">2 </w:t>
      </w:r>
      <w:r w:rsidRPr="00D425DE">
        <w:rPr>
          <w:color w:val="auto"/>
          <w:cs/>
        </w:rPr>
        <w:t>ด้านมีการพัฒนาในลำดับที่ดีขึ้นต่อไป</w:t>
      </w:r>
    </w:p>
    <w:p w:rsidR="00D17CC2" w:rsidRPr="00D425DE" w:rsidRDefault="000C48AC" w:rsidP="00607165">
      <w:pPr>
        <w:pStyle w:val="af7"/>
        <w:spacing w:after="120"/>
        <w:rPr>
          <w:rFonts w:ascii="TH SarabunPSK" w:hAnsi="TH SarabunPSK" w:cs="TH SarabunPSK"/>
        </w:rPr>
      </w:pPr>
      <w:bookmarkStart w:id="741" w:name="_Toc51142300"/>
      <w:bookmarkStart w:id="742" w:name="_Toc82436750"/>
      <w:bookmarkStart w:id="743" w:name="_Toc120091940"/>
      <w:bookmarkStart w:id="744" w:name="_Hlk82178563"/>
      <w:r>
        <w:rPr>
          <w:cs/>
        </w:rPr>
        <w:t xml:space="preserve">ตารางที่ </w:t>
      </w:r>
      <w:r w:rsidR="00946E2A">
        <w:fldChar w:fldCharType="begin"/>
      </w:r>
      <w:r w:rsidR="00946E2A">
        <w:instrText xml:space="preserve"> STYLEREF 1 \s </w:instrText>
      </w:r>
      <w:r w:rsidR="00946E2A">
        <w:fldChar w:fldCharType="separate"/>
      </w:r>
      <w:r>
        <w:rPr>
          <w:noProof/>
          <w:cs/>
        </w:rPr>
        <w:t>2.1</w:t>
      </w:r>
      <w:r w:rsidR="00946E2A">
        <w:rPr>
          <w:noProof/>
        </w:rPr>
        <w:fldChar w:fldCharType="end"/>
      </w:r>
      <w:r>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Pr>
          <w:noProof/>
          <w:cs/>
        </w:rPr>
        <w:t>3</w:t>
      </w:r>
      <w:r w:rsidR="00946E2A">
        <w:rPr>
          <w:noProof/>
        </w:rPr>
        <w:fldChar w:fldCharType="end"/>
      </w:r>
      <w:r>
        <w:rPr>
          <w:rFonts w:hint="cs"/>
          <w:cs/>
        </w:rPr>
        <w:t xml:space="preserve"> </w:t>
      </w:r>
      <w:r w:rsidR="00D17CC2" w:rsidRPr="00D425DE">
        <w:rPr>
          <w:rFonts w:ascii="TH SarabunPSK" w:hAnsi="TH SarabunPSK" w:cs="TH SarabunPSK"/>
          <w:cs/>
        </w:rPr>
        <w:t>แสดงการเปรียบเทียบดัชนีความก้าวหน้าระหว่างคนจังหวัดสมุทรปราการกับภาคกลางและประเทศ</w:t>
      </w:r>
      <w:bookmarkEnd w:id="741"/>
      <w:bookmarkEnd w:id="742"/>
      <w:bookmarkEnd w:id="743"/>
    </w:p>
    <w:tbl>
      <w:tblPr>
        <w:tblW w:w="5000" w:type="pct"/>
        <w:tblBorders>
          <w:top w:val="single" w:sz="8" w:space="0" w:color="9BBB59"/>
          <w:left w:val="single" w:sz="8" w:space="0" w:color="9BBB59"/>
          <w:bottom w:val="single" w:sz="8" w:space="0" w:color="9BBB59"/>
          <w:right w:val="single" w:sz="8" w:space="0" w:color="9BBB59"/>
        </w:tblBorders>
        <w:tblLook w:val="04A0" w:firstRow="1" w:lastRow="0" w:firstColumn="1" w:lastColumn="0" w:noHBand="0" w:noVBand="1"/>
      </w:tblPr>
      <w:tblGrid>
        <w:gridCol w:w="2939"/>
        <w:gridCol w:w="1252"/>
        <w:gridCol w:w="1698"/>
        <w:gridCol w:w="1698"/>
        <w:gridCol w:w="1700"/>
      </w:tblGrid>
      <w:tr w:rsidR="00D425DE" w:rsidRPr="00D425DE" w:rsidTr="006D47F2">
        <w:tc>
          <w:tcPr>
            <w:tcW w:w="1583" w:type="pct"/>
            <w:vMerge w:val="restart"/>
            <w:shd w:val="clear" w:color="auto" w:fill="C2D69B"/>
            <w:vAlign w:val="center"/>
          </w:tcPr>
          <w:bookmarkEnd w:id="744"/>
          <w:p w:rsidR="00D17CC2" w:rsidRPr="00D425DE" w:rsidRDefault="00D17CC2" w:rsidP="00D17CC2">
            <w:pPr>
              <w:tabs>
                <w:tab w:val="left" w:pos="709"/>
                <w:tab w:val="left" w:pos="1276"/>
              </w:tabs>
              <w:jc w:val="center"/>
              <w:rPr>
                <w:rFonts w:ascii="TH SarabunPSK" w:hAnsi="TH SarabunPSK" w:cs="TH SarabunPSK"/>
                <w:b/>
                <w:bCs/>
                <w:sz w:val="28"/>
                <w:szCs w:val="28"/>
                <w:cs/>
              </w:rPr>
            </w:pPr>
            <w:r w:rsidRPr="00D425DE">
              <w:rPr>
                <w:rFonts w:ascii="TH SarabunPSK" w:hAnsi="TH SarabunPSK" w:cs="TH SarabunPSK"/>
                <w:b/>
                <w:bCs/>
                <w:sz w:val="28"/>
                <w:szCs w:val="28"/>
                <w:cs/>
              </w:rPr>
              <w:t>ดัชนีย่อย</w:t>
            </w:r>
          </w:p>
        </w:tc>
        <w:tc>
          <w:tcPr>
            <w:tcW w:w="674" w:type="pct"/>
            <w:vMerge w:val="restart"/>
            <w:shd w:val="clear" w:color="auto" w:fill="C2D69B"/>
            <w:vAlign w:val="center"/>
          </w:tcPr>
          <w:p w:rsidR="00D17CC2" w:rsidRPr="00D425DE" w:rsidRDefault="00D17CC2" w:rsidP="00D17CC2">
            <w:pPr>
              <w:tabs>
                <w:tab w:val="left" w:pos="709"/>
                <w:tab w:val="left" w:pos="1276"/>
              </w:tabs>
              <w:jc w:val="center"/>
              <w:rPr>
                <w:rFonts w:ascii="TH SarabunPSK" w:hAnsi="TH SarabunPSK" w:cs="TH SarabunPSK"/>
                <w:b/>
                <w:bCs/>
                <w:sz w:val="28"/>
                <w:szCs w:val="28"/>
                <w:cs/>
              </w:rPr>
            </w:pPr>
            <w:r w:rsidRPr="00D425DE">
              <w:rPr>
                <w:rFonts w:ascii="TH SarabunPSK" w:hAnsi="TH SarabunPSK" w:cs="TH SarabunPSK"/>
                <w:b/>
                <w:bCs/>
                <w:sz w:val="28"/>
                <w:szCs w:val="28"/>
                <w:cs/>
              </w:rPr>
              <w:t>ลำดับที่ของประเทศ</w:t>
            </w:r>
          </w:p>
        </w:tc>
        <w:tc>
          <w:tcPr>
            <w:tcW w:w="2743" w:type="pct"/>
            <w:gridSpan w:val="3"/>
            <w:shd w:val="clear" w:color="auto" w:fill="C2D69B"/>
            <w:vAlign w:val="center"/>
          </w:tcPr>
          <w:p w:rsidR="00D17CC2" w:rsidRPr="00D425DE" w:rsidRDefault="00D17CC2" w:rsidP="00D17CC2">
            <w:pPr>
              <w:tabs>
                <w:tab w:val="left" w:pos="709"/>
                <w:tab w:val="left" w:pos="1276"/>
              </w:tabs>
              <w:jc w:val="center"/>
              <w:rPr>
                <w:rFonts w:ascii="TH SarabunPSK" w:hAnsi="TH SarabunPSK" w:cs="TH SarabunPSK"/>
                <w:b/>
                <w:bCs/>
                <w:sz w:val="28"/>
                <w:szCs w:val="28"/>
              </w:rPr>
            </w:pPr>
            <w:r w:rsidRPr="00D425DE">
              <w:rPr>
                <w:rFonts w:ascii="TH SarabunPSK" w:hAnsi="TH SarabunPSK" w:cs="TH SarabunPSK"/>
                <w:b/>
                <w:bCs/>
                <w:sz w:val="28"/>
                <w:szCs w:val="28"/>
                <w:cs/>
              </w:rPr>
              <w:t>ค่าดัชนีความก้าวหน้า (ค่า 0-1)</w:t>
            </w:r>
          </w:p>
        </w:tc>
      </w:tr>
      <w:tr w:rsidR="00D425DE" w:rsidRPr="00D425DE" w:rsidTr="006D47F2">
        <w:tc>
          <w:tcPr>
            <w:tcW w:w="1583" w:type="pct"/>
            <w:vMerge/>
            <w:tcBorders>
              <w:top w:val="single" w:sz="8" w:space="0" w:color="9BBB59"/>
              <w:left w:val="single" w:sz="8" w:space="0" w:color="9BBB59"/>
              <w:bottom w:val="single" w:sz="8" w:space="0" w:color="9BBB59"/>
            </w:tcBorders>
            <w:shd w:val="clear" w:color="auto" w:fill="C2D69B"/>
            <w:vAlign w:val="center"/>
          </w:tcPr>
          <w:p w:rsidR="00D17CC2" w:rsidRPr="00D425DE" w:rsidRDefault="00D17CC2" w:rsidP="00D17CC2">
            <w:pPr>
              <w:tabs>
                <w:tab w:val="left" w:pos="709"/>
                <w:tab w:val="left" w:pos="1276"/>
              </w:tabs>
              <w:jc w:val="center"/>
              <w:rPr>
                <w:rFonts w:ascii="TH SarabunPSK" w:hAnsi="TH SarabunPSK" w:cs="TH SarabunPSK"/>
                <w:b/>
                <w:bCs/>
                <w:sz w:val="28"/>
                <w:szCs w:val="28"/>
                <w:cs/>
              </w:rPr>
            </w:pPr>
          </w:p>
        </w:tc>
        <w:tc>
          <w:tcPr>
            <w:tcW w:w="674" w:type="pct"/>
            <w:vMerge/>
            <w:tcBorders>
              <w:top w:val="single" w:sz="8" w:space="0" w:color="9BBB59"/>
              <w:bottom w:val="single" w:sz="8" w:space="0" w:color="9BBB59"/>
            </w:tcBorders>
            <w:shd w:val="clear" w:color="auto" w:fill="C2D69B"/>
            <w:vAlign w:val="center"/>
          </w:tcPr>
          <w:p w:rsidR="00D17CC2" w:rsidRPr="00D425DE" w:rsidRDefault="00D17CC2" w:rsidP="00D17CC2">
            <w:pPr>
              <w:tabs>
                <w:tab w:val="left" w:pos="709"/>
                <w:tab w:val="left" w:pos="1276"/>
              </w:tabs>
              <w:jc w:val="center"/>
              <w:rPr>
                <w:rFonts w:ascii="TH SarabunPSK" w:hAnsi="TH SarabunPSK" w:cs="TH SarabunPSK"/>
                <w:b/>
                <w:bCs/>
                <w:sz w:val="28"/>
                <w:szCs w:val="28"/>
                <w:cs/>
              </w:rPr>
            </w:pPr>
          </w:p>
        </w:tc>
        <w:tc>
          <w:tcPr>
            <w:tcW w:w="914" w:type="pct"/>
            <w:tcBorders>
              <w:top w:val="single" w:sz="8" w:space="0" w:color="9BBB59"/>
              <w:bottom w:val="single" w:sz="8" w:space="0" w:color="9BBB59"/>
            </w:tcBorders>
            <w:shd w:val="clear" w:color="auto" w:fill="C2D69B"/>
            <w:vAlign w:val="center"/>
          </w:tcPr>
          <w:p w:rsidR="00D17CC2" w:rsidRPr="00D425DE" w:rsidRDefault="00D17CC2" w:rsidP="00D17CC2">
            <w:pPr>
              <w:tabs>
                <w:tab w:val="left" w:pos="709"/>
                <w:tab w:val="left" w:pos="1276"/>
              </w:tabs>
              <w:jc w:val="center"/>
              <w:rPr>
                <w:rFonts w:ascii="TH SarabunPSK" w:hAnsi="TH SarabunPSK" w:cs="TH SarabunPSK"/>
                <w:b/>
                <w:bCs/>
                <w:sz w:val="28"/>
                <w:szCs w:val="28"/>
                <w:cs/>
              </w:rPr>
            </w:pPr>
            <w:r w:rsidRPr="00D425DE">
              <w:rPr>
                <w:rFonts w:ascii="TH SarabunPSK" w:hAnsi="TH SarabunPSK" w:cs="TH SarabunPSK"/>
                <w:b/>
                <w:bCs/>
                <w:sz w:val="28"/>
                <w:szCs w:val="28"/>
                <w:cs/>
              </w:rPr>
              <w:t>จังหวัดสมุทรปราการ</w:t>
            </w:r>
          </w:p>
        </w:tc>
        <w:tc>
          <w:tcPr>
            <w:tcW w:w="914" w:type="pct"/>
            <w:tcBorders>
              <w:top w:val="single" w:sz="8" w:space="0" w:color="9BBB59"/>
              <w:bottom w:val="single" w:sz="8" w:space="0" w:color="9BBB59"/>
            </w:tcBorders>
            <w:shd w:val="clear" w:color="auto" w:fill="C2D69B"/>
            <w:vAlign w:val="center"/>
          </w:tcPr>
          <w:p w:rsidR="00D17CC2" w:rsidRPr="00D425DE" w:rsidRDefault="00D17CC2" w:rsidP="00D17CC2">
            <w:pPr>
              <w:tabs>
                <w:tab w:val="left" w:pos="709"/>
                <w:tab w:val="left" w:pos="1276"/>
              </w:tabs>
              <w:jc w:val="center"/>
              <w:rPr>
                <w:rFonts w:ascii="TH SarabunPSK" w:hAnsi="TH SarabunPSK" w:cs="TH SarabunPSK"/>
                <w:b/>
                <w:bCs/>
                <w:sz w:val="28"/>
                <w:szCs w:val="28"/>
              </w:rPr>
            </w:pPr>
            <w:r w:rsidRPr="00D425DE">
              <w:rPr>
                <w:rFonts w:ascii="TH SarabunPSK" w:hAnsi="TH SarabunPSK" w:cs="TH SarabunPSK"/>
                <w:b/>
                <w:bCs/>
                <w:sz w:val="28"/>
                <w:szCs w:val="28"/>
                <w:cs/>
              </w:rPr>
              <w:t>ภาคกลาง</w:t>
            </w:r>
          </w:p>
        </w:tc>
        <w:tc>
          <w:tcPr>
            <w:tcW w:w="914" w:type="pct"/>
            <w:tcBorders>
              <w:top w:val="single" w:sz="8" w:space="0" w:color="9BBB59"/>
              <w:bottom w:val="single" w:sz="8" w:space="0" w:color="9BBB59"/>
              <w:right w:val="single" w:sz="8" w:space="0" w:color="9BBB59"/>
            </w:tcBorders>
            <w:shd w:val="clear" w:color="auto" w:fill="C2D69B"/>
            <w:vAlign w:val="center"/>
          </w:tcPr>
          <w:p w:rsidR="00D17CC2" w:rsidRPr="00D425DE" w:rsidRDefault="00D17CC2" w:rsidP="00D17CC2">
            <w:pPr>
              <w:tabs>
                <w:tab w:val="left" w:pos="709"/>
                <w:tab w:val="left" w:pos="1276"/>
              </w:tabs>
              <w:jc w:val="center"/>
              <w:rPr>
                <w:rFonts w:ascii="TH SarabunPSK" w:hAnsi="TH SarabunPSK" w:cs="TH SarabunPSK"/>
                <w:b/>
                <w:bCs/>
                <w:sz w:val="28"/>
                <w:szCs w:val="28"/>
              </w:rPr>
            </w:pPr>
            <w:r w:rsidRPr="00D425DE">
              <w:rPr>
                <w:rFonts w:ascii="TH SarabunPSK" w:hAnsi="TH SarabunPSK" w:cs="TH SarabunPSK"/>
                <w:b/>
                <w:bCs/>
                <w:sz w:val="28"/>
                <w:szCs w:val="28"/>
                <w:cs/>
              </w:rPr>
              <w:t>ประเทศ</w:t>
            </w:r>
          </w:p>
        </w:tc>
      </w:tr>
      <w:tr w:rsidR="00D425DE" w:rsidRPr="00D425DE" w:rsidTr="006D47F2">
        <w:tc>
          <w:tcPr>
            <w:tcW w:w="1583" w:type="pct"/>
          </w:tcPr>
          <w:p w:rsidR="00D17CC2" w:rsidRPr="00D425DE" w:rsidRDefault="00D17CC2" w:rsidP="00D17CC2">
            <w:pPr>
              <w:tabs>
                <w:tab w:val="left" w:pos="709"/>
                <w:tab w:val="left" w:pos="1276"/>
              </w:tabs>
              <w:jc w:val="center"/>
              <w:rPr>
                <w:rFonts w:ascii="TH SarabunPSK" w:hAnsi="TH SarabunPSK" w:cs="TH SarabunPSK"/>
                <w:b/>
                <w:bCs/>
                <w:sz w:val="28"/>
                <w:szCs w:val="28"/>
              </w:rPr>
            </w:pPr>
            <w:r w:rsidRPr="00D425DE">
              <w:rPr>
                <w:rFonts w:ascii="TH SarabunPSK" w:hAnsi="TH SarabunPSK" w:cs="TH SarabunPSK"/>
                <w:b/>
                <w:bCs/>
                <w:sz w:val="28"/>
                <w:szCs w:val="28"/>
                <w:cs/>
              </w:rPr>
              <w:t xml:space="preserve">ภาพรวม </w:t>
            </w:r>
            <w:r w:rsidRPr="00D425DE">
              <w:rPr>
                <w:rFonts w:ascii="TH SarabunPSK" w:hAnsi="TH SarabunPSK" w:cs="TH SarabunPSK"/>
                <w:b/>
                <w:bCs/>
                <w:sz w:val="28"/>
                <w:szCs w:val="28"/>
              </w:rPr>
              <w:t>HAI</w:t>
            </w:r>
          </w:p>
        </w:tc>
        <w:tc>
          <w:tcPr>
            <w:tcW w:w="674" w:type="pct"/>
          </w:tcPr>
          <w:p w:rsidR="00D17CC2" w:rsidRPr="00D425DE" w:rsidRDefault="001B5749" w:rsidP="00D17CC2">
            <w:pPr>
              <w:tabs>
                <w:tab w:val="left" w:pos="709"/>
                <w:tab w:val="left" w:pos="1276"/>
              </w:tabs>
              <w:jc w:val="center"/>
              <w:rPr>
                <w:rFonts w:ascii="TH SarabunPSK" w:hAnsi="TH SarabunPSK" w:cs="TH SarabunPSK"/>
                <w:b/>
                <w:bCs/>
                <w:sz w:val="28"/>
                <w:szCs w:val="28"/>
                <w:cs/>
              </w:rPr>
            </w:pPr>
            <w:r>
              <w:rPr>
                <w:rFonts w:ascii="TH SarabunPSK" w:hAnsi="TH SarabunPSK" w:cs="TH SarabunPSK" w:hint="cs"/>
                <w:b/>
                <w:bCs/>
                <w:sz w:val="28"/>
                <w:szCs w:val="28"/>
                <w:cs/>
              </w:rPr>
              <w:t>70</w:t>
            </w:r>
          </w:p>
        </w:tc>
        <w:tc>
          <w:tcPr>
            <w:tcW w:w="914" w:type="pct"/>
          </w:tcPr>
          <w:p w:rsidR="00D17CC2" w:rsidRPr="00D425DE" w:rsidRDefault="00182728" w:rsidP="001B5749">
            <w:pPr>
              <w:tabs>
                <w:tab w:val="left" w:pos="709"/>
                <w:tab w:val="left" w:pos="1276"/>
              </w:tabs>
              <w:jc w:val="center"/>
              <w:rPr>
                <w:rFonts w:ascii="TH SarabunPSK" w:hAnsi="TH SarabunPSK" w:cs="TH SarabunPSK"/>
                <w:b/>
                <w:bCs/>
                <w:sz w:val="28"/>
                <w:szCs w:val="28"/>
                <w:cs/>
              </w:rPr>
            </w:pPr>
            <w:r>
              <w:rPr>
                <w:rFonts w:ascii="TH SarabunPSK" w:hAnsi="TH SarabunPSK" w:cs="TH SarabunPSK"/>
                <w:b/>
                <w:bCs/>
                <w:sz w:val="28"/>
                <w:szCs w:val="28"/>
              </w:rPr>
              <w:t>0.6</w:t>
            </w:r>
            <w:r w:rsidR="001B5749">
              <w:rPr>
                <w:rFonts w:ascii="TH SarabunPSK" w:hAnsi="TH SarabunPSK" w:cs="TH SarabunPSK" w:hint="cs"/>
                <w:b/>
                <w:bCs/>
                <w:sz w:val="28"/>
                <w:szCs w:val="28"/>
                <w:cs/>
              </w:rPr>
              <w:t>111</w:t>
            </w:r>
          </w:p>
        </w:tc>
        <w:tc>
          <w:tcPr>
            <w:tcW w:w="914" w:type="pct"/>
          </w:tcPr>
          <w:p w:rsidR="00D17CC2" w:rsidRPr="00D425DE" w:rsidRDefault="00182728" w:rsidP="001B5749">
            <w:pPr>
              <w:tabs>
                <w:tab w:val="left" w:pos="709"/>
                <w:tab w:val="left" w:pos="1276"/>
              </w:tabs>
              <w:jc w:val="center"/>
              <w:rPr>
                <w:rFonts w:ascii="TH SarabunPSK" w:hAnsi="TH SarabunPSK" w:cs="TH SarabunPSK"/>
                <w:b/>
                <w:bCs/>
                <w:sz w:val="28"/>
                <w:szCs w:val="28"/>
                <w:cs/>
              </w:rPr>
            </w:pPr>
            <w:r>
              <w:rPr>
                <w:rFonts w:ascii="TH SarabunPSK" w:hAnsi="TH SarabunPSK" w:cs="TH SarabunPSK"/>
                <w:b/>
                <w:bCs/>
                <w:sz w:val="28"/>
                <w:szCs w:val="28"/>
                <w:cs/>
              </w:rPr>
              <w:t>0.</w:t>
            </w:r>
            <w:r w:rsidR="001B5749">
              <w:rPr>
                <w:rFonts w:ascii="TH SarabunPSK" w:hAnsi="TH SarabunPSK" w:cs="TH SarabunPSK" w:hint="cs"/>
                <w:b/>
                <w:bCs/>
                <w:sz w:val="28"/>
                <w:szCs w:val="28"/>
                <w:cs/>
              </w:rPr>
              <w:t>6579</w:t>
            </w:r>
            <w:r w:rsidR="00D17CC2" w:rsidRPr="00D425DE">
              <w:rPr>
                <w:rFonts w:ascii="TH SarabunPSK" w:hAnsi="TH SarabunPSK" w:cs="TH SarabunPSK"/>
                <w:b/>
                <w:bCs/>
                <w:sz w:val="28"/>
                <w:szCs w:val="28"/>
                <w:cs/>
              </w:rPr>
              <w:t xml:space="preserve"> </w:t>
            </w:r>
            <w:r w:rsidR="00B02EAD" w:rsidRPr="00D425DE">
              <w:rPr>
                <w:rFonts w:ascii="TH SarabunPSK" w:hAnsi="TH SarabunPSK" w:cs="TH SarabunPSK"/>
                <w:sz w:val="28"/>
                <w:szCs w:val="28"/>
              </w:rPr>
              <w:sym w:font="Wingdings 3" w:char="F071"/>
            </w:r>
          </w:p>
        </w:tc>
        <w:tc>
          <w:tcPr>
            <w:tcW w:w="914" w:type="pct"/>
          </w:tcPr>
          <w:p w:rsidR="00D17CC2" w:rsidRPr="00D425DE" w:rsidRDefault="00D17CC2" w:rsidP="001D4916">
            <w:pPr>
              <w:tabs>
                <w:tab w:val="left" w:pos="709"/>
                <w:tab w:val="left" w:pos="1276"/>
              </w:tabs>
              <w:jc w:val="center"/>
              <w:rPr>
                <w:rFonts w:ascii="TH SarabunPSK" w:hAnsi="TH SarabunPSK" w:cs="TH SarabunPSK"/>
                <w:b/>
                <w:bCs/>
                <w:sz w:val="28"/>
                <w:szCs w:val="28"/>
                <w:cs/>
              </w:rPr>
            </w:pPr>
            <w:r w:rsidRPr="00D425DE">
              <w:rPr>
                <w:rFonts w:ascii="TH SarabunPSK" w:hAnsi="TH SarabunPSK" w:cs="TH SarabunPSK"/>
                <w:b/>
                <w:bCs/>
                <w:sz w:val="28"/>
                <w:szCs w:val="28"/>
                <w:cs/>
              </w:rPr>
              <w:t>0.</w:t>
            </w:r>
            <w:r w:rsidR="00182728">
              <w:rPr>
                <w:rFonts w:ascii="TH SarabunPSK" w:hAnsi="TH SarabunPSK" w:cs="TH SarabunPSK"/>
                <w:b/>
                <w:bCs/>
                <w:sz w:val="28"/>
                <w:szCs w:val="28"/>
              </w:rPr>
              <w:t>6</w:t>
            </w:r>
            <w:r w:rsidR="001B5749">
              <w:rPr>
                <w:rFonts w:ascii="TH SarabunPSK" w:hAnsi="TH SarabunPSK" w:cs="TH SarabunPSK" w:hint="cs"/>
                <w:b/>
                <w:bCs/>
                <w:sz w:val="28"/>
                <w:szCs w:val="28"/>
                <w:cs/>
              </w:rPr>
              <w:t>411</w:t>
            </w:r>
            <w:r w:rsidRPr="00D425DE">
              <w:rPr>
                <w:rFonts w:ascii="TH SarabunPSK" w:hAnsi="TH SarabunPSK" w:cs="TH SarabunPSK"/>
                <w:b/>
                <w:bCs/>
                <w:sz w:val="28"/>
                <w:szCs w:val="28"/>
                <w:cs/>
              </w:rPr>
              <w:t xml:space="preserve"> </w:t>
            </w:r>
            <w:r w:rsidR="001D4916">
              <w:rPr>
                <w:rFonts w:ascii="TH SarabunPSK" w:hAnsi="TH SarabunPSK" w:cs="TH SarabunPSK"/>
                <w:sz w:val="28"/>
                <w:szCs w:val="28"/>
              </w:rPr>
              <w:sym w:font="Wingdings 3" w:char="F071"/>
            </w:r>
          </w:p>
        </w:tc>
      </w:tr>
      <w:tr w:rsidR="00D425DE" w:rsidRPr="00D425DE" w:rsidTr="006D47F2">
        <w:tc>
          <w:tcPr>
            <w:tcW w:w="1583" w:type="pct"/>
            <w:tcBorders>
              <w:top w:val="single" w:sz="8" w:space="0" w:color="9BBB59"/>
              <w:left w:val="single" w:sz="8" w:space="0" w:color="9BBB59"/>
              <w:bottom w:val="single" w:sz="8" w:space="0" w:color="9BBB59"/>
            </w:tcBorders>
          </w:tcPr>
          <w:p w:rsidR="00D17CC2" w:rsidRPr="00D425DE" w:rsidRDefault="00D17CC2" w:rsidP="00D17CC2">
            <w:pPr>
              <w:tabs>
                <w:tab w:val="left" w:pos="709"/>
                <w:tab w:val="left" w:pos="1276"/>
              </w:tabs>
              <w:jc w:val="thaiDistribute"/>
              <w:rPr>
                <w:rFonts w:ascii="TH SarabunPSK" w:hAnsi="TH SarabunPSK" w:cs="TH SarabunPSK"/>
                <w:b/>
                <w:bCs/>
                <w:sz w:val="28"/>
                <w:szCs w:val="28"/>
                <w:cs/>
              </w:rPr>
            </w:pPr>
            <w:r w:rsidRPr="00D425DE">
              <w:rPr>
                <w:rFonts w:ascii="TH SarabunPSK" w:hAnsi="TH SarabunPSK" w:cs="TH SarabunPSK"/>
                <w:b/>
                <w:bCs/>
                <w:sz w:val="28"/>
                <w:szCs w:val="28"/>
                <w:cs/>
              </w:rPr>
              <w:t>สุขภาพ</w:t>
            </w:r>
          </w:p>
        </w:tc>
        <w:tc>
          <w:tcPr>
            <w:tcW w:w="674" w:type="pct"/>
            <w:tcBorders>
              <w:top w:val="single" w:sz="8" w:space="0" w:color="9BBB59"/>
              <w:bottom w:val="single" w:sz="8" w:space="0" w:color="9BBB59"/>
            </w:tcBorders>
          </w:tcPr>
          <w:p w:rsidR="00D17CC2" w:rsidRPr="00D425DE" w:rsidRDefault="00582621" w:rsidP="00D17CC2">
            <w:pPr>
              <w:tabs>
                <w:tab w:val="left" w:pos="709"/>
                <w:tab w:val="left" w:pos="1276"/>
              </w:tabs>
              <w:jc w:val="center"/>
              <w:rPr>
                <w:rFonts w:ascii="TH SarabunPSK" w:hAnsi="TH SarabunPSK" w:cs="TH SarabunPSK"/>
                <w:sz w:val="28"/>
                <w:szCs w:val="28"/>
              </w:rPr>
            </w:pPr>
            <w:r>
              <w:rPr>
                <w:rFonts w:ascii="TH SarabunPSK" w:hAnsi="TH SarabunPSK" w:cs="TH SarabunPSK" w:hint="cs"/>
                <w:sz w:val="28"/>
                <w:szCs w:val="28"/>
                <w:cs/>
              </w:rPr>
              <w:t>3</w:t>
            </w:r>
          </w:p>
        </w:tc>
        <w:tc>
          <w:tcPr>
            <w:tcW w:w="914" w:type="pct"/>
            <w:tcBorders>
              <w:top w:val="single" w:sz="8" w:space="0" w:color="9BBB59"/>
              <w:bottom w:val="single" w:sz="8" w:space="0" w:color="9BBB59"/>
            </w:tcBorders>
          </w:tcPr>
          <w:p w:rsidR="00D17CC2" w:rsidRPr="00D425DE" w:rsidRDefault="00582621" w:rsidP="00D17CC2">
            <w:pPr>
              <w:tabs>
                <w:tab w:val="left" w:pos="709"/>
                <w:tab w:val="left" w:pos="1276"/>
              </w:tabs>
              <w:jc w:val="center"/>
              <w:rPr>
                <w:rFonts w:ascii="TH SarabunPSK" w:hAnsi="TH SarabunPSK" w:cs="TH SarabunPSK"/>
                <w:sz w:val="28"/>
                <w:szCs w:val="28"/>
              </w:rPr>
            </w:pPr>
            <w:r>
              <w:rPr>
                <w:rFonts w:ascii="TH SarabunPSK" w:hAnsi="TH SarabunPSK" w:cs="TH SarabunPSK" w:hint="cs"/>
                <w:sz w:val="28"/>
                <w:szCs w:val="28"/>
                <w:cs/>
              </w:rPr>
              <w:t>0.8179</w:t>
            </w:r>
          </w:p>
        </w:tc>
        <w:tc>
          <w:tcPr>
            <w:tcW w:w="914" w:type="pct"/>
            <w:tcBorders>
              <w:top w:val="single" w:sz="8" w:space="0" w:color="9BBB59"/>
              <w:bottom w:val="single" w:sz="8" w:space="0" w:color="9BBB59"/>
            </w:tcBorders>
          </w:tcPr>
          <w:p w:rsidR="00D17CC2" w:rsidRPr="00D425DE" w:rsidRDefault="00182728" w:rsidP="00582621">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cs/>
              </w:rPr>
              <w:t>0.</w:t>
            </w:r>
            <w:r>
              <w:rPr>
                <w:rFonts w:ascii="TH SarabunPSK" w:hAnsi="TH SarabunPSK" w:cs="TH SarabunPSK" w:hint="cs"/>
                <w:sz w:val="28"/>
                <w:szCs w:val="28"/>
                <w:cs/>
              </w:rPr>
              <w:t>7</w:t>
            </w:r>
            <w:r w:rsidR="00582621">
              <w:rPr>
                <w:rFonts w:ascii="TH SarabunPSK" w:hAnsi="TH SarabunPSK" w:cs="TH SarabunPSK" w:hint="cs"/>
                <w:sz w:val="28"/>
                <w:szCs w:val="28"/>
                <w:cs/>
              </w:rPr>
              <w:t>028</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0"/>
            </w:r>
          </w:p>
        </w:tc>
        <w:tc>
          <w:tcPr>
            <w:tcW w:w="914" w:type="pct"/>
            <w:tcBorders>
              <w:top w:val="single" w:sz="8" w:space="0" w:color="9BBB59"/>
              <w:bottom w:val="single" w:sz="8" w:space="0" w:color="9BBB59"/>
              <w:right w:val="single" w:sz="8" w:space="0" w:color="9BBB59"/>
            </w:tcBorders>
          </w:tcPr>
          <w:p w:rsidR="00D17CC2" w:rsidRPr="00D425DE" w:rsidRDefault="00182728" w:rsidP="00582621">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rPr>
              <w:t>0.</w:t>
            </w:r>
            <w:r>
              <w:rPr>
                <w:rFonts w:ascii="TH SarabunPSK" w:hAnsi="TH SarabunPSK" w:cs="TH SarabunPSK" w:hint="cs"/>
                <w:sz w:val="28"/>
                <w:szCs w:val="28"/>
                <w:cs/>
              </w:rPr>
              <w:t>6</w:t>
            </w:r>
            <w:r w:rsidR="00582621">
              <w:rPr>
                <w:rFonts w:ascii="TH SarabunPSK" w:hAnsi="TH SarabunPSK" w:cs="TH SarabunPSK" w:hint="cs"/>
                <w:sz w:val="28"/>
                <w:szCs w:val="28"/>
                <w:cs/>
              </w:rPr>
              <w:t>386</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0"/>
            </w:r>
          </w:p>
        </w:tc>
      </w:tr>
      <w:tr w:rsidR="00D425DE" w:rsidRPr="00D425DE" w:rsidTr="006D47F2">
        <w:tc>
          <w:tcPr>
            <w:tcW w:w="1583" w:type="pct"/>
          </w:tcPr>
          <w:p w:rsidR="00D17CC2" w:rsidRPr="00D425DE" w:rsidRDefault="00D17CC2" w:rsidP="00D17CC2">
            <w:pPr>
              <w:tabs>
                <w:tab w:val="left" w:pos="709"/>
                <w:tab w:val="left" w:pos="1276"/>
              </w:tabs>
              <w:jc w:val="thaiDistribute"/>
              <w:rPr>
                <w:rFonts w:ascii="TH SarabunPSK" w:hAnsi="TH SarabunPSK" w:cs="TH SarabunPSK"/>
                <w:b/>
                <w:bCs/>
                <w:sz w:val="28"/>
                <w:szCs w:val="28"/>
                <w:cs/>
              </w:rPr>
            </w:pPr>
            <w:r w:rsidRPr="00D425DE">
              <w:rPr>
                <w:rFonts w:ascii="TH SarabunPSK" w:hAnsi="TH SarabunPSK" w:cs="TH SarabunPSK"/>
                <w:b/>
                <w:bCs/>
                <w:sz w:val="28"/>
                <w:szCs w:val="28"/>
                <w:cs/>
              </w:rPr>
              <w:t>การศึกษา</w:t>
            </w:r>
          </w:p>
        </w:tc>
        <w:tc>
          <w:tcPr>
            <w:tcW w:w="674" w:type="pct"/>
          </w:tcPr>
          <w:p w:rsidR="00D17CC2" w:rsidRPr="00D425DE" w:rsidRDefault="001B5749" w:rsidP="00D17CC2">
            <w:pPr>
              <w:tabs>
                <w:tab w:val="left" w:pos="709"/>
                <w:tab w:val="left" w:pos="1276"/>
              </w:tabs>
              <w:jc w:val="center"/>
              <w:rPr>
                <w:rFonts w:ascii="TH SarabunPSK" w:hAnsi="TH SarabunPSK" w:cs="TH SarabunPSK"/>
                <w:sz w:val="28"/>
                <w:szCs w:val="28"/>
              </w:rPr>
            </w:pPr>
            <w:r>
              <w:rPr>
                <w:rFonts w:ascii="TH SarabunPSK" w:hAnsi="TH SarabunPSK" w:cs="TH SarabunPSK" w:hint="cs"/>
                <w:sz w:val="28"/>
                <w:szCs w:val="28"/>
                <w:cs/>
              </w:rPr>
              <w:t>20</w:t>
            </w:r>
          </w:p>
        </w:tc>
        <w:tc>
          <w:tcPr>
            <w:tcW w:w="914" w:type="pct"/>
          </w:tcPr>
          <w:p w:rsidR="00D17CC2" w:rsidRPr="00D425DE" w:rsidRDefault="00182728" w:rsidP="00582621">
            <w:pPr>
              <w:tabs>
                <w:tab w:val="left" w:pos="709"/>
                <w:tab w:val="left" w:pos="1276"/>
              </w:tabs>
              <w:jc w:val="center"/>
              <w:rPr>
                <w:rFonts w:ascii="TH SarabunPSK" w:hAnsi="TH SarabunPSK" w:cs="TH SarabunPSK"/>
                <w:sz w:val="28"/>
                <w:szCs w:val="28"/>
              </w:rPr>
            </w:pPr>
            <w:r>
              <w:rPr>
                <w:rFonts w:ascii="TH SarabunPSK" w:hAnsi="TH SarabunPSK" w:cs="TH SarabunPSK"/>
                <w:sz w:val="28"/>
                <w:szCs w:val="28"/>
              </w:rPr>
              <w:t>0.</w:t>
            </w:r>
            <w:r w:rsidR="00582621">
              <w:rPr>
                <w:rFonts w:ascii="TH SarabunPSK" w:hAnsi="TH SarabunPSK" w:cs="TH SarabunPSK" w:hint="cs"/>
                <w:sz w:val="28"/>
                <w:szCs w:val="28"/>
                <w:cs/>
              </w:rPr>
              <w:t>5500</w:t>
            </w:r>
          </w:p>
        </w:tc>
        <w:tc>
          <w:tcPr>
            <w:tcW w:w="914" w:type="pct"/>
          </w:tcPr>
          <w:p w:rsidR="00D17CC2" w:rsidRPr="00D425DE" w:rsidRDefault="00182728" w:rsidP="00582621">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cs/>
              </w:rPr>
              <w:t>0.</w:t>
            </w:r>
            <w:r w:rsidR="00582621">
              <w:rPr>
                <w:rFonts w:ascii="TH SarabunPSK" w:hAnsi="TH SarabunPSK" w:cs="TH SarabunPSK" w:hint="cs"/>
                <w:sz w:val="28"/>
                <w:szCs w:val="28"/>
                <w:cs/>
              </w:rPr>
              <w:t>5403</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0"/>
            </w:r>
          </w:p>
        </w:tc>
        <w:tc>
          <w:tcPr>
            <w:tcW w:w="914" w:type="pct"/>
          </w:tcPr>
          <w:p w:rsidR="00D17CC2" w:rsidRPr="00D425DE" w:rsidRDefault="00182728" w:rsidP="00582621">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rPr>
              <w:t>0.</w:t>
            </w:r>
            <w:r>
              <w:rPr>
                <w:rFonts w:ascii="TH SarabunPSK" w:hAnsi="TH SarabunPSK" w:cs="TH SarabunPSK" w:hint="cs"/>
                <w:sz w:val="28"/>
                <w:szCs w:val="28"/>
                <w:cs/>
              </w:rPr>
              <w:t>5</w:t>
            </w:r>
            <w:r w:rsidR="00582621">
              <w:rPr>
                <w:rFonts w:ascii="TH SarabunPSK" w:hAnsi="TH SarabunPSK" w:cs="TH SarabunPSK" w:hint="cs"/>
                <w:sz w:val="28"/>
                <w:szCs w:val="28"/>
                <w:cs/>
              </w:rPr>
              <w:t>200</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0"/>
            </w:r>
          </w:p>
        </w:tc>
      </w:tr>
      <w:tr w:rsidR="00D425DE" w:rsidRPr="00D425DE" w:rsidTr="006D47F2">
        <w:tc>
          <w:tcPr>
            <w:tcW w:w="1583" w:type="pct"/>
            <w:tcBorders>
              <w:top w:val="single" w:sz="8" w:space="0" w:color="9BBB59"/>
              <w:left w:val="single" w:sz="8" w:space="0" w:color="9BBB59"/>
              <w:bottom w:val="single" w:sz="8" w:space="0" w:color="9BBB59"/>
            </w:tcBorders>
          </w:tcPr>
          <w:p w:rsidR="00D17CC2" w:rsidRPr="00D425DE" w:rsidRDefault="00D17CC2" w:rsidP="00D17CC2">
            <w:pPr>
              <w:tabs>
                <w:tab w:val="left" w:pos="709"/>
                <w:tab w:val="left" w:pos="1276"/>
              </w:tabs>
              <w:jc w:val="thaiDistribute"/>
              <w:rPr>
                <w:rFonts w:ascii="TH SarabunPSK" w:hAnsi="TH SarabunPSK" w:cs="TH SarabunPSK"/>
                <w:b/>
                <w:bCs/>
                <w:sz w:val="28"/>
                <w:szCs w:val="28"/>
                <w:cs/>
              </w:rPr>
            </w:pPr>
            <w:r w:rsidRPr="00D425DE">
              <w:rPr>
                <w:rFonts w:ascii="TH SarabunPSK" w:hAnsi="TH SarabunPSK" w:cs="TH SarabunPSK"/>
                <w:b/>
                <w:bCs/>
                <w:sz w:val="28"/>
                <w:szCs w:val="28"/>
                <w:cs/>
              </w:rPr>
              <w:t>ชีวิตการงาน</w:t>
            </w:r>
          </w:p>
        </w:tc>
        <w:tc>
          <w:tcPr>
            <w:tcW w:w="674" w:type="pct"/>
            <w:tcBorders>
              <w:top w:val="single" w:sz="8" w:space="0" w:color="9BBB59"/>
              <w:bottom w:val="single" w:sz="8" w:space="0" w:color="9BBB59"/>
            </w:tcBorders>
          </w:tcPr>
          <w:p w:rsidR="00D17CC2" w:rsidRPr="00D425DE" w:rsidRDefault="001B5749" w:rsidP="00D17CC2">
            <w:pPr>
              <w:tabs>
                <w:tab w:val="left" w:pos="709"/>
                <w:tab w:val="left" w:pos="1276"/>
              </w:tabs>
              <w:jc w:val="center"/>
              <w:rPr>
                <w:rFonts w:ascii="TH SarabunPSK" w:hAnsi="TH SarabunPSK" w:cs="TH SarabunPSK"/>
                <w:sz w:val="28"/>
                <w:szCs w:val="28"/>
              </w:rPr>
            </w:pPr>
            <w:r>
              <w:rPr>
                <w:rFonts w:ascii="TH SarabunPSK" w:hAnsi="TH SarabunPSK" w:cs="TH SarabunPSK" w:hint="cs"/>
                <w:sz w:val="28"/>
                <w:szCs w:val="28"/>
                <w:cs/>
              </w:rPr>
              <w:t>29</w:t>
            </w:r>
          </w:p>
        </w:tc>
        <w:tc>
          <w:tcPr>
            <w:tcW w:w="914" w:type="pct"/>
            <w:tcBorders>
              <w:top w:val="single" w:sz="8" w:space="0" w:color="9BBB59"/>
              <w:bottom w:val="single" w:sz="8" w:space="0" w:color="9BBB59"/>
            </w:tcBorders>
          </w:tcPr>
          <w:p w:rsidR="00D17CC2" w:rsidRPr="00D425DE" w:rsidRDefault="00182728" w:rsidP="00582621">
            <w:pPr>
              <w:tabs>
                <w:tab w:val="left" w:pos="709"/>
                <w:tab w:val="left" w:pos="1276"/>
              </w:tabs>
              <w:jc w:val="center"/>
              <w:rPr>
                <w:rFonts w:ascii="TH SarabunPSK" w:hAnsi="TH SarabunPSK" w:cs="TH SarabunPSK"/>
                <w:sz w:val="28"/>
                <w:szCs w:val="28"/>
              </w:rPr>
            </w:pPr>
            <w:r>
              <w:rPr>
                <w:rFonts w:ascii="TH SarabunPSK" w:hAnsi="TH SarabunPSK" w:cs="TH SarabunPSK"/>
                <w:sz w:val="28"/>
                <w:szCs w:val="28"/>
              </w:rPr>
              <w:t>0.</w:t>
            </w:r>
            <w:r w:rsidR="00582621">
              <w:rPr>
                <w:rFonts w:ascii="TH SarabunPSK" w:hAnsi="TH SarabunPSK" w:cs="TH SarabunPSK" w:hint="cs"/>
                <w:sz w:val="28"/>
                <w:szCs w:val="28"/>
                <w:cs/>
              </w:rPr>
              <w:t>7608</w:t>
            </w:r>
          </w:p>
        </w:tc>
        <w:tc>
          <w:tcPr>
            <w:tcW w:w="914" w:type="pct"/>
            <w:tcBorders>
              <w:top w:val="single" w:sz="8" w:space="0" w:color="9BBB59"/>
              <w:bottom w:val="single" w:sz="8" w:space="0" w:color="9BBB59"/>
            </w:tcBorders>
          </w:tcPr>
          <w:p w:rsidR="00D17CC2" w:rsidRPr="00D425DE" w:rsidRDefault="00F03F04" w:rsidP="00582621">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cs/>
              </w:rPr>
              <w:t>0.</w:t>
            </w:r>
            <w:r w:rsidR="00582621">
              <w:rPr>
                <w:rFonts w:ascii="TH SarabunPSK" w:hAnsi="TH SarabunPSK" w:cs="TH SarabunPSK" w:hint="cs"/>
                <w:sz w:val="28"/>
                <w:szCs w:val="28"/>
                <w:cs/>
              </w:rPr>
              <w:t>7722</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1"/>
            </w:r>
          </w:p>
        </w:tc>
        <w:tc>
          <w:tcPr>
            <w:tcW w:w="914" w:type="pct"/>
            <w:tcBorders>
              <w:top w:val="single" w:sz="8" w:space="0" w:color="9BBB59"/>
              <w:bottom w:val="single" w:sz="8" w:space="0" w:color="9BBB59"/>
              <w:right w:val="single" w:sz="8" w:space="0" w:color="9BBB59"/>
            </w:tcBorders>
          </w:tcPr>
          <w:p w:rsidR="00D17CC2" w:rsidRPr="00D425DE" w:rsidRDefault="00182728" w:rsidP="001B5749">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rPr>
              <w:t>0.</w:t>
            </w:r>
            <w:r w:rsidR="00582621">
              <w:rPr>
                <w:rFonts w:ascii="TH SarabunPSK" w:hAnsi="TH SarabunPSK" w:cs="TH SarabunPSK" w:hint="cs"/>
                <w:sz w:val="28"/>
                <w:szCs w:val="28"/>
                <w:cs/>
              </w:rPr>
              <w:t>7406</w:t>
            </w:r>
            <w:r>
              <w:rPr>
                <w:rFonts w:ascii="TH SarabunPSK" w:hAnsi="TH SarabunPSK" w:cs="TH SarabunPSK" w:hint="cs"/>
                <w:sz w:val="28"/>
                <w:szCs w:val="28"/>
                <w:cs/>
              </w:rPr>
              <w:t xml:space="preserve"> </w:t>
            </w:r>
            <w:r w:rsidR="001B5749">
              <w:rPr>
                <w:rFonts w:ascii="TH SarabunPSK" w:hAnsi="TH SarabunPSK" w:cs="TH SarabunPSK"/>
                <w:sz w:val="28"/>
                <w:szCs w:val="28"/>
              </w:rPr>
              <w:sym w:font="Wingdings 3" w:char="F070"/>
            </w:r>
          </w:p>
        </w:tc>
      </w:tr>
      <w:tr w:rsidR="00D425DE" w:rsidRPr="00D425DE" w:rsidTr="006D47F2">
        <w:tc>
          <w:tcPr>
            <w:tcW w:w="1583" w:type="pct"/>
          </w:tcPr>
          <w:p w:rsidR="00D17CC2" w:rsidRPr="00D425DE" w:rsidRDefault="00582621" w:rsidP="00D17CC2">
            <w:pPr>
              <w:tabs>
                <w:tab w:val="left" w:pos="709"/>
                <w:tab w:val="left" w:pos="1276"/>
              </w:tabs>
              <w:jc w:val="thaiDistribute"/>
              <w:rPr>
                <w:rFonts w:ascii="TH SarabunPSK" w:hAnsi="TH SarabunPSK" w:cs="TH SarabunPSK"/>
                <w:b/>
                <w:bCs/>
                <w:sz w:val="28"/>
                <w:szCs w:val="28"/>
                <w:cs/>
              </w:rPr>
            </w:pPr>
            <w:r>
              <w:rPr>
                <w:rFonts w:ascii="TH SarabunPSK" w:hAnsi="TH SarabunPSK" w:cs="TH SarabunPSK" w:hint="cs"/>
                <w:b/>
                <w:bCs/>
                <w:sz w:val="28"/>
                <w:szCs w:val="28"/>
                <w:cs/>
              </w:rPr>
              <w:t>เศรษฐกิจ</w:t>
            </w:r>
          </w:p>
        </w:tc>
        <w:tc>
          <w:tcPr>
            <w:tcW w:w="674" w:type="pct"/>
          </w:tcPr>
          <w:p w:rsidR="00D17CC2" w:rsidRPr="00D425DE" w:rsidRDefault="001B5749" w:rsidP="00D17CC2">
            <w:pPr>
              <w:tabs>
                <w:tab w:val="left" w:pos="709"/>
                <w:tab w:val="left" w:pos="1276"/>
              </w:tabs>
              <w:jc w:val="center"/>
              <w:rPr>
                <w:rFonts w:ascii="TH SarabunPSK" w:hAnsi="TH SarabunPSK" w:cs="TH SarabunPSK"/>
                <w:sz w:val="28"/>
                <w:szCs w:val="28"/>
              </w:rPr>
            </w:pPr>
            <w:r>
              <w:rPr>
                <w:rFonts w:ascii="TH SarabunPSK" w:hAnsi="TH SarabunPSK" w:cs="TH SarabunPSK" w:hint="cs"/>
                <w:sz w:val="28"/>
                <w:szCs w:val="28"/>
                <w:cs/>
              </w:rPr>
              <w:t>7</w:t>
            </w:r>
          </w:p>
        </w:tc>
        <w:tc>
          <w:tcPr>
            <w:tcW w:w="914" w:type="pct"/>
          </w:tcPr>
          <w:p w:rsidR="00D17CC2" w:rsidRPr="00D425DE" w:rsidRDefault="00182728" w:rsidP="00582621">
            <w:pPr>
              <w:tabs>
                <w:tab w:val="left" w:pos="709"/>
                <w:tab w:val="left" w:pos="1276"/>
              </w:tabs>
              <w:jc w:val="center"/>
              <w:rPr>
                <w:rFonts w:ascii="TH SarabunPSK" w:hAnsi="TH SarabunPSK" w:cs="TH SarabunPSK"/>
                <w:sz w:val="28"/>
                <w:szCs w:val="28"/>
              </w:rPr>
            </w:pPr>
            <w:r>
              <w:rPr>
                <w:rFonts w:ascii="TH SarabunPSK" w:hAnsi="TH SarabunPSK" w:cs="TH SarabunPSK"/>
                <w:sz w:val="28"/>
                <w:szCs w:val="28"/>
              </w:rPr>
              <w:t>0.</w:t>
            </w:r>
            <w:r w:rsidR="00582621">
              <w:rPr>
                <w:rFonts w:ascii="TH SarabunPSK" w:hAnsi="TH SarabunPSK" w:cs="TH SarabunPSK" w:hint="cs"/>
                <w:sz w:val="28"/>
                <w:szCs w:val="28"/>
                <w:cs/>
              </w:rPr>
              <w:t>7684</w:t>
            </w:r>
          </w:p>
        </w:tc>
        <w:tc>
          <w:tcPr>
            <w:tcW w:w="914" w:type="pct"/>
          </w:tcPr>
          <w:p w:rsidR="00D17CC2" w:rsidRPr="00D425DE" w:rsidRDefault="00F03F04" w:rsidP="00582621">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cs/>
              </w:rPr>
              <w:t>0.</w:t>
            </w:r>
            <w:r w:rsidR="00582621">
              <w:rPr>
                <w:rFonts w:ascii="TH SarabunPSK" w:hAnsi="TH SarabunPSK" w:cs="TH SarabunPSK" w:hint="cs"/>
                <w:sz w:val="28"/>
                <w:szCs w:val="28"/>
                <w:cs/>
              </w:rPr>
              <w:t>7078</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0"/>
            </w:r>
          </w:p>
        </w:tc>
        <w:tc>
          <w:tcPr>
            <w:tcW w:w="914" w:type="pct"/>
          </w:tcPr>
          <w:p w:rsidR="00D17CC2" w:rsidRPr="00D425DE" w:rsidRDefault="00182728" w:rsidP="00582621">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rPr>
              <w:t>0.</w:t>
            </w:r>
            <w:r>
              <w:rPr>
                <w:rFonts w:ascii="TH SarabunPSK" w:hAnsi="TH SarabunPSK" w:cs="TH SarabunPSK" w:hint="cs"/>
                <w:sz w:val="28"/>
                <w:szCs w:val="28"/>
                <w:cs/>
              </w:rPr>
              <w:t>6</w:t>
            </w:r>
            <w:r w:rsidR="00582621">
              <w:rPr>
                <w:rFonts w:ascii="TH SarabunPSK" w:hAnsi="TH SarabunPSK" w:cs="TH SarabunPSK" w:hint="cs"/>
                <w:sz w:val="28"/>
                <w:szCs w:val="28"/>
                <w:cs/>
              </w:rPr>
              <w:t>637</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0"/>
            </w:r>
          </w:p>
        </w:tc>
      </w:tr>
      <w:tr w:rsidR="00D425DE" w:rsidRPr="00D425DE" w:rsidTr="006D47F2">
        <w:tc>
          <w:tcPr>
            <w:tcW w:w="1583" w:type="pct"/>
            <w:tcBorders>
              <w:top w:val="single" w:sz="8" w:space="0" w:color="9BBB59"/>
              <w:left w:val="single" w:sz="8" w:space="0" w:color="9BBB59"/>
              <w:bottom w:val="single" w:sz="8" w:space="0" w:color="9BBB59"/>
            </w:tcBorders>
          </w:tcPr>
          <w:p w:rsidR="00D17CC2" w:rsidRPr="00D425DE" w:rsidRDefault="00D17CC2" w:rsidP="00D17CC2">
            <w:pPr>
              <w:tabs>
                <w:tab w:val="left" w:pos="709"/>
                <w:tab w:val="left" w:pos="1276"/>
              </w:tabs>
              <w:jc w:val="thaiDistribute"/>
              <w:rPr>
                <w:rFonts w:ascii="TH SarabunPSK" w:hAnsi="TH SarabunPSK" w:cs="TH SarabunPSK"/>
                <w:b/>
                <w:bCs/>
                <w:sz w:val="28"/>
                <w:szCs w:val="28"/>
                <w:cs/>
              </w:rPr>
            </w:pPr>
            <w:r w:rsidRPr="00D425DE">
              <w:rPr>
                <w:rFonts w:ascii="TH SarabunPSK" w:hAnsi="TH SarabunPSK" w:cs="TH SarabunPSK"/>
                <w:b/>
                <w:bCs/>
                <w:sz w:val="28"/>
                <w:szCs w:val="28"/>
                <w:cs/>
              </w:rPr>
              <w:t>ที่อยู่อาศัยและสภาพแวดล้อม</w:t>
            </w:r>
          </w:p>
        </w:tc>
        <w:tc>
          <w:tcPr>
            <w:tcW w:w="674" w:type="pct"/>
            <w:tcBorders>
              <w:top w:val="single" w:sz="8" w:space="0" w:color="9BBB59"/>
              <w:bottom w:val="single" w:sz="8" w:space="0" w:color="9BBB59"/>
            </w:tcBorders>
          </w:tcPr>
          <w:p w:rsidR="00D17CC2" w:rsidRPr="00D425DE" w:rsidRDefault="00182728" w:rsidP="00D17CC2">
            <w:pPr>
              <w:tabs>
                <w:tab w:val="left" w:pos="709"/>
                <w:tab w:val="left" w:pos="1276"/>
              </w:tabs>
              <w:jc w:val="center"/>
              <w:rPr>
                <w:rFonts w:ascii="TH SarabunPSK" w:hAnsi="TH SarabunPSK" w:cs="TH SarabunPSK"/>
                <w:sz w:val="28"/>
                <w:szCs w:val="28"/>
              </w:rPr>
            </w:pPr>
            <w:r>
              <w:rPr>
                <w:rFonts w:ascii="TH SarabunPSK" w:hAnsi="TH SarabunPSK" w:cs="TH SarabunPSK"/>
                <w:sz w:val="28"/>
                <w:szCs w:val="28"/>
              </w:rPr>
              <w:t>7</w:t>
            </w:r>
            <w:r w:rsidR="001B5749">
              <w:rPr>
                <w:rFonts w:ascii="TH SarabunPSK" w:hAnsi="TH SarabunPSK" w:cs="TH SarabunPSK" w:hint="cs"/>
                <w:sz w:val="28"/>
                <w:szCs w:val="28"/>
                <w:cs/>
              </w:rPr>
              <w:t>6</w:t>
            </w:r>
          </w:p>
        </w:tc>
        <w:tc>
          <w:tcPr>
            <w:tcW w:w="914" w:type="pct"/>
            <w:tcBorders>
              <w:top w:val="single" w:sz="8" w:space="0" w:color="9BBB59"/>
              <w:bottom w:val="single" w:sz="8" w:space="0" w:color="9BBB59"/>
            </w:tcBorders>
          </w:tcPr>
          <w:p w:rsidR="00D17CC2" w:rsidRPr="00D425DE" w:rsidRDefault="00182728" w:rsidP="00582621">
            <w:pPr>
              <w:tabs>
                <w:tab w:val="left" w:pos="709"/>
                <w:tab w:val="left" w:pos="1276"/>
              </w:tabs>
              <w:jc w:val="center"/>
              <w:rPr>
                <w:rFonts w:ascii="TH SarabunPSK" w:hAnsi="TH SarabunPSK" w:cs="TH SarabunPSK"/>
                <w:sz w:val="28"/>
                <w:szCs w:val="28"/>
              </w:rPr>
            </w:pPr>
            <w:r>
              <w:rPr>
                <w:rFonts w:ascii="TH SarabunPSK" w:hAnsi="TH SarabunPSK" w:cs="TH SarabunPSK"/>
                <w:sz w:val="28"/>
                <w:szCs w:val="28"/>
              </w:rPr>
              <w:t>0.</w:t>
            </w:r>
            <w:r w:rsidR="00582621">
              <w:rPr>
                <w:rFonts w:ascii="TH SarabunPSK" w:hAnsi="TH SarabunPSK" w:cs="TH SarabunPSK" w:hint="cs"/>
                <w:sz w:val="28"/>
                <w:szCs w:val="28"/>
                <w:cs/>
              </w:rPr>
              <w:t>4173</w:t>
            </w:r>
          </w:p>
        </w:tc>
        <w:tc>
          <w:tcPr>
            <w:tcW w:w="914" w:type="pct"/>
            <w:tcBorders>
              <w:top w:val="single" w:sz="8" w:space="0" w:color="9BBB59"/>
              <w:bottom w:val="single" w:sz="8" w:space="0" w:color="9BBB59"/>
            </w:tcBorders>
          </w:tcPr>
          <w:p w:rsidR="00D17CC2" w:rsidRPr="00D425DE" w:rsidRDefault="00182728" w:rsidP="00582621">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cs/>
              </w:rPr>
              <w:t>0.</w:t>
            </w:r>
            <w:r w:rsidR="00582621">
              <w:rPr>
                <w:rFonts w:ascii="TH SarabunPSK" w:hAnsi="TH SarabunPSK" w:cs="TH SarabunPSK" w:hint="cs"/>
                <w:sz w:val="28"/>
                <w:szCs w:val="28"/>
                <w:cs/>
              </w:rPr>
              <w:t>5637</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1"/>
            </w:r>
          </w:p>
        </w:tc>
        <w:tc>
          <w:tcPr>
            <w:tcW w:w="914" w:type="pct"/>
            <w:tcBorders>
              <w:top w:val="single" w:sz="8" w:space="0" w:color="9BBB59"/>
              <w:bottom w:val="single" w:sz="8" w:space="0" w:color="9BBB59"/>
              <w:right w:val="single" w:sz="8" w:space="0" w:color="9BBB59"/>
            </w:tcBorders>
          </w:tcPr>
          <w:p w:rsidR="00D17CC2" w:rsidRPr="00D425DE" w:rsidRDefault="00182728" w:rsidP="00582621">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rPr>
              <w:t>0.</w:t>
            </w:r>
            <w:r>
              <w:rPr>
                <w:rFonts w:ascii="TH SarabunPSK" w:hAnsi="TH SarabunPSK" w:cs="TH SarabunPSK" w:hint="cs"/>
                <w:sz w:val="28"/>
                <w:szCs w:val="28"/>
                <w:cs/>
              </w:rPr>
              <w:t>6</w:t>
            </w:r>
            <w:r w:rsidR="00582621">
              <w:rPr>
                <w:rFonts w:ascii="TH SarabunPSK" w:hAnsi="TH SarabunPSK" w:cs="TH SarabunPSK" w:hint="cs"/>
                <w:sz w:val="28"/>
                <w:szCs w:val="28"/>
                <w:cs/>
              </w:rPr>
              <w:t>351</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1"/>
            </w:r>
          </w:p>
        </w:tc>
      </w:tr>
      <w:tr w:rsidR="00D425DE" w:rsidRPr="00D425DE" w:rsidTr="006D47F2">
        <w:tc>
          <w:tcPr>
            <w:tcW w:w="1583" w:type="pct"/>
          </w:tcPr>
          <w:p w:rsidR="00D17CC2" w:rsidRPr="00D425DE" w:rsidRDefault="00D17CC2" w:rsidP="00D17CC2">
            <w:pPr>
              <w:tabs>
                <w:tab w:val="left" w:pos="709"/>
                <w:tab w:val="left" w:pos="1276"/>
              </w:tabs>
              <w:jc w:val="thaiDistribute"/>
              <w:rPr>
                <w:rFonts w:ascii="TH SarabunPSK" w:hAnsi="TH SarabunPSK" w:cs="TH SarabunPSK"/>
                <w:b/>
                <w:bCs/>
                <w:sz w:val="28"/>
                <w:szCs w:val="28"/>
                <w:cs/>
              </w:rPr>
            </w:pPr>
            <w:r w:rsidRPr="00D425DE">
              <w:rPr>
                <w:rFonts w:ascii="TH SarabunPSK" w:hAnsi="TH SarabunPSK" w:cs="TH SarabunPSK"/>
                <w:b/>
                <w:bCs/>
                <w:sz w:val="28"/>
                <w:szCs w:val="28"/>
                <w:cs/>
              </w:rPr>
              <w:t>ชีวิตครอบครัวและชุมชน</w:t>
            </w:r>
          </w:p>
        </w:tc>
        <w:tc>
          <w:tcPr>
            <w:tcW w:w="674" w:type="pct"/>
          </w:tcPr>
          <w:p w:rsidR="00D17CC2" w:rsidRPr="00D425DE" w:rsidRDefault="001B5749" w:rsidP="00D17CC2">
            <w:pPr>
              <w:tabs>
                <w:tab w:val="left" w:pos="709"/>
                <w:tab w:val="left" w:pos="1276"/>
              </w:tabs>
              <w:jc w:val="center"/>
              <w:rPr>
                <w:rFonts w:ascii="TH SarabunPSK" w:hAnsi="TH SarabunPSK" w:cs="TH SarabunPSK"/>
                <w:sz w:val="28"/>
                <w:szCs w:val="28"/>
              </w:rPr>
            </w:pPr>
            <w:r>
              <w:rPr>
                <w:rFonts w:ascii="TH SarabunPSK" w:hAnsi="TH SarabunPSK" w:cs="TH SarabunPSK" w:hint="cs"/>
                <w:sz w:val="28"/>
                <w:szCs w:val="28"/>
                <w:cs/>
              </w:rPr>
              <w:t>30</w:t>
            </w:r>
          </w:p>
        </w:tc>
        <w:tc>
          <w:tcPr>
            <w:tcW w:w="914" w:type="pct"/>
          </w:tcPr>
          <w:p w:rsidR="00D17CC2" w:rsidRPr="00D425DE" w:rsidRDefault="00182728" w:rsidP="00582621">
            <w:pPr>
              <w:tabs>
                <w:tab w:val="left" w:pos="709"/>
                <w:tab w:val="left" w:pos="1276"/>
              </w:tabs>
              <w:jc w:val="center"/>
              <w:rPr>
                <w:rFonts w:ascii="TH SarabunPSK" w:hAnsi="TH SarabunPSK" w:cs="TH SarabunPSK"/>
                <w:sz w:val="28"/>
                <w:szCs w:val="28"/>
              </w:rPr>
            </w:pPr>
            <w:r>
              <w:rPr>
                <w:rFonts w:ascii="TH SarabunPSK" w:hAnsi="TH SarabunPSK" w:cs="TH SarabunPSK"/>
                <w:sz w:val="28"/>
                <w:szCs w:val="28"/>
              </w:rPr>
              <w:t>0.</w:t>
            </w:r>
            <w:r>
              <w:rPr>
                <w:rFonts w:ascii="TH SarabunPSK" w:hAnsi="TH SarabunPSK" w:cs="TH SarabunPSK" w:hint="cs"/>
                <w:sz w:val="28"/>
                <w:szCs w:val="28"/>
                <w:cs/>
              </w:rPr>
              <w:t>6</w:t>
            </w:r>
            <w:r w:rsidR="00582621">
              <w:rPr>
                <w:rFonts w:ascii="TH SarabunPSK" w:hAnsi="TH SarabunPSK" w:cs="TH SarabunPSK" w:hint="cs"/>
                <w:sz w:val="28"/>
                <w:szCs w:val="28"/>
                <w:cs/>
              </w:rPr>
              <w:t>624</w:t>
            </w:r>
          </w:p>
        </w:tc>
        <w:tc>
          <w:tcPr>
            <w:tcW w:w="914" w:type="pct"/>
          </w:tcPr>
          <w:p w:rsidR="00D17CC2" w:rsidRPr="00D425DE" w:rsidRDefault="00182728" w:rsidP="001B5749">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cs/>
              </w:rPr>
              <w:t>0.</w:t>
            </w:r>
            <w:r w:rsidR="00F03F04">
              <w:rPr>
                <w:rFonts w:ascii="TH SarabunPSK" w:hAnsi="TH SarabunPSK" w:cs="TH SarabunPSK" w:hint="cs"/>
                <w:sz w:val="28"/>
                <w:szCs w:val="28"/>
                <w:cs/>
              </w:rPr>
              <w:t>6</w:t>
            </w:r>
            <w:r w:rsidR="001B5749">
              <w:rPr>
                <w:rFonts w:ascii="TH SarabunPSK" w:hAnsi="TH SarabunPSK" w:cs="TH SarabunPSK" w:hint="cs"/>
                <w:sz w:val="28"/>
                <w:szCs w:val="28"/>
                <w:cs/>
              </w:rPr>
              <w:t>351</w:t>
            </w:r>
            <w:r w:rsidR="00D17CC2" w:rsidRPr="00D425DE">
              <w:rPr>
                <w:rFonts w:ascii="TH SarabunPSK" w:hAnsi="TH SarabunPSK" w:cs="TH SarabunPSK"/>
                <w:sz w:val="28"/>
                <w:szCs w:val="28"/>
              </w:rPr>
              <w:t xml:space="preserve"> </w:t>
            </w:r>
            <w:r w:rsidR="001B5749">
              <w:rPr>
                <w:rFonts w:ascii="TH SarabunPSK" w:hAnsi="TH SarabunPSK" w:cs="TH SarabunPSK"/>
                <w:sz w:val="28"/>
                <w:szCs w:val="28"/>
              </w:rPr>
              <w:sym w:font="Wingdings 3" w:char="F070"/>
            </w:r>
          </w:p>
        </w:tc>
        <w:tc>
          <w:tcPr>
            <w:tcW w:w="914" w:type="pct"/>
          </w:tcPr>
          <w:p w:rsidR="00D17CC2" w:rsidRPr="00D425DE" w:rsidRDefault="00182728" w:rsidP="001B5749">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rPr>
              <w:t>0.6</w:t>
            </w:r>
            <w:r w:rsidR="001B5749">
              <w:rPr>
                <w:rFonts w:ascii="TH SarabunPSK" w:hAnsi="TH SarabunPSK" w:cs="TH SarabunPSK" w:hint="cs"/>
                <w:sz w:val="28"/>
                <w:szCs w:val="28"/>
                <w:cs/>
              </w:rPr>
              <w:t>448</w:t>
            </w:r>
            <w:r w:rsidR="00D17CC2" w:rsidRPr="00D425DE">
              <w:rPr>
                <w:rFonts w:ascii="TH SarabunPSK" w:hAnsi="TH SarabunPSK" w:cs="TH SarabunPSK"/>
                <w:sz w:val="28"/>
                <w:szCs w:val="28"/>
              </w:rPr>
              <w:t xml:space="preserve"> </w:t>
            </w:r>
            <w:r w:rsidR="001B5749">
              <w:rPr>
                <w:rFonts w:ascii="TH SarabunPSK" w:hAnsi="TH SarabunPSK" w:cs="TH SarabunPSK"/>
                <w:sz w:val="28"/>
                <w:szCs w:val="28"/>
              </w:rPr>
              <w:sym w:font="Wingdings 3" w:char="F070"/>
            </w:r>
          </w:p>
        </w:tc>
      </w:tr>
      <w:tr w:rsidR="00D425DE" w:rsidRPr="00D425DE" w:rsidTr="006D47F2">
        <w:tc>
          <w:tcPr>
            <w:tcW w:w="1583" w:type="pct"/>
            <w:tcBorders>
              <w:top w:val="single" w:sz="8" w:space="0" w:color="9BBB59"/>
              <w:left w:val="single" w:sz="8" w:space="0" w:color="9BBB59"/>
              <w:bottom w:val="single" w:sz="8" w:space="0" w:color="9BBB59"/>
            </w:tcBorders>
          </w:tcPr>
          <w:p w:rsidR="00D17CC2" w:rsidRPr="00D425DE" w:rsidRDefault="00D17CC2" w:rsidP="00D17CC2">
            <w:pPr>
              <w:tabs>
                <w:tab w:val="left" w:pos="709"/>
                <w:tab w:val="left" w:pos="1276"/>
              </w:tabs>
              <w:jc w:val="thaiDistribute"/>
              <w:rPr>
                <w:rFonts w:ascii="TH SarabunPSK" w:hAnsi="TH SarabunPSK" w:cs="TH SarabunPSK"/>
                <w:b/>
                <w:bCs/>
                <w:sz w:val="28"/>
                <w:szCs w:val="28"/>
                <w:cs/>
              </w:rPr>
            </w:pPr>
            <w:r w:rsidRPr="00D425DE">
              <w:rPr>
                <w:rFonts w:ascii="TH SarabunPSK" w:hAnsi="TH SarabunPSK" w:cs="TH SarabunPSK"/>
                <w:b/>
                <w:bCs/>
                <w:sz w:val="28"/>
                <w:szCs w:val="28"/>
                <w:cs/>
              </w:rPr>
              <w:t>การคมนาคมและการสื่อสาร</w:t>
            </w:r>
          </w:p>
        </w:tc>
        <w:tc>
          <w:tcPr>
            <w:tcW w:w="674" w:type="pct"/>
            <w:tcBorders>
              <w:top w:val="single" w:sz="8" w:space="0" w:color="9BBB59"/>
              <w:bottom w:val="single" w:sz="8" w:space="0" w:color="9BBB59"/>
            </w:tcBorders>
          </w:tcPr>
          <w:p w:rsidR="00D17CC2" w:rsidRPr="00D425DE" w:rsidRDefault="001B5749" w:rsidP="00D17CC2">
            <w:pPr>
              <w:tabs>
                <w:tab w:val="left" w:pos="709"/>
                <w:tab w:val="left" w:pos="1276"/>
              </w:tabs>
              <w:jc w:val="center"/>
              <w:rPr>
                <w:rFonts w:ascii="TH SarabunPSK" w:hAnsi="TH SarabunPSK" w:cs="TH SarabunPSK"/>
                <w:sz w:val="28"/>
                <w:szCs w:val="28"/>
              </w:rPr>
            </w:pPr>
            <w:r>
              <w:rPr>
                <w:rFonts w:ascii="TH SarabunPSK" w:hAnsi="TH SarabunPSK" w:cs="TH SarabunPSK" w:hint="cs"/>
                <w:sz w:val="28"/>
                <w:szCs w:val="28"/>
                <w:cs/>
              </w:rPr>
              <w:t>17</w:t>
            </w:r>
          </w:p>
        </w:tc>
        <w:tc>
          <w:tcPr>
            <w:tcW w:w="914" w:type="pct"/>
            <w:tcBorders>
              <w:top w:val="single" w:sz="8" w:space="0" w:color="9BBB59"/>
              <w:bottom w:val="single" w:sz="8" w:space="0" w:color="9BBB59"/>
            </w:tcBorders>
          </w:tcPr>
          <w:p w:rsidR="00D17CC2" w:rsidRPr="00D425DE" w:rsidRDefault="00182728" w:rsidP="001B5749">
            <w:pPr>
              <w:tabs>
                <w:tab w:val="left" w:pos="709"/>
                <w:tab w:val="left" w:pos="1276"/>
              </w:tabs>
              <w:jc w:val="center"/>
              <w:rPr>
                <w:rFonts w:ascii="TH SarabunPSK" w:hAnsi="TH SarabunPSK" w:cs="TH SarabunPSK"/>
                <w:sz w:val="28"/>
                <w:szCs w:val="28"/>
              </w:rPr>
            </w:pPr>
            <w:r>
              <w:rPr>
                <w:rFonts w:ascii="TH SarabunPSK" w:hAnsi="TH SarabunPSK" w:cs="TH SarabunPSK"/>
                <w:sz w:val="28"/>
                <w:szCs w:val="28"/>
              </w:rPr>
              <w:t>0.</w:t>
            </w:r>
            <w:r w:rsidR="001B5749">
              <w:rPr>
                <w:rFonts w:ascii="TH SarabunPSK" w:hAnsi="TH SarabunPSK" w:cs="TH SarabunPSK" w:hint="cs"/>
                <w:sz w:val="28"/>
                <w:szCs w:val="28"/>
                <w:cs/>
              </w:rPr>
              <w:t>8054</w:t>
            </w:r>
          </w:p>
        </w:tc>
        <w:tc>
          <w:tcPr>
            <w:tcW w:w="914" w:type="pct"/>
            <w:tcBorders>
              <w:top w:val="single" w:sz="8" w:space="0" w:color="9BBB59"/>
              <w:bottom w:val="single" w:sz="8" w:space="0" w:color="9BBB59"/>
            </w:tcBorders>
          </w:tcPr>
          <w:p w:rsidR="00D17CC2" w:rsidRPr="00D425DE" w:rsidRDefault="00182728" w:rsidP="001B5749">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cs/>
              </w:rPr>
              <w:t>0.</w:t>
            </w:r>
            <w:r w:rsidR="00F03F04">
              <w:rPr>
                <w:rFonts w:ascii="TH SarabunPSK" w:hAnsi="TH SarabunPSK" w:cs="TH SarabunPSK" w:hint="cs"/>
                <w:sz w:val="28"/>
                <w:szCs w:val="28"/>
                <w:cs/>
              </w:rPr>
              <w:t>7</w:t>
            </w:r>
            <w:r w:rsidR="001B5749">
              <w:rPr>
                <w:rFonts w:ascii="TH SarabunPSK" w:hAnsi="TH SarabunPSK" w:cs="TH SarabunPSK" w:hint="cs"/>
                <w:sz w:val="28"/>
                <w:szCs w:val="28"/>
                <w:cs/>
              </w:rPr>
              <w:t>965</w:t>
            </w:r>
            <w:r w:rsidR="00D17CC2" w:rsidRPr="00D425DE">
              <w:rPr>
                <w:rFonts w:ascii="TH SarabunPSK" w:hAnsi="TH SarabunPSK" w:cs="TH SarabunPSK"/>
                <w:sz w:val="28"/>
                <w:szCs w:val="28"/>
              </w:rPr>
              <w:t xml:space="preserve"> </w:t>
            </w:r>
            <w:r w:rsidR="00F03F04">
              <w:rPr>
                <w:rFonts w:ascii="TH SarabunPSK" w:hAnsi="TH SarabunPSK" w:cs="TH SarabunPSK"/>
                <w:sz w:val="28"/>
                <w:szCs w:val="28"/>
              </w:rPr>
              <w:sym w:font="Wingdings 3" w:char="F070"/>
            </w:r>
          </w:p>
        </w:tc>
        <w:tc>
          <w:tcPr>
            <w:tcW w:w="914" w:type="pct"/>
            <w:tcBorders>
              <w:top w:val="single" w:sz="8" w:space="0" w:color="9BBB59"/>
              <w:bottom w:val="single" w:sz="8" w:space="0" w:color="9BBB59"/>
              <w:right w:val="single" w:sz="8" w:space="0" w:color="9BBB59"/>
            </w:tcBorders>
          </w:tcPr>
          <w:p w:rsidR="00D17CC2" w:rsidRPr="00D425DE" w:rsidRDefault="00182728" w:rsidP="001B5749">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rPr>
              <w:t>0.</w:t>
            </w:r>
            <w:r>
              <w:rPr>
                <w:rFonts w:ascii="TH SarabunPSK" w:hAnsi="TH SarabunPSK" w:cs="TH SarabunPSK" w:hint="cs"/>
                <w:sz w:val="28"/>
                <w:szCs w:val="28"/>
                <w:cs/>
              </w:rPr>
              <w:t>7</w:t>
            </w:r>
            <w:r w:rsidR="001B5749">
              <w:rPr>
                <w:rFonts w:ascii="TH SarabunPSK" w:hAnsi="TH SarabunPSK" w:cs="TH SarabunPSK" w:hint="cs"/>
                <w:sz w:val="28"/>
                <w:szCs w:val="28"/>
                <w:cs/>
              </w:rPr>
              <w:t>566</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0"/>
            </w:r>
          </w:p>
        </w:tc>
      </w:tr>
      <w:tr w:rsidR="00D425DE" w:rsidRPr="00D425DE" w:rsidTr="006D47F2">
        <w:tc>
          <w:tcPr>
            <w:tcW w:w="1583" w:type="pct"/>
          </w:tcPr>
          <w:p w:rsidR="00D17CC2" w:rsidRPr="00D425DE" w:rsidRDefault="00D17CC2" w:rsidP="00D17CC2">
            <w:pPr>
              <w:tabs>
                <w:tab w:val="left" w:pos="709"/>
                <w:tab w:val="left" w:pos="1276"/>
              </w:tabs>
              <w:jc w:val="thaiDistribute"/>
              <w:rPr>
                <w:rFonts w:ascii="TH SarabunPSK" w:hAnsi="TH SarabunPSK" w:cs="TH SarabunPSK"/>
                <w:b/>
                <w:bCs/>
                <w:sz w:val="28"/>
                <w:szCs w:val="28"/>
                <w:cs/>
              </w:rPr>
            </w:pPr>
            <w:r w:rsidRPr="00D425DE">
              <w:rPr>
                <w:rFonts w:ascii="TH SarabunPSK" w:hAnsi="TH SarabunPSK" w:cs="TH SarabunPSK"/>
                <w:b/>
                <w:bCs/>
                <w:sz w:val="28"/>
                <w:szCs w:val="28"/>
                <w:cs/>
              </w:rPr>
              <w:t>การมีส่วนร่วม</w:t>
            </w:r>
          </w:p>
        </w:tc>
        <w:tc>
          <w:tcPr>
            <w:tcW w:w="674" w:type="pct"/>
          </w:tcPr>
          <w:p w:rsidR="00D17CC2" w:rsidRPr="00D425DE" w:rsidRDefault="00D17CC2" w:rsidP="00D17CC2">
            <w:pPr>
              <w:tabs>
                <w:tab w:val="left" w:pos="709"/>
                <w:tab w:val="left" w:pos="1276"/>
              </w:tabs>
              <w:jc w:val="center"/>
              <w:rPr>
                <w:rFonts w:ascii="TH SarabunPSK" w:hAnsi="TH SarabunPSK" w:cs="TH SarabunPSK"/>
                <w:sz w:val="28"/>
                <w:szCs w:val="28"/>
              </w:rPr>
            </w:pPr>
            <w:r w:rsidRPr="00D425DE">
              <w:rPr>
                <w:rFonts w:ascii="TH SarabunPSK" w:hAnsi="TH SarabunPSK" w:cs="TH SarabunPSK"/>
                <w:sz w:val="28"/>
                <w:szCs w:val="28"/>
                <w:cs/>
              </w:rPr>
              <w:t>7</w:t>
            </w:r>
            <w:r w:rsidRPr="00D425DE">
              <w:rPr>
                <w:rFonts w:ascii="TH SarabunPSK" w:hAnsi="TH SarabunPSK" w:cs="TH SarabunPSK"/>
                <w:sz w:val="28"/>
                <w:szCs w:val="28"/>
              </w:rPr>
              <w:t>7</w:t>
            </w:r>
          </w:p>
        </w:tc>
        <w:tc>
          <w:tcPr>
            <w:tcW w:w="914" w:type="pct"/>
          </w:tcPr>
          <w:p w:rsidR="00D17CC2" w:rsidRPr="00D425DE" w:rsidRDefault="00182728" w:rsidP="001B5749">
            <w:pPr>
              <w:tabs>
                <w:tab w:val="left" w:pos="709"/>
                <w:tab w:val="left" w:pos="1276"/>
              </w:tabs>
              <w:jc w:val="center"/>
              <w:rPr>
                <w:rFonts w:ascii="TH SarabunPSK" w:hAnsi="TH SarabunPSK" w:cs="TH SarabunPSK"/>
                <w:sz w:val="28"/>
                <w:szCs w:val="28"/>
              </w:rPr>
            </w:pPr>
            <w:r>
              <w:rPr>
                <w:rFonts w:ascii="TH SarabunPSK" w:hAnsi="TH SarabunPSK" w:cs="TH SarabunPSK"/>
                <w:sz w:val="28"/>
                <w:szCs w:val="28"/>
              </w:rPr>
              <w:t>0.</w:t>
            </w:r>
            <w:r w:rsidR="001B5749">
              <w:rPr>
                <w:rFonts w:ascii="TH SarabunPSK" w:hAnsi="TH SarabunPSK" w:cs="TH SarabunPSK" w:hint="cs"/>
                <w:sz w:val="28"/>
                <w:szCs w:val="28"/>
                <w:cs/>
              </w:rPr>
              <w:t>3323</w:t>
            </w:r>
          </w:p>
        </w:tc>
        <w:tc>
          <w:tcPr>
            <w:tcW w:w="914" w:type="pct"/>
          </w:tcPr>
          <w:p w:rsidR="00D17CC2" w:rsidRPr="00D425DE" w:rsidRDefault="00F03F04" w:rsidP="001B5749">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cs/>
              </w:rPr>
              <w:t>0.</w:t>
            </w:r>
            <w:r w:rsidR="001B5749">
              <w:rPr>
                <w:rFonts w:ascii="TH SarabunPSK" w:hAnsi="TH SarabunPSK" w:cs="TH SarabunPSK" w:hint="cs"/>
                <w:sz w:val="28"/>
                <w:szCs w:val="28"/>
                <w:cs/>
              </w:rPr>
              <w:t>5928</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1"/>
            </w:r>
          </w:p>
        </w:tc>
        <w:tc>
          <w:tcPr>
            <w:tcW w:w="914" w:type="pct"/>
          </w:tcPr>
          <w:p w:rsidR="00D17CC2" w:rsidRPr="00D425DE" w:rsidRDefault="00182728" w:rsidP="001B5749">
            <w:pPr>
              <w:tabs>
                <w:tab w:val="left" w:pos="709"/>
                <w:tab w:val="left" w:pos="1276"/>
              </w:tabs>
              <w:jc w:val="center"/>
              <w:rPr>
                <w:rFonts w:ascii="TH SarabunPSK" w:hAnsi="TH SarabunPSK" w:cs="TH SarabunPSK"/>
                <w:sz w:val="28"/>
                <w:szCs w:val="28"/>
                <w:cs/>
              </w:rPr>
            </w:pPr>
            <w:r>
              <w:rPr>
                <w:rFonts w:ascii="TH SarabunPSK" w:hAnsi="TH SarabunPSK" w:cs="TH SarabunPSK"/>
                <w:sz w:val="28"/>
                <w:szCs w:val="28"/>
              </w:rPr>
              <w:t>0.5</w:t>
            </w:r>
            <w:r w:rsidR="001B5749">
              <w:rPr>
                <w:rFonts w:ascii="TH SarabunPSK" w:hAnsi="TH SarabunPSK" w:cs="TH SarabunPSK" w:hint="cs"/>
                <w:sz w:val="28"/>
                <w:szCs w:val="28"/>
                <w:cs/>
              </w:rPr>
              <w:t>642</w:t>
            </w:r>
            <w:r w:rsidR="00D17CC2" w:rsidRPr="00D425DE">
              <w:rPr>
                <w:rFonts w:ascii="TH SarabunPSK" w:hAnsi="TH SarabunPSK" w:cs="TH SarabunPSK"/>
                <w:sz w:val="28"/>
                <w:szCs w:val="28"/>
              </w:rPr>
              <w:t xml:space="preserve"> </w:t>
            </w:r>
            <w:r w:rsidR="00D17CC2" w:rsidRPr="00D425DE">
              <w:rPr>
                <w:rFonts w:ascii="TH SarabunPSK" w:hAnsi="TH SarabunPSK" w:cs="TH SarabunPSK"/>
                <w:sz w:val="28"/>
                <w:szCs w:val="28"/>
              </w:rPr>
              <w:sym w:font="Wingdings 3" w:char="F071"/>
            </w:r>
          </w:p>
        </w:tc>
      </w:tr>
    </w:tbl>
    <w:p w:rsidR="00D17CC2" w:rsidRDefault="00D17CC2" w:rsidP="006D47F2">
      <w:pPr>
        <w:pStyle w:val="afd"/>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b/>
          <w:bCs/>
        </w:rPr>
        <w:t xml:space="preserve">:  </w:t>
      </w:r>
      <w:r w:rsidRPr="00D425DE">
        <w:rPr>
          <w:rFonts w:ascii="TH SarabunPSK" w:hAnsi="TH SarabunPSK" w:cs="TH SarabunPSK"/>
          <w:cs/>
        </w:rPr>
        <w:t>สำนักงานสภาพัฒนาการเศรษฐกิจและสังคมแห่งชาติ</w:t>
      </w:r>
    </w:p>
    <w:p w:rsidR="007E19B8" w:rsidRPr="00D425DE" w:rsidRDefault="007E19B8" w:rsidP="007E19B8">
      <w:pPr>
        <w:pStyle w:val="af7"/>
        <w:spacing w:before="0" w:after="0"/>
      </w:pPr>
      <w:r>
        <w:rPr>
          <w:rFonts w:ascii="TH SarabunPSK" w:hAnsi="TH SarabunPSK" w:cs="TH SarabunPSK"/>
          <w:noProof/>
        </w:rPr>
        <w:drawing>
          <wp:anchor distT="0" distB="0" distL="114300" distR="114300" simplePos="0" relativeHeight="251767296" behindDoc="1" locked="0" layoutInCell="1" allowOverlap="1" wp14:anchorId="540AD397" wp14:editId="3E6427C4">
            <wp:simplePos x="0" y="0"/>
            <wp:positionH relativeFrom="column">
              <wp:posOffset>332333</wp:posOffset>
            </wp:positionH>
            <wp:positionV relativeFrom="paragraph">
              <wp:posOffset>444644</wp:posOffset>
            </wp:positionV>
            <wp:extent cx="5486400" cy="3200400"/>
            <wp:effectExtent l="0" t="0" r="0" b="0"/>
            <wp:wrapNone/>
            <wp:docPr id="234" name="แผนภูมิ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w:t>
      </w:r>
      <w:r w:rsidR="00946E2A">
        <w:rPr>
          <w:noProof/>
        </w:rPr>
        <w:fldChar w:fldCharType="end"/>
      </w:r>
      <w:r w:rsidRPr="00D425DE">
        <w:rPr>
          <w:rFonts w:ascii="TH SarabunPSK" w:hAnsi="TH SarabunPSK" w:cs="TH SarabunPSK" w:hint="cs"/>
          <w:cs/>
        </w:rPr>
        <w:t xml:space="preserve"> </w:t>
      </w:r>
      <w:r w:rsidRPr="00D425DE">
        <w:rPr>
          <w:rFonts w:ascii="TH SarabunPSK" w:hAnsi="TH SarabunPSK" w:cs="TH SarabunPSK"/>
          <w:cs/>
        </w:rPr>
        <w:t>แสดงการเปรียบเทียบดัชนีความก้าวหน้าในแต่ละดัชนีย่อยระหว่างคน</w:t>
      </w:r>
      <w:r>
        <w:rPr>
          <w:rFonts w:ascii="TH SarabunPSK" w:hAnsi="TH SarabunPSK" w:cs="TH SarabunPSK" w:hint="cs"/>
          <w:cs/>
        </w:rPr>
        <w:br/>
      </w:r>
      <w:r w:rsidRPr="00D425DE">
        <w:rPr>
          <w:rFonts w:ascii="TH SarabunPSK" w:hAnsi="TH SarabunPSK" w:cs="TH SarabunPSK"/>
          <w:cs/>
        </w:rPr>
        <w:t>จังหวัดสมุทรปราการกับภาคกลาง</w:t>
      </w:r>
    </w:p>
    <w:p w:rsidR="007E19B8" w:rsidRPr="007E19B8" w:rsidRDefault="007E19B8" w:rsidP="007E19B8">
      <w:pPr>
        <w:pStyle w:val="afd"/>
        <w:ind w:left="0" w:firstLine="0"/>
        <w:rPr>
          <w:rFonts w:ascii="TH SarabunPSK" w:hAnsi="TH SarabunPSK" w:cs="TH SarabunPSK"/>
          <w:b/>
          <w:bCs/>
          <w:cs/>
        </w:rPr>
      </w:pPr>
    </w:p>
    <w:p w:rsidR="00B02EAD" w:rsidRPr="00D425DE" w:rsidRDefault="00B02EAD" w:rsidP="0022125A">
      <w:pPr>
        <w:jc w:val="center"/>
        <w:rPr>
          <w:rFonts w:ascii="TH SarabunPSK" w:hAnsi="TH SarabunPSK" w:cs="TH SarabunPSK"/>
        </w:rPr>
      </w:pPr>
    </w:p>
    <w:p w:rsidR="00164D0F" w:rsidRDefault="00164D0F" w:rsidP="00120D77">
      <w:pPr>
        <w:pStyle w:val="af7"/>
        <w:spacing w:before="0" w:after="0"/>
      </w:pPr>
      <w:bookmarkStart w:id="745" w:name="_Toc83036147"/>
      <w:bookmarkStart w:id="746" w:name="_Hlk82178892"/>
    </w:p>
    <w:p w:rsidR="00164D0F" w:rsidRDefault="00164D0F" w:rsidP="00120D77">
      <w:pPr>
        <w:pStyle w:val="af7"/>
        <w:spacing w:before="0" w:after="0"/>
      </w:pPr>
    </w:p>
    <w:p w:rsidR="00164D0F" w:rsidRDefault="00164D0F" w:rsidP="00120D77">
      <w:pPr>
        <w:pStyle w:val="af7"/>
        <w:spacing w:before="0" w:after="0"/>
      </w:pPr>
    </w:p>
    <w:p w:rsidR="00164D0F" w:rsidRDefault="00164D0F" w:rsidP="00120D77">
      <w:pPr>
        <w:pStyle w:val="af7"/>
        <w:spacing w:before="0" w:after="0"/>
      </w:pPr>
    </w:p>
    <w:p w:rsidR="00164D0F" w:rsidRDefault="00164D0F" w:rsidP="00120D77">
      <w:pPr>
        <w:pStyle w:val="af7"/>
        <w:spacing w:before="0" w:after="0"/>
      </w:pPr>
    </w:p>
    <w:p w:rsidR="00164D0F" w:rsidRDefault="00164D0F" w:rsidP="00120D77">
      <w:pPr>
        <w:pStyle w:val="af7"/>
        <w:spacing w:before="0" w:after="0"/>
      </w:pPr>
    </w:p>
    <w:p w:rsidR="00164D0F" w:rsidRDefault="00164D0F" w:rsidP="00120D77">
      <w:pPr>
        <w:pStyle w:val="af7"/>
        <w:spacing w:before="0" w:after="0"/>
      </w:pPr>
    </w:p>
    <w:p w:rsidR="00164D0F" w:rsidRDefault="00164D0F" w:rsidP="00120D77">
      <w:pPr>
        <w:pStyle w:val="af7"/>
        <w:spacing w:before="0" w:after="0"/>
      </w:pPr>
    </w:p>
    <w:p w:rsidR="00164D0F" w:rsidRDefault="00164D0F" w:rsidP="00120D77">
      <w:pPr>
        <w:pStyle w:val="af7"/>
        <w:spacing w:before="0" w:after="0"/>
      </w:pPr>
    </w:p>
    <w:p w:rsidR="00164D0F" w:rsidRDefault="00164D0F" w:rsidP="007E19B8">
      <w:pPr>
        <w:pStyle w:val="af7"/>
        <w:spacing w:before="0" w:after="0"/>
        <w:jc w:val="left"/>
      </w:pPr>
    </w:p>
    <w:bookmarkEnd w:id="745"/>
    <w:bookmarkEnd w:id="746"/>
    <w:p w:rsidR="00D17CC2" w:rsidRDefault="00D17CC2" w:rsidP="00235F74">
      <w:pPr>
        <w:pStyle w:val="afd"/>
        <w:spacing w:before="0" w:after="0"/>
        <w:rPr>
          <w:rFonts w:ascii="TH SarabunPSK" w:hAnsi="TH SarabunPSK" w:cs="TH SarabunPSK"/>
        </w:rPr>
      </w:pPr>
      <w:r w:rsidRPr="00D425DE">
        <w:rPr>
          <w:rFonts w:ascii="TH SarabunPSK" w:hAnsi="TH SarabunPSK" w:cs="TH SarabunPSK"/>
          <w:b/>
          <w:bCs/>
          <w:cs/>
        </w:rPr>
        <w:t>แหล่งที่มา</w:t>
      </w:r>
      <w:r w:rsidRPr="00D425DE">
        <w:rPr>
          <w:rFonts w:ascii="TH SarabunPSK" w:hAnsi="TH SarabunPSK" w:cs="TH SarabunPSK"/>
          <w:b/>
          <w:bCs/>
        </w:rPr>
        <w:t>:</w:t>
      </w:r>
      <w:r w:rsidR="00A148D7" w:rsidRPr="00D425DE">
        <w:rPr>
          <w:rFonts w:ascii="TH SarabunPSK" w:hAnsi="TH SarabunPSK" w:cs="TH SarabunPSK"/>
          <w:b/>
          <w:bCs/>
        </w:rPr>
        <w:t xml:space="preserve">  </w:t>
      </w:r>
      <w:r w:rsidRPr="00D425DE">
        <w:rPr>
          <w:rFonts w:ascii="TH SarabunPSK" w:hAnsi="TH SarabunPSK" w:cs="TH SarabunPSK"/>
          <w:cs/>
        </w:rPr>
        <w:t>สำนักงานสภาพัฒนาการเศรษฐกิจและสังคมแห่งชาติ</w:t>
      </w:r>
    </w:p>
    <w:p w:rsidR="00D70255" w:rsidRDefault="00D70255" w:rsidP="00880371">
      <w:pPr>
        <w:pStyle w:val="afd"/>
        <w:spacing w:before="0" w:after="0"/>
        <w:ind w:left="0" w:firstLine="0"/>
        <w:rPr>
          <w:rFonts w:ascii="TH SarabunPSK" w:hAnsi="TH SarabunPSK" w:cs="TH SarabunPSK"/>
        </w:rPr>
      </w:pPr>
    </w:p>
    <w:p w:rsidR="00745650" w:rsidRPr="00745650" w:rsidRDefault="00745650" w:rsidP="00880371">
      <w:pPr>
        <w:pStyle w:val="afd"/>
        <w:spacing w:before="0" w:after="0"/>
        <w:ind w:left="0" w:firstLine="0"/>
        <w:rPr>
          <w:rFonts w:ascii="TH SarabunPSK" w:hAnsi="TH SarabunPSK" w:cs="TH SarabunPSK"/>
        </w:rPr>
      </w:pPr>
    </w:p>
    <w:p w:rsidR="00A148D7" w:rsidRDefault="007E19B8" w:rsidP="00120D77">
      <w:pPr>
        <w:pStyle w:val="af7"/>
        <w:spacing w:before="0" w:after="0"/>
        <w:rPr>
          <w:rFonts w:ascii="TH SarabunPSK" w:hAnsi="TH SarabunPSK" w:cs="TH SarabunPSK"/>
        </w:rPr>
      </w:pPr>
      <w:bookmarkStart w:id="747" w:name="_Toc83036148"/>
      <w:bookmarkStart w:id="748" w:name="_Hlk82178898"/>
      <w:r>
        <w:rPr>
          <w:rFonts w:ascii="TH SarabunPSK" w:hAnsi="TH SarabunPSK" w:cs="TH SarabunPSK"/>
          <w:noProof/>
        </w:rPr>
        <w:lastRenderedPageBreak/>
        <w:drawing>
          <wp:anchor distT="0" distB="0" distL="114300" distR="114300" simplePos="0" relativeHeight="251769344" behindDoc="1" locked="0" layoutInCell="1" allowOverlap="1" wp14:anchorId="235650DD" wp14:editId="4168ECC7">
            <wp:simplePos x="0" y="0"/>
            <wp:positionH relativeFrom="column">
              <wp:posOffset>-28575</wp:posOffset>
            </wp:positionH>
            <wp:positionV relativeFrom="paragraph">
              <wp:posOffset>410545</wp:posOffset>
            </wp:positionV>
            <wp:extent cx="5486400" cy="3200400"/>
            <wp:effectExtent l="0" t="0" r="0" b="0"/>
            <wp:wrapNone/>
            <wp:docPr id="235" name="แผนภูมิ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r w:rsidR="0011511C"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w:t>
      </w:r>
      <w:r w:rsidR="00946E2A">
        <w:rPr>
          <w:noProof/>
        </w:rPr>
        <w:fldChar w:fldCharType="end"/>
      </w:r>
      <w:r w:rsidR="0011511C" w:rsidRPr="00D425DE">
        <w:rPr>
          <w:rFonts w:ascii="TH SarabunPSK" w:hAnsi="TH SarabunPSK" w:cs="TH SarabunPSK" w:hint="cs"/>
          <w:cs/>
        </w:rPr>
        <w:t xml:space="preserve"> </w:t>
      </w:r>
      <w:r w:rsidR="00A148D7" w:rsidRPr="00D425DE">
        <w:rPr>
          <w:rFonts w:ascii="TH SarabunPSK" w:hAnsi="TH SarabunPSK" w:cs="TH SarabunPSK"/>
          <w:cs/>
        </w:rPr>
        <w:t>แสดงการเปรียบเทียบดัชนีความก้าวหน้าในแต่ละดัชนีย่อยระหว่างคน</w:t>
      </w:r>
      <w:r w:rsidR="00E35063" w:rsidRPr="00D425DE">
        <w:rPr>
          <w:rFonts w:ascii="TH SarabunPSK" w:hAnsi="TH SarabunPSK" w:cs="TH SarabunPSK"/>
          <w:cs/>
        </w:rPr>
        <w:br/>
      </w:r>
      <w:r w:rsidR="00A148D7" w:rsidRPr="00D425DE">
        <w:rPr>
          <w:rFonts w:ascii="TH SarabunPSK" w:hAnsi="TH SarabunPSK" w:cs="TH SarabunPSK"/>
          <w:cs/>
        </w:rPr>
        <w:t>จังหวัดสมุทรปราการกับภาพรวมของประเทศ</w:t>
      </w:r>
      <w:bookmarkEnd w:id="747"/>
    </w:p>
    <w:p w:rsidR="007E19B8" w:rsidRDefault="007E19B8" w:rsidP="007E19B8"/>
    <w:p w:rsidR="007E19B8" w:rsidRDefault="007E19B8" w:rsidP="007E19B8"/>
    <w:p w:rsidR="007E19B8" w:rsidRDefault="007E19B8" w:rsidP="007E19B8"/>
    <w:p w:rsidR="007E19B8" w:rsidRDefault="007E19B8" w:rsidP="007E19B8"/>
    <w:p w:rsidR="007E19B8" w:rsidRDefault="007E19B8" w:rsidP="007E19B8"/>
    <w:p w:rsidR="007E19B8" w:rsidRDefault="007E19B8" w:rsidP="007E19B8"/>
    <w:p w:rsidR="007E19B8" w:rsidRDefault="007E19B8" w:rsidP="001B5749">
      <w:pPr>
        <w:jc w:val="center"/>
      </w:pPr>
    </w:p>
    <w:p w:rsidR="007E19B8" w:rsidRDefault="007E19B8" w:rsidP="007E19B8"/>
    <w:p w:rsidR="007E19B8" w:rsidRDefault="007E19B8" w:rsidP="007E19B8"/>
    <w:p w:rsidR="007E19B8" w:rsidRDefault="007E19B8" w:rsidP="007E19B8"/>
    <w:p w:rsidR="007E19B8" w:rsidRDefault="007E19B8" w:rsidP="007E19B8"/>
    <w:bookmarkEnd w:id="748"/>
    <w:p w:rsidR="006D47F2" w:rsidRPr="00D425DE" w:rsidRDefault="00D17CC2" w:rsidP="00120D77">
      <w:pPr>
        <w:pStyle w:val="afd"/>
        <w:spacing w:before="0"/>
        <w:rPr>
          <w:rFonts w:ascii="TH SarabunPSK" w:hAnsi="TH SarabunPSK" w:cs="TH SarabunPSK"/>
          <w:b/>
          <w:bCs/>
          <w:cs/>
        </w:rPr>
      </w:pPr>
      <w:r w:rsidRPr="00D425DE">
        <w:rPr>
          <w:rFonts w:ascii="TH SarabunPSK" w:hAnsi="TH SarabunPSK" w:cs="TH SarabunPSK"/>
          <w:b/>
          <w:bCs/>
          <w:cs/>
        </w:rPr>
        <w:t>แหล่งที่มา</w:t>
      </w:r>
      <w:r w:rsidRPr="00D425DE">
        <w:rPr>
          <w:rFonts w:ascii="TH SarabunPSK" w:hAnsi="TH SarabunPSK" w:cs="TH SarabunPSK"/>
          <w:b/>
          <w:bCs/>
        </w:rPr>
        <w:t>:</w:t>
      </w:r>
      <w:r w:rsidR="00A148D7" w:rsidRPr="00D425DE">
        <w:rPr>
          <w:rFonts w:ascii="TH SarabunPSK" w:hAnsi="TH SarabunPSK" w:cs="TH SarabunPSK"/>
          <w:b/>
          <w:bCs/>
        </w:rPr>
        <w:t xml:space="preserve"> </w:t>
      </w:r>
      <w:r w:rsidRPr="00D425DE">
        <w:rPr>
          <w:rFonts w:ascii="TH SarabunPSK" w:hAnsi="TH SarabunPSK" w:cs="TH SarabunPSK"/>
          <w:cs/>
        </w:rPr>
        <w:t>สำนักงานสภาพัฒนาการเศรษฐกิจและสังคมแห่งชาติ</w:t>
      </w:r>
    </w:p>
    <w:p w:rsidR="00D17CC2" w:rsidRPr="00D425DE" w:rsidRDefault="00D17CC2" w:rsidP="00430BF1">
      <w:pPr>
        <w:pStyle w:val="2"/>
        <w:rPr>
          <w:sz w:val="32"/>
          <w:szCs w:val="32"/>
        </w:rPr>
      </w:pPr>
      <w:bookmarkStart w:id="749" w:name="_Toc51140174"/>
      <w:bookmarkStart w:id="750" w:name="_Toc51148266"/>
      <w:bookmarkStart w:id="751" w:name="_Toc51149320"/>
      <w:bookmarkStart w:id="752" w:name="_Toc51149669"/>
      <w:bookmarkStart w:id="753" w:name="_Toc51170735"/>
      <w:r w:rsidRPr="00D425DE">
        <w:rPr>
          <w:cs/>
        </w:rPr>
        <w:t>ความก้าวหน้าและล้าหลังในระดับตัวชี้วัดของดัชนีย่อยต่าง ๆ ที่สำคัญของคน</w:t>
      </w:r>
      <w:r w:rsidR="00EC6EAE" w:rsidRPr="00D425DE">
        <w:rPr>
          <w:cs/>
        </w:rPr>
        <w:br/>
      </w:r>
      <w:r w:rsidRPr="00D425DE">
        <w:rPr>
          <w:cs/>
        </w:rPr>
        <w:t>จังหวัดสมุทรปราการ</w:t>
      </w:r>
      <w:bookmarkEnd w:id="749"/>
      <w:bookmarkEnd w:id="750"/>
      <w:bookmarkEnd w:id="751"/>
      <w:bookmarkEnd w:id="752"/>
      <w:bookmarkEnd w:id="753"/>
    </w:p>
    <w:p w:rsidR="00D70255" w:rsidRPr="00D425DE" w:rsidRDefault="00D70255" w:rsidP="006F29EF">
      <w:pPr>
        <w:pStyle w:val="3"/>
      </w:pPr>
      <w:bookmarkStart w:id="754" w:name="_Toc51142301"/>
      <w:r w:rsidRPr="00D425DE">
        <w:rPr>
          <w:cs/>
        </w:rPr>
        <w:t>ตัวชี้วัดของดัชนีย่อยที่มีความก้าวหน้า</w:t>
      </w:r>
    </w:p>
    <w:p w:rsidR="00D70255" w:rsidRPr="00D425DE" w:rsidRDefault="00D70255" w:rsidP="00093EFC">
      <w:pPr>
        <w:pStyle w:val="4"/>
      </w:pPr>
      <w:r w:rsidRPr="00D425DE">
        <w:rPr>
          <w:cs/>
        </w:rPr>
        <w:t>สุขภาพ</w:t>
      </w:r>
    </w:p>
    <w:p w:rsidR="00D70255" w:rsidRDefault="00D70255" w:rsidP="008E5245">
      <w:pPr>
        <w:pStyle w:val="afb"/>
        <w:spacing w:before="0" w:after="0"/>
        <w:ind w:firstLine="1276"/>
        <w:rPr>
          <w:color w:val="auto"/>
        </w:rPr>
      </w:pPr>
      <w:r w:rsidRPr="00D425DE">
        <w:rPr>
          <w:color w:val="auto"/>
          <w:cs/>
        </w:rPr>
        <w:t>- ตัวชี้วัด ร้อยละของประชากรที่เจ็บป่วยที่เป็นผู้ป่วยใน จัง</w:t>
      </w:r>
      <w:r w:rsidR="005A0A76">
        <w:rPr>
          <w:color w:val="auto"/>
          <w:cs/>
        </w:rPr>
        <w:t xml:space="preserve">หวัดสมุทรปราการ อยู่ในลำดับที่ </w:t>
      </w:r>
      <w:r w:rsidR="005A0A76">
        <w:rPr>
          <w:rFonts w:hint="cs"/>
          <w:color w:val="auto"/>
          <w:cs/>
        </w:rPr>
        <w:t>3</w:t>
      </w:r>
      <w:r w:rsidR="00D469F7">
        <w:rPr>
          <w:rFonts w:hint="cs"/>
          <w:color w:val="auto"/>
          <w:cs/>
        </w:rPr>
        <w:br/>
      </w:r>
      <w:r w:rsidRPr="00D425DE">
        <w:rPr>
          <w:color w:val="auto"/>
          <w:cs/>
        </w:rPr>
        <w:t>ของประเทศ ที่มีประชากรเจ็บ</w:t>
      </w:r>
      <w:r w:rsidR="005A0A76">
        <w:rPr>
          <w:color w:val="auto"/>
          <w:cs/>
        </w:rPr>
        <w:t xml:space="preserve">ป่วยน้อยที่สุด คิดเป็น ร้อยละ </w:t>
      </w:r>
      <w:r w:rsidR="008E5245">
        <w:rPr>
          <w:color w:val="auto"/>
        </w:rPr>
        <w:t>6.35</w:t>
      </w:r>
      <w:r w:rsidRPr="00D425DE">
        <w:rPr>
          <w:color w:val="auto"/>
          <w:cs/>
        </w:rPr>
        <w:t xml:space="preserve"> ของประชากรในจังหวัด</w:t>
      </w:r>
      <w:r w:rsidRPr="00D425DE">
        <w:rPr>
          <w:color w:val="auto"/>
        </w:rPr>
        <w:t xml:space="preserve"> </w:t>
      </w:r>
      <w:r w:rsidRPr="00D425DE">
        <w:rPr>
          <w:color w:val="auto"/>
          <w:cs/>
        </w:rPr>
        <w:t>(ค่ากลาง</w:t>
      </w:r>
      <w:r w:rsidR="00B50FEC" w:rsidRPr="00D425DE">
        <w:rPr>
          <w:color w:val="auto"/>
          <w:cs/>
        </w:rPr>
        <w:br/>
      </w:r>
      <w:r w:rsidR="005A0A76">
        <w:rPr>
          <w:color w:val="auto"/>
          <w:cs/>
        </w:rPr>
        <w:t xml:space="preserve">ของประเทศ ร้อยละ </w:t>
      </w:r>
      <w:r w:rsidR="008E5245">
        <w:rPr>
          <w:rFonts w:hint="cs"/>
          <w:color w:val="auto"/>
          <w:cs/>
        </w:rPr>
        <w:t>10.29</w:t>
      </w:r>
      <w:r w:rsidRPr="00D425DE">
        <w:rPr>
          <w:color w:val="auto"/>
          <w:cs/>
        </w:rPr>
        <w:t>)</w:t>
      </w:r>
    </w:p>
    <w:p w:rsidR="008E5245" w:rsidRDefault="006038D4" w:rsidP="008E5245">
      <w:pPr>
        <w:pStyle w:val="afb"/>
        <w:spacing w:before="0" w:after="0"/>
        <w:ind w:firstLine="1276"/>
        <w:rPr>
          <w:color w:val="auto"/>
        </w:rPr>
      </w:pPr>
      <w:r w:rsidRPr="00D425DE">
        <w:rPr>
          <w:color w:val="auto"/>
          <w:cs/>
        </w:rPr>
        <w:t xml:space="preserve">- ตัวชี้วัด ร้อยละของประชากรที่พิการ จังหวัดสมุทรปราการ อยู่ในลำดับที่ </w:t>
      </w:r>
      <w:r>
        <w:rPr>
          <w:rFonts w:hint="cs"/>
          <w:color w:val="auto"/>
          <w:cs/>
        </w:rPr>
        <w:t>7</w:t>
      </w:r>
      <w:r w:rsidRPr="00D425DE">
        <w:rPr>
          <w:color w:val="auto"/>
        </w:rPr>
        <w:t xml:space="preserve"> </w:t>
      </w:r>
      <w:r w:rsidRPr="00D425DE">
        <w:rPr>
          <w:color w:val="auto"/>
          <w:cs/>
        </w:rPr>
        <w:t xml:space="preserve">ของประเทศ </w:t>
      </w:r>
      <w:r w:rsidRPr="00D425DE">
        <w:rPr>
          <w:color w:val="auto"/>
          <w:cs/>
        </w:rPr>
        <w:br/>
        <w:t xml:space="preserve">ที่มีประชากรที่พิการน้อยที่สุด คิดเป็นร้อยละ </w:t>
      </w:r>
      <w:r w:rsidR="008E5245">
        <w:rPr>
          <w:rFonts w:hint="cs"/>
          <w:color w:val="auto"/>
          <w:cs/>
        </w:rPr>
        <w:t>2.04</w:t>
      </w:r>
      <w:r w:rsidRPr="00D425DE">
        <w:rPr>
          <w:color w:val="auto"/>
        </w:rPr>
        <w:t xml:space="preserve"> </w:t>
      </w:r>
      <w:r w:rsidRPr="00D425DE">
        <w:rPr>
          <w:color w:val="auto"/>
          <w:cs/>
        </w:rPr>
        <w:t>ของประชากรทั้งหมดในจังหวัด</w:t>
      </w:r>
      <w:r w:rsidRPr="00D425DE">
        <w:rPr>
          <w:color w:val="auto"/>
        </w:rPr>
        <w:t xml:space="preserve"> </w:t>
      </w:r>
      <w:r w:rsidRPr="00D425DE">
        <w:rPr>
          <w:color w:val="auto"/>
          <w:cs/>
        </w:rPr>
        <w:t xml:space="preserve">(ค่ากลางของประเทศ </w:t>
      </w:r>
      <w:r w:rsidRPr="00D425DE">
        <w:rPr>
          <w:color w:val="auto"/>
          <w:cs/>
        </w:rPr>
        <w:br/>
      </w:r>
      <w:r>
        <w:rPr>
          <w:color w:val="auto"/>
          <w:cs/>
        </w:rPr>
        <w:t xml:space="preserve">ร้อยละ </w:t>
      </w:r>
      <w:r w:rsidR="008E5245">
        <w:rPr>
          <w:rFonts w:hint="cs"/>
          <w:color w:val="auto"/>
          <w:cs/>
        </w:rPr>
        <w:t>3.18</w:t>
      </w:r>
      <w:r w:rsidRPr="00D425DE">
        <w:rPr>
          <w:color w:val="auto"/>
          <w:cs/>
        </w:rPr>
        <w:t>)</w:t>
      </w:r>
    </w:p>
    <w:p w:rsidR="008E5245" w:rsidRPr="00D425DE" w:rsidRDefault="008E5245" w:rsidP="008E5245">
      <w:pPr>
        <w:pStyle w:val="afb"/>
        <w:spacing w:before="0"/>
        <w:ind w:firstLine="1276"/>
        <w:rPr>
          <w:color w:val="auto"/>
          <w:cs/>
        </w:rPr>
      </w:pPr>
      <w:r>
        <w:rPr>
          <w:rFonts w:hint="cs"/>
          <w:color w:val="auto"/>
          <w:cs/>
        </w:rPr>
        <w:t xml:space="preserve">- </w:t>
      </w:r>
      <w:r w:rsidRPr="00D425DE">
        <w:rPr>
          <w:color w:val="auto"/>
          <w:cs/>
        </w:rPr>
        <w:t xml:space="preserve">ตัวชี้วัด </w:t>
      </w:r>
      <w:r>
        <w:rPr>
          <w:rFonts w:hint="cs"/>
          <w:color w:val="auto"/>
          <w:cs/>
        </w:rPr>
        <w:t>การฆ่าตัวตายสำเร็จ</w:t>
      </w:r>
      <w:r w:rsidRPr="00D425DE">
        <w:rPr>
          <w:color w:val="auto"/>
          <w:cs/>
        </w:rPr>
        <w:t xml:space="preserve"> จังหวัดสมุทรปราการ อยู่ในลำดับที่ </w:t>
      </w:r>
      <w:r>
        <w:rPr>
          <w:rFonts w:hint="cs"/>
          <w:color w:val="auto"/>
          <w:cs/>
        </w:rPr>
        <w:t>8</w:t>
      </w:r>
      <w:r w:rsidRPr="00D425DE">
        <w:rPr>
          <w:color w:val="auto"/>
        </w:rPr>
        <w:t xml:space="preserve"> </w:t>
      </w:r>
      <w:r>
        <w:rPr>
          <w:color w:val="auto"/>
          <w:cs/>
        </w:rPr>
        <w:t>ของประเทศ</w:t>
      </w:r>
      <w:r w:rsidRPr="00D425DE">
        <w:rPr>
          <w:color w:val="auto"/>
          <w:cs/>
        </w:rPr>
        <w:t>ที่มี</w:t>
      </w:r>
      <w:r>
        <w:rPr>
          <w:rFonts w:hint="cs"/>
          <w:color w:val="auto"/>
          <w:cs/>
        </w:rPr>
        <w:br/>
        <w:t>การฆ่าตัวตายสำเร็จ</w:t>
      </w:r>
      <w:r w:rsidRPr="00D425DE">
        <w:rPr>
          <w:color w:val="auto"/>
          <w:cs/>
        </w:rPr>
        <w:t>น้อยที่สุด คิดเป็น</w:t>
      </w:r>
      <w:r>
        <w:rPr>
          <w:rFonts w:hint="cs"/>
          <w:color w:val="auto"/>
          <w:cs/>
        </w:rPr>
        <w:t>รายต่อประชากรแสนคน</w:t>
      </w:r>
      <w:r w:rsidRPr="00D425DE">
        <w:rPr>
          <w:color w:val="auto"/>
          <w:cs/>
        </w:rPr>
        <w:t xml:space="preserve"> </w:t>
      </w:r>
      <w:r>
        <w:rPr>
          <w:rFonts w:hint="cs"/>
          <w:color w:val="auto"/>
          <w:cs/>
        </w:rPr>
        <w:t>5.27</w:t>
      </w:r>
      <w:r w:rsidRPr="00D425DE">
        <w:rPr>
          <w:color w:val="auto"/>
        </w:rPr>
        <w:t xml:space="preserve"> </w:t>
      </w:r>
      <w:r w:rsidRPr="00D425DE">
        <w:rPr>
          <w:color w:val="auto"/>
          <w:cs/>
        </w:rPr>
        <w:t>ของประชากรทั้งหมดในจังหวัด</w:t>
      </w:r>
      <w:r w:rsidRPr="00D425DE">
        <w:rPr>
          <w:color w:val="auto"/>
        </w:rPr>
        <w:t xml:space="preserve"> </w:t>
      </w:r>
      <w:r w:rsidRPr="00D425DE">
        <w:rPr>
          <w:color w:val="auto"/>
          <w:cs/>
        </w:rPr>
        <w:t xml:space="preserve">(ค่ากลางของประเทศ </w:t>
      </w:r>
      <w:r>
        <w:rPr>
          <w:color w:val="auto"/>
          <w:cs/>
        </w:rPr>
        <w:t xml:space="preserve">ร้อยละ </w:t>
      </w:r>
      <w:r>
        <w:rPr>
          <w:rFonts w:hint="cs"/>
          <w:color w:val="auto"/>
          <w:cs/>
        </w:rPr>
        <w:t>10.13</w:t>
      </w:r>
      <w:r w:rsidRPr="00D425DE">
        <w:rPr>
          <w:color w:val="auto"/>
          <w:cs/>
        </w:rPr>
        <w:t>)</w:t>
      </w:r>
    </w:p>
    <w:p w:rsidR="00D70255" w:rsidRPr="00D425DE" w:rsidRDefault="00D70255" w:rsidP="00093EFC">
      <w:pPr>
        <w:pStyle w:val="4"/>
      </w:pPr>
      <w:r w:rsidRPr="00D425DE">
        <w:rPr>
          <w:cs/>
        </w:rPr>
        <w:t>การศึกษา</w:t>
      </w:r>
    </w:p>
    <w:p w:rsidR="006038D4" w:rsidRDefault="00D70255" w:rsidP="008E5245">
      <w:pPr>
        <w:pStyle w:val="afb"/>
        <w:spacing w:before="0"/>
        <w:ind w:firstLine="1276"/>
        <w:rPr>
          <w:color w:val="auto"/>
        </w:rPr>
      </w:pPr>
      <w:r w:rsidRPr="00D425DE">
        <w:rPr>
          <w:color w:val="auto"/>
          <w:cs/>
        </w:rPr>
        <w:t>-</w:t>
      </w:r>
      <w:r w:rsidRPr="00D425DE">
        <w:rPr>
          <w:color w:val="auto"/>
        </w:rPr>
        <w:t xml:space="preserve"> </w:t>
      </w:r>
      <w:r w:rsidRPr="00D425DE">
        <w:rPr>
          <w:color w:val="auto"/>
          <w:cs/>
        </w:rPr>
        <w:t xml:space="preserve">ตัวชี้วัด จำนวนปีการศึกษาเฉลี่ยของประชากรอายุ </w:t>
      </w:r>
      <w:r w:rsidRPr="00D425DE">
        <w:rPr>
          <w:color w:val="auto"/>
        </w:rPr>
        <w:t xml:space="preserve">15 </w:t>
      </w:r>
      <w:r w:rsidRPr="00D425DE">
        <w:rPr>
          <w:color w:val="auto"/>
          <w:cs/>
        </w:rPr>
        <w:t xml:space="preserve">ปีขึ้นไป จังหวัดสมุทรปราการ </w:t>
      </w:r>
      <w:r w:rsidR="007E19B8">
        <w:rPr>
          <w:rFonts w:hint="cs"/>
          <w:color w:val="auto"/>
          <w:cs/>
        </w:rPr>
        <w:br/>
      </w:r>
      <w:r w:rsidRPr="00D425DE">
        <w:rPr>
          <w:color w:val="auto"/>
          <w:cs/>
        </w:rPr>
        <w:t xml:space="preserve">อยู่ในลำดับที่ </w:t>
      </w:r>
      <w:r w:rsidR="008E5245">
        <w:rPr>
          <w:rFonts w:hint="cs"/>
          <w:color w:val="auto"/>
          <w:cs/>
        </w:rPr>
        <w:t>5</w:t>
      </w:r>
      <w:r w:rsidRPr="00D425DE">
        <w:rPr>
          <w:color w:val="auto"/>
          <w:cs/>
        </w:rPr>
        <w:t xml:space="preserve"> ของประเทศ ที่มีจำนวนปีการศึกษาเฉลี่ยสูงที่สุดของประเทศ มีจำนวนปีการศึกษาเฉลี่ย</w:t>
      </w:r>
      <w:r w:rsidR="00E10AFC" w:rsidRPr="00D425DE">
        <w:rPr>
          <w:color w:val="auto"/>
          <w:cs/>
        </w:rPr>
        <w:br/>
      </w:r>
      <w:r w:rsidRPr="00D425DE">
        <w:rPr>
          <w:color w:val="auto"/>
          <w:cs/>
        </w:rPr>
        <w:t xml:space="preserve">ประมาณ </w:t>
      </w:r>
      <w:r w:rsidR="005A0A76">
        <w:rPr>
          <w:rFonts w:hint="cs"/>
          <w:color w:val="auto"/>
          <w:cs/>
        </w:rPr>
        <w:t>10.</w:t>
      </w:r>
      <w:r w:rsidR="008E5245">
        <w:rPr>
          <w:rFonts w:hint="cs"/>
          <w:color w:val="auto"/>
          <w:cs/>
        </w:rPr>
        <w:t>12</w:t>
      </w:r>
      <w:r w:rsidRPr="00D425DE">
        <w:rPr>
          <w:color w:val="auto"/>
        </w:rPr>
        <w:t xml:space="preserve"> </w:t>
      </w:r>
      <w:r w:rsidRPr="00D425DE">
        <w:rPr>
          <w:color w:val="auto"/>
          <w:cs/>
        </w:rPr>
        <w:t>ปี</w:t>
      </w:r>
      <w:r w:rsidRPr="00D425DE">
        <w:rPr>
          <w:color w:val="auto"/>
        </w:rPr>
        <w:t xml:space="preserve"> </w:t>
      </w:r>
      <w:r w:rsidRPr="00D425DE">
        <w:rPr>
          <w:color w:val="auto"/>
          <w:cs/>
        </w:rPr>
        <w:t>(ค่ากลา</w:t>
      </w:r>
      <w:r w:rsidR="005A0A76">
        <w:rPr>
          <w:color w:val="auto"/>
          <w:cs/>
        </w:rPr>
        <w:t xml:space="preserve">งของประเทศ ร้อยละ </w:t>
      </w:r>
      <w:r w:rsidR="0041681C">
        <w:rPr>
          <w:rFonts w:hint="cs"/>
          <w:color w:val="auto"/>
          <w:cs/>
        </w:rPr>
        <w:t>8</w:t>
      </w:r>
      <w:r w:rsidR="008E5245">
        <w:rPr>
          <w:rFonts w:hint="cs"/>
          <w:color w:val="auto"/>
          <w:cs/>
        </w:rPr>
        <w:t>.93</w:t>
      </w:r>
      <w:r w:rsidRPr="00D425DE">
        <w:rPr>
          <w:color w:val="auto"/>
          <w:cs/>
        </w:rPr>
        <w:t>)</w:t>
      </w:r>
    </w:p>
    <w:p w:rsidR="00D469F7" w:rsidRDefault="00D469F7" w:rsidP="008E5245">
      <w:pPr>
        <w:pStyle w:val="afb"/>
        <w:spacing w:before="0"/>
        <w:ind w:firstLine="1276"/>
        <w:rPr>
          <w:color w:val="auto"/>
        </w:rPr>
      </w:pPr>
    </w:p>
    <w:p w:rsidR="00D469F7" w:rsidRPr="00D425DE" w:rsidRDefault="00D469F7" w:rsidP="008E5245">
      <w:pPr>
        <w:pStyle w:val="afb"/>
        <w:spacing w:before="0"/>
        <w:ind w:firstLine="1276"/>
        <w:rPr>
          <w:color w:val="auto"/>
        </w:rPr>
      </w:pPr>
    </w:p>
    <w:p w:rsidR="00D70255" w:rsidRPr="00D425DE" w:rsidRDefault="00D70255" w:rsidP="00093EFC">
      <w:pPr>
        <w:pStyle w:val="4"/>
      </w:pPr>
      <w:r w:rsidRPr="00D425DE">
        <w:rPr>
          <w:cs/>
        </w:rPr>
        <w:lastRenderedPageBreak/>
        <w:t>ชีวิตการงาน</w:t>
      </w:r>
    </w:p>
    <w:p w:rsidR="00D70255" w:rsidRPr="00D425DE" w:rsidRDefault="00D70255" w:rsidP="00B50FEC">
      <w:pPr>
        <w:pStyle w:val="afb"/>
        <w:spacing w:before="0"/>
        <w:ind w:firstLine="1418"/>
        <w:rPr>
          <w:color w:val="auto"/>
        </w:rPr>
      </w:pPr>
      <w:r w:rsidRPr="00D425DE">
        <w:rPr>
          <w:color w:val="auto"/>
          <w:cs/>
        </w:rPr>
        <w:t xml:space="preserve">- ตัวชี้วัด ร้อยละของแรงงานที่มีประกันสังคม จังหวัดสมุทรปราการอยู่ในลำดับที่ </w:t>
      </w:r>
      <w:r w:rsidR="008E5245">
        <w:rPr>
          <w:rFonts w:hint="cs"/>
          <w:color w:val="auto"/>
          <w:cs/>
        </w:rPr>
        <w:t>6</w:t>
      </w:r>
      <w:r w:rsidRPr="00D425DE">
        <w:rPr>
          <w:color w:val="auto"/>
          <w:cs/>
        </w:rPr>
        <w:t xml:space="preserve"> </w:t>
      </w:r>
      <w:r w:rsidR="003C4C0D" w:rsidRPr="00D425DE">
        <w:rPr>
          <w:color w:val="auto"/>
          <w:cs/>
        </w:rPr>
        <w:br/>
      </w:r>
      <w:r w:rsidRPr="00D425DE">
        <w:rPr>
          <w:color w:val="auto"/>
          <w:cs/>
        </w:rPr>
        <w:t xml:space="preserve">ของประเทศ </w:t>
      </w:r>
      <w:r w:rsidR="005A0A76">
        <w:rPr>
          <w:color w:val="auto"/>
          <w:cs/>
        </w:rPr>
        <w:t>ที่แรงงานมีประกันสังคมสูงที่สุด</w:t>
      </w:r>
      <w:r w:rsidR="005A0A76">
        <w:rPr>
          <w:rFonts w:hint="cs"/>
          <w:color w:val="auto"/>
          <w:cs/>
        </w:rPr>
        <w:t xml:space="preserve"> </w:t>
      </w:r>
      <w:r w:rsidRPr="00D425DE">
        <w:rPr>
          <w:color w:val="auto"/>
          <w:cs/>
        </w:rPr>
        <w:t xml:space="preserve">กล่าวคือมีแรงงานที่เป็นผู้ประกันตนมาตรา </w:t>
      </w:r>
      <w:r w:rsidRPr="00D425DE">
        <w:rPr>
          <w:color w:val="auto"/>
        </w:rPr>
        <w:t xml:space="preserve">33 </w:t>
      </w:r>
      <w:r w:rsidRPr="00D425DE">
        <w:rPr>
          <w:color w:val="auto"/>
          <w:cs/>
        </w:rPr>
        <w:t xml:space="preserve">มาตรา </w:t>
      </w:r>
      <w:r w:rsidRPr="00D425DE">
        <w:rPr>
          <w:color w:val="auto"/>
        </w:rPr>
        <w:t xml:space="preserve">39 </w:t>
      </w:r>
      <w:r w:rsidR="003C4C0D" w:rsidRPr="00D425DE">
        <w:rPr>
          <w:color w:val="auto"/>
          <w:cs/>
        </w:rPr>
        <w:br/>
      </w:r>
      <w:r w:rsidRPr="00D425DE">
        <w:rPr>
          <w:color w:val="auto"/>
          <w:cs/>
        </w:rPr>
        <w:t xml:space="preserve">และมาตรา </w:t>
      </w:r>
      <w:r w:rsidRPr="00D425DE">
        <w:rPr>
          <w:color w:val="auto"/>
        </w:rPr>
        <w:t xml:space="preserve">40 </w:t>
      </w:r>
      <w:r w:rsidRPr="00D425DE">
        <w:rPr>
          <w:color w:val="auto"/>
          <w:cs/>
        </w:rPr>
        <w:t xml:space="preserve">สูงถึงร้อยละ </w:t>
      </w:r>
      <w:r w:rsidR="008E5245">
        <w:rPr>
          <w:rFonts w:hint="cs"/>
          <w:color w:val="auto"/>
          <w:cs/>
        </w:rPr>
        <w:t>84.16</w:t>
      </w:r>
      <w:r w:rsidRPr="00D425DE">
        <w:rPr>
          <w:color w:val="auto"/>
        </w:rPr>
        <w:t xml:space="preserve"> </w:t>
      </w:r>
      <w:r w:rsidRPr="00D425DE">
        <w:rPr>
          <w:color w:val="auto"/>
          <w:cs/>
        </w:rPr>
        <w:t xml:space="preserve">ของผู้มีงานทำทั้งหมดในจังหวัด </w:t>
      </w:r>
      <w:r w:rsidR="00B50FEC" w:rsidRPr="00D425DE">
        <w:rPr>
          <w:color w:val="auto"/>
          <w:cs/>
        </w:rPr>
        <w:t>(แรงงาน</w:t>
      </w:r>
      <w:r w:rsidRPr="00D425DE">
        <w:rPr>
          <w:color w:val="auto"/>
          <w:cs/>
        </w:rPr>
        <w:t xml:space="preserve">ที่มีประกันสังคมเฉลี่ยของประเทศร้อยละ </w:t>
      </w:r>
      <w:r w:rsidR="008E5245">
        <w:rPr>
          <w:rFonts w:hint="cs"/>
          <w:color w:val="auto"/>
          <w:cs/>
        </w:rPr>
        <w:t>62.43</w:t>
      </w:r>
      <w:r w:rsidRPr="00D425DE">
        <w:rPr>
          <w:color w:val="auto"/>
        </w:rPr>
        <w:t xml:space="preserve"> </w:t>
      </w:r>
      <w:r w:rsidRPr="00D425DE">
        <w:rPr>
          <w:color w:val="auto"/>
          <w:cs/>
        </w:rPr>
        <w:t>) เนื่องจากเป็นจังหวัดที่มีธุรกรร</w:t>
      </w:r>
      <w:r w:rsidR="005A0A76">
        <w:rPr>
          <w:color w:val="auto"/>
          <w:cs/>
        </w:rPr>
        <w:t xml:space="preserve">มทางเศรษฐกิจสูง </w:t>
      </w:r>
      <w:r w:rsidRPr="00D425DE">
        <w:rPr>
          <w:color w:val="auto"/>
          <w:cs/>
        </w:rPr>
        <w:t>ทั้งด้านอุตสาหกรรมและการบริการจึงเป็นแหล่งจ้างงานที่สำคัญและส่วนใหญ่เป็นแรงงานในระบบจึงมีหลักประกันทางสังคม</w:t>
      </w:r>
    </w:p>
    <w:p w:rsidR="00D70255" w:rsidRPr="00D425DE" w:rsidRDefault="00D70255" w:rsidP="00B50FEC">
      <w:pPr>
        <w:pStyle w:val="afb"/>
        <w:spacing w:before="0" w:after="0"/>
        <w:rPr>
          <w:b/>
          <w:bCs/>
          <w:color w:val="auto"/>
        </w:rPr>
      </w:pPr>
      <w:r w:rsidRPr="00D425DE">
        <w:rPr>
          <w:b/>
          <w:bCs/>
          <w:color w:val="auto"/>
        </w:rPr>
        <w:t>1.4</w:t>
      </w:r>
      <w:r w:rsidRPr="00D425DE">
        <w:rPr>
          <w:b/>
          <w:bCs/>
          <w:color w:val="auto"/>
          <w:cs/>
        </w:rPr>
        <w:t>) ด้าน</w:t>
      </w:r>
      <w:r w:rsidR="008E5245">
        <w:rPr>
          <w:rFonts w:hint="cs"/>
          <w:b/>
          <w:bCs/>
          <w:color w:val="auto"/>
          <w:cs/>
        </w:rPr>
        <w:t>เศรษฐกิจ</w:t>
      </w:r>
    </w:p>
    <w:p w:rsidR="006038D4" w:rsidRDefault="006038D4" w:rsidP="006038D4">
      <w:pPr>
        <w:pStyle w:val="afb"/>
        <w:spacing w:before="0"/>
        <w:ind w:firstLine="1276"/>
        <w:rPr>
          <w:color w:val="auto"/>
        </w:rPr>
      </w:pPr>
      <w:r w:rsidRPr="00D425DE">
        <w:rPr>
          <w:color w:val="auto"/>
          <w:cs/>
        </w:rPr>
        <w:t xml:space="preserve">- ตัวชี้วัด </w:t>
      </w:r>
      <w:r w:rsidR="008E5245">
        <w:rPr>
          <w:rFonts w:hint="cs"/>
          <w:color w:val="auto"/>
          <w:cs/>
        </w:rPr>
        <w:t>ผลิตภัณฑ์มวลรวมต่อหัว</w:t>
      </w:r>
      <w:r w:rsidR="008E5245">
        <w:rPr>
          <w:color w:val="auto"/>
          <w:cs/>
        </w:rPr>
        <w:t xml:space="preserve"> จังหวัดสมุทรปราการ อยู่ในลำดับที่ </w:t>
      </w:r>
      <w:r w:rsidR="008E5245">
        <w:rPr>
          <w:rFonts w:hint="cs"/>
          <w:color w:val="auto"/>
          <w:cs/>
        </w:rPr>
        <w:t>10</w:t>
      </w:r>
      <w:r w:rsidRPr="00D425DE">
        <w:rPr>
          <w:color w:val="auto"/>
          <w:cs/>
        </w:rPr>
        <w:t xml:space="preserve"> ของประเทศ ที่มี</w:t>
      </w:r>
      <w:r w:rsidR="008E5245">
        <w:rPr>
          <w:rFonts w:hint="cs"/>
          <w:color w:val="auto"/>
          <w:cs/>
        </w:rPr>
        <w:t>ค่าผลิตภัณฑ์มวลรวมต่อหัว</w:t>
      </w:r>
      <w:r>
        <w:rPr>
          <w:color w:val="auto"/>
          <w:cs/>
        </w:rPr>
        <w:t xml:space="preserve"> </w:t>
      </w:r>
      <w:r w:rsidR="008E5245">
        <w:rPr>
          <w:rFonts w:hint="cs"/>
          <w:color w:val="auto"/>
          <w:cs/>
        </w:rPr>
        <w:t>285,173 บาท</w:t>
      </w:r>
      <w:r w:rsidR="008E5245">
        <w:rPr>
          <w:color w:val="auto"/>
          <w:cs/>
        </w:rPr>
        <w:t xml:space="preserve"> (ค่ากลางของประเทศ </w:t>
      </w:r>
      <w:r w:rsidR="008E5245">
        <w:rPr>
          <w:rFonts w:hint="cs"/>
          <w:color w:val="auto"/>
          <w:cs/>
        </w:rPr>
        <w:t>224</w:t>
      </w:r>
      <w:r w:rsidR="009A5D67">
        <w:rPr>
          <w:rFonts w:hint="cs"/>
          <w:color w:val="auto"/>
          <w:cs/>
        </w:rPr>
        <w:t>,962 บาท</w:t>
      </w:r>
      <w:r>
        <w:rPr>
          <w:color w:val="auto"/>
          <w:cs/>
        </w:rPr>
        <w:t>)</w:t>
      </w:r>
    </w:p>
    <w:p w:rsidR="00D70255" w:rsidRPr="007E1494" w:rsidRDefault="00D70255" w:rsidP="007E1494">
      <w:pPr>
        <w:pStyle w:val="4"/>
      </w:pPr>
      <w:r w:rsidRPr="00D425DE">
        <w:rPr>
          <w:cs/>
        </w:rPr>
        <w:t>ชีวิตครอบครัวและชุมชน</w:t>
      </w:r>
      <w:r w:rsidRPr="007E1494">
        <w:rPr>
          <w:color w:val="FF0000"/>
          <w:cs/>
        </w:rPr>
        <w:t xml:space="preserve"> </w:t>
      </w:r>
    </w:p>
    <w:p w:rsidR="00E2137B" w:rsidRPr="00D425DE" w:rsidRDefault="00D70255" w:rsidP="00C37677">
      <w:pPr>
        <w:pStyle w:val="afb"/>
        <w:spacing w:before="0"/>
        <w:ind w:firstLine="1276"/>
        <w:rPr>
          <w:color w:val="auto"/>
        </w:rPr>
      </w:pPr>
      <w:r w:rsidRPr="00D425DE">
        <w:rPr>
          <w:color w:val="auto"/>
          <w:cs/>
        </w:rPr>
        <w:t xml:space="preserve">- ตัวชี้วัด ร้อยละของผู้สูงอายุที่อยู่ลำพังคนเดียว จังหวัดสมุทรปราการ อยู่ในลำดับที่ </w:t>
      </w:r>
      <w:r w:rsidR="009A5D67">
        <w:rPr>
          <w:rFonts w:hint="cs"/>
          <w:color w:val="auto"/>
          <w:cs/>
        </w:rPr>
        <w:t>5</w:t>
      </w:r>
      <w:r w:rsidRPr="00D425DE">
        <w:rPr>
          <w:color w:val="auto"/>
          <w:cs/>
        </w:rPr>
        <w:t xml:space="preserve"> </w:t>
      </w:r>
      <w:r w:rsidR="003C4C0D" w:rsidRPr="00D425DE">
        <w:rPr>
          <w:color w:val="auto"/>
          <w:cs/>
        </w:rPr>
        <w:br/>
      </w:r>
      <w:r w:rsidRPr="00D425DE">
        <w:rPr>
          <w:color w:val="auto"/>
          <w:cs/>
        </w:rPr>
        <w:t xml:space="preserve">ของประเทศ ที่มีผู้สูงอายุอยู่ลำพังคนเดียวน้อยที่สุด ซึ่งมีผู้สูงอายุอยู่ลำพังคนเดียว ร้อยละ </w:t>
      </w:r>
      <w:r w:rsidR="009A5D67">
        <w:rPr>
          <w:rFonts w:hint="cs"/>
          <w:color w:val="auto"/>
          <w:cs/>
        </w:rPr>
        <w:t>4.27</w:t>
      </w:r>
      <w:r w:rsidRPr="00D425DE">
        <w:rPr>
          <w:color w:val="auto"/>
          <w:cs/>
        </w:rPr>
        <w:t xml:space="preserve"> ของครัวเรือนทั้งหมดในจังหวัด</w:t>
      </w:r>
      <w:r w:rsidRPr="00D425DE">
        <w:rPr>
          <w:color w:val="auto"/>
        </w:rPr>
        <w:t xml:space="preserve"> </w:t>
      </w:r>
      <w:r w:rsidRPr="00D425DE">
        <w:rPr>
          <w:color w:val="auto"/>
          <w:spacing w:val="-4"/>
          <w:cs/>
        </w:rPr>
        <w:t xml:space="preserve">(ค่ากลางของประเทศร้อยละ </w:t>
      </w:r>
      <w:r w:rsidR="009A5D67">
        <w:rPr>
          <w:rFonts w:hint="cs"/>
          <w:color w:val="auto"/>
          <w:spacing w:val="-4"/>
          <w:cs/>
        </w:rPr>
        <w:t>8.12</w:t>
      </w:r>
      <w:r w:rsidRPr="00D425DE">
        <w:rPr>
          <w:color w:val="auto"/>
          <w:spacing w:val="-4"/>
          <w:cs/>
        </w:rPr>
        <w:t>)</w:t>
      </w:r>
      <w:r w:rsidRPr="00D425DE">
        <w:rPr>
          <w:color w:val="auto"/>
          <w:cs/>
        </w:rPr>
        <w:t xml:space="preserve"> </w:t>
      </w:r>
    </w:p>
    <w:p w:rsidR="00D70255" w:rsidRPr="009A5D67" w:rsidRDefault="00D70255" w:rsidP="009A5D67">
      <w:pPr>
        <w:pStyle w:val="4"/>
      </w:pPr>
      <w:r w:rsidRPr="00D425DE">
        <w:t xml:space="preserve"> </w:t>
      </w:r>
      <w:r w:rsidRPr="00D425DE">
        <w:rPr>
          <w:cs/>
        </w:rPr>
        <w:t>การคมนาคมและการสื่อสาร</w:t>
      </w:r>
    </w:p>
    <w:p w:rsidR="00D70255" w:rsidRPr="00D425DE" w:rsidRDefault="00D70255" w:rsidP="00C37677">
      <w:pPr>
        <w:pStyle w:val="afb"/>
        <w:spacing w:before="0"/>
        <w:ind w:firstLine="1418"/>
        <w:rPr>
          <w:color w:val="auto"/>
        </w:rPr>
      </w:pPr>
      <w:r w:rsidRPr="00D425DE">
        <w:rPr>
          <w:color w:val="auto"/>
          <w:cs/>
        </w:rPr>
        <w:t>- ตัวชี้วัด ร้อยละของประชากรที่เข้าถึงอินเตอร์เน็ต จังหวัดสมุทรปราการ มีประชากร</w:t>
      </w:r>
      <w:r w:rsidR="00D44C7C" w:rsidRPr="00D425DE">
        <w:rPr>
          <w:color w:val="auto"/>
          <w:cs/>
        </w:rPr>
        <w:br/>
      </w:r>
      <w:r w:rsidRPr="00D425DE">
        <w:rPr>
          <w:color w:val="auto"/>
          <w:cs/>
        </w:rPr>
        <w:t xml:space="preserve">ร้อยละ </w:t>
      </w:r>
      <w:r w:rsidR="009A5D67">
        <w:rPr>
          <w:rFonts w:hint="cs"/>
          <w:color w:val="auto"/>
          <w:cs/>
        </w:rPr>
        <w:t>94.80</w:t>
      </w:r>
      <w:r w:rsidRPr="00D425DE">
        <w:rPr>
          <w:color w:val="auto"/>
          <w:cs/>
        </w:rPr>
        <w:t xml:space="preserve"> ต่อประชากรทั้งหมดที่เข้าถึงอินเตอร์เน็</w:t>
      </w:r>
      <w:r w:rsidR="009A5D67">
        <w:rPr>
          <w:color w:val="auto"/>
          <w:cs/>
        </w:rPr>
        <w:t xml:space="preserve">ต อยู่ในลำดับ </w:t>
      </w:r>
      <w:r w:rsidR="009A5D67">
        <w:rPr>
          <w:rFonts w:hint="cs"/>
          <w:color w:val="auto"/>
          <w:cs/>
        </w:rPr>
        <w:t>3</w:t>
      </w:r>
      <w:r w:rsidRPr="00D425DE">
        <w:rPr>
          <w:color w:val="auto"/>
          <w:cs/>
        </w:rPr>
        <w:t xml:space="preserve"> ของประเทศ เนื่องจากสมุทรปราการเป็นจังหวัดอยู่ใกล้กรุงเทพฯ และเป็นฐานการผลิตของภาคอุตสาหกรรมที่สำคัญของประเทศ ทำให้มี</w:t>
      </w:r>
      <w:r w:rsidR="00D44C7C" w:rsidRPr="00D425DE">
        <w:rPr>
          <w:color w:val="auto"/>
          <w:cs/>
        </w:rPr>
        <w:br/>
      </w:r>
      <w:r w:rsidRPr="00D425DE">
        <w:rPr>
          <w:color w:val="auto"/>
          <w:cs/>
        </w:rPr>
        <w:t>การ</w:t>
      </w:r>
      <w:r w:rsidRPr="00D425DE">
        <w:rPr>
          <w:color w:val="auto"/>
          <w:spacing w:val="-4"/>
          <w:cs/>
        </w:rPr>
        <w:t>ติดต่อสื่อสาร และทำธุรกรรมเป็นจำนวนมาก จึงทำการวางโครงข่ายและการให้บริการอินเตอร์เน็ต</w:t>
      </w:r>
      <w:r w:rsidR="00D44C7C" w:rsidRPr="00D425DE">
        <w:rPr>
          <w:color w:val="auto"/>
          <w:spacing w:val="-4"/>
          <w:cs/>
        </w:rPr>
        <w:br/>
      </w:r>
      <w:r w:rsidRPr="00D425DE">
        <w:rPr>
          <w:color w:val="auto"/>
          <w:spacing w:val="-4"/>
          <w:cs/>
        </w:rPr>
        <w:t>ค่อนข้างทั่วถึง</w:t>
      </w:r>
      <w:r w:rsidRPr="00D425DE">
        <w:rPr>
          <w:color w:val="auto"/>
          <w:cs/>
        </w:rPr>
        <w:t>จึงทำให้ประชากรสามารถเข้าถึงอินเตอร์เน็ตในสัดส่วนที่มากกว่าจังหวัดอื่นๆ</w:t>
      </w:r>
      <w:r w:rsidRPr="00D425DE">
        <w:rPr>
          <w:color w:val="auto"/>
        </w:rPr>
        <w:t xml:space="preserve"> </w:t>
      </w:r>
      <w:r w:rsidRPr="00D425DE">
        <w:rPr>
          <w:color w:val="auto"/>
          <w:spacing w:val="-4"/>
          <w:cs/>
        </w:rPr>
        <w:t>(ค่ากลาง</w:t>
      </w:r>
      <w:r w:rsidR="00C37677" w:rsidRPr="00D425DE">
        <w:rPr>
          <w:color w:val="auto"/>
          <w:spacing w:val="-4"/>
          <w:cs/>
        </w:rPr>
        <w:br/>
      </w:r>
      <w:r w:rsidRPr="00D425DE">
        <w:rPr>
          <w:color w:val="auto"/>
          <w:spacing w:val="-4"/>
          <w:cs/>
        </w:rPr>
        <w:t xml:space="preserve">ของประเทศร้อยละ </w:t>
      </w:r>
      <w:r w:rsidR="009A5D67">
        <w:rPr>
          <w:rFonts w:hint="cs"/>
          <w:color w:val="auto"/>
          <w:spacing w:val="-4"/>
          <w:cs/>
        </w:rPr>
        <w:t>85.27</w:t>
      </w:r>
      <w:r w:rsidRPr="00D425DE">
        <w:rPr>
          <w:color w:val="auto"/>
          <w:spacing w:val="-4"/>
          <w:cs/>
        </w:rPr>
        <w:t>)</w:t>
      </w:r>
    </w:p>
    <w:p w:rsidR="00D70255" w:rsidRPr="00D425DE" w:rsidRDefault="00D70255" w:rsidP="006F29EF">
      <w:pPr>
        <w:pStyle w:val="3"/>
      </w:pPr>
      <w:r w:rsidRPr="00D425DE">
        <w:rPr>
          <w:cs/>
        </w:rPr>
        <w:t>ตัวชี้วัดของดัชนีย่อยที่มีความล้าหลัง</w:t>
      </w:r>
    </w:p>
    <w:p w:rsidR="00D70255" w:rsidRPr="000D618D" w:rsidRDefault="000D618D" w:rsidP="00093EFC">
      <w:pPr>
        <w:pStyle w:val="4"/>
      </w:pPr>
      <w:r w:rsidRPr="000D618D">
        <w:rPr>
          <w:cs/>
        </w:rPr>
        <w:t>การศึกษา</w:t>
      </w:r>
    </w:p>
    <w:p w:rsidR="00E1594D" w:rsidRPr="00E1594D" w:rsidRDefault="00E1594D" w:rsidP="00E1594D">
      <w:pPr>
        <w:pStyle w:val="afb"/>
        <w:spacing w:before="0" w:after="0"/>
        <w:ind w:firstLine="1276"/>
        <w:rPr>
          <w:color w:val="auto"/>
          <w:spacing w:val="-12"/>
          <w:cs/>
        </w:rPr>
      </w:pPr>
      <w:r>
        <w:rPr>
          <w:rFonts w:hint="cs"/>
          <w:color w:val="auto"/>
          <w:spacing w:val="-12"/>
          <w:cs/>
        </w:rPr>
        <w:t xml:space="preserve">- </w:t>
      </w:r>
      <w:r w:rsidRPr="00D425DE">
        <w:rPr>
          <w:color w:val="auto"/>
          <w:spacing w:val="-12"/>
          <w:cs/>
        </w:rPr>
        <w:t>ตัวชี</w:t>
      </w:r>
      <w:r>
        <w:rPr>
          <w:color w:val="auto"/>
          <w:spacing w:val="-12"/>
          <w:cs/>
        </w:rPr>
        <w:t>้วัด อัตรา</w:t>
      </w:r>
      <w:r>
        <w:rPr>
          <w:rFonts w:hint="cs"/>
          <w:color w:val="auto"/>
          <w:spacing w:val="-12"/>
          <w:cs/>
        </w:rPr>
        <w:t>เด็ก 0-5 ปีที่มีพัฒนาการสมวัย</w:t>
      </w:r>
      <w:r w:rsidRPr="00D425DE">
        <w:rPr>
          <w:color w:val="auto"/>
          <w:spacing w:val="-12"/>
          <w:cs/>
        </w:rPr>
        <w:t xml:space="preserve"> จังหวัด</w:t>
      </w:r>
      <w:r w:rsidRPr="00D425DE">
        <w:rPr>
          <w:color w:val="auto"/>
          <w:cs/>
        </w:rPr>
        <w:t>สมุทรปราการเป็นจังหวัดที่มีอัตรา</w:t>
      </w:r>
      <w:r>
        <w:rPr>
          <w:rFonts w:hint="cs"/>
          <w:color w:val="auto"/>
          <w:spacing w:val="-12"/>
          <w:cs/>
        </w:rPr>
        <w:t>เด็ก 0-5 ปีที่มีพัฒนาการสมวัย</w:t>
      </w:r>
      <w:r>
        <w:rPr>
          <w:color w:val="auto"/>
          <w:cs/>
        </w:rPr>
        <w:t xml:space="preserve">น้อยที่สุด ร้อยละ </w:t>
      </w:r>
      <w:r w:rsidR="009A5D67">
        <w:rPr>
          <w:rFonts w:hint="cs"/>
          <w:color w:val="auto"/>
          <w:cs/>
        </w:rPr>
        <w:t>71.00</w:t>
      </w:r>
      <w:r>
        <w:rPr>
          <w:color w:val="auto"/>
          <w:cs/>
        </w:rPr>
        <w:t xml:space="preserve"> อยู่ลำดับที่ </w:t>
      </w:r>
      <w:r w:rsidR="009A5D67">
        <w:rPr>
          <w:rFonts w:hint="cs"/>
          <w:color w:val="auto"/>
          <w:cs/>
        </w:rPr>
        <w:t>8</w:t>
      </w:r>
      <w:r w:rsidRPr="00D425DE">
        <w:rPr>
          <w:color w:val="auto"/>
          <w:cs/>
        </w:rPr>
        <w:t xml:space="preserve"> ของประเทศ (ค่ากลางของประเทศ </w:t>
      </w:r>
      <w:r w:rsidR="009A5D67">
        <w:rPr>
          <w:rFonts w:hint="cs"/>
          <w:color w:val="auto"/>
          <w:cs/>
        </w:rPr>
        <w:t>82.55</w:t>
      </w:r>
      <w:r w:rsidRPr="00D425DE">
        <w:rPr>
          <w:color w:val="auto"/>
          <w:spacing w:val="-12"/>
          <w:cs/>
        </w:rPr>
        <w:t>)</w:t>
      </w:r>
    </w:p>
    <w:p w:rsidR="00D70255" w:rsidRPr="00E1594D" w:rsidRDefault="000D618D" w:rsidP="00C37677">
      <w:pPr>
        <w:pStyle w:val="afb"/>
        <w:spacing w:before="0" w:after="0"/>
        <w:rPr>
          <w:b/>
          <w:bCs/>
          <w:color w:val="auto"/>
          <w:cs/>
        </w:rPr>
      </w:pPr>
      <w:r w:rsidRPr="00E1594D">
        <w:rPr>
          <w:b/>
          <w:bCs/>
          <w:color w:val="auto"/>
          <w:cs/>
        </w:rPr>
        <w:t>2.</w:t>
      </w:r>
      <w:r w:rsidRPr="00E1594D">
        <w:rPr>
          <w:rFonts w:hint="cs"/>
          <w:b/>
          <w:bCs/>
          <w:color w:val="auto"/>
          <w:cs/>
        </w:rPr>
        <w:t>2</w:t>
      </w:r>
      <w:r w:rsidR="00D70255" w:rsidRPr="00E1594D">
        <w:rPr>
          <w:b/>
          <w:bCs/>
          <w:color w:val="auto"/>
          <w:cs/>
        </w:rPr>
        <w:t xml:space="preserve">) </w:t>
      </w:r>
      <w:r w:rsidR="00E1594D" w:rsidRPr="00E1594D">
        <w:rPr>
          <w:b/>
          <w:bCs/>
          <w:cs/>
        </w:rPr>
        <w:t>ชีวิตการงาน</w:t>
      </w:r>
    </w:p>
    <w:p w:rsidR="00D70255" w:rsidRPr="00D425DE" w:rsidRDefault="00E1594D" w:rsidP="00E1594D">
      <w:pPr>
        <w:pStyle w:val="afb"/>
        <w:spacing w:before="0"/>
        <w:ind w:firstLine="1276"/>
        <w:rPr>
          <w:color w:val="auto"/>
        </w:rPr>
      </w:pPr>
      <w:r w:rsidRPr="00D425DE">
        <w:rPr>
          <w:color w:val="auto"/>
          <w:cs/>
        </w:rPr>
        <w:t xml:space="preserve">- </w:t>
      </w:r>
      <w:r w:rsidRPr="00D425DE">
        <w:rPr>
          <w:color w:val="auto"/>
          <w:spacing w:val="-12"/>
          <w:cs/>
        </w:rPr>
        <w:t xml:space="preserve">ตัวชี้วัด อัตราการประสบอันตรายหรือเจ็บป่วยเนื่องจากการทำงานต่อลูกจ้าง </w:t>
      </w:r>
      <w:r w:rsidRPr="00D425DE">
        <w:rPr>
          <w:color w:val="auto"/>
          <w:spacing w:val="-12"/>
        </w:rPr>
        <w:t xml:space="preserve">1,000 </w:t>
      </w:r>
      <w:r w:rsidRPr="00D425DE">
        <w:rPr>
          <w:color w:val="auto"/>
          <w:spacing w:val="-12"/>
          <w:cs/>
        </w:rPr>
        <w:t xml:space="preserve">คน </w:t>
      </w:r>
      <w:r w:rsidR="007E19B8">
        <w:rPr>
          <w:rFonts w:hint="cs"/>
          <w:color w:val="auto"/>
          <w:spacing w:val="-12"/>
          <w:cs/>
        </w:rPr>
        <w:br/>
      </w:r>
      <w:r w:rsidRPr="00D425DE">
        <w:rPr>
          <w:color w:val="auto"/>
          <w:spacing w:val="-12"/>
          <w:cs/>
        </w:rPr>
        <w:t>จังหวัด</w:t>
      </w:r>
      <w:r w:rsidRPr="00D425DE">
        <w:rPr>
          <w:color w:val="auto"/>
          <w:cs/>
        </w:rPr>
        <w:t>สมุทรปราการเป็นจังหวัดที่มีอัตราการประสบอันตรายหรือเจ็บป่วยเนื่</w:t>
      </w:r>
      <w:r w:rsidR="007E19B8">
        <w:rPr>
          <w:color w:val="auto"/>
          <w:cs/>
        </w:rPr>
        <w:t>องจากการทำงานสูงที่สุดของประเทศ</w:t>
      </w:r>
      <w:r w:rsidRPr="00D425DE">
        <w:rPr>
          <w:color w:val="auto"/>
          <w:cs/>
        </w:rPr>
        <w:t xml:space="preserve">สูงถึง </w:t>
      </w:r>
      <w:r w:rsidR="009A5D67">
        <w:rPr>
          <w:rFonts w:hint="cs"/>
          <w:color w:val="auto"/>
          <w:cs/>
        </w:rPr>
        <w:t>13.23</w:t>
      </w:r>
      <w:r w:rsidRPr="00D425DE">
        <w:rPr>
          <w:color w:val="auto"/>
        </w:rPr>
        <w:t xml:space="preserve"> </w:t>
      </w:r>
      <w:r w:rsidRPr="00D425DE">
        <w:rPr>
          <w:color w:val="auto"/>
          <w:cs/>
        </w:rPr>
        <w:t xml:space="preserve">คนต่อลูกจ้าง </w:t>
      </w:r>
      <w:r w:rsidRPr="00D425DE">
        <w:rPr>
          <w:color w:val="auto"/>
          <w:spacing w:val="-12"/>
        </w:rPr>
        <w:t xml:space="preserve">1,000 </w:t>
      </w:r>
      <w:r w:rsidRPr="00D425DE">
        <w:rPr>
          <w:color w:val="auto"/>
          <w:spacing w:val="-12"/>
          <w:cs/>
        </w:rPr>
        <w:t>คน</w:t>
      </w:r>
      <w:r w:rsidR="009A5D67">
        <w:rPr>
          <w:rFonts w:hint="cs"/>
          <w:color w:val="auto"/>
          <w:spacing w:val="-12"/>
          <w:cs/>
        </w:rPr>
        <w:t xml:space="preserve"> </w:t>
      </w:r>
      <w:r w:rsidR="009A5D67">
        <w:rPr>
          <w:color w:val="auto"/>
          <w:cs/>
        </w:rPr>
        <w:t xml:space="preserve">ยู่ลำดับที่ </w:t>
      </w:r>
      <w:r w:rsidR="009A5D67">
        <w:rPr>
          <w:rFonts w:hint="cs"/>
          <w:color w:val="auto"/>
          <w:cs/>
        </w:rPr>
        <w:t>2</w:t>
      </w:r>
      <w:r w:rsidR="009A5D67" w:rsidRPr="00D425DE">
        <w:rPr>
          <w:color w:val="auto"/>
          <w:cs/>
        </w:rPr>
        <w:t xml:space="preserve"> ของประเทศ</w:t>
      </w:r>
      <w:r w:rsidRPr="00D425DE">
        <w:rPr>
          <w:color w:val="auto"/>
          <w:spacing w:val="-12"/>
          <w:cs/>
        </w:rPr>
        <w:t xml:space="preserve"> </w:t>
      </w:r>
      <w:r w:rsidRPr="00D425DE">
        <w:rPr>
          <w:color w:val="auto"/>
          <w:cs/>
        </w:rPr>
        <w:t xml:space="preserve">(ค่ากลางของประเทศ </w:t>
      </w:r>
      <w:r w:rsidR="009A5D67">
        <w:rPr>
          <w:rFonts w:hint="cs"/>
          <w:color w:val="auto"/>
          <w:cs/>
        </w:rPr>
        <w:t>7.67</w:t>
      </w:r>
      <w:r w:rsidRPr="00D425DE">
        <w:rPr>
          <w:color w:val="auto"/>
          <w:cs/>
        </w:rPr>
        <w:t>)</w:t>
      </w:r>
    </w:p>
    <w:p w:rsidR="00D70255" w:rsidRPr="00D425DE" w:rsidRDefault="00E1594D" w:rsidP="00093EFC">
      <w:pPr>
        <w:pStyle w:val="4"/>
        <w:numPr>
          <w:ilvl w:val="4"/>
          <w:numId w:val="12"/>
        </w:numPr>
      </w:pPr>
      <w:r w:rsidRPr="00D425DE">
        <w:rPr>
          <w:cs/>
        </w:rPr>
        <w:t>ที่อยู่อาศัยและสภาพแวดล้อม</w:t>
      </w:r>
    </w:p>
    <w:p w:rsidR="00E1594D" w:rsidRPr="00D425DE" w:rsidRDefault="00D70255" w:rsidP="00E1594D">
      <w:pPr>
        <w:pStyle w:val="afb"/>
        <w:spacing w:before="0" w:after="0"/>
        <w:ind w:firstLine="1276"/>
        <w:rPr>
          <w:color w:val="auto"/>
        </w:rPr>
      </w:pPr>
      <w:r w:rsidRPr="00D425DE">
        <w:rPr>
          <w:color w:val="auto"/>
        </w:rPr>
        <w:t xml:space="preserve">- </w:t>
      </w:r>
      <w:r w:rsidR="00E1594D" w:rsidRPr="00D425DE">
        <w:rPr>
          <w:color w:val="auto"/>
          <w:cs/>
        </w:rPr>
        <w:t>ตัวชี้วัด ร้อยละของครัวเรือนที่มี</w:t>
      </w:r>
      <w:proofErr w:type="spellStart"/>
      <w:r w:rsidR="00E1594D">
        <w:rPr>
          <w:rFonts w:hint="cs"/>
          <w:color w:val="auto"/>
          <w:cs/>
        </w:rPr>
        <w:t>ที่อยุ่</w:t>
      </w:r>
      <w:proofErr w:type="spellEnd"/>
      <w:r w:rsidR="00E1594D">
        <w:rPr>
          <w:rFonts w:hint="cs"/>
          <w:color w:val="auto"/>
          <w:cs/>
        </w:rPr>
        <w:t>อาศัยใช้วัสดุคงทนและเป็นของตนเอง</w:t>
      </w:r>
      <w:r w:rsidR="00E1594D" w:rsidRPr="00D425DE">
        <w:rPr>
          <w:color w:val="auto"/>
          <w:cs/>
        </w:rPr>
        <w:t xml:space="preserve"> </w:t>
      </w:r>
      <w:r w:rsidR="007E19B8">
        <w:rPr>
          <w:rFonts w:hint="cs"/>
          <w:color w:val="auto"/>
          <w:cs/>
        </w:rPr>
        <w:br/>
      </w:r>
      <w:r w:rsidR="00E1594D" w:rsidRPr="00D425DE">
        <w:rPr>
          <w:color w:val="auto"/>
          <w:cs/>
        </w:rPr>
        <w:t xml:space="preserve">จังหวัดสมุทรปราการ อยู่ในลำดับที่ </w:t>
      </w:r>
      <w:r w:rsidR="009A5D67">
        <w:rPr>
          <w:rFonts w:hint="cs"/>
          <w:color w:val="auto"/>
          <w:cs/>
        </w:rPr>
        <w:t>5</w:t>
      </w:r>
      <w:r w:rsidR="00E1594D" w:rsidRPr="00D425DE">
        <w:rPr>
          <w:color w:val="auto"/>
        </w:rPr>
        <w:t xml:space="preserve"> </w:t>
      </w:r>
      <w:r w:rsidR="00E1594D" w:rsidRPr="00D425DE">
        <w:rPr>
          <w:color w:val="auto"/>
          <w:cs/>
        </w:rPr>
        <w:t>ของจังหวัดที่มี</w:t>
      </w:r>
      <w:proofErr w:type="spellStart"/>
      <w:r w:rsidR="007E1494">
        <w:rPr>
          <w:rFonts w:hint="cs"/>
          <w:color w:val="auto"/>
          <w:cs/>
        </w:rPr>
        <w:t>ที่อยุ่</w:t>
      </w:r>
      <w:proofErr w:type="spellEnd"/>
      <w:r w:rsidR="007E1494">
        <w:rPr>
          <w:rFonts w:hint="cs"/>
          <w:color w:val="auto"/>
          <w:cs/>
        </w:rPr>
        <w:t>อาศัยใช้วัสดุคงทนและเป็นของตนเอง</w:t>
      </w:r>
      <w:r w:rsidR="00E1594D" w:rsidRPr="00D425DE">
        <w:rPr>
          <w:color w:val="auto"/>
          <w:cs/>
        </w:rPr>
        <w:t xml:space="preserve">ต่ำสุด </w:t>
      </w:r>
      <w:r w:rsidR="007E19B8">
        <w:rPr>
          <w:rFonts w:hint="cs"/>
          <w:color w:val="auto"/>
          <w:cs/>
        </w:rPr>
        <w:br/>
      </w:r>
      <w:r w:rsidR="00E1594D" w:rsidRPr="00D425DE">
        <w:rPr>
          <w:color w:val="auto"/>
          <w:cs/>
        </w:rPr>
        <w:t>โดยมี</w:t>
      </w:r>
      <w:proofErr w:type="spellStart"/>
      <w:r w:rsidR="007E1494">
        <w:rPr>
          <w:rFonts w:hint="cs"/>
          <w:color w:val="auto"/>
          <w:cs/>
        </w:rPr>
        <w:t>ที่อยุ่</w:t>
      </w:r>
      <w:proofErr w:type="spellEnd"/>
      <w:r w:rsidR="007E1494">
        <w:rPr>
          <w:rFonts w:hint="cs"/>
          <w:color w:val="auto"/>
          <w:cs/>
        </w:rPr>
        <w:t>อาศัยใช้วัสดุคงทนและเป็นของตนเอง</w:t>
      </w:r>
      <w:r w:rsidR="00E1594D" w:rsidRPr="00D425DE">
        <w:rPr>
          <w:color w:val="auto"/>
          <w:cs/>
        </w:rPr>
        <w:t xml:space="preserve">ต่ำสุดเพียงร้อยละ </w:t>
      </w:r>
      <w:r w:rsidR="009A5D67">
        <w:rPr>
          <w:rFonts w:hint="cs"/>
          <w:color w:val="auto"/>
          <w:cs/>
        </w:rPr>
        <w:t>48.97</w:t>
      </w:r>
      <w:r w:rsidR="00E1594D" w:rsidRPr="00D425DE">
        <w:rPr>
          <w:color w:val="auto"/>
          <w:cs/>
        </w:rPr>
        <w:t xml:space="preserve"> เนื่องจากประชากรส่วนใหญ่เป็นแรงงานอพยพเข้ามาทำงานในโรงงานอุตสาหกรรม จึงพักอาศัยภายในโรงงานและเช่าที่อยู่มากกว่าเป็นเจ้าของ</w:t>
      </w:r>
      <w:r w:rsidR="00E1594D" w:rsidRPr="00D425DE">
        <w:rPr>
          <w:color w:val="auto"/>
          <w:cs/>
        </w:rPr>
        <w:lastRenderedPageBreak/>
        <w:t>บ้านและที่ดิน ซึ่งจังหวัดสมุทรปราการเป็นเมืองปริมณฑลและเป็นเมืองหลักอ</w:t>
      </w:r>
      <w:r w:rsidR="007E19B8">
        <w:rPr>
          <w:color w:val="auto"/>
          <w:cs/>
        </w:rPr>
        <w:t>ุตสาหกรรมขนาดใหญ่</w:t>
      </w:r>
      <w:r w:rsidR="007E19B8">
        <w:rPr>
          <w:rFonts w:hint="cs"/>
          <w:color w:val="auto"/>
          <w:cs/>
        </w:rPr>
        <w:t xml:space="preserve"> </w:t>
      </w:r>
      <w:r w:rsidR="007E19B8">
        <w:rPr>
          <w:color w:val="auto"/>
          <w:cs/>
        </w:rPr>
        <w:t>จึงทำให้ที่ดิน</w:t>
      </w:r>
      <w:r w:rsidR="00E1594D" w:rsidRPr="00D425DE">
        <w:rPr>
          <w:color w:val="auto"/>
          <w:cs/>
        </w:rPr>
        <w:t>และอสังหาริมทรัพย์</w:t>
      </w:r>
      <w:r w:rsidR="00E1594D" w:rsidRPr="00D425DE">
        <w:rPr>
          <w:rFonts w:hint="cs"/>
          <w:color w:val="auto"/>
          <w:cs/>
        </w:rPr>
        <w:t xml:space="preserve"> </w:t>
      </w:r>
      <w:r w:rsidR="00E1594D" w:rsidRPr="00D425DE">
        <w:rPr>
          <w:color w:val="auto"/>
          <w:cs/>
        </w:rPr>
        <w:t>มีราคาสูงกว่าพ</w:t>
      </w:r>
      <w:r w:rsidR="007E1494">
        <w:rPr>
          <w:color w:val="auto"/>
          <w:cs/>
        </w:rPr>
        <w:t xml:space="preserve">ื้นที่อื่นๆ (ค่ากลางของประเทศ </w:t>
      </w:r>
      <w:r w:rsidR="009A5D67">
        <w:rPr>
          <w:rFonts w:hint="cs"/>
          <w:color w:val="auto"/>
          <w:cs/>
        </w:rPr>
        <w:t>73.67</w:t>
      </w:r>
      <w:r w:rsidR="00E1594D" w:rsidRPr="00D425DE">
        <w:rPr>
          <w:color w:val="auto"/>
          <w:cs/>
        </w:rPr>
        <w:t>)</w:t>
      </w:r>
    </w:p>
    <w:p w:rsidR="00E2137B" w:rsidRDefault="00E1594D" w:rsidP="00E1594D">
      <w:pPr>
        <w:pStyle w:val="afb"/>
        <w:spacing w:before="0" w:after="0"/>
        <w:ind w:firstLine="1276"/>
        <w:rPr>
          <w:color w:val="auto"/>
        </w:rPr>
      </w:pPr>
      <w:r w:rsidRPr="00D425DE">
        <w:rPr>
          <w:color w:val="auto"/>
          <w:cs/>
        </w:rPr>
        <w:t xml:space="preserve">- </w:t>
      </w:r>
      <w:r w:rsidRPr="00D425DE">
        <w:rPr>
          <w:color w:val="auto"/>
          <w:spacing w:val="-12"/>
          <w:cs/>
        </w:rPr>
        <w:t>ตัวชี้วัด สัดส่วน</w:t>
      </w:r>
      <w:r w:rsidR="007E1494">
        <w:rPr>
          <w:rFonts w:hint="cs"/>
          <w:color w:val="auto"/>
          <w:spacing w:val="-12"/>
          <w:cs/>
        </w:rPr>
        <w:t>กำลังติดตั้งไฟฟ้าทดแทนต่อการใช้พลังงานไฟฟ้ารวม กิโลวัตต์ต่อ 1000 กิ๊กวัตต์</w:t>
      </w:r>
      <w:r w:rsidRPr="00D425DE">
        <w:rPr>
          <w:color w:val="auto"/>
          <w:spacing w:val="-12"/>
          <w:cs/>
        </w:rPr>
        <w:t xml:space="preserve"> จังหวัด</w:t>
      </w:r>
      <w:r w:rsidRPr="00D425DE">
        <w:rPr>
          <w:color w:val="auto"/>
          <w:cs/>
        </w:rPr>
        <w:t>สมุทรปราการเป็นจังหวัดที่มี</w:t>
      </w:r>
      <w:r w:rsidR="007E1494" w:rsidRPr="00D425DE">
        <w:rPr>
          <w:color w:val="auto"/>
          <w:spacing w:val="-12"/>
          <w:cs/>
        </w:rPr>
        <w:t>สัดส่วน</w:t>
      </w:r>
      <w:r w:rsidR="007E1494">
        <w:rPr>
          <w:rFonts w:hint="cs"/>
          <w:color w:val="auto"/>
          <w:spacing w:val="-12"/>
          <w:cs/>
        </w:rPr>
        <w:t>กำลังติดตั้งไฟฟ้าทดแทนต่อการใช้พลังงานไฟฟ้ารวม</w:t>
      </w:r>
      <w:r w:rsidRPr="00D425DE">
        <w:rPr>
          <w:color w:val="auto"/>
          <w:spacing w:val="-12"/>
          <w:cs/>
        </w:rPr>
        <w:t xml:space="preserve"> </w:t>
      </w:r>
      <w:r w:rsidR="009A5D67">
        <w:rPr>
          <w:rFonts w:hint="cs"/>
          <w:color w:val="auto"/>
          <w:cs/>
        </w:rPr>
        <w:t>1.28</w:t>
      </w:r>
      <w:r w:rsidRPr="00D425DE">
        <w:rPr>
          <w:color w:val="auto"/>
          <w:cs/>
        </w:rPr>
        <w:t xml:space="preserve"> </w:t>
      </w:r>
      <w:r w:rsidR="007E1494">
        <w:rPr>
          <w:rFonts w:hint="cs"/>
          <w:color w:val="auto"/>
          <w:spacing w:val="-12"/>
          <w:cs/>
        </w:rPr>
        <w:t>กิโลวัตต์ต่อ 1000 กิ๊กวัตต์</w:t>
      </w:r>
      <w:r w:rsidRPr="00D425DE">
        <w:rPr>
          <w:color w:val="auto"/>
        </w:rPr>
        <w:t xml:space="preserve"> </w:t>
      </w:r>
      <w:r w:rsidR="007E1494">
        <w:rPr>
          <w:color w:val="auto"/>
          <w:cs/>
        </w:rPr>
        <w:t xml:space="preserve">อยู่ในลำดับที่ </w:t>
      </w:r>
      <w:r w:rsidR="009A5D67">
        <w:rPr>
          <w:rFonts w:hint="cs"/>
          <w:color w:val="auto"/>
          <w:cs/>
        </w:rPr>
        <w:t>5</w:t>
      </w:r>
      <w:r w:rsidR="007E1494">
        <w:rPr>
          <w:color w:val="auto"/>
          <w:cs/>
        </w:rPr>
        <w:t xml:space="preserve"> </w:t>
      </w:r>
      <w:r w:rsidRPr="00D425DE">
        <w:rPr>
          <w:color w:val="auto"/>
          <w:cs/>
        </w:rPr>
        <w:t>ของประเทศ</w:t>
      </w:r>
      <w:r w:rsidRPr="00D425DE">
        <w:rPr>
          <w:color w:val="auto"/>
          <w:spacing w:val="-12"/>
          <w:cs/>
        </w:rPr>
        <w:t xml:space="preserve"> </w:t>
      </w:r>
      <w:r w:rsidRPr="00D425DE">
        <w:rPr>
          <w:color w:val="auto"/>
          <w:cs/>
        </w:rPr>
        <w:t xml:space="preserve">(ค่ากลางของประเทศ </w:t>
      </w:r>
      <w:r w:rsidR="009A5D67">
        <w:rPr>
          <w:rFonts w:hint="cs"/>
          <w:color w:val="auto"/>
          <w:cs/>
        </w:rPr>
        <w:t>62.90</w:t>
      </w:r>
      <w:r w:rsidRPr="00D425DE">
        <w:rPr>
          <w:color w:val="auto"/>
          <w:cs/>
        </w:rPr>
        <w:t xml:space="preserve"> </w:t>
      </w:r>
      <w:r w:rsidR="007E1494">
        <w:rPr>
          <w:rFonts w:hint="cs"/>
          <w:color w:val="auto"/>
          <w:spacing w:val="-12"/>
          <w:cs/>
        </w:rPr>
        <w:t>กิโลวัตต์ต่อ 1000 กิ๊กวัตต์</w:t>
      </w:r>
      <w:r w:rsidRPr="00D425DE">
        <w:rPr>
          <w:color w:val="auto"/>
          <w:cs/>
        </w:rPr>
        <w:t>)</w:t>
      </w:r>
    </w:p>
    <w:p w:rsidR="007E1494" w:rsidRPr="00D425DE" w:rsidRDefault="007E1494" w:rsidP="00E1594D">
      <w:pPr>
        <w:pStyle w:val="afb"/>
        <w:spacing w:before="0" w:after="0"/>
        <w:ind w:firstLine="1276"/>
        <w:rPr>
          <w:color w:val="auto"/>
        </w:rPr>
      </w:pPr>
      <w:r>
        <w:rPr>
          <w:rFonts w:hint="cs"/>
          <w:color w:val="auto"/>
          <w:cs/>
        </w:rPr>
        <w:t xml:space="preserve">- </w:t>
      </w:r>
      <w:r w:rsidRPr="00D425DE">
        <w:rPr>
          <w:color w:val="auto"/>
          <w:cs/>
        </w:rPr>
        <w:t xml:space="preserve">ตัวชี้วัด </w:t>
      </w:r>
      <w:r>
        <w:rPr>
          <w:rFonts w:hint="cs"/>
          <w:color w:val="auto"/>
          <w:cs/>
        </w:rPr>
        <w:t>อัตราร้องเรียนปัญหามลพิษ</w:t>
      </w:r>
      <w:r w:rsidRPr="00D425DE">
        <w:rPr>
          <w:color w:val="auto"/>
          <w:cs/>
        </w:rPr>
        <w:t xml:space="preserve"> จังหวัดสมุทรปราการ อยู่ในลำดับที่ </w:t>
      </w:r>
      <w:r w:rsidR="009A5D67">
        <w:rPr>
          <w:rFonts w:hint="cs"/>
          <w:color w:val="auto"/>
          <w:cs/>
        </w:rPr>
        <w:t>2</w:t>
      </w:r>
      <w:r w:rsidRPr="00D425DE">
        <w:rPr>
          <w:color w:val="auto"/>
        </w:rPr>
        <w:t xml:space="preserve"> </w:t>
      </w:r>
      <w:r w:rsidRPr="00D425DE">
        <w:rPr>
          <w:color w:val="auto"/>
          <w:cs/>
        </w:rPr>
        <w:t>ของจังหวัดที่มี</w:t>
      </w:r>
      <w:r>
        <w:rPr>
          <w:rFonts w:hint="cs"/>
          <w:color w:val="auto"/>
          <w:cs/>
        </w:rPr>
        <w:t xml:space="preserve">อัตราร้องเรียนปัญหามลพิษสูงถึง </w:t>
      </w:r>
      <w:r w:rsidR="009A5D67">
        <w:rPr>
          <w:rFonts w:hint="cs"/>
          <w:color w:val="auto"/>
          <w:cs/>
        </w:rPr>
        <w:t>5.16</w:t>
      </w:r>
      <w:r>
        <w:rPr>
          <w:rFonts w:hint="cs"/>
          <w:color w:val="auto"/>
          <w:cs/>
        </w:rPr>
        <w:t xml:space="preserve"> เรื่องต่อประชากรแสน</w:t>
      </w:r>
      <w:r>
        <w:rPr>
          <w:color w:val="auto"/>
          <w:cs/>
        </w:rPr>
        <w:t xml:space="preserve"> (ค่ากลางของประเทศ </w:t>
      </w:r>
      <w:r w:rsidR="009A5D67">
        <w:rPr>
          <w:rFonts w:hint="cs"/>
          <w:color w:val="auto"/>
          <w:cs/>
        </w:rPr>
        <w:t>1.16</w:t>
      </w:r>
      <w:r>
        <w:rPr>
          <w:rFonts w:hint="cs"/>
          <w:color w:val="auto"/>
          <w:cs/>
        </w:rPr>
        <w:t xml:space="preserve"> เรื่องต่อประชากรแสนคน</w:t>
      </w:r>
      <w:r w:rsidRPr="00D425DE">
        <w:rPr>
          <w:color w:val="auto"/>
          <w:cs/>
        </w:rPr>
        <w:t>)</w:t>
      </w:r>
    </w:p>
    <w:p w:rsidR="00D70255" w:rsidRPr="00D425DE" w:rsidRDefault="007E1494" w:rsidP="00093EFC">
      <w:pPr>
        <w:pStyle w:val="4"/>
      </w:pPr>
      <w:r w:rsidRPr="00D425DE">
        <w:rPr>
          <w:cs/>
        </w:rPr>
        <w:t>ชีวิตครอบครัวและชุมชน</w:t>
      </w:r>
    </w:p>
    <w:p w:rsidR="00D70255" w:rsidRPr="007E1494" w:rsidRDefault="00C37677" w:rsidP="009A5D67">
      <w:pPr>
        <w:pStyle w:val="afb"/>
        <w:spacing w:before="0" w:after="0"/>
        <w:ind w:firstLine="1276"/>
      </w:pPr>
      <w:r w:rsidRPr="00D425DE">
        <w:rPr>
          <w:rFonts w:hint="cs"/>
          <w:color w:val="auto"/>
          <w:cs/>
        </w:rPr>
        <w:t xml:space="preserve"> </w:t>
      </w:r>
      <w:r w:rsidR="007E1494" w:rsidRPr="007E1494">
        <w:rPr>
          <w:cs/>
        </w:rPr>
        <w:t>- ตัวชี้วัด ร้อยละของเด็ก</w:t>
      </w:r>
      <w:r w:rsidR="007E1494" w:rsidRPr="007E1494">
        <w:rPr>
          <w:rFonts w:hint="cs"/>
          <w:cs/>
        </w:rPr>
        <w:t>และเยาวชนที่เข้าสู่สถานพินิจและคุ้มครองเด็กและเยาวชน</w:t>
      </w:r>
      <w:r w:rsidR="007E1494" w:rsidRPr="007E1494">
        <w:rPr>
          <w:cs/>
        </w:rPr>
        <w:t xml:space="preserve"> </w:t>
      </w:r>
      <w:r w:rsidR="007E19B8">
        <w:rPr>
          <w:rFonts w:hint="cs"/>
          <w:cs/>
        </w:rPr>
        <w:br/>
      </w:r>
      <w:r w:rsidR="007E1494" w:rsidRPr="007E1494">
        <w:rPr>
          <w:cs/>
        </w:rPr>
        <w:t xml:space="preserve">จังหวัดสมุทรปราการ อยู่ในลำดับที่ </w:t>
      </w:r>
      <w:r w:rsidR="009A5D67">
        <w:rPr>
          <w:rFonts w:hint="cs"/>
          <w:cs/>
        </w:rPr>
        <w:t>1</w:t>
      </w:r>
      <w:r w:rsidR="007E1494" w:rsidRPr="007E1494">
        <w:rPr>
          <w:cs/>
        </w:rPr>
        <w:t xml:space="preserve"> ของประเทศ ที่มีเด็ก</w:t>
      </w:r>
      <w:r w:rsidR="007E1494" w:rsidRPr="007E1494">
        <w:rPr>
          <w:rFonts w:hint="cs"/>
          <w:cs/>
        </w:rPr>
        <w:t xml:space="preserve">และเยาวชนที่เข้าสู่สถานพินิจและคุ้มครองเด็กและเยาวชน </w:t>
      </w:r>
      <w:r w:rsidR="007E1494" w:rsidRPr="007E1494">
        <w:rPr>
          <w:cs/>
        </w:rPr>
        <w:t xml:space="preserve">ร้อยละ </w:t>
      </w:r>
      <w:r w:rsidR="009A5D67">
        <w:rPr>
          <w:rFonts w:hint="cs"/>
          <w:cs/>
        </w:rPr>
        <w:t>4.86</w:t>
      </w:r>
      <w:r w:rsidR="007E1494" w:rsidRPr="007E1494">
        <w:rPr>
          <w:spacing w:val="-4"/>
          <w:cs/>
        </w:rPr>
        <w:t xml:space="preserve"> (ค่าเฉลี่ยของประเทศร้อยละ </w:t>
      </w:r>
      <w:r w:rsidR="009A5D67">
        <w:rPr>
          <w:rFonts w:hint="cs"/>
          <w:spacing w:val="-4"/>
          <w:cs/>
        </w:rPr>
        <w:t>2.12</w:t>
      </w:r>
      <w:r w:rsidR="007E1494" w:rsidRPr="007E1494">
        <w:rPr>
          <w:spacing w:val="-4"/>
          <w:cs/>
        </w:rPr>
        <w:t>)</w:t>
      </w:r>
      <w:r w:rsidR="007E1494" w:rsidRPr="007E1494">
        <w:rPr>
          <w:cs/>
        </w:rPr>
        <w:t xml:space="preserve"> </w:t>
      </w:r>
    </w:p>
    <w:p w:rsidR="00D70255" w:rsidRPr="00D425DE" w:rsidRDefault="00D70255" w:rsidP="00093EFC">
      <w:pPr>
        <w:pStyle w:val="4"/>
      </w:pPr>
      <w:r w:rsidRPr="00D425DE">
        <w:rPr>
          <w:cs/>
        </w:rPr>
        <w:t>การมีส่วนร่วม</w:t>
      </w:r>
    </w:p>
    <w:p w:rsidR="00D70255" w:rsidRPr="00D425DE" w:rsidRDefault="00D70255" w:rsidP="00CF595F">
      <w:pPr>
        <w:pStyle w:val="afb"/>
        <w:spacing w:before="0" w:after="0"/>
        <w:ind w:firstLine="1276"/>
        <w:rPr>
          <w:color w:val="auto"/>
          <w:cs/>
        </w:rPr>
      </w:pPr>
      <w:r w:rsidRPr="00D425DE">
        <w:rPr>
          <w:b/>
          <w:bCs/>
          <w:color w:val="auto"/>
        </w:rPr>
        <w:t xml:space="preserve">- </w:t>
      </w:r>
      <w:r w:rsidRPr="00D425DE">
        <w:rPr>
          <w:color w:val="auto"/>
          <w:cs/>
        </w:rPr>
        <w:t xml:space="preserve">ตัวชี้วัด จำนวนองค์กรชุมชน (ต่อประชากรแสนคน) จังหวัดสมุทรปราการอยู่ในลำดับที่ </w:t>
      </w:r>
      <w:r w:rsidR="00CF595F">
        <w:rPr>
          <w:rFonts w:hint="cs"/>
          <w:color w:val="auto"/>
          <w:cs/>
        </w:rPr>
        <w:t>3</w:t>
      </w:r>
      <w:r w:rsidR="00D469F7">
        <w:rPr>
          <w:rFonts w:hint="cs"/>
          <w:color w:val="auto"/>
          <w:cs/>
        </w:rPr>
        <w:br/>
      </w:r>
      <w:r w:rsidRPr="00D425DE">
        <w:rPr>
          <w:color w:val="auto"/>
          <w:cs/>
        </w:rPr>
        <w:t xml:space="preserve">ของประเทศ ที่มีจำนวนองค์กรชุมชนน้อยที่สุด มีเพียง </w:t>
      </w:r>
      <w:r w:rsidR="00CF595F">
        <w:rPr>
          <w:rFonts w:hint="cs"/>
          <w:color w:val="auto"/>
          <w:cs/>
        </w:rPr>
        <w:t>60.53</w:t>
      </w:r>
      <w:r w:rsidRPr="00D425DE">
        <w:rPr>
          <w:color w:val="auto"/>
          <w:cs/>
        </w:rPr>
        <w:t xml:space="preserve"> แห่งต่อประชากรแสนคน เนื่องจากเป็นจังหวัด</w:t>
      </w:r>
      <w:r w:rsidR="00D469F7">
        <w:rPr>
          <w:rFonts w:hint="cs"/>
          <w:color w:val="auto"/>
          <w:cs/>
        </w:rPr>
        <w:br/>
      </w:r>
      <w:r w:rsidRPr="00D425DE">
        <w:rPr>
          <w:color w:val="auto"/>
          <w:cs/>
        </w:rPr>
        <w:t>ที่มีความเป็นเมืองในระดับสูงหรือเป็นแหล่งอุตสาหกรรม จึงทำให้การรวมกลุ่มกันในรูปขององค์กรชุมชนค่อนข้างน้อย</w:t>
      </w:r>
      <w:r w:rsidRPr="00D425DE">
        <w:rPr>
          <w:b/>
          <w:bCs/>
          <w:color w:val="auto"/>
        </w:rPr>
        <w:t xml:space="preserve"> </w:t>
      </w:r>
      <w:r w:rsidRPr="00D425DE">
        <w:rPr>
          <w:color w:val="auto"/>
          <w:cs/>
        </w:rPr>
        <w:t xml:space="preserve">(ค่ากลางของประเทศ </w:t>
      </w:r>
      <w:r w:rsidR="00CF595F">
        <w:rPr>
          <w:rFonts w:hint="cs"/>
          <w:color w:val="auto"/>
          <w:cs/>
        </w:rPr>
        <w:t>274.84</w:t>
      </w:r>
      <w:r w:rsidR="00256C5C" w:rsidRPr="00D425DE">
        <w:rPr>
          <w:color w:val="auto"/>
          <w:cs/>
        </w:rPr>
        <w:t>)</w:t>
      </w:r>
    </w:p>
    <w:p w:rsidR="00CF595F" w:rsidRPr="00CF595F" w:rsidRDefault="00D70255" w:rsidP="00607165">
      <w:pPr>
        <w:pStyle w:val="afb"/>
        <w:spacing w:before="0"/>
        <w:ind w:firstLine="1276"/>
        <w:rPr>
          <w:color w:val="auto"/>
        </w:rPr>
      </w:pPr>
      <w:r w:rsidRPr="00D425DE">
        <w:rPr>
          <w:b/>
          <w:bCs/>
          <w:color w:val="auto"/>
          <w:cs/>
        </w:rPr>
        <w:t xml:space="preserve">- </w:t>
      </w:r>
      <w:r w:rsidRPr="00D425DE">
        <w:rPr>
          <w:color w:val="auto"/>
          <w:spacing w:val="-6"/>
          <w:cs/>
        </w:rPr>
        <w:t>ตัวชี้วัด ร้อยละของครัวเรือนที่เป็นสมาชิกกลุ่ม</w:t>
      </w:r>
      <w:r w:rsidRPr="00D425DE">
        <w:rPr>
          <w:color w:val="auto"/>
          <w:spacing w:val="-6"/>
        </w:rPr>
        <w:t>/</w:t>
      </w:r>
      <w:r w:rsidRPr="00D425DE">
        <w:rPr>
          <w:color w:val="auto"/>
          <w:spacing w:val="-6"/>
          <w:cs/>
        </w:rPr>
        <w:t>องค์กรในท้องถิ่น จังหวัดสมุทรปราการ</w:t>
      </w:r>
      <w:r w:rsidR="00C37677" w:rsidRPr="00D425DE">
        <w:rPr>
          <w:color w:val="auto"/>
          <w:spacing w:val="-6"/>
          <w:cs/>
        </w:rPr>
        <w:br/>
      </w:r>
      <w:r w:rsidRPr="00D425DE">
        <w:rPr>
          <w:color w:val="auto"/>
          <w:cs/>
        </w:rPr>
        <w:t>เป็นจังหวัดที่ครัวเรือน</w:t>
      </w:r>
      <w:r w:rsidRPr="00D425DE">
        <w:rPr>
          <w:color w:val="auto"/>
          <w:spacing w:val="-6"/>
          <w:cs/>
        </w:rPr>
        <w:t>ที่เป็นสมาชิกกลุ่ม</w:t>
      </w:r>
      <w:r w:rsidRPr="00D425DE">
        <w:rPr>
          <w:color w:val="auto"/>
          <w:spacing w:val="-6"/>
        </w:rPr>
        <w:t>/</w:t>
      </w:r>
      <w:r w:rsidRPr="00D425DE">
        <w:rPr>
          <w:color w:val="auto"/>
          <w:spacing w:val="-6"/>
          <w:cs/>
        </w:rPr>
        <w:t>องค์กรในท้องถิ่น</w:t>
      </w:r>
      <w:r w:rsidRPr="00D425DE">
        <w:rPr>
          <w:color w:val="auto"/>
          <w:cs/>
        </w:rPr>
        <w:t>น้อยที่สุดของประเทศ โดยมีครัวเรือนที่</w:t>
      </w:r>
      <w:r w:rsidRPr="00D425DE">
        <w:rPr>
          <w:color w:val="auto"/>
          <w:spacing w:val="-6"/>
          <w:cs/>
        </w:rPr>
        <w:t>เป็นสมาชิกกลุ่ม</w:t>
      </w:r>
      <w:r w:rsidRPr="00D425DE">
        <w:rPr>
          <w:color w:val="auto"/>
          <w:spacing w:val="-6"/>
        </w:rPr>
        <w:t>/</w:t>
      </w:r>
      <w:r w:rsidRPr="00D425DE">
        <w:rPr>
          <w:color w:val="auto"/>
          <w:spacing w:val="-6"/>
          <w:cs/>
        </w:rPr>
        <w:t>องค์กรในท้องถิ่น</w:t>
      </w:r>
      <w:r w:rsidRPr="00D425DE">
        <w:rPr>
          <w:color w:val="auto"/>
          <w:cs/>
        </w:rPr>
        <w:t xml:space="preserve">เพียง ร้อยละ </w:t>
      </w:r>
      <w:r w:rsidR="00CF595F">
        <w:rPr>
          <w:rFonts w:hint="cs"/>
          <w:color w:val="auto"/>
          <w:cs/>
        </w:rPr>
        <w:t xml:space="preserve">13.98 </w:t>
      </w:r>
      <w:r w:rsidR="00CF595F" w:rsidRPr="007E1494">
        <w:rPr>
          <w:cs/>
        </w:rPr>
        <w:t xml:space="preserve">อยู่ในลำดับที่ </w:t>
      </w:r>
      <w:r w:rsidR="00CF595F">
        <w:rPr>
          <w:rFonts w:hint="cs"/>
          <w:cs/>
        </w:rPr>
        <w:t>1</w:t>
      </w:r>
      <w:r w:rsidR="00CF595F" w:rsidRPr="007E1494">
        <w:rPr>
          <w:cs/>
        </w:rPr>
        <w:t xml:space="preserve"> ของประเทศ</w:t>
      </w:r>
      <w:r w:rsidRPr="00D425DE">
        <w:rPr>
          <w:color w:val="auto"/>
        </w:rPr>
        <w:t xml:space="preserve"> </w:t>
      </w:r>
      <w:r w:rsidRPr="00D425DE">
        <w:rPr>
          <w:color w:val="auto"/>
          <w:cs/>
        </w:rPr>
        <w:t xml:space="preserve">(ค่ากลางของประเทศ </w:t>
      </w:r>
      <w:r w:rsidR="00CF595F">
        <w:rPr>
          <w:rFonts w:hint="cs"/>
          <w:color w:val="auto"/>
          <w:cs/>
        </w:rPr>
        <w:t>67.80</w:t>
      </w:r>
      <w:r w:rsidRPr="00D425DE">
        <w:rPr>
          <w:color w:val="auto"/>
          <w:cs/>
        </w:rPr>
        <w:t>)</w:t>
      </w:r>
    </w:p>
    <w:p w:rsidR="0087789C" w:rsidRPr="00D425DE" w:rsidRDefault="00745650" w:rsidP="00C37677">
      <w:pPr>
        <w:pStyle w:val="af7"/>
        <w:spacing w:before="0" w:after="120"/>
        <w:rPr>
          <w:rFonts w:ascii="TH SarabunPSK" w:hAnsi="TH SarabunPSK" w:cs="TH SarabunPSK"/>
          <w:b w:val="0"/>
          <w:bCs w:val="0"/>
          <w:noProof/>
        </w:rPr>
      </w:pPr>
      <w:bookmarkStart w:id="755" w:name="_Toc82436751"/>
      <w:bookmarkStart w:id="756" w:name="_Toc82522505"/>
      <w:bookmarkStart w:id="757" w:name="_Toc120091941"/>
      <w:r>
        <w:rPr>
          <w:noProof/>
        </w:rPr>
        <w:drawing>
          <wp:anchor distT="0" distB="0" distL="114300" distR="114300" simplePos="0" relativeHeight="251776512" behindDoc="0" locked="0" layoutInCell="1" allowOverlap="1" wp14:anchorId="35CD9F61" wp14:editId="2C680FFA">
            <wp:simplePos x="0" y="0"/>
            <wp:positionH relativeFrom="column">
              <wp:posOffset>-468630</wp:posOffset>
            </wp:positionH>
            <wp:positionV relativeFrom="paragraph">
              <wp:posOffset>541655</wp:posOffset>
            </wp:positionV>
            <wp:extent cx="6314400" cy="2829600"/>
            <wp:effectExtent l="0" t="0" r="0" b="8890"/>
            <wp:wrapNone/>
            <wp:docPr id="240" name="รูปภาพ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l="3107" t="15419" r="5667" b="16131"/>
                    <a:stretch/>
                  </pic:blipFill>
                  <pic:spPr bwMode="auto">
                    <a:xfrm>
                      <a:off x="0" y="0"/>
                      <a:ext cx="6314400" cy="282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0496" w:rsidRPr="00D425DE">
        <w:rPr>
          <w:cs/>
        </w:rPr>
        <w:t xml:space="preserve">ตารางที่ </w:t>
      </w:r>
      <w:r w:rsidR="00946E2A">
        <w:fldChar w:fldCharType="begin"/>
      </w:r>
      <w:r w:rsidR="00946E2A">
        <w:instrText xml:space="preserve"> STYLEREF 1 \s </w:instrText>
      </w:r>
      <w:r w:rsidR="00946E2A">
        <w:fldChar w:fldCharType="separate"/>
      </w:r>
      <w:r w:rsidR="000C48AC">
        <w:rPr>
          <w:noProof/>
          <w:cs/>
        </w:rPr>
        <w:t>2.1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4</w:t>
      </w:r>
      <w:r w:rsidR="00946E2A">
        <w:rPr>
          <w:noProof/>
        </w:rPr>
        <w:fldChar w:fldCharType="end"/>
      </w:r>
      <w:r w:rsidR="00D30496" w:rsidRPr="00D425DE">
        <w:t xml:space="preserve"> </w:t>
      </w:r>
      <w:r w:rsidR="00D30496" w:rsidRPr="00D425DE">
        <w:rPr>
          <w:rFonts w:ascii="TH SarabunPSK" w:hAnsi="TH SarabunPSK" w:cs="TH SarabunPSK" w:hint="cs"/>
          <w:cs/>
        </w:rPr>
        <w:t xml:space="preserve"> </w:t>
      </w:r>
      <w:r w:rsidR="00D17CC2" w:rsidRPr="00D425DE">
        <w:rPr>
          <w:rFonts w:ascii="TH SarabunPSK" w:hAnsi="TH SarabunPSK" w:cs="TH SarabunPSK"/>
          <w:cs/>
        </w:rPr>
        <w:t>แสดงดัชนีความก้าวหน้าจังหวัดสมุทรปราการตามข้อมูลของตัวชี้วัด</w:t>
      </w:r>
      <w:r w:rsidR="00E00B06" w:rsidRPr="00D425DE">
        <w:rPr>
          <w:rFonts w:ascii="TH SarabunPSK" w:hAnsi="TH SarabunPSK" w:cs="TH SarabunPSK"/>
          <w:cs/>
        </w:rPr>
        <w:br/>
      </w:r>
      <w:r w:rsidR="00D17CC2" w:rsidRPr="00D425DE">
        <w:rPr>
          <w:rFonts w:ascii="TH SarabunPSK" w:hAnsi="TH SarabunPSK" w:cs="TH SarabunPSK"/>
          <w:cs/>
        </w:rPr>
        <w:t>และลำดับที่ของตัวชี้วัดในระดับประเทศ</w:t>
      </w:r>
      <w:bookmarkEnd w:id="754"/>
      <w:bookmarkEnd w:id="755"/>
      <w:bookmarkEnd w:id="756"/>
      <w:bookmarkEnd w:id="757"/>
    </w:p>
    <w:p w:rsidR="00C37677" w:rsidRDefault="00C37677" w:rsidP="00C37677">
      <w:pPr>
        <w:rPr>
          <w:noProof/>
        </w:rPr>
      </w:pPr>
    </w:p>
    <w:p w:rsidR="00183581" w:rsidRDefault="00183581" w:rsidP="00C37677">
      <w:pPr>
        <w:rPr>
          <w:noProof/>
        </w:rPr>
      </w:pPr>
    </w:p>
    <w:p w:rsidR="00183581" w:rsidRDefault="00183581" w:rsidP="00C37677">
      <w:pPr>
        <w:rPr>
          <w:noProof/>
        </w:rPr>
      </w:pPr>
    </w:p>
    <w:p w:rsidR="00183581" w:rsidRDefault="00183581" w:rsidP="00C37677">
      <w:pPr>
        <w:rPr>
          <w:noProof/>
        </w:rPr>
      </w:pPr>
    </w:p>
    <w:p w:rsidR="00183581" w:rsidRDefault="00183581" w:rsidP="00C37677">
      <w:pPr>
        <w:rPr>
          <w:noProof/>
        </w:rPr>
      </w:pPr>
    </w:p>
    <w:p w:rsidR="00183581" w:rsidRDefault="00183581" w:rsidP="00C37677">
      <w:pPr>
        <w:rPr>
          <w:noProof/>
        </w:rPr>
      </w:pPr>
    </w:p>
    <w:p w:rsidR="00183581" w:rsidRDefault="00183581" w:rsidP="00C37677">
      <w:pPr>
        <w:rPr>
          <w:noProof/>
        </w:rPr>
      </w:pPr>
    </w:p>
    <w:p w:rsidR="00183581" w:rsidRDefault="00183581" w:rsidP="00C37677">
      <w:pPr>
        <w:rPr>
          <w:noProof/>
        </w:rPr>
      </w:pPr>
    </w:p>
    <w:p w:rsidR="00183581" w:rsidRDefault="00183581" w:rsidP="00C37677">
      <w:pPr>
        <w:rPr>
          <w:noProof/>
        </w:rPr>
      </w:pPr>
    </w:p>
    <w:p w:rsidR="00183581" w:rsidRDefault="00183581" w:rsidP="00C37677">
      <w:pPr>
        <w:rPr>
          <w:noProof/>
        </w:rPr>
      </w:pPr>
    </w:p>
    <w:p w:rsidR="00183581" w:rsidRPr="00D425DE" w:rsidRDefault="00183581" w:rsidP="00C37677"/>
    <w:p w:rsidR="00CF595F" w:rsidRPr="00CF595F" w:rsidRDefault="00CF595F" w:rsidP="00607165">
      <w:pPr>
        <w:pStyle w:val="af7"/>
        <w:spacing w:before="0" w:after="120"/>
        <w:rPr>
          <w:rFonts w:ascii="TH SarabunPSK" w:hAnsi="TH SarabunPSK" w:cs="TH SarabunPSK"/>
          <w:b w:val="0"/>
          <w:bCs w:val="0"/>
          <w:noProof/>
        </w:rPr>
      </w:pPr>
      <w:r>
        <w:rPr>
          <w:noProof/>
        </w:rPr>
        <w:lastRenderedPageBreak/>
        <mc:AlternateContent>
          <mc:Choice Requires="wpg">
            <w:drawing>
              <wp:anchor distT="0" distB="0" distL="114300" distR="114300" simplePos="0" relativeHeight="251780608" behindDoc="0" locked="0" layoutInCell="1" allowOverlap="1" wp14:anchorId="2A250A38" wp14:editId="6A05BF23">
                <wp:simplePos x="0" y="0"/>
                <wp:positionH relativeFrom="column">
                  <wp:posOffset>-98425</wp:posOffset>
                </wp:positionH>
                <wp:positionV relativeFrom="paragraph">
                  <wp:posOffset>538843</wp:posOffset>
                </wp:positionV>
                <wp:extent cx="6411311" cy="2921876"/>
                <wp:effectExtent l="0" t="0" r="8890" b="0"/>
                <wp:wrapNone/>
                <wp:docPr id="225" name="กลุ่ม 225"/>
                <wp:cNvGraphicFramePr/>
                <a:graphic xmlns:a="http://schemas.openxmlformats.org/drawingml/2006/main">
                  <a:graphicData uri="http://schemas.microsoft.com/office/word/2010/wordprocessingGroup">
                    <wpg:wgp>
                      <wpg:cNvGrpSpPr/>
                      <wpg:grpSpPr>
                        <a:xfrm>
                          <a:off x="0" y="0"/>
                          <a:ext cx="6411311" cy="2921876"/>
                          <a:chOff x="0" y="0"/>
                          <a:chExt cx="6411311" cy="2921876"/>
                        </a:xfrm>
                      </wpg:grpSpPr>
                      <pic:pic xmlns:pic="http://schemas.openxmlformats.org/drawingml/2006/picture">
                        <pic:nvPicPr>
                          <pic:cNvPr id="241" name="รูปภาพ 241"/>
                          <pic:cNvPicPr>
                            <a:picLocks noChangeAspect="1"/>
                          </pic:cNvPicPr>
                        </pic:nvPicPr>
                        <pic:blipFill rotWithShape="1">
                          <a:blip r:embed="rId83" cstate="print">
                            <a:extLst>
                              <a:ext uri="{28A0092B-C50C-407E-A947-70E740481C1C}">
                                <a14:useLocalDpi xmlns:a14="http://schemas.microsoft.com/office/drawing/2010/main" val="0"/>
                              </a:ext>
                            </a:extLst>
                          </a:blip>
                          <a:srcRect l="2624" t="18364" r="5500" b="19840"/>
                          <a:stretch/>
                        </pic:blipFill>
                        <pic:spPr bwMode="auto">
                          <a:xfrm>
                            <a:off x="21021" y="357352"/>
                            <a:ext cx="6390290" cy="256452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รูปภาพ 20"/>
                          <pic:cNvPicPr>
                            <a:picLocks noChangeAspect="1"/>
                          </pic:cNvPicPr>
                        </pic:nvPicPr>
                        <pic:blipFill rotWithShape="1">
                          <a:blip r:embed="rId82" cstate="print">
                            <a:extLst>
                              <a:ext uri="{28A0092B-C50C-407E-A947-70E740481C1C}">
                                <a14:useLocalDpi xmlns:a14="http://schemas.microsoft.com/office/drawing/2010/main" val="0"/>
                              </a:ext>
                            </a:extLst>
                          </a:blip>
                          <a:srcRect l="3107" t="15419" r="5667" b="76861"/>
                          <a:stretch/>
                        </pic:blipFill>
                        <pic:spPr bwMode="auto">
                          <a:xfrm>
                            <a:off x="0" y="0"/>
                            <a:ext cx="6390290" cy="325821"/>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กลุ่ม 225" o:spid="_x0000_s1026" style="position:absolute;margin-left:-7.75pt;margin-top:42.45pt;width:504.85pt;height:230.05pt;z-index:251780608" coordsize="64113,29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">
                <v:shape id="รูปภาพ 241" o:spid="_x0000_s1027" type="#_x0000_t75" style="position:absolute;left:210;top:3573;width:63903;height:25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SjrfFAAAA3AAAAA8AAABkcnMvZG93bnJldi54bWxEj0FLAzEUhO8F/0N4gpdis7uIytq0iCD0&#10;4qFrCx6fyetmdfOyJNnt9t8bQfA4zMw3zHo7u15MFGLnWUG5KkAQa286bhUc3l9vH0HEhGyw90wK&#10;LhRhu7larLE2/sx7mprUigzhWKMCm9JQSxm1JYdx5Qfi7J18cJiyDK00Ac8Z7npZFcW9dNhxXrA4&#10;0Isl/d2MTsFY6s+PHY3Hi3340uFt3yzp1Cl1cz0/P4FINKf/8F97ZxRUdyX8ns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o63xQAAANwAAAAPAAAAAAAAAAAAAAAA&#10;AJ8CAABkcnMvZG93bnJldi54bWxQSwUGAAAAAAQABAD3AAAAkQMAAAAA&#10;">
                  <v:imagedata r:id="rId84" o:title="" croptop="12035f" cropbottom="13002f" cropleft="1720f" cropright="3604f"/>
                  <v:path arrowok="t"/>
                </v:shape>
                <v:shape id="รูปภาพ 20" o:spid="_x0000_s1028" type="#_x0000_t75" style="position:absolute;width:63902;height:3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2AWa/AAAA2wAAAA8AAABkcnMvZG93bnJldi54bWxET02LwjAQvQv+hzCCF1kTFUS6Rimi4EVE&#10;dw8eh2a2rdtMShPb+u/NQfD4eN/rbW8r0VLjS8caZlMFgjhzpuRcw+/P4WsFwgdkg5Vj0vAkD9vN&#10;cLDGxLiOL9ReQy5iCPsENRQh1ImUPivIop+6mjhyf66xGCJscmka7GK4reRcqaW0WHJsKLCmXUHZ&#10;//VhNZwWeF+ezb2dGFY3te+7XZ6mWo9HffoNIlAfPuK3+2g0zOP6+CX+ALl5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29gFmvwAAANsAAAAPAAAAAAAAAAAAAAAAAJ8CAABk&#10;cnMvZG93bnJldi54bWxQSwUGAAAAAAQABAD3AAAAiwMAAAAA&#10;">
                  <v:imagedata r:id="rId85" o:title="" croptop="10105f" cropbottom="50372f" cropleft="2036f" cropright="3714f"/>
                  <v:path arrowok="t"/>
                </v:shape>
              </v:group>
            </w:pict>
          </mc:Fallback>
        </mc:AlternateContent>
      </w:r>
      <w:r w:rsidRPr="00D425DE">
        <w:rPr>
          <w:cs/>
        </w:rPr>
        <w:t xml:space="preserve">ตารางที่ </w:t>
      </w:r>
      <w:r w:rsidR="00946E2A">
        <w:fldChar w:fldCharType="begin"/>
      </w:r>
      <w:r w:rsidR="00946E2A">
        <w:instrText xml:space="preserve"> STYLEREF 1 \s </w:instrText>
      </w:r>
      <w:r w:rsidR="00946E2A">
        <w:fldChar w:fldCharType="separate"/>
      </w:r>
      <w:r w:rsidR="000C48AC">
        <w:rPr>
          <w:noProof/>
          <w:cs/>
        </w:rPr>
        <w:t>2.1</w:t>
      </w:r>
      <w:r w:rsidR="00946E2A">
        <w:rPr>
          <w:noProof/>
        </w:rPr>
        <w:fldChar w:fldCharType="end"/>
      </w:r>
      <w:r w:rsidR="000C48AC">
        <w:rPr>
          <w:cs/>
        </w:rPr>
        <w:noBreakHyphen/>
      </w:r>
      <w:r w:rsidR="000C48AC">
        <w:rPr>
          <w:rFonts w:hint="cs"/>
          <w:cs/>
        </w:rPr>
        <w:t>4</w:t>
      </w:r>
      <w:r w:rsidRPr="00D425DE">
        <w:t xml:space="preserve"> </w:t>
      </w:r>
      <w:r w:rsidRPr="00D425DE">
        <w:rPr>
          <w:rFonts w:ascii="TH SarabunPSK" w:hAnsi="TH SarabunPSK" w:cs="TH SarabunPSK" w:hint="cs"/>
          <w:cs/>
        </w:rPr>
        <w:t xml:space="preserve"> </w:t>
      </w:r>
      <w:r w:rsidRPr="00D425DE">
        <w:rPr>
          <w:rFonts w:ascii="TH SarabunPSK" w:hAnsi="TH SarabunPSK" w:cs="TH SarabunPSK"/>
          <w:cs/>
        </w:rPr>
        <w:t>แสดงดัชนีความก้าวหน้าจังหวัดสมุทรปราการตามข้อมูลของตัวชี้วัด</w:t>
      </w:r>
      <w:r w:rsidRPr="00D425DE">
        <w:rPr>
          <w:rFonts w:ascii="TH SarabunPSK" w:hAnsi="TH SarabunPSK" w:cs="TH SarabunPSK"/>
          <w:cs/>
        </w:rPr>
        <w:br/>
        <w:t>และลำดับที่ของตัวชี้วัดในระดับประเทศ</w:t>
      </w:r>
      <w:r>
        <w:rPr>
          <w:rFonts w:ascii="TH SarabunPSK" w:hAnsi="TH SarabunPSK" w:cs="TH SarabunPSK" w:hint="cs"/>
          <w:cs/>
        </w:rPr>
        <w:t xml:space="preserve"> (ต่อ)</w:t>
      </w:r>
    </w:p>
    <w:p w:rsidR="005A0A76" w:rsidRDefault="005A0A76" w:rsidP="006708AB">
      <w:pPr>
        <w:rPr>
          <w:noProof/>
        </w:rPr>
      </w:pPr>
    </w:p>
    <w:p w:rsidR="00CF595F" w:rsidRDefault="00CF595F" w:rsidP="006708AB">
      <w:pPr>
        <w:rPr>
          <w:noProof/>
        </w:rPr>
      </w:pPr>
    </w:p>
    <w:p w:rsidR="006708AB" w:rsidRPr="006708AB" w:rsidRDefault="006708AB" w:rsidP="006708AB"/>
    <w:p w:rsidR="0087789C" w:rsidRDefault="0087789C" w:rsidP="00D17CC2">
      <w:pPr>
        <w:tabs>
          <w:tab w:val="left" w:pos="709"/>
          <w:tab w:val="left" w:pos="1276"/>
          <w:tab w:val="left" w:pos="1560"/>
          <w:tab w:val="left" w:pos="1985"/>
        </w:tabs>
        <w:jc w:val="center"/>
        <w:rPr>
          <w:rFonts w:ascii="TH SarabunPSK" w:hAnsi="TH SarabunPSK" w:cs="TH SarabunPSK"/>
          <w:b/>
          <w:bCs/>
          <w:noProof/>
        </w:rPr>
      </w:pPr>
    </w:p>
    <w:p w:rsidR="005A0A76" w:rsidRDefault="005A0A76" w:rsidP="00D17CC2">
      <w:pPr>
        <w:tabs>
          <w:tab w:val="left" w:pos="709"/>
          <w:tab w:val="left" w:pos="1276"/>
          <w:tab w:val="left" w:pos="1560"/>
          <w:tab w:val="left" w:pos="1985"/>
        </w:tabs>
        <w:jc w:val="center"/>
        <w:rPr>
          <w:rFonts w:ascii="TH SarabunPSK" w:hAnsi="TH SarabunPSK" w:cs="TH SarabunPSK"/>
          <w:b/>
          <w:bCs/>
          <w:noProof/>
        </w:rPr>
      </w:pPr>
    </w:p>
    <w:p w:rsidR="005A0A76" w:rsidRDefault="005A0A76" w:rsidP="00D17CC2">
      <w:pPr>
        <w:tabs>
          <w:tab w:val="left" w:pos="709"/>
          <w:tab w:val="left" w:pos="1276"/>
          <w:tab w:val="left" w:pos="1560"/>
          <w:tab w:val="left" w:pos="1985"/>
        </w:tabs>
        <w:jc w:val="center"/>
        <w:rPr>
          <w:rFonts w:ascii="TH SarabunPSK" w:hAnsi="TH SarabunPSK" w:cs="TH SarabunPSK"/>
          <w:b/>
          <w:bCs/>
          <w:noProof/>
        </w:rPr>
      </w:pPr>
    </w:p>
    <w:p w:rsidR="005A0A76" w:rsidRDefault="005A0A76" w:rsidP="00D17CC2">
      <w:pPr>
        <w:tabs>
          <w:tab w:val="left" w:pos="709"/>
          <w:tab w:val="left" w:pos="1276"/>
          <w:tab w:val="left" w:pos="1560"/>
          <w:tab w:val="left" w:pos="1985"/>
        </w:tabs>
        <w:jc w:val="center"/>
        <w:rPr>
          <w:rFonts w:ascii="TH SarabunPSK" w:hAnsi="TH SarabunPSK" w:cs="TH SarabunPSK"/>
          <w:b/>
          <w:bCs/>
          <w:noProof/>
        </w:rPr>
      </w:pPr>
    </w:p>
    <w:p w:rsidR="005A0A76" w:rsidRDefault="005A0A76" w:rsidP="00D17CC2">
      <w:pPr>
        <w:tabs>
          <w:tab w:val="left" w:pos="709"/>
          <w:tab w:val="left" w:pos="1276"/>
          <w:tab w:val="left" w:pos="1560"/>
          <w:tab w:val="left" w:pos="1985"/>
        </w:tabs>
        <w:jc w:val="center"/>
        <w:rPr>
          <w:rFonts w:ascii="TH SarabunPSK" w:hAnsi="TH SarabunPSK" w:cs="TH SarabunPSK"/>
          <w:b/>
          <w:bCs/>
          <w:noProof/>
        </w:rPr>
      </w:pPr>
    </w:p>
    <w:p w:rsidR="005A0A76" w:rsidRDefault="005A0A76" w:rsidP="00D17CC2">
      <w:pPr>
        <w:tabs>
          <w:tab w:val="left" w:pos="709"/>
          <w:tab w:val="left" w:pos="1276"/>
          <w:tab w:val="left" w:pos="1560"/>
          <w:tab w:val="left" w:pos="1985"/>
        </w:tabs>
        <w:jc w:val="center"/>
        <w:rPr>
          <w:rFonts w:ascii="TH SarabunPSK" w:hAnsi="TH SarabunPSK" w:cs="TH SarabunPSK"/>
          <w:b/>
          <w:bCs/>
          <w:noProof/>
        </w:rPr>
      </w:pPr>
    </w:p>
    <w:p w:rsidR="005A0A76" w:rsidRPr="00D425DE" w:rsidRDefault="005A0A76" w:rsidP="00C30FF2">
      <w:pPr>
        <w:tabs>
          <w:tab w:val="left" w:pos="709"/>
          <w:tab w:val="left" w:pos="1276"/>
          <w:tab w:val="left" w:pos="1560"/>
          <w:tab w:val="left" w:pos="1985"/>
        </w:tabs>
        <w:rPr>
          <w:rFonts w:ascii="TH SarabunPSK" w:hAnsi="TH SarabunPSK" w:cs="TH SarabunPSK"/>
          <w:b/>
          <w:bCs/>
          <w:noProof/>
        </w:rPr>
      </w:pPr>
    </w:p>
    <w:p w:rsidR="00CF595F" w:rsidRDefault="00CF595F" w:rsidP="00731501">
      <w:pPr>
        <w:pStyle w:val="afd"/>
        <w:rPr>
          <w:rFonts w:ascii="TH SarabunPSK" w:hAnsi="TH SarabunPSK" w:cs="TH SarabunPSK"/>
          <w:b/>
          <w:bCs/>
        </w:rPr>
      </w:pPr>
    </w:p>
    <w:p w:rsidR="00731501" w:rsidRPr="00D425DE" w:rsidRDefault="00D17CC2" w:rsidP="00731501">
      <w:pPr>
        <w:pStyle w:val="afd"/>
        <w:rPr>
          <w:rFonts w:ascii="TH SarabunPSK" w:hAnsi="TH SarabunPSK" w:cs="TH SarabunPSK"/>
          <w:b/>
          <w:bCs/>
        </w:rPr>
      </w:pPr>
      <w:r w:rsidRPr="00D425DE">
        <w:rPr>
          <w:rFonts w:ascii="TH SarabunPSK" w:hAnsi="TH SarabunPSK" w:cs="TH SarabunPSK"/>
          <w:b/>
          <w:bCs/>
          <w:cs/>
        </w:rPr>
        <w:t>แหล่งที่มา</w:t>
      </w:r>
      <w:r w:rsidRPr="00D425DE">
        <w:rPr>
          <w:rFonts w:ascii="TH SarabunPSK" w:hAnsi="TH SarabunPSK" w:cs="TH SarabunPSK"/>
          <w:b/>
          <w:bCs/>
        </w:rPr>
        <w:t xml:space="preserve">:  </w:t>
      </w:r>
      <w:r w:rsidRPr="00D425DE">
        <w:rPr>
          <w:rFonts w:ascii="TH SarabunPSK" w:hAnsi="TH SarabunPSK" w:cs="TH SarabunPSK"/>
          <w:cs/>
        </w:rPr>
        <w:t>สำนักงานสภาพัฒนาการเศรษฐกิจและสังคมแห่งชาติ</w:t>
      </w:r>
    </w:p>
    <w:p w:rsidR="00D17CC2" w:rsidRPr="00D425DE" w:rsidRDefault="00D17CC2" w:rsidP="00430BF1">
      <w:pPr>
        <w:pStyle w:val="2"/>
      </w:pPr>
      <w:bookmarkStart w:id="758" w:name="_Toc51140175"/>
      <w:bookmarkStart w:id="759" w:name="_Toc51148267"/>
      <w:bookmarkStart w:id="760" w:name="_Toc51149321"/>
      <w:bookmarkStart w:id="761" w:name="_Toc51149670"/>
      <w:bookmarkStart w:id="762" w:name="_Toc51170736"/>
      <w:r w:rsidRPr="00D425DE">
        <w:rPr>
          <w:cs/>
        </w:rPr>
        <w:t>เครื่องมือการวิเคราะห์ทางการบริหาร</w:t>
      </w:r>
      <w:bookmarkEnd w:id="758"/>
      <w:bookmarkEnd w:id="759"/>
      <w:bookmarkEnd w:id="760"/>
      <w:bookmarkEnd w:id="761"/>
      <w:bookmarkEnd w:id="762"/>
    </w:p>
    <w:p w:rsidR="00144E9D" w:rsidRPr="00D425DE" w:rsidRDefault="00144E9D" w:rsidP="006F29EF">
      <w:pPr>
        <w:pStyle w:val="3"/>
        <w:numPr>
          <w:ilvl w:val="0"/>
          <w:numId w:val="0"/>
        </w:numPr>
        <w:ind w:left="849"/>
      </w:pPr>
      <w:r w:rsidRPr="00D425DE">
        <w:rPr>
          <w:cs/>
        </w:rPr>
        <w:t>1</w:t>
      </w:r>
      <w:r w:rsidRPr="00D425DE">
        <w:t>)</w:t>
      </w:r>
      <w:r w:rsidRPr="00D425DE">
        <w:rPr>
          <w:cs/>
        </w:rPr>
        <w:t xml:space="preserve"> การวิเคราะห์สภาวะแวดล้อม (</w:t>
      </w:r>
      <w:r w:rsidRPr="00D425DE">
        <w:t>SWOT Analysis</w:t>
      </w:r>
      <w:r w:rsidRPr="00D425DE">
        <w:rPr>
          <w:cs/>
        </w:rPr>
        <w:t>)</w:t>
      </w:r>
    </w:p>
    <w:p w:rsidR="00144E9D" w:rsidRPr="00D425DE" w:rsidRDefault="00144E9D" w:rsidP="006708AB">
      <w:pPr>
        <w:pStyle w:val="afb"/>
        <w:spacing w:before="0" w:after="0"/>
        <w:ind w:firstLine="1134"/>
        <w:rPr>
          <w:color w:val="auto"/>
        </w:rPr>
      </w:pPr>
      <w:r w:rsidRPr="00D425DE">
        <w:rPr>
          <w:color w:val="auto"/>
          <w:cs/>
        </w:rPr>
        <w:t>การวิเคราะห์สภาพแวดล้อมและศักยภาพ หรือการวิเคราะห์สภาวะแวดล้อม เป็นเครื่องมือสำคัญ</w:t>
      </w:r>
      <w:r w:rsidR="00D469F7">
        <w:rPr>
          <w:rFonts w:hint="cs"/>
          <w:color w:val="auto"/>
          <w:cs/>
        </w:rPr>
        <w:br/>
      </w:r>
      <w:r w:rsidRPr="00D425DE">
        <w:rPr>
          <w:color w:val="auto"/>
          <w:cs/>
        </w:rPr>
        <w:t>ในการประเมินสถานการณ์ เพื่อค้นหาจุดแข็งและจุดอ่อนจากสภาพแวดล้อมภายใน รวมทั้งประเมินโอกาสและ ภัยคุกคามจากภายนอก สำหรับการวิเคราะห์สภาพแวดล้อมและศักยภาพของจังหวัดสมุทรปราการ สามารถกำหนดจุดแข็ง จุดอ่อน โอกาส และภัยคุกคาม ได้ดังนี้</w:t>
      </w:r>
    </w:p>
    <w:p w:rsidR="00144E9D" w:rsidRPr="00D425DE" w:rsidRDefault="00144E9D" w:rsidP="006708AB">
      <w:pPr>
        <w:pStyle w:val="4"/>
        <w:numPr>
          <w:ilvl w:val="1"/>
          <w:numId w:val="14"/>
        </w:numPr>
        <w:ind w:left="1418" w:hanging="426"/>
      </w:pPr>
      <w:r w:rsidRPr="00D425DE">
        <w:rPr>
          <w:cs/>
        </w:rPr>
        <w:t>จุดแข็ง (</w:t>
      </w:r>
      <w:r w:rsidRPr="00D425DE">
        <w:t>Strengths</w:t>
      </w:r>
      <w:r w:rsidRPr="00D425DE">
        <w:rPr>
          <w:cs/>
        </w:rPr>
        <w:t>)</w:t>
      </w:r>
    </w:p>
    <w:p w:rsidR="00144E9D" w:rsidRPr="00D425DE" w:rsidRDefault="00144E9D" w:rsidP="00BA39F1">
      <w:pPr>
        <w:pStyle w:val="5"/>
        <w:tabs>
          <w:tab w:val="left" w:pos="1418"/>
        </w:tabs>
        <w:ind w:firstLine="1418"/>
      </w:pPr>
      <w:r w:rsidRPr="00D425DE">
        <w:rPr>
          <w:cs/>
        </w:rPr>
        <w:t>มีศักยภาพและโอกาสที่ดีทางเศรษฐกิจและธุรกิจ เนื่องจากมีโรงงานอุตสาหกรรมจำนวนมากที่สุดของประเท</w:t>
      </w:r>
      <w:r w:rsidRPr="003206C9">
        <w:rPr>
          <w:cs/>
        </w:rPr>
        <w:t>ศ</w:t>
      </w:r>
      <w:r w:rsidRPr="00D425DE">
        <w:rPr>
          <w:cs/>
        </w:rPr>
        <w:t xml:space="preserve"> </w:t>
      </w:r>
      <w:r w:rsidRPr="00D425DE">
        <w:rPr>
          <w:b/>
          <w:bCs/>
          <w:cs/>
        </w:rPr>
        <w:t>(6</w:t>
      </w:r>
      <w:r w:rsidRPr="00D425DE">
        <w:rPr>
          <w:b/>
          <w:bCs/>
        </w:rPr>
        <w:t>,</w:t>
      </w:r>
      <w:r w:rsidRPr="00D425DE">
        <w:rPr>
          <w:b/>
          <w:bCs/>
          <w:cs/>
        </w:rPr>
        <w:t>823 แห่ง)</w:t>
      </w:r>
      <w:r w:rsidRPr="00D425DE">
        <w:rPr>
          <w:cs/>
        </w:rPr>
        <w:t xml:space="preserve"> นิคมอุตสาหกรรม 4 แห่ง และเป็นฐานการผลิตอุตสาหกรรมต่อเนื่องเชื่อมโยง (</w:t>
      </w:r>
      <w:r w:rsidRPr="00D425DE">
        <w:t>Supply</w:t>
      </w:r>
      <w:r w:rsidRPr="00D425DE">
        <w:rPr>
          <w:cs/>
        </w:rPr>
        <w:t xml:space="preserve"> </w:t>
      </w:r>
      <w:r w:rsidRPr="00D425DE">
        <w:t>Chain)</w:t>
      </w:r>
      <w:r w:rsidRPr="00D425DE">
        <w:rPr>
          <w:cs/>
        </w:rPr>
        <w:t xml:space="preserve"> เช่น อุตสาหกรรมการผลิตชิ้นส่วนยานยนต์</w:t>
      </w:r>
      <w:r w:rsidR="00F17B64">
        <w:rPr>
          <w:rFonts w:hint="cs"/>
          <w:cs/>
        </w:rPr>
        <w:t>/</w:t>
      </w:r>
      <w:r w:rsidRPr="00D425DE">
        <w:rPr>
          <w:cs/>
        </w:rPr>
        <w:t>อุตสาหกรรมเครื่องจักร/อุปกรณ์ อุตสาหกรรมผลิตภัณฑ์โลหะ/เคมีภัณฑ์/พลาสติก/ไฟฟ้า/อิเล็กทรอนิกส์ และอุตสาหกรรมแปรรูปอาหาร</w:t>
      </w:r>
      <w:r w:rsidR="00BA39F1" w:rsidRPr="00D425DE">
        <w:rPr>
          <w:cs/>
        </w:rPr>
        <w:br/>
      </w:r>
      <w:r w:rsidRPr="00D425DE">
        <w:rPr>
          <w:cs/>
        </w:rPr>
        <w:t>ที่สามารถรองรับผลิตผลทางการเกษตร</w:t>
      </w:r>
      <w:r w:rsidRPr="00D425DE">
        <w:t xml:space="preserve"> </w:t>
      </w:r>
    </w:p>
    <w:p w:rsidR="00144E9D" w:rsidRPr="00D425DE" w:rsidRDefault="00144E9D" w:rsidP="00BA39F1">
      <w:pPr>
        <w:pStyle w:val="5"/>
        <w:ind w:firstLine="1418"/>
      </w:pPr>
      <w:r w:rsidRPr="00D425DE">
        <w:rPr>
          <w:cs/>
        </w:rPr>
        <w:t xml:space="preserve"> มีการจดทะเบียนนิติบุคคลอันดับ </w:t>
      </w:r>
      <w:r w:rsidRPr="00D425DE">
        <w:t>3</w:t>
      </w:r>
      <w:r w:rsidRPr="00D425DE">
        <w:rPr>
          <w:cs/>
        </w:rPr>
        <w:t xml:space="preserve"> ของประเทศ (</w:t>
      </w:r>
      <w:r w:rsidRPr="00D425DE">
        <w:t>45,528</w:t>
      </w:r>
      <w:r w:rsidRPr="00D425DE">
        <w:rPr>
          <w:cs/>
        </w:rPr>
        <w:t xml:space="preserve"> ราย) รองจากจังหวัดชลบุรีและนนทบุรี มูลค่าทุนจดทะเบียนรวมจำนวน </w:t>
      </w:r>
      <w:r w:rsidRPr="00D425DE">
        <w:t>818,181</w:t>
      </w:r>
      <w:r w:rsidRPr="00D425DE">
        <w:rPr>
          <w:cs/>
        </w:rPr>
        <w:t>.6</w:t>
      </w:r>
      <w:r w:rsidRPr="00D425DE">
        <w:t>9</w:t>
      </w:r>
      <w:r w:rsidRPr="00D425DE">
        <w:rPr>
          <w:cs/>
        </w:rPr>
        <w:t xml:space="preserve"> ล้านบาท</w:t>
      </w:r>
    </w:p>
    <w:p w:rsidR="00144E9D" w:rsidRPr="00D425DE" w:rsidRDefault="00144E9D" w:rsidP="00BA39F1">
      <w:pPr>
        <w:pStyle w:val="5"/>
        <w:ind w:firstLine="1418"/>
      </w:pPr>
      <w:r w:rsidRPr="00D425DE">
        <w:rPr>
          <w:cs/>
        </w:rPr>
        <w:t xml:space="preserve">มีโรงงานอุตสาหกรรมต้นแบบที่มีความรับผิดชอบต่อสภาพแวดล้อมชุมชน </w:t>
      </w:r>
      <w:r w:rsidRPr="00D425DE">
        <w:rPr>
          <w:cs/>
        </w:rPr>
        <w:br/>
        <w:t>ด้านความปลอดภัย สุขภาพประชาชน อาชีวอนามัย เป็นแหล่งเรียนรู้ในระดับประเทศและนานาชาติ</w:t>
      </w:r>
    </w:p>
    <w:p w:rsidR="00144E9D" w:rsidRPr="00D425DE" w:rsidRDefault="00144E9D" w:rsidP="00BA39F1">
      <w:pPr>
        <w:pStyle w:val="5"/>
        <w:ind w:firstLine="1418"/>
      </w:pPr>
      <w:r w:rsidRPr="00D425DE">
        <w:rPr>
          <w:cs/>
        </w:rPr>
        <w:t>มีมูลค่าผลิตภัณฑ์มวลรวมจังหวัด (</w:t>
      </w:r>
      <w:r w:rsidRPr="00D425DE">
        <w:t>GPP</w:t>
      </w:r>
      <w:r w:rsidRPr="00D425DE">
        <w:rPr>
          <w:cs/>
        </w:rPr>
        <w:t xml:space="preserve"> </w:t>
      </w:r>
      <w:r w:rsidRPr="00D425DE">
        <w:t>:</w:t>
      </w:r>
      <w:r w:rsidRPr="00D425DE">
        <w:rPr>
          <w:cs/>
        </w:rPr>
        <w:t xml:space="preserve"> </w:t>
      </w:r>
      <w:r w:rsidRPr="00D425DE">
        <w:t>Gross</w:t>
      </w:r>
      <w:r w:rsidRPr="00D425DE">
        <w:rPr>
          <w:cs/>
        </w:rPr>
        <w:t xml:space="preserve"> </w:t>
      </w:r>
      <w:r w:rsidRPr="00D425DE">
        <w:t>Provincial</w:t>
      </w:r>
      <w:r w:rsidRPr="00D425DE">
        <w:rPr>
          <w:cs/>
        </w:rPr>
        <w:t xml:space="preserve"> </w:t>
      </w:r>
      <w:r w:rsidRPr="00D425DE">
        <w:t>Product)</w:t>
      </w:r>
      <w:r w:rsidRPr="00D425DE">
        <w:rPr>
          <w:cs/>
        </w:rPr>
        <w:t xml:space="preserve"> ในปี พ.ศ. 2562 จำนวน 772</w:t>
      </w:r>
      <w:r w:rsidRPr="00D425DE">
        <w:t>,</w:t>
      </w:r>
      <w:r w:rsidRPr="00D425DE">
        <w:rPr>
          <w:cs/>
        </w:rPr>
        <w:t xml:space="preserve">498 ล้านบาท สูงเป็นอันดับ 4 ของประเทศ รองจากกรุงเทพมหานคร ชลบุรี และระยอง  </w:t>
      </w:r>
      <w:r w:rsidR="00F17B64">
        <w:rPr>
          <w:cs/>
        </w:rPr>
        <w:br/>
      </w:r>
      <w:r w:rsidRPr="00D425DE">
        <w:rPr>
          <w:cs/>
        </w:rPr>
        <w:lastRenderedPageBreak/>
        <w:t>โดยมีอัตราการขยายตัวจากปีที่ผ่านมา คิดเป็นร้อยละ -1.45 และมีผลิตภัณฑ์มวลรวมจังหวัด ต่อคน (</w:t>
      </w:r>
      <w:r w:rsidRPr="00D425DE">
        <w:t xml:space="preserve">GPP per capita) </w:t>
      </w:r>
      <w:r w:rsidRPr="00D425DE">
        <w:rPr>
          <w:cs/>
        </w:rPr>
        <w:t>จำนวน 349,406 บาท สูงเป็นอันดับ 9 ของประเทศ ซึ่งเอื้อต่อการออม</w:t>
      </w:r>
      <w:r w:rsidR="000E2C3D">
        <w:rPr>
          <w:rFonts w:hint="cs"/>
          <w:cs/>
        </w:rPr>
        <w:t xml:space="preserve"> </w:t>
      </w:r>
      <w:r w:rsidRPr="00D425DE">
        <w:rPr>
          <w:cs/>
        </w:rPr>
        <w:t>การเข้าถึงแหล่งเงินทุน</w:t>
      </w:r>
    </w:p>
    <w:p w:rsidR="00144E9D" w:rsidRPr="00D425DE" w:rsidRDefault="00144E9D" w:rsidP="00BA39F1">
      <w:pPr>
        <w:pStyle w:val="5"/>
        <w:ind w:firstLine="1418"/>
      </w:pPr>
      <w:r w:rsidRPr="00D425DE">
        <w:rPr>
          <w:cs/>
        </w:rPr>
        <w:t>มีเส้นทางการคมนาคมที่เชื่อมโยงภูมิภาคต่าง ๆ ของประเทศ อาทิ การขนส่งทางอากาศ</w:t>
      </w:r>
      <w:r w:rsidR="00D469F7">
        <w:rPr>
          <w:rFonts w:hint="cs"/>
          <w:cs/>
        </w:rPr>
        <w:br/>
      </w:r>
      <w:r w:rsidRPr="00D425DE">
        <w:rPr>
          <w:cs/>
        </w:rPr>
        <w:t xml:space="preserve">ที่เป็น </w:t>
      </w:r>
      <w:r w:rsidRPr="00D425DE">
        <w:t>Hub</w:t>
      </w:r>
      <w:r w:rsidRPr="00D425DE">
        <w:rPr>
          <w:cs/>
        </w:rPr>
        <w:t xml:space="preserve"> </w:t>
      </w:r>
      <w:r w:rsidRPr="00D425DE">
        <w:t xml:space="preserve">of Southeast Asia </w:t>
      </w:r>
      <w:r w:rsidRPr="00D425DE">
        <w:rPr>
          <w:cs/>
        </w:rPr>
        <w:t>การคมนาคมทางบก เช่น ถนนวงแหวนอุตสาหกรรม ถนนกาญจนา</w:t>
      </w:r>
      <w:proofErr w:type="spellStart"/>
      <w:r w:rsidRPr="00D425DE">
        <w:rPr>
          <w:cs/>
        </w:rPr>
        <w:t>ภิเษก</w:t>
      </w:r>
      <w:proofErr w:type="spellEnd"/>
      <w:r w:rsidR="00D469F7">
        <w:rPr>
          <w:rFonts w:hint="cs"/>
          <w:cs/>
        </w:rPr>
        <w:br/>
      </w:r>
      <w:r w:rsidRPr="00D425DE">
        <w:rPr>
          <w:cs/>
        </w:rPr>
        <w:t xml:space="preserve">และมีระบบขนส่งมวลชนที่ทันสมัย เช่น รถไฟฟ้า มีท่าเรือและคลังสินค้า สำหรับรองรับการขนส่งสินค้าภาคอุตสาหกรรมของจังหวัดไปสู่ท่าเรือน้ำลึกจำนวนมาก </w:t>
      </w:r>
    </w:p>
    <w:p w:rsidR="00144E9D" w:rsidRPr="00D425DE" w:rsidRDefault="00144E9D" w:rsidP="00BA39F1">
      <w:pPr>
        <w:pStyle w:val="5"/>
        <w:ind w:firstLine="1418"/>
      </w:pPr>
      <w:r w:rsidRPr="00D425DE">
        <w:rPr>
          <w:cs/>
        </w:rPr>
        <w:t>มีความพร้อมของโครงสร้างพื้นฐานด้านสาธารณูปโภค น้ำประปา ไฟฟ้า โทรศัพท์ อินเตอร์เน็ต และสาธารณูปการ</w:t>
      </w:r>
    </w:p>
    <w:p w:rsidR="00144E9D" w:rsidRPr="00D425DE" w:rsidRDefault="00144E9D" w:rsidP="00BA39F1">
      <w:pPr>
        <w:pStyle w:val="5"/>
        <w:ind w:firstLine="1418"/>
      </w:pPr>
      <w:r w:rsidRPr="00D425DE">
        <w:rPr>
          <w:cs/>
        </w:rPr>
        <w:t>องค์กรปกครองส่วนท้องถิ่นมีความเข้มแข็ง มีความพร้อมด้านบุคลากรและงบประมาณ</w:t>
      </w:r>
      <w:r w:rsidR="00D469F7">
        <w:rPr>
          <w:rFonts w:hint="cs"/>
          <w:cs/>
        </w:rPr>
        <w:br/>
      </w:r>
      <w:r w:rsidRPr="00D425DE">
        <w:rPr>
          <w:cs/>
        </w:rPr>
        <w:t>เอื้อต่อการพัฒนาพื้นที่ รองรับการลงทุนและการขยายตัวของเมืองรวมทั้งการพัฒนาคุณภาพชีวิตประชาชน</w:t>
      </w:r>
    </w:p>
    <w:p w:rsidR="00144E9D" w:rsidRPr="00D425DE" w:rsidRDefault="00144E9D" w:rsidP="00BA39F1">
      <w:pPr>
        <w:pStyle w:val="5"/>
        <w:ind w:firstLine="1418"/>
      </w:pPr>
      <w:proofErr w:type="spellStart"/>
      <w:r w:rsidRPr="00D425DE">
        <w:rPr>
          <w:cs/>
        </w:rPr>
        <w:t>มีอัต</w:t>
      </w:r>
      <w:proofErr w:type="spellEnd"/>
      <w:r w:rsidRPr="00D425DE">
        <w:rPr>
          <w:cs/>
        </w:rPr>
        <w:t>ลักษณ์ทางวัฒนธรรมและประเพณีท้องถิ่น เช่น งานสงกรานต์พระประแดง ของชาวไทยรามัญ ประเพณีรับบัว และมีสถานที่ท่องเที่ยวที่หลากหลาย ได้แก่ แหล่งท่องเที่ยวเชิงประวัติศาสตร์ แหล่งท่องเที่ยวเชิงนิเวศ แหล่งท่องเที่ยวเชิง</w:t>
      </w:r>
      <w:proofErr w:type="spellStart"/>
      <w:r w:rsidRPr="00D425DE">
        <w:rPr>
          <w:cs/>
        </w:rPr>
        <w:t>สันทนา</w:t>
      </w:r>
      <w:proofErr w:type="spellEnd"/>
      <w:r w:rsidRPr="00D425DE">
        <w:rPr>
          <w:cs/>
        </w:rPr>
        <w:t xml:space="preserve">การ ที่นักท่องเที่ยวสามารถท่องเที่ยวได้ตลอดทั้งปี เช่น </w:t>
      </w:r>
      <w:r w:rsidR="000E2C3D">
        <w:rPr>
          <w:cs/>
        </w:rPr>
        <w:br/>
      </w:r>
      <w:r w:rsidRPr="00D425DE">
        <w:rPr>
          <w:cs/>
        </w:rPr>
        <w:t>วัดบางพลีใหญ่ใน สถานตากอากาศบางปู ป้อมพระจุลจอมเกล้า องค์พระสมุทรเจดีย์ เมืองโบราณ พิพิธภัณฑ์ช้างเอราวัณ ฟาร์มจระเข้และสวนสัตว์สมุทรปราการ ตลาดน้ำบางน้ำผึ้ง ตลาดคลองสวน 100 ปี ตลาดโบราณบางพลี การท่องเที่ยวทางน้ำคลองสำโรง และพื้นที่คุ้งบางกะเจ้าหรือกระเพาะหมู ซึ่งนิตยสาร</w:t>
      </w:r>
      <w:proofErr w:type="spellStart"/>
      <w:r w:rsidRPr="00D425DE">
        <w:rPr>
          <w:cs/>
        </w:rPr>
        <w:t>ไทม์</w:t>
      </w:r>
      <w:proofErr w:type="spellEnd"/>
      <w:r w:rsidRPr="00D425DE">
        <w:rPr>
          <w:cs/>
        </w:rPr>
        <w:t>เอเชีย (</w:t>
      </w:r>
      <w:r w:rsidRPr="00D425DE">
        <w:t xml:space="preserve">Time Asia) </w:t>
      </w:r>
      <w:r w:rsidRPr="00D425DE">
        <w:rPr>
          <w:cs/>
        </w:rPr>
        <w:t>ได้ยกย่องให้เป็นแหล่งโอโซนที่ดีที่สุดในเอเชีย รวมทั้งมีแหล่งท่องเที่ยวใหม่ที่มีศักยภาพพร้อมที่จะพัฒนา</w:t>
      </w:r>
    </w:p>
    <w:p w:rsidR="00D30496" w:rsidRPr="00D425DE" w:rsidRDefault="00144E9D" w:rsidP="00BA39F1">
      <w:pPr>
        <w:pStyle w:val="5"/>
        <w:ind w:firstLine="1418"/>
      </w:pPr>
      <w:r w:rsidRPr="00D425DE">
        <w:rPr>
          <w:cs/>
        </w:rPr>
        <w:t>เป็นเมืองปริมณฑลที่รองรับการขยายตัวด้านที่อยู่อาศัย ด้านการขนส่งมวลชน และการค้า การลงทุน ส่งผลต่อการขยายตัวทางเศรษฐกิจเพิ่มมากขึ้น</w:t>
      </w:r>
    </w:p>
    <w:p w:rsidR="00144E9D" w:rsidRPr="00D425DE" w:rsidRDefault="00144E9D" w:rsidP="00BA39F1">
      <w:pPr>
        <w:pStyle w:val="4"/>
        <w:numPr>
          <w:ilvl w:val="1"/>
          <w:numId w:val="14"/>
        </w:numPr>
        <w:spacing w:before="240"/>
        <w:ind w:left="1276" w:hanging="425"/>
      </w:pPr>
      <w:r w:rsidRPr="00D425DE">
        <w:rPr>
          <w:cs/>
        </w:rPr>
        <w:t>จุดอ่อน (</w:t>
      </w:r>
      <w:r w:rsidRPr="00D425DE">
        <w:t>Weaknesses</w:t>
      </w:r>
      <w:r w:rsidRPr="00D425DE">
        <w:rPr>
          <w:cs/>
        </w:rPr>
        <w:t>)</w:t>
      </w:r>
    </w:p>
    <w:p w:rsidR="00D30496" w:rsidRPr="00D425DE" w:rsidRDefault="00144E9D" w:rsidP="00BA39F1">
      <w:pPr>
        <w:pStyle w:val="5"/>
        <w:numPr>
          <w:ilvl w:val="0"/>
          <w:numId w:val="21"/>
        </w:numPr>
        <w:tabs>
          <w:tab w:val="left" w:pos="1701"/>
        </w:tabs>
        <w:ind w:left="0" w:firstLine="1276"/>
      </w:pPr>
      <w:r w:rsidRPr="00D425DE">
        <w:rPr>
          <w:cs/>
        </w:rPr>
        <w:t xml:space="preserve">มีประชากรแฝง ประมาณ </w:t>
      </w:r>
      <w:r w:rsidR="006715BF" w:rsidRPr="00D425DE">
        <w:rPr>
          <w:cs/>
        </w:rPr>
        <w:t>7</w:t>
      </w:r>
      <w:r w:rsidR="006715BF" w:rsidRPr="00D425DE">
        <w:rPr>
          <w:rFonts w:hint="cs"/>
          <w:cs/>
        </w:rPr>
        <w:t>6</w:t>
      </w:r>
      <w:r w:rsidR="006715BF" w:rsidRPr="00D425DE">
        <w:t>0,000</w:t>
      </w:r>
      <w:r w:rsidR="006715BF" w:rsidRPr="00D425DE">
        <w:rPr>
          <w:cs/>
        </w:rPr>
        <w:t xml:space="preserve"> </w:t>
      </w:r>
      <w:r w:rsidRPr="00D425DE">
        <w:rPr>
          <w:cs/>
        </w:rPr>
        <w:t xml:space="preserve">คน และแรงงานข้ามชาติ ประมาณ 200,000 คน ส่งผลกระทบต่อการบริหารจัดการด้านสาธารณูปโภค สาธารณูปการ การสาธารณสุข การศึกษา ความมั่นคง และด้านสิ่งแวดล้อม </w:t>
      </w:r>
    </w:p>
    <w:p w:rsidR="00D30496" w:rsidRPr="00D425DE" w:rsidRDefault="00144E9D" w:rsidP="00BA39F1">
      <w:pPr>
        <w:pStyle w:val="5"/>
        <w:numPr>
          <w:ilvl w:val="0"/>
          <w:numId w:val="21"/>
        </w:numPr>
        <w:tabs>
          <w:tab w:val="left" w:pos="1701"/>
        </w:tabs>
        <w:ind w:left="0" w:firstLine="1276"/>
      </w:pPr>
      <w:r w:rsidRPr="00D425DE">
        <w:rPr>
          <w:cs/>
        </w:rPr>
        <w:t xml:space="preserve">จังหวัดสมุทรปราการเข้าสู่สังคมผู้สูงอายุ หรือ </w:t>
      </w:r>
      <w:r w:rsidRPr="00D425DE">
        <w:t>Aging Society</w:t>
      </w:r>
      <w:r w:rsidRPr="00D425DE">
        <w:rPr>
          <w:spacing w:val="-8"/>
          <w:cs/>
        </w:rPr>
        <w:t xml:space="preserve"> </w:t>
      </w:r>
    </w:p>
    <w:p w:rsidR="00D30496" w:rsidRPr="00D425DE" w:rsidRDefault="00144E9D" w:rsidP="00BA39F1">
      <w:pPr>
        <w:pStyle w:val="5"/>
        <w:numPr>
          <w:ilvl w:val="0"/>
          <w:numId w:val="21"/>
        </w:numPr>
        <w:tabs>
          <w:tab w:val="left" w:pos="1701"/>
        </w:tabs>
        <w:ind w:left="0" w:firstLine="1276"/>
        <w:rPr>
          <w:spacing w:val="-10"/>
        </w:rPr>
      </w:pPr>
      <w:r w:rsidRPr="00D425DE">
        <w:rPr>
          <w:spacing w:val="-10"/>
          <w:cs/>
        </w:rPr>
        <w:t>การพัฒนาที่ไม่สอดคล้องกับผังเมืองส่งผลให้เกิดปัญหาต่างๆ ภายในเมือง เช่น ความเสื่อมโทรมของทรัพยากรธรรมชาติ</w:t>
      </w:r>
      <w:r w:rsidRPr="00D425DE">
        <w:rPr>
          <w:cs/>
        </w:rPr>
        <w:t>และสิ่งแวดล้อม การขยายตัวชุมชนเมือง</w:t>
      </w:r>
      <w:r w:rsidRPr="000E2C3D">
        <w:rPr>
          <w:spacing w:val="-10"/>
          <w:cs/>
        </w:rPr>
        <w:t xml:space="preserve">และสภาวะการเปลี่ยนแปลงการใช้ประโยชน์ที่ดิน ปัญหาน้ำท่วม ปัญหาการสูญเสียพื้นที่ชายฝั่งทะเล ปัญหามลพิษทางน้ำ </w:t>
      </w:r>
      <w:r w:rsidR="000E2C3D" w:rsidRPr="000E2C3D">
        <w:rPr>
          <w:rFonts w:hint="cs"/>
          <w:spacing w:val="-10"/>
          <w:cs/>
        </w:rPr>
        <w:t>ปัญหา</w:t>
      </w:r>
      <w:r w:rsidRPr="000E2C3D">
        <w:rPr>
          <w:spacing w:val="-10"/>
          <w:cs/>
        </w:rPr>
        <w:t>ขยะมูลฝอย</w:t>
      </w:r>
      <w:r w:rsidR="000E2C3D" w:rsidRPr="000E2C3D">
        <w:rPr>
          <w:rFonts w:hint="cs"/>
          <w:spacing w:val="-10"/>
          <w:cs/>
        </w:rPr>
        <w:t xml:space="preserve"> </w:t>
      </w:r>
      <w:r w:rsidRPr="000E2C3D">
        <w:rPr>
          <w:spacing w:val="-10"/>
          <w:cs/>
        </w:rPr>
        <w:t>มลพิษทางเส</w:t>
      </w:r>
      <w:r w:rsidR="000E2C3D" w:rsidRPr="000E2C3D">
        <w:rPr>
          <w:rFonts w:hint="cs"/>
          <w:spacing w:val="-10"/>
          <w:cs/>
        </w:rPr>
        <w:t>ี</w:t>
      </w:r>
      <w:r w:rsidRPr="000E2C3D">
        <w:rPr>
          <w:spacing w:val="-10"/>
          <w:cs/>
        </w:rPr>
        <w:t>ยง</w:t>
      </w:r>
      <w:r w:rsidRPr="00D425DE">
        <w:rPr>
          <w:cs/>
        </w:rPr>
        <w:t xml:space="preserve"> </w:t>
      </w:r>
      <w:r w:rsidR="000E2C3D">
        <w:rPr>
          <w:cs/>
        </w:rPr>
        <w:br/>
      </w:r>
      <w:r w:rsidRPr="00D425DE">
        <w:rPr>
          <w:cs/>
        </w:rPr>
        <w:t xml:space="preserve">และมลพิษทางอากาศประชาชนและผู้ประกอบการขาดความตระหนักและมีส่วนร่วมในการอนุรักษ์ทรัพยากรธรรมชาติและสิ่งแวดล้อม </w:t>
      </w:r>
      <w:r w:rsidR="000A5103" w:rsidRPr="00D425DE">
        <w:rPr>
          <w:rFonts w:hint="cs"/>
          <w:cs/>
        </w:rPr>
        <w:t>ข</w:t>
      </w:r>
      <w:r w:rsidRPr="00D425DE">
        <w:rPr>
          <w:cs/>
        </w:rPr>
        <w:t>าดการบูร</w:t>
      </w:r>
      <w:proofErr w:type="spellStart"/>
      <w:r w:rsidRPr="00D425DE">
        <w:rPr>
          <w:cs/>
        </w:rPr>
        <w:t>ณา</w:t>
      </w:r>
      <w:proofErr w:type="spellEnd"/>
      <w:r w:rsidRPr="00D425DE">
        <w:rPr>
          <w:cs/>
        </w:rPr>
        <w:t>การและการขับเคลื่อนแผนบริหารจัดการ</w:t>
      </w:r>
      <w:r w:rsidR="00BA39F1" w:rsidRPr="00D425DE">
        <w:rPr>
          <w:cs/>
        </w:rPr>
        <w:br/>
      </w:r>
      <w:r w:rsidRPr="00D425DE">
        <w:rPr>
          <w:cs/>
        </w:rPr>
        <w:t xml:space="preserve">ด้านทรัพยากรธรรมชาติและสิ่งแวดล้อม </w:t>
      </w:r>
      <w:r w:rsidRPr="00D425DE">
        <w:rPr>
          <w:spacing w:val="-10"/>
          <w:cs/>
        </w:rPr>
        <w:t xml:space="preserve">แผนลดและขจัดมลพิษที่ต่อเนื่องและเป็นรูปธรรม เช่น การจัดการขยะ </w:t>
      </w:r>
      <w:r w:rsidR="00BA39F1" w:rsidRPr="00D425DE">
        <w:rPr>
          <w:spacing w:val="-10"/>
          <w:cs/>
        </w:rPr>
        <w:br/>
      </w:r>
      <w:r w:rsidRPr="00D425DE">
        <w:rPr>
          <w:spacing w:val="-10"/>
          <w:cs/>
        </w:rPr>
        <w:t>การจัดการน้ำเสีย ฯลฯ</w:t>
      </w:r>
    </w:p>
    <w:p w:rsidR="00D30496" w:rsidRPr="00D425DE" w:rsidRDefault="00144E9D" w:rsidP="00BA39F1">
      <w:pPr>
        <w:pStyle w:val="5"/>
        <w:numPr>
          <w:ilvl w:val="0"/>
          <w:numId w:val="21"/>
        </w:numPr>
        <w:tabs>
          <w:tab w:val="left" w:pos="1701"/>
        </w:tabs>
        <w:ind w:left="0" w:firstLine="1276"/>
      </w:pPr>
      <w:r w:rsidRPr="00D425DE">
        <w:rPr>
          <w:cs/>
        </w:rPr>
        <w:t>การขาดแคลนแรงงานวิชาชีพเฉพาะด้านที่มีทักษะ (</w:t>
      </w:r>
      <w:r w:rsidRPr="00D425DE">
        <w:t xml:space="preserve">Skilled Labor) </w:t>
      </w:r>
      <w:r w:rsidRPr="00D425DE">
        <w:rPr>
          <w:cs/>
        </w:rPr>
        <w:t>อาทิ ช่างฝีมือ แรงงานที่มีทักษะการใช้ภาษาสากลและภาษาอาเซียน รวมทั้งปัญหาขาดแคลนแรงงานไร้ฝีมือ</w:t>
      </w:r>
    </w:p>
    <w:p w:rsidR="00D30496" w:rsidRPr="00D425DE" w:rsidRDefault="00144E9D" w:rsidP="00BA39F1">
      <w:pPr>
        <w:pStyle w:val="5"/>
        <w:numPr>
          <w:ilvl w:val="0"/>
          <w:numId w:val="21"/>
        </w:numPr>
        <w:tabs>
          <w:tab w:val="left" w:pos="1701"/>
        </w:tabs>
        <w:ind w:left="0" w:firstLine="1276"/>
      </w:pPr>
      <w:r w:rsidRPr="00D425DE">
        <w:rPr>
          <w:cs/>
        </w:rPr>
        <w:lastRenderedPageBreak/>
        <w:t>ปัญหาความแตกต่างระหว่างการพัฒนาพื้นที่ของภาคอุตสาหกรรม และเกษตรกรรม</w:t>
      </w:r>
      <w:r w:rsidR="00D469F7">
        <w:rPr>
          <w:rFonts w:hint="cs"/>
          <w:cs/>
        </w:rPr>
        <w:br/>
      </w:r>
      <w:r w:rsidRPr="00D425DE">
        <w:rPr>
          <w:cs/>
        </w:rPr>
        <w:t>ส่งผลให้ประชากรมีช่องว่างทางเศรษฐกิจ และสังคมมากขึ้น</w:t>
      </w:r>
    </w:p>
    <w:p w:rsidR="00D30496" w:rsidRPr="00D425DE" w:rsidRDefault="00144E9D" w:rsidP="00BA39F1">
      <w:pPr>
        <w:pStyle w:val="5"/>
        <w:numPr>
          <w:ilvl w:val="0"/>
          <w:numId w:val="21"/>
        </w:numPr>
        <w:tabs>
          <w:tab w:val="left" w:pos="1701"/>
        </w:tabs>
        <w:ind w:left="0" w:firstLine="1276"/>
        <w:rPr>
          <w:spacing w:val="10"/>
        </w:rPr>
      </w:pPr>
      <w:r w:rsidRPr="00D425DE">
        <w:rPr>
          <w:cs/>
        </w:rPr>
        <w:t xml:space="preserve">การพัฒนาภาคอุตสาหกรรมในพื้นที่โดยเฉพาะธุรกิจขนาดกลาง ขนาดย่อม </w:t>
      </w:r>
      <w:r w:rsidR="000E2C3D">
        <w:rPr>
          <w:cs/>
        </w:rPr>
        <w:br/>
      </w:r>
      <w:r w:rsidRPr="00D425DE">
        <w:rPr>
          <w:cs/>
        </w:rPr>
        <w:t>ขาด</w:t>
      </w:r>
      <w:r w:rsidRPr="00D425DE">
        <w:rPr>
          <w:spacing w:val="10"/>
          <w:cs/>
        </w:rPr>
        <w:t>การสนับสนุนการวิจัยและพัฒนา (</w:t>
      </w:r>
      <w:r w:rsidRPr="00D425DE">
        <w:rPr>
          <w:spacing w:val="10"/>
        </w:rPr>
        <w:t xml:space="preserve">R&amp;D) </w:t>
      </w:r>
      <w:r w:rsidRPr="00D425DE">
        <w:rPr>
          <w:spacing w:val="10"/>
          <w:cs/>
        </w:rPr>
        <w:t>และขาดการสร้างนวัตกรรมทางธุรกิจ รวมทั้งการถ่ายทอดเทคโนโลยีฯ(</w:t>
      </w:r>
      <w:r w:rsidRPr="00D425DE">
        <w:rPr>
          <w:spacing w:val="10"/>
        </w:rPr>
        <w:t>Technology Transfer)</w:t>
      </w:r>
    </w:p>
    <w:p w:rsidR="00144E9D" w:rsidRPr="00D425DE" w:rsidRDefault="00144E9D" w:rsidP="006708AB">
      <w:pPr>
        <w:pStyle w:val="5"/>
        <w:numPr>
          <w:ilvl w:val="0"/>
          <w:numId w:val="21"/>
        </w:numPr>
        <w:tabs>
          <w:tab w:val="left" w:pos="1701"/>
        </w:tabs>
        <w:spacing w:after="120"/>
        <w:ind w:left="0" w:firstLine="1276"/>
      </w:pPr>
      <w:r w:rsidRPr="00D425DE">
        <w:rPr>
          <w:cs/>
        </w:rPr>
        <w:t>การขยายตัวของภาคอุตสาหกรรม ชุมชนเมืองและความเจริญด้านโครงสร้างพื้นฐาน ประกอบกับที่ดินมีราคาสูง เกษตรกรที่เคยเป็นเจ้าของที่ดินทยอยขายที่ดินให้นายทุน มีการทำการเกษตรส่วนใหญ่ในพื้นที่เช่า ทำให้ภาคการเกษตรลดลงอย่างต่อเนื่อง</w:t>
      </w:r>
      <w:r w:rsidRPr="00D425DE">
        <w:rPr>
          <w:b/>
          <w:bCs/>
        </w:rPr>
        <w:t xml:space="preserve"> </w:t>
      </w:r>
    </w:p>
    <w:p w:rsidR="00144E9D" w:rsidRPr="00D425DE" w:rsidRDefault="00144E9D" w:rsidP="00686AE2">
      <w:pPr>
        <w:pStyle w:val="6"/>
        <w:numPr>
          <w:ilvl w:val="0"/>
          <w:numId w:val="0"/>
        </w:numPr>
        <w:ind w:left="1560" w:hanging="709"/>
        <w:rPr>
          <w:b/>
          <w:bCs/>
        </w:rPr>
      </w:pPr>
      <w:r w:rsidRPr="00D425DE">
        <w:rPr>
          <w:b/>
          <w:bCs/>
          <w:cs/>
        </w:rPr>
        <w:t>1.3)  โอกาส (</w:t>
      </w:r>
      <w:r w:rsidRPr="00D425DE">
        <w:rPr>
          <w:b/>
          <w:bCs/>
        </w:rPr>
        <w:t>Opportunities</w:t>
      </w:r>
      <w:r w:rsidRPr="00D425DE">
        <w:rPr>
          <w:b/>
          <w:bCs/>
          <w:cs/>
        </w:rPr>
        <w:t>)</w:t>
      </w:r>
    </w:p>
    <w:p w:rsidR="00144E9D" w:rsidRPr="00D425DE" w:rsidRDefault="00144E9D" w:rsidP="00BA39F1">
      <w:pPr>
        <w:pStyle w:val="5"/>
        <w:numPr>
          <w:ilvl w:val="5"/>
          <w:numId w:val="15"/>
        </w:numPr>
        <w:ind w:firstLine="1418"/>
      </w:pPr>
      <w:r w:rsidRPr="00D425DE">
        <w:rPr>
          <w:cs/>
        </w:rPr>
        <w:t>ผังนโยบายการพัฒนาพื้นที่ประเทศไทย ปี พ.ศ. 2600 กำหนดให้จังหวัดสมุทรปราการเป็นศูนย์กลาง ด้านคมนาคมทางอากาศของเอเชียและระบบ</w:t>
      </w:r>
      <w:proofErr w:type="spellStart"/>
      <w:r w:rsidRPr="00D425DE">
        <w:rPr>
          <w:cs/>
        </w:rPr>
        <w:t>โล</w:t>
      </w:r>
      <w:proofErr w:type="spellEnd"/>
      <w:r w:rsidRPr="00D425DE">
        <w:rPr>
          <w:cs/>
        </w:rPr>
        <w:t>จิ</w:t>
      </w:r>
      <w:proofErr w:type="spellStart"/>
      <w:r w:rsidRPr="00D425DE">
        <w:rPr>
          <w:cs/>
        </w:rPr>
        <w:t>สติกส์</w:t>
      </w:r>
      <w:proofErr w:type="spellEnd"/>
      <w:r w:rsidRPr="00D425DE">
        <w:rPr>
          <w:cs/>
        </w:rPr>
        <w:t>ของอาเซียน</w:t>
      </w:r>
    </w:p>
    <w:p w:rsidR="00144E9D" w:rsidRPr="00D425DE" w:rsidRDefault="00144E9D" w:rsidP="00BA39F1">
      <w:pPr>
        <w:pStyle w:val="5"/>
        <w:ind w:firstLine="1418"/>
      </w:pPr>
      <w:r w:rsidRPr="00D425DE">
        <w:rPr>
          <w:cs/>
        </w:rPr>
        <w:t>ยุทธศาสตร์การพัฒนาภาค เมือง และพื้นที่เศรษฐกิจ ภายใต้แผนพัฒนาเศรษฐกิจ</w:t>
      </w:r>
      <w:r w:rsidR="00BA39F1" w:rsidRPr="00D425DE">
        <w:rPr>
          <w:cs/>
        </w:rPr>
        <w:br/>
      </w:r>
      <w:r w:rsidRPr="00D425DE">
        <w:rPr>
          <w:cs/>
        </w:rPr>
        <w:t>และสังคมแห่งชาติฉบับที่ 1</w:t>
      </w:r>
      <w:r w:rsidRPr="00D425DE">
        <w:t>3</w:t>
      </w:r>
      <w:r w:rsidRPr="00D425DE">
        <w:rPr>
          <w:cs/>
        </w:rPr>
        <w:t xml:space="preserve"> กำหนดให้ภาคกลางเป็นศูนย์อุตสาหกรรมสีเขียวชั้นนำ ศูนย์กลางการผลิตอาหารและสินค้าเกษตรปลอดภัยได้มาตรฐานโลก ศูนย์รวมการท่องเที่ยวของเอเชีย และจังหวัดสมุทรปราการ</w:t>
      </w:r>
      <w:r w:rsidR="000E2C3D">
        <w:rPr>
          <w:cs/>
        </w:rPr>
        <w:br/>
      </w:r>
      <w:r w:rsidRPr="00D425DE">
        <w:rPr>
          <w:cs/>
        </w:rPr>
        <w:t>ถู</w:t>
      </w:r>
      <w:r w:rsidR="000E2C3D">
        <w:rPr>
          <w:rFonts w:hint="cs"/>
          <w:cs/>
        </w:rPr>
        <w:t>ก</w:t>
      </w:r>
      <w:r w:rsidRPr="00D425DE">
        <w:rPr>
          <w:cs/>
        </w:rPr>
        <w:t>จัดให้อยู่ในแผนพัฒนาเมืองปริมณฑลเพื่อเป็นศูนย์กลางการบริการและการพาณิชย์ ศูนย์กลางการขนส่ง</w:t>
      </w:r>
      <w:r w:rsidR="00BA39F1" w:rsidRPr="00D425DE">
        <w:rPr>
          <w:cs/>
        </w:rPr>
        <w:br/>
      </w:r>
      <w:proofErr w:type="spellStart"/>
      <w:r w:rsidRPr="00D425DE">
        <w:rPr>
          <w:cs/>
        </w:rPr>
        <w:t>และโล</w:t>
      </w:r>
      <w:proofErr w:type="spellEnd"/>
      <w:r w:rsidRPr="00D425DE">
        <w:rPr>
          <w:cs/>
        </w:rPr>
        <w:t>จิ</w:t>
      </w:r>
      <w:proofErr w:type="spellStart"/>
      <w:r w:rsidRPr="00D425DE">
        <w:rPr>
          <w:cs/>
        </w:rPr>
        <w:t>สติกส์</w:t>
      </w:r>
      <w:proofErr w:type="spellEnd"/>
      <w:r w:rsidRPr="00D425DE">
        <w:rPr>
          <w:cs/>
        </w:rPr>
        <w:t xml:space="preserve"> ศูนย์บริการด้านสุขภาพ การศึกษา และเมืองที่อยู่อาศัย</w:t>
      </w:r>
    </w:p>
    <w:p w:rsidR="00144E9D" w:rsidRPr="00D425DE" w:rsidRDefault="00144E9D" w:rsidP="00BA39F1">
      <w:pPr>
        <w:pStyle w:val="5"/>
        <w:numPr>
          <w:ilvl w:val="5"/>
          <w:numId w:val="15"/>
        </w:numPr>
        <w:ind w:firstLine="1418"/>
      </w:pPr>
      <w:r w:rsidRPr="00D425DE">
        <w:rPr>
          <w:cs/>
        </w:rPr>
        <w:t>เป็นพื้นที่รองรับการขยายตัวของกรุงเทพมหานครแ</w:t>
      </w:r>
      <w:r w:rsidR="00BA39F1" w:rsidRPr="00D425DE">
        <w:rPr>
          <w:cs/>
        </w:rPr>
        <w:t>ละภาคตะวันออกส่งผล</w:t>
      </w:r>
      <w:r w:rsidRPr="00D425DE">
        <w:rPr>
          <w:cs/>
        </w:rPr>
        <w:t>ต่อการเจริญเติบโตของจังหวัดด้านการพัฒนาเมือง เช่น การขยายรถไฟฟ้าจำนวนอย่างน้อย 3 สายทาง โดยสายสีม่วง จากกรุงเทพสู่จังหวัดสมุทรปราการทั้งฝั่งอำเภอพระประแดง บนถนนสุขสวัสดิ์ และสายสีเหลือง จากลาดพร้าวผ่านถนนศรีนครินทร์ ถนนเทพารักษ์มาสำโรง ปัจจุบันเปิดใช้งานแล้ว 1 สายทาง ได้แก่</w:t>
      </w:r>
      <w:r w:rsidR="000A5103" w:rsidRPr="00D425DE">
        <w:rPr>
          <w:rFonts w:hint="cs"/>
          <w:cs/>
        </w:rPr>
        <w:t xml:space="preserve"> </w:t>
      </w:r>
      <w:r w:rsidRPr="00D425DE">
        <w:rPr>
          <w:cs/>
        </w:rPr>
        <w:t xml:space="preserve">สายสีเขียว ฝั่งอำเภอเมืองสมุทรปราการบนถนนสุขุมวิท รวมทั้งการพัฒนาเส้นทางคมนาคมส่งผลให้การเดินทางสะดวกขึ้น </w:t>
      </w:r>
      <w:r w:rsidR="00BA39F1" w:rsidRPr="00D425DE">
        <w:rPr>
          <w:cs/>
        </w:rPr>
        <w:br/>
      </w:r>
      <w:r w:rsidRPr="00D425DE">
        <w:rPr>
          <w:cs/>
        </w:rPr>
        <w:t>ซึ่งได้เปรียบในการพัฒนาด้านเศรษฐกิจ การค้า การลงทุนการขนส่งสินค้าและบริการ</w:t>
      </w:r>
    </w:p>
    <w:p w:rsidR="00144E9D" w:rsidRPr="00D425DE" w:rsidRDefault="00144E9D" w:rsidP="00BA39F1">
      <w:pPr>
        <w:pStyle w:val="5"/>
        <w:ind w:firstLine="1418"/>
      </w:pPr>
      <w:r w:rsidRPr="00D425DE">
        <w:rPr>
          <w:cs/>
        </w:rPr>
        <w:t>เป็นที่ตั้งท่าอากาศยานนานาชาติสุวรรณภูมิซึ่งเป็นศูนย์กลางการคมนาคมทางอากาศ</w:t>
      </w:r>
      <w:r w:rsidR="00BA39F1" w:rsidRPr="00D425DE">
        <w:rPr>
          <w:cs/>
        </w:rPr>
        <w:br/>
      </w:r>
      <w:r w:rsidRPr="00D425DE">
        <w:rPr>
          <w:cs/>
        </w:rPr>
        <w:t>ของประเทศและของภูมิภาคเอเชียตะวันออกเฉียงใต้ ส่งผลให้เกิดการลงทุนในธุรกิจต่อเนื่องหลากหลายสาขา</w:t>
      </w:r>
      <w:r w:rsidR="00D469F7">
        <w:rPr>
          <w:rFonts w:hint="cs"/>
          <w:cs/>
        </w:rPr>
        <w:br/>
      </w:r>
      <w:r w:rsidRPr="00D425DE">
        <w:rPr>
          <w:cs/>
        </w:rPr>
        <w:t>ทั้งภาคการผลิต การค้า การบริการ การศึกษา การท่องเที่ยว และที่อยู่อาศัย โดยเฉพาะอย่างยิ่งมีการพัฒนากิจกรรมด้าน</w:t>
      </w:r>
      <w:proofErr w:type="spellStart"/>
      <w:r w:rsidRPr="00D425DE">
        <w:rPr>
          <w:cs/>
        </w:rPr>
        <w:t>โล</w:t>
      </w:r>
      <w:proofErr w:type="spellEnd"/>
      <w:r w:rsidRPr="00D425DE">
        <w:rPr>
          <w:cs/>
        </w:rPr>
        <w:t>จิ</w:t>
      </w:r>
      <w:proofErr w:type="spellStart"/>
      <w:r w:rsidRPr="00D425DE">
        <w:rPr>
          <w:cs/>
        </w:rPr>
        <w:t>สติกส์</w:t>
      </w:r>
      <w:proofErr w:type="spellEnd"/>
      <w:r w:rsidRPr="00D425DE">
        <w:rPr>
          <w:cs/>
        </w:rPr>
        <w:t>ให้เป็น</w:t>
      </w:r>
      <w:proofErr w:type="spellStart"/>
      <w:r w:rsidRPr="00D425DE">
        <w:rPr>
          <w:cs/>
        </w:rPr>
        <w:t>ฮับ</w:t>
      </w:r>
      <w:proofErr w:type="spellEnd"/>
      <w:r w:rsidRPr="00D425DE">
        <w:rPr>
          <w:cs/>
        </w:rPr>
        <w:t xml:space="preserve">ของภูมิภาคเอเชียตะวันออกเฉียงใต้  </w:t>
      </w:r>
    </w:p>
    <w:p w:rsidR="00144E9D" w:rsidRPr="00D425DE" w:rsidRDefault="00144E9D" w:rsidP="00BA39F1">
      <w:pPr>
        <w:pStyle w:val="5"/>
        <w:ind w:firstLine="1418"/>
      </w:pPr>
      <w:r w:rsidRPr="00D425DE">
        <w:rPr>
          <w:cs/>
        </w:rPr>
        <w:t xml:space="preserve">การท่องเที่ยวเป็นอุตสาหกรรมบริการที่เป็นกลไกสำคัญในการกระตุ้นเศรษฐกิจ </w:t>
      </w:r>
      <w:r w:rsidRPr="00D425DE">
        <w:rPr>
          <w:cs/>
        </w:rPr>
        <w:br/>
        <w:t>ที่สามารถสร้างห่วงโซ่</w:t>
      </w:r>
      <w:proofErr w:type="spellStart"/>
      <w:r w:rsidRPr="00D425DE">
        <w:rPr>
          <w:cs/>
        </w:rPr>
        <w:t>อุปทาน</w:t>
      </w:r>
      <w:proofErr w:type="spellEnd"/>
      <w:r w:rsidRPr="00D425DE">
        <w:rPr>
          <w:cs/>
        </w:rPr>
        <w:t xml:space="preserve">ในระบบเศรษฐกิจ เช่น การท่องเที่ยวเชิงนิเวศ เชิงศิลปวัฒนธรรม </w:t>
      </w:r>
      <w:r w:rsidRPr="00D425DE">
        <w:rPr>
          <w:cs/>
        </w:rPr>
        <w:br/>
        <w:t xml:space="preserve">เชิงประวัติศาสตร์ เชิงสุขภาพ อาทิเช่น กิจกรรมปั่นจักรยานพื้นที่คุ้งบางกระเจ้า และพื้นที่ท่องเที่ยวอื่นๆ </w:t>
      </w:r>
      <w:r w:rsidR="00BA39F1" w:rsidRPr="00D425DE">
        <w:rPr>
          <w:cs/>
        </w:rPr>
        <w:br/>
      </w:r>
      <w:r w:rsidRPr="00D425DE">
        <w:rPr>
          <w:cs/>
        </w:rPr>
        <w:t xml:space="preserve">ในจังหวัดสมุทรปราการ </w:t>
      </w:r>
    </w:p>
    <w:p w:rsidR="00144E9D" w:rsidRPr="00D425DE" w:rsidRDefault="00144E9D" w:rsidP="003C4C0D">
      <w:pPr>
        <w:pStyle w:val="5"/>
        <w:ind w:firstLine="1418"/>
      </w:pPr>
      <w:r w:rsidRPr="00D425DE">
        <w:rPr>
          <w:cs/>
        </w:rPr>
        <w:t xml:space="preserve">จังหวัดสมุทรปราการมีประชากรแฝงและแรงงานข้ามชาติที่มีศักยภาพ ส่งผลในการเพิ่มผลิตภาพภาคการผลิต การค้าและบริการ ทำให้มีการขับเคลื่อนเศรษฐกิจของจังหวัด </w:t>
      </w:r>
    </w:p>
    <w:p w:rsidR="003C4C0D" w:rsidRPr="00D425DE" w:rsidRDefault="003C4C0D" w:rsidP="00BA39F1">
      <w:pPr>
        <w:ind w:firstLine="1418"/>
        <w:rPr>
          <w:rFonts w:ascii="TH SarabunPSK" w:hAnsi="TH SarabunPSK" w:cs="TH SarabunPSK"/>
        </w:rPr>
      </w:pPr>
    </w:p>
    <w:p w:rsidR="003C4C0D" w:rsidRPr="00D425DE" w:rsidRDefault="003C4C0D" w:rsidP="00607165">
      <w:pPr>
        <w:rPr>
          <w:rFonts w:ascii="TH SarabunPSK" w:hAnsi="TH SarabunPSK" w:cs="TH SarabunPSK"/>
          <w:cs/>
        </w:rPr>
      </w:pPr>
    </w:p>
    <w:p w:rsidR="00144E9D" w:rsidRPr="00D425DE" w:rsidRDefault="00144E9D" w:rsidP="00686AE2">
      <w:pPr>
        <w:pStyle w:val="4"/>
        <w:numPr>
          <w:ilvl w:val="0"/>
          <w:numId w:val="0"/>
        </w:numPr>
        <w:spacing w:before="240"/>
        <w:ind w:left="993" w:hanging="142"/>
      </w:pPr>
      <w:r w:rsidRPr="00D425DE">
        <w:rPr>
          <w:cs/>
        </w:rPr>
        <w:lastRenderedPageBreak/>
        <w:t>1.4) ภัยคุกคาม (</w:t>
      </w:r>
      <w:r w:rsidRPr="00D425DE">
        <w:t>Threats</w:t>
      </w:r>
      <w:r w:rsidRPr="00D425DE">
        <w:rPr>
          <w:cs/>
        </w:rPr>
        <w:t>)</w:t>
      </w:r>
    </w:p>
    <w:p w:rsidR="00144E9D" w:rsidRPr="00D425DE" w:rsidRDefault="00144E9D" w:rsidP="00093EFC">
      <w:pPr>
        <w:pStyle w:val="5"/>
        <w:numPr>
          <w:ilvl w:val="5"/>
          <w:numId w:val="16"/>
        </w:numPr>
        <w:rPr>
          <w:b/>
          <w:bCs/>
        </w:rPr>
      </w:pPr>
      <w:r w:rsidRPr="00D425DE">
        <w:rPr>
          <w:b/>
          <w:bCs/>
          <w:cs/>
        </w:rPr>
        <w:t>ด้านเศรษฐกิจ</w:t>
      </w:r>
    </w:p>
    <w:p w:rsidR="00144E9D" w:rsidRPr="00D425DE" w:rsidRDefault="00144E9D" w:rsidP="00E079FF">
      <w:pPr>
        <w:ind w:firstLine="1560"/>
        <w:jc w:val="thaiDistribute"/>
        <w:rPr>
          <w:rFonts w:ascii="TH SarabunPSK" w:hAnsi="TH SarabunPSK" w:cs="TH SarabunPSK"/>
        </w:rPr>
      </w:pPr>
      <w:r w:rsidRPr="00D425DE">
        <w:rPr>
          <w:rFonts w:ascii="TH SarabunPSK" w:hAnsi="TH SarabunPSK" w:cs="TH SarabunPSK"/>
          <w:b/>
          <w:bCs/>
          <w:cs/>
        </w:rPr>
        <w:t>(1.1) การชะลอตัวของเศรษฐกิจโลก</w:t>
      </w:r>
      <w:r w:rsidRPr="00D425DE">
        <w:rPr>
          <w:rFonts w:ascii="TH SarabunPSK" w:hAnsi="TH SarabunPSK" w:cs="TH SarabunPSK"/>
          <w:cs/>
        </w:rPr>
        <w:t xml:space="preserve"> จากสงครามการค้าและโรคระบาด ส่งผลกระทบ</w:t>
      </w:r>
      <w:r w:rsidR="00E079FF" w:rsidRPr="00D425DE">
        <w:rPr>
          <w:rFonts w:ascii="TH SarabunPSK" w:hAnsi="TH SarabunPSK" w:cs="TH SarabunPSK"/>
          <w:cs/>
        </w:rPr>
        <w:br/>
      </w:r>
      <w:r w:rsidRPr="00D425DE">
        <w:rPr>
          <w:rFonts w:ascii="TH SarabunPSK" w:hAnsi="TH SarabunPSK" w:cs="TH SarabunPSK"/>
          <w:cs/>
        </w:rPr>
        <w:t>ต่อภาคอุตสาหกรรมการผลิตสินค้าเพื่อการส่งออก รวมทั้งเศรษฐกิจภาคการค้า การท่องเที่ยวและการบริการ</w:t>
      </w:r>
      <w:r w:rsidR="00E079FF" w:rsidRPr="00D425DE">
        <w:rPr>
          <w:rFonts w:ascii="TH SarabunPSK" w:hAnsi="TH SarabunPSK" w:cs="TH SarabunPSK"/>
          <w:cs/>
        </w:rPr>
        <w:br/>
      </w:r>
      <w:r w:rsidRPr="00D425DE">
        <w:rPr>
          <w:rFonts w:ascii="TH SarabunPSK" w:hAnsi="TH SarabunPSK" w:cs="TH SarabunPSK"/>
          <w:cs/>
        </w:rPr>
        <w:t>ที่พึ่งพาเศรษฐกิจโลก</w:t>
      </w:r>
    </w:p>
    <w:p w:rsidR="00144E9D" w:rsidRPr="00D425DE" w:rsidRDefault="00144E9D" w:rsidP="00E079FF">
      <w:pPr>
        <w:ind w:firstLine="1560"/>
        <w:jc w:val="thaiDistribute"/>
        <w:rPr>
          <w:rFonts w:ascii="TH SarabunPSK" w:hAnsi="TH SarabunPSK" w:cs="TH SarabunPSK"/>
        </w:rPr>
      </w:pPr>
      <w:r w:rsidRPr="00D425DE">
        <w:rPr>
          <w:rFonts w:ascii="TH SarabunPSK" w:hAnsi="TH SarabunPSK" w:cs="TH SarabunPSK"/>
          <w:b/>
          <w:bCs/>
          <w:cs/>
        </w:rPr>
        <w:t>(1.2) นโยบายการค้าเสรีและการรวมกลุ่มเศรษฐกิจในภูมิภาค</w:t>
      </w:r>
      <w:r w:rsidRPr="00D425DE">
        <w:rPr>
          <w:rFonts w:ascii="TH SarabunPSK" w:hAnsi="TH SarabunPSK" w:cs="TH SarabunPSK"/>
          <w:cs/>
        </w:rPr>
        <w:t xml:space="preserve"> ทำให้ภาคอุตสาหกรรม</w:t>
      </w:r>
      <w:r w:rsidR="00D469F7">
        <w:rPr>
          <w:rFonts w:ascii="TH SarabunPSK" w:hAnsi="TH SarabunPSK" w:cs="TH SarabunPSK" w:hint="cs"/>
          <w:cs/>
        </w:rPr>
        <w:br/>
      </w:r>
      <w:r w:rsidRPr="00D425DE">
        <w:rPr>
          <w:rFonts w:ascii="TH SarabunPSK" w:hAnsi="TH SarabunPSK" w:cs="TH SarabunPSK"/>
          <w:cs/>
        </w:rPr>
        <w:t>การผลิตต้องปรับตัวในสภาวการณ์ที่มีการแข่งขันสูงเพื่อคงไว้ซึ่งความได้เปรียบเชิงเปรียบเทียบ</w:t>
      </w:r>
    </w:p>
    <w:p w:rsidR="00144E9D" w:rsidRPr="00D425DE" w:rsidRDefault="00144E9D" w:rsidP="00E079FF">
      <w:pPr>
        <w:ind w:firstLine="1560"/>
        <w:jc w:val="thaiDistribute"/>
        <w:rPr>
          <w:rFonts w:ascii="TH SarabunPSK" w:hAnsi="TH SarabunPSK" w:cs="TH SarabunPSK"/>
        </w:rPr>
      </w:pPr>
      <w:r w:rsidRPr="00D425DE">
        <w:rPr>
          <w:rFonts w:ascii="TH SarabunPSK" w:hAnsi="TH SarabunPSK" w:cs="TH SarabunPSK"/>
          <w:b/>
          <w:bCs/>
          <w:cs/>
        </w:rPr>
        <w:t>(1.3) ค่าจ้างแรงงานในประเทศสูง</w:t>
      </w:r>
      <w:r w:rsidR="00E079FF" w:rsidRPr="00D425DE">
        <w:rPr>
          <w:rFonts w:ascii="TH SarabunPSK" w:hAnsi="TH SarabunPSK" w:cs="TH SarabunPSK" w:hint="cs"/>
          <w:b/>
          <w:bCs/>
          <w:cs/>
        </w:rPr>
        <w:t xml:space="preserve"> </w:t>
      </w:r>
      <w:r w:rsidRPr="00D425DE">
        <w:rPr>
          <w:rFonts w:ascii="TH SarabunPSK" w:hAnsi="TH SarabunPSK" w:cs="TH SarabunPSK"/>
          <w:cs/>
        </w:rPr>
        <w:t>เมื่อเทียบกับค่าจ้างแรงงานของประเทศเพื่อนบ้าน</w:t>
      </w:r>
      <w:r w:rsidR="00D469F7">
        <w:rPr>
          <w:rFonts w:ascii="TH SarabunPSK" w:hAnsi="TH SarabunPSK" w:cs="TH SarabunPSK" w:hint="cs"/>
          <w:cs/>
        </w:rPr>
        <w:br/>
      </w:r>
      <w:r w:rsidRPr="00D425DE">
        <w:rPr>
          <w:rFonts w:ascii="TH SarabunPSK" w:hAnsi="TH SarabunPSK" w:cs="TH SarabunPSK"/>
          <w:cs/>
        </w:rPr>
        <w:t>ในกลุ่มอาเซียน รวมทั้งนโยบายด้านเศรษฐกิจของประเทศมหาอำนาจ</w:t>
      </w:r>
      <w:r w:rsidRPr="00D425DE">
        <w:rPr>
          <w:rFonts w:ascii="TH SarabunPSK" w:hAnsi="TH SarabunPSK" w:cs="TH SarabunPSK"/>
        </w:rPr>
        <w:t xml:space="preserve"> </w:t>
      </w:r>
      <w:r w:rsidRPr="00D425DE">
        <w:rPr>
          <w:rFonts w:ascii="TH SarabunPSK" w:hAnsi="TH SarabunPSK" w:cs="TH SarabunPSK"/>
          <w:cs/>
        </w:rPr>
        <w:t>ทำให้ผู้ประกอบการย้ายฐานการผลิต</w:t>
      </w:r>
    </w:p>
    <w:p w:rsidR="00144E9D" w:rsidRPr="00D425DE" w:rsidRDefault="00144E9D" w:rsidP="00E079FF">
      <w:pPr>
        <w:pStyle w:val="5"/>
        <w:spacing w:before="120"/>
        <w:rPr>
          <w:b/>
          <w:bCs/>
        </w:rPr>
      </w:pPr>
      <w:r w:rsidRPr="00D425DE">
        <w:rPr>
          <w:b/>
          <w:bCs/>
          <w:cs/>
        </w:rPr>
        <w:t>ปัญหาภัยคุกคามด้านความมั่นคง อาทิเช่น</w:t>
      </w:r>
    </w:p>
    <w:p w:rsidR="00144E9D" w:rsidRPr="00D425DE" w:rsidRDefault="00144E9D" w:rsidP="00D8111D">
      <w:pPr>
        <w:ind w:firstLine="1560"/>
        <w:jc w:val="thaiDistribute"/>
        <w:rPr>
          <w:rFonts w:ascii="TH SarabunPSK" w:hAnsi="TH SarabunPSK" w:cs="TH SarabunPSK"/>
        </w:rPr>
      </w:pPr>
      <w:r w:rsidRPr="00D425DE">
        <w:rPr>
          <w:rFonts w:ascii="TH SarabunPSK" w:hAnsi="TH SarabunPSK" w:cs="TH SarabunPSK"/>
          <w:b/>
          <w:bCs/>
          <w:cs/>
        </w:rPr>
        <w:t>(2.1)</w:t>
      </w:r>
      <w:r w:rsidRPr="00D425DE">
        <w:rPr>
          <w:rFonts w:ascii="TH SarabunPSK" w:hAnsi="TH SarabunPSK" w:cs="TH SarabunPSK"/>
          <w:cs/>
        </w:rPr>
        <w:t xml:space="preserve"> </w:t>
      </w:r>
      <w:r w:rsidRPr="00D425DE">
        <w:rPr>
          <w:rFonts w:ascii="TH SarabunPSK" w:hAnsi="TH SarabunPSK" w:cs="TH SarabunPSK"/>
          <w:b/>
          <w:bCs/>
          <w:cs/>
        </w:rPr>
        <w:t>เป็นแหล่งพักยาเสพติดและมีการแพร่ระบาดในพื้นที่</w:t>
      </w:r>
      <w:r w:rsidRPr="00D425DE">
        <w:rPr>
          <w:rFonts w:ascii="TH SarabunPSK" w:hAnsi="TH SarabunPSK" w:cs="TH SarabunPSK"/>
          <w:cs/>
        </w:rPr>
        <w:t xml:space="preserve"> เนื่องจากเป็นชุมชนเมือง</w:t>
      </w:r>
      <w:r w:rsidR="00D469F7">
        <w:rPr>
          <w:rFonts w:ascii="TH SarabunPSK" w:hAnsi="TH SarabunPSK" w:cs="TH SarabunPSK" w:hint="cs"/>
          <w:cs/>
        </w:rPr>
        <w:br/>
      </w:r>
      <w:r w:rsidRPr="00D425DE">
        <w:rPr>
          <w:rFonts w:ascii="TH SarabunPSK" w:hAnsi="TH SarabunPSK" w:cs="TH SarabunPSK"/>
          <w:cs/>
        </w:rPr>
        <w:t xml:space="preserve">ที่มีเขตติดต่อกรุงเทพฯ และเป็นทางผ่านเชื่อมโยงไปยังภูมิภาคต่าง ๆ ได้ง่าย </w:t>
      </w:r>
    </w:p>
    <w:p w:rsidR="00144E9D" w:rsidRPr="00D425DE" w:rsidRDefault="00144E9D" w:rsidP="00D8111D">
      <w:pPr>
        <w:ind w:firstLine="1560"/>
        <w:jc w:val="thaiDistribute"/>
        <w:rPr>
          <w:rFonts w:ascii="TH SarabunPSK" w:hAnsi="TH SarabunPSK" w:cs="TH SarabunPSK"/>
        </w:rPr>
      </w:pPr>
      <w:r w:rsidRPr="00D425DE">
        <w:rPr>
          <w:rFonts w:ascii="TH SarabunPSK" w:hAnsi="TH SarabunPSK" w:cs="TH SarabunPSK"/>
          <w:b/>
          <w:bCs/>
          <w:cs/>
        </w:rPr>
        <w:t>(2.2)</w:t>
      </w:r>
      <w:r w:rsidRPr="00D425DE">
        <w:rPr>
          <w:rFonts w:ascii="TH SarabunPSK" w:hAnsi="TH SarabunPSK" w:cs="TH SarabunPSK"/>
          <w:cs/>
        </w:rPr>
        <w:t xml:space="preserve"> </w:t>
      </w:r>
      <w:r w:rsidRPr="00D425DE">
        <w:rPr>
          <w:rFonts w:ascii="TH SarabunPSK" w:hAnsi="TH SarabunPSK" w:cs="TH SarabunPSK"/>
          <w:b/>
          <w:bCs/>
          <w:cs/>
        </w:rPr>
        <w:t>แรงงานต่างด้าวที่เข้ามาทำงานและอยู่อาศัย</w:t>
      </w:r>
      <w:r w:rsidR="00D8111D" w:rsidRPr="00D425DE">
        <w:rPr>
          <w:rFonts w:ascii="TH SarabunPSK" w:hAnsi="TH SarabunPSK" w:cs="TH SarabunPSK" w:hint="cs"/>
          <w:cs/>
        </w:rPr>
        <w:t xml:space="preserve"> </w:t>
      </w:r>
      <w:r w:rsidRPr="00D425DE">
        <w:rPr>
          <w:rFonts w:ascii="TH SarabunPSK" w:hAnsi="TH SarabunPSK" w:cs="TH SarabunPSK"/>
          <w:cs/>
        </w:rPr>
        <w:t>ยังไม่ได้รับการจัดระเบียบ</w:t>
      </w:r>
      <w:r w:rsidR="00D8111D" w:rsidRPr="00D425DE">
        <w:rPr>
          <w:rFonts w:ascii="TH SarabunPSK" w:hAnsi="TH SarabunPSK" w:cs="TH SarabunPSK"/>
          <w:cs/>
        </w:rPr>
        <w:br/>
      </w:r>
      <w:r w:rsidRPr="00D425DE">
        <w:rPr>
          <w:rFonts w:ascii="TH SarabunPSK" w:hAnsi="TH SarabunPSK" w:cs="TH SarabunPSK"/>
          <w:cs/>
        </w:rPr>
        <w:t>เพื่อการควบคุมอย่างมีประสิทธิภาพ</w:t>
      </w:r>
    </w:p>
    <w:p w:rsidR="00144E9D" w:rsidRPr="00D425DE" w:rsidRDefault="00144E9D" w:rsidP="00D8111D">
      <w:pPr>
        <w:ind w:firstLine="1560"/>
        <w:jc w:val="thaiDistribute"/>
        <w:rPr>
          <w:rFonts w:ascii="TH SarabunPSK" w:hAnsi="TH SarabunPSK" w:cs="TH SarabunPSK"/>
        </w:rPr>
      </w:pPr>
      <w:r w:rsidRPr="00D425DE">
        <w:rPr>
          <w:rFonts w:ascii="TH SarabunPSK" w:hAnsi="TH SarabunPSK" w:cs="TH SarabunPSK"/>
          <w:b/>
          <w:bCs/>
          <w:cs/>
        </w:rPr>
        <w:t>(2.3)</w:t>
      </w:r>
      <w:r w:rsidRPr="00D425DE">
        <w:rPr>
          <w:rFonts w:ascii="TH SarabunPSK" w:hAnsi="TH SarabunPSK" w:cs="TH SarabunPSK"/>
          <w:cs/>
        </w:rPr>
        <w:t xml:space="preserve"> </w:t>
      </w:r>
      <w:r w:rsidRPr="00D425DE">
        <w:rPr>
          <w:rFonts w:ascii="TH SarabunPSK" w:hAnsi="TH SarabunPSK" w:cs="TH SarabunPSK"/>
          <w:b/>
          <w:bCs/>
          <w:cs/>
        </w:rPr>
        <w:t>ภัยคุกคามรูปแบบใหม่</w:t>
      </w:r>
      <w:r w:rsidRPr="00D425DE">
        <w:rPr>
          <w:rFonts w:ascii="TH SarabunPSK" w:hAnsi="TH SarabunPSK" w:cs="TH SarabunPSK"/>
          <w:cs/>
        </w:rPr>
        <w:t xml:space="preserve"> เช่น ปัญหาการทำประมงผิดกฎหมาย การก่อการร้าย</w:t>
      </w:r>
      <w:r w:rsidR="00D469F7">
        <w:rPr>
          <w:rFonts w:ascii="TH SarabunPSK" w:hAnsi="TH SarabunPSK" w:cs="TH SarabunPSK" w:hint="cs"/>
          <w:cs/>
        </w:rPr>
        <w:br/>
      </w:r>
      <w:r w:rsidRPr="00D425DE">
        <w:rPr>
          <w:rFonts w:ascii="TH SarabunPSK" w:hAnsi="TH SarabunPSK" w:cs="TH SarabunPSK"/>
          <w:cs/>
        </w:rPr>
        <w:t>ข้ามชาติ สินค้าละเมิดลิขสิทธิ์ อาชญากรรมทางคอมพิวเตอร์</w:t>
      </w:r>
    </w:p>
    <w:p w:rsidR="00144E9D" w:rsidRPr="00D425DE" w:rsidRDefault="00144E9D" w:rsidP="00D8111D">
      <w:pPr>
        <w:ind w:firstLine="1560"/>
        <w:jc w:val="thaiDistribute"/>
        <w:rPr>
          <w:rFonts w:ascii="TH SarabunPSK" w:hAnsi="TH SarabunPSK" w:cs="TH SarabunPSK"/>
        </w:rPr>
      </w:pPr>
      <w:r w:rsidRPr="00D425DE">
        <w:rPr>
          <w:rFonts w:ascii="TH SarabunPSK" w:hAnsi="TH SarabunPSK" w:cs="TH SarabunPSK"/>
          <w:b/>
          <w:bCs/>
          <w:cs/>
        </w:rPr>
        <w:t>(2.4)</w:t>
      </w:r>
      <w:r w:rsidRPr="00D425DE">
        <w:rPr>
          <w:rFonts w:ascii="TH SarabunPSK" w:hAnsi="TH SarabunPSK" w:cs="TH SarabunPSK"/>
          <w:cs/>
        </w:rPr>
        <w:t xml:space="preserve"> </w:t>
      </w:r>
      <w:r w:rsidRPr="00D425DE">
        <w:rPr>
          <w:rFonts w:ascii="TH SarabunPSK" w:hAnsi="TH SarabunPSK" w:cs="TH SarabunPSK"/>
          <w:b/>
          <w:bCs/>
          <w:cs/>
        </w:rPr>
        <w:t>การทำลายทรัพยากรธรรมชาติและสิ่งแวดล้อม</w:t>
      </w:r>
      <w:r w:rsidRPr="00D425DE">
        <w:rPr>
          <w:rFonts w:ascii="TH SarabunPSK" w:hAnsi="TH SarabunPSK" w:cs="TH SarabunPSK"/>
          <w:cs/>
        </w:rPr>
        <w:t xml:space="preserve"> เช่น การบุกรุกป่าชายเลนและ</w:t>
      </w:r>
      <w:r w:rsidR="00D469F7">
        <w:rPr>
          <w:rFonts w:ascii="TH SarabunPSK" w:hAnsi="TH SarabunPSK" w:cs="TH SarabunPSK" w:hint="cs"/>
          <w:cs/>
        </w:rPr>
        <w:br/>
      </w:r>
      <w:r w:rsidRPr="00D425DE">
        <w:rPr>
          <w:rFonts w:ascii="TH SarabunPSK" w:hAnsi="TH SarabunPSK" w:cs="TH SarabunPSK"/>
          <w:cs/>
        </w:rPr>
        <w:t xml:space="preserve">ที่สาธารณะ ปัญหาการกัดเซาะชายฝั่ง การเปลี่ยนแปลงสภาพภูมิอากาศ ฝุ่นละอองขนาดเล็ก </w:t>
      </w:r>
      <w:r w:rsidRPr="00D425DE">
        <w:rPr>
          <w:rFonts w:ascii="TH SarabunPSK" w:hAnsi="TH SarabunPSK" w:cs="TH SarabunPSK"/>
        </w:rPr>
        <w:t xml:space="preserve">PM 2.5 </w:t>
      </w:r>
      <w:r w:rsidRPr="00D425DE">
        <w:rPr>
          <w:rFonts w:ascii="TH SarabunPSK" w:hAnsi="TH SarabunPSK" w:cs="TH SarabunPSK"/>
          <w:cs/>
        </w:rPr>
        <w:t>ปัญหามลภาวะจากโรงงานอุตสาหกรรมและแหล่งชุมชนที่มีการขยายตัวอย่างรวดเร็ว</w:t>
      </w:r>
    </w:p>
    <w:p w:rsidR="00144E9D" w:rsidRPr="00D425DE" w:rsidRDefault="00144E9D" w:rsidP="00D8111D">
      <w:pPr>
        <w:pStyle w:val="5"/>
        <w:spacing w:before="120"/>
        <w:jc w:val="left"/>
        <w:rPr>
          <w:b/>
          <w:bCs/>
        </w:rPr>
      </w:pPr>
      <w:r w:rsidRPr="00D425DE">
        <w:rPr>
          <w:b/>
          <w:bCs/>
          <w:cs/>
        </w:rPr>
        <w:t>ด้านสังคม</w:t>
      </w:r>
    </w:p>
    <w:p w:rsidR="00144E9D" w:rsidRPr="00D425DE" w:rsidRDefault="00144E9D" w:rsidP="000A5103">
      <w:pPr>
        <w:tabs>
          <w:tab w:val="left" w:pos="709"/>
          <w:tab w:val="left" w:pos="1276"/>
          <w:tab w:val="left" w:pos="1560"/>
        </w:tabs>
        <w:ind w:firstLine="1418"/>
        <w:rPr>
          <w:rFonts w:ascii="TH SarabunPSK" w:hAnsi="TH SarabunPSK" w:cs="TH SarabunPSK"/>
          <w:cs/>
        </w:rPr>
      </w:pPr>
      <w:r w:rsidRPr="00D425DE">
        <w:rPr>
          <w:rFonts w:ascii="TH SarabunPSK" w:hAnsi="TH SarabunPSK" w:cs="TH SarabunPSK"/>
          <w:b/>
          <w:bCs/>
          <w:cs/>
        </w:rPr>
        <w:t>(3.1) ภัยคุกคามด้านสุขภาพ</w:t>
      </w:r>
      <w:r w:rsidRPr="00D425DE">
        <w:rPr>
          <w:rFonts w:ascii="TH SarabunPSK" w:hAnsi="TH SarabunPSK" w:cs="TH SarabunPSK"/>
          <w:cs/>
        </w:rPr>
        <w:t xml:space="preserve"> จากการระบาดของโรคติดเชื้อ</w:t>
      </w:r>
      <w:proofErr w:type="spellStart"/>
      <w:r w:rsidRPr="00D425DE">
        <w:rPr>
          <w:rFonts w:ascii="TH SarabunPSK" w:hAnsi="TH SarabunPSK" w:cs="TH SarabunPSK"/>
          <w:cs/>
        </w:rPr>
        <w:t>ไวรัส</w:t>
      </w:r>
      <w:proofErr w:type="spellEnd"/>
      <w:r w:rsidRPr="00D425DE">
        <w:rPr>
          <w:rFonts w:ascii="TH SarabunPSK" w:hAnsi="TH SarabunPSK" w:cs="TH SarabunPSK"/>
          <w:cs/>
        </w:rPr>
        <w:t xml:space="preserve">โคโรนา </w:t>
      </w:r>
      <w:r w:rsidRPr="00D425DE">
        <w:rPr>
          <w:rFonts w:ascii="TH SarabunPSK" w:hAnsi="TH SarabunPSK" w:cs="TH SarabunPSK"/>
        </w:rPr>
        <w:t xml:space="preserve">2019 (COVID-19) </w:t>
      </w:r>
      <w:r w:rsidRPr="00D425DE">
        <w:rPr>
          <w:rFonts w:ascii="TH SarabunPSK" w:hAnsi="TH SarabunPSK" w:cs="TH SarabunPSK"/>
          <w:cs/>
        </w:rPr>
        <w:t>และโรคอุบัติซ้ำ</w:t>
      </w:r>
    </w:p>
    <w:p w:rsidR="00144E9D" w:rsidRPr="00D425DE" w:rsidRDefault="00144E9D" w:rsidP="000A5103">
      <w:pPr>
        <w:tabs>
          <w:tab w:val="left" w:pos="709"/>
          <w:tab w:val="left" w:pos="1276"/>
          <w:tab w:val="left" w:pos="1560"/>
        </w:tabs>
        <w:ind w:firstLine="1418"/>
        <w:rPr>
          <w:rFonts w:ascii="TH SarabunPSK" w:hAnsi="TH SarabunPSK" w:cs="TH SarabunPSK"/>
        </w:rPr>
      </w:pPr>
      <w:r w:rsidRPr="00D425DE">
        <w:rPr>
          <w:rFonts w:ascii="TH SarabunPSK" w:hAnsi="TH SarabunPSK" w:cs="TH SarabunPSK"/>
          <w:b/>
          <w:bCs/>
          <w:cs/>
        </w:rPr>
        <w:t>(3.2) ปัญหาด้านการจราจรติดขัด</w:t>
      </w:r>
      <w:r w:rsidR="00D8111D" w:rsidRPr="00D425DE">
        <w:rPr>
          <w:rFonts w:ascii="TH SarabunPSK" w:hAnsi="TH SarabunPSK" w:cs="TH SarabunPSK" w:hint="cs"/>
          <w:cs/>
        </w:rPr>
        <w:t xml:space="preserve"> </w:t>
      </w:r>
      <w:r w:rsidRPr="00D425DE">
        <w:rPr>
          <w:rFonts w:ascii="TH SarabunPSK" w:hAnsi="TH SarabunPSK" w:cs="TH SarabunPSK"/>
          <w:cs/>
        </w:rPr>
        <w:t>จากการขยายตัวของชุมชนเมือง</w:t>
      </w:r>
    </w:p>
    <w:p w:rsidR="00D17CC2" w:rsidRPr="00D425DE" w:rsidRDefault="00D17CC2" w:rsidP="00D8111D">
      <w:pPr>
        <w:pStyle w:val="3"/>
        <w:spacing w:before="120"/>
        <w:rPr>
          <w:cs/>
        </w:rPr>
      </w:pPr>
      <w:r w:rsidRPr="00D425DE">
        <w:rPr>
          <w:cs/>
        </w:rPr>
        <w:t xml:space="preserve">การกำหนดยุทธศาสตร์โดยใช้เทคนิค </w:t>
      </w:r>
      <w:r w:rsidRPr="00D425DE">
        <w:t>TOWS Matrix</w:t>
      </w:r>
    </w:p>
    <w:p w:rsidR="00D17CC2" w:rsidRPr="00D425DE" w:rsidRDefault="00D17CC2" w:rsidP="00D8111D">
      <w:pPr>
        <w:ind w:firstLine="851"/>
        <w:jc w:val="thaiDistribute"/>
        <w:rPr>
          <w:rFonts w:ascii="TH SarabunPSK" w:hAnsi="TH SarabunPSK" w:cs="TH SarabunPSK"/>
          <w:spacing w:val="-10"/>
        </w:rPr>
      </w:pPr>
      <w:r w:rsidRPr="00D425DE">
        <w:rPr>
          <w:rFonts w:ascii="TH SarabunPSK" w:hAnsi="TH SarabunPSK" w:cs="TH SarabunPSK"/>
          <w:cs/>
        </w:rPr>
        <w:t xml:space="preserve">หลังจากที่มีการประเมินสภาพแวดล้อมโดยการวิเคราะห์ </w:t>
      </w:r>
      <w:r w:rsidRPr="00D425DE">
        <w:rPr>
          <w:rFonts w:ascii="TH SarabunPSK" w:hAnsi="TH SarabunPSK" w:cs="TH SarabunPSK"/>
        </w:rPr>
        <w:t>SWOT</w:t>
      </w:r>
      <w:r w:rsidRPr="00D425DE">
        <w:rPr>
          <w:rFonts w:ascii="TH SarabunPSK" w:hAnsi="TH SarabunPSK" w:cs="TH SarabunPSK"/>
          <w:cs/>
        </w:rPr>
        <w:t xml:space="preserve"> </w:t>
      </w:r>
      <w:r w:rsidRPr="00D425DE">
        <w:rPr>
          <w:rFonts w:ascii="TH SarabunPSK" w:hAnsi="TH SarabunPSK" w:cs="TH SarabunPSK"/>
        </w:rPr>
        <w:t>Analysis</w:t>
      </w:r>
      <w:r w:rsidRPr="00D425DE">
        <w:rPr>
          <w:rFonts w:ascii="TH SarabunPSK" w:hAnsi="TH SarabunPSK" w:cs="TH SarabunPSK"/>
          <w:cs/>
        </w:rPr>
        <w:t xml:space="preserve"> เพื่อให้เห็นจุดแข็ง (</w:t>
      </w:r>
      <w:r w:rsidRPr="00D425DE">
        <w:rPr>
          <w:rFonts w:ascii="TH SarabunPSK" w:hAnsi="TH SarabunPSK" w:cs="TH SarabunPSK"/>
        </w:rPr>
        <w:t>Strength</w:t>
      </w:r>
      <w:r w:rsidRPr="00D425DE">
        <w:rPr>
          <w:rFonts w:ascii="TH SarabunPSK" w:hAnsi="TH SarabunPSK" w:cs="TH SarabunPSK"/>
          <w:cs/>
        </w:rPr>
        <w:t>) จุดอ่อน (</w:t>
      </w:r>
      <w:r w:rsidRPr="00D425DE">
        <w:rPr>
          <w:rFonts w:ascii="TH SarabunPSK" w:hAnsi="TH SarabunPSK" w:cs="TH SarabunPSK"/>
        </w:rPr>
        <w:t>Weakness</w:t>
      </w:r>
      <w:r w:rsidRPr="00D425DE">
        <w:rPr>
          <w:rFonts w:ascii="TH SarabunPSK" w:hAnsi="TH SarabunPSK" w:cs="TH SarabunPSK"/>
          <w:cs/>
        </w:rPr>
        <w:t>) โอกาส (</w:t>
      </w:r>
      <w:r w:rsidRPr="00D425DE">
        <w:rPr>
          <w:rFonts w:ascii="TH SarabunPSK" w:hAnsi="TH SarabunPSK" w:cs="TH SarabunPSK"/>
        </w:rPr>
        <w:t>Opportunity</w:t>
      </w:r>
      <w:r w:rsidRPr="00D425DE">
        <w:rPr>
          <w:rFonts w:ascii="TH SarabunPSK" w:hAnsi="TH SarabunPSK" w:cs="TH SarabunPSK"/>
          <w:cs/>
        </w:rPr>
        <w:t>) และภัยคุกคาม (</w:t>
      </w:r>
      <w:r w:rsidRPr="00D425DE">
        <w:rPr>
          <w:rFonts w:ascii="TH SarabunPSK" w:hAnsi="TH SarabunPSK" w:cs="TH SarabunPSK"/>
        </w:rPr>
        <w:t>Threat</w:t>
      </w:r>
      <w:r w:rsidRPr="00D425DE">
        <w:rPr>
          <w:rFonts w:ascii="TH SarabunPSK" w:hAnsi="TH SarabunPSK" w:cs="TH SarabunPSK"/>
          <w:cs/>
        </w:rPr>
        <w:t xml:space="preserve">) ของจังหวัดสมุทรปราการแล้ว ข้อมูลทั้งหมดที่ได้จากการวิเคราะห์ก็จะถูกนำมาวิเคราะห์ในรูปแบบความสัมพันธ์เชิงเมตริกซ์ </w:t>
      </w:r>
      <w:r w:rsidR="00D8111D" w:rsidRPr="00D425DE">
        <w:rPr>
          <w:rFonts w:ascii="TH SarabunPSK" w:hAnsi="TH SarabunPSK" w:cs="TH SarabunPSK"/>
          <w:cs/>
        </w:rPr>
        <w:br/>
      </w:r>
      <w:r w:rsidRPr="00D425DE">
        <w:rPr>
          <w:rFonts w:ascii="TH SarabunPSK" w:hAnsi="TH SarabunPSK" w:cs="TH SarabunPSK"/>
          <w:spacing w:val="-10"/>
          <w:cs/>
        </w:rPr>
        <w:t xml:space="preserve">โดยใช้เทคนิค </w:t>
      </w:r>
      <w:r w:rsidRPr="00D425DE">
        <w:rPr>
          <w:rFonts w:ascii="TH SarabunPSK" w:hAnsi="TH SarabunPSK" w:cs="TH SarabunPSK"/>
          <w:spacing w:val="-10"/>
        </w:rPr>
        <w:t xml:space="preserve">TOWS Matrix </w:t>
      </w:r>
      <w:r w:rsidRPr="00D425DE">
        <w:rPr>
          <w:rFonts w:ascii="TH SarabunPSK" w:hAnsi="TH SarabunPSK" w:cs="TH SarabunPSK"/>
          <w:spacing w:val="-10"/>
          <w:cs/>
        </w:rPr>
        <w:t>เพื่อกำหนดทางเลือกประเด็นยุทธศาสตร์และนำไปสู่การกำหนดยุทธศาสตร์ต่อไป</w:t>
      </w:r>
    </w:p>
    <w:p w:rsidR="00CF5F0C" w:rsidRPr="00D425DE" w:rsidRDefault="00CF5F0C" w:rsidP="00D8111D">
      <w:pPr>
        <w:ind w:firstLine="851"/>
        <w:jc w:val="thaiDistribute"/>
        <w:rPr>
          <w:rFonts w:ascii="TH SarabunPSK" w:hAnsi="TH SarabunPSK" w:cs="TH SarabunPSK"/>
          <w:spacing w:val="-10"/>
        </w:rPr>
      </w:pPr>
    </w:p>
    <w:p w:rsidR="00CF5F0C" w:rsidRPr="00D425DE" w:rsidRDefault="00CF5F0C" w:rsidP="00D8111D">
      <w:pPr>
        <w:ind w:firstLine="851"/>
        <w:jc w:val="thaiDistribute"/>
        <w:rPr>
          <w:rFonts w:ascii="TH SarabunPSK" w:hAnsi="TH SarabunPSK" w:cs="TH SarabunPSK"/>
          <w:spacing w:val="-10"/>
        </w:rPr>
      </w:pPr>
    </w:p>
    <w:p w:rsidR="00CF5F0C" w:rsidRPr="00D425DE" w:rsidRDefault="00CF5F0C" w:rsidP="00D8111D">
      <w:pPr>
        <w:ind w:firstLine="851"/>
        <w:jc w:val="thaiDistribute"/>
        <w:rPr>
          <w:rFonts w:ascii="TH SarabunPSK" w:hAnsi="TH SarabunPSK" w:cs="TH SarabunPSK"/>
          <w:spacing w:val="-10"/>
        </w:rPr>
      </w:pPr>
    </w:p>
    <w:p w:rsidR="00CF5F0C" w:rsidRPr="00D425DE" w:rsidRDefault="00CF5F0C" w:rsidP="00D8111D">
      <w:pPr>
        <w:ind w:firstLine="851"/>
        <w:jc w:val="thaiDistribute"/>
        <w:rPr>
          <w:rFonts w:ascii="TH SarabunPSK" w:hAnsi="TH SarabunPSK" w:cs="TH SarabunPSK"/>
          <w:spacing w:val="-10"/>
        </w:rPr>
      </w:pPr>
    </w:p>
    <w:p w:rsidR="00CF5F0C" w:rsidRPr="00D425DE" w:rsidRDefault="00CF5F0C" w:rsidP="00D8111D">
      <w:pPr>
        <w:ind w:firstLine="851"/>
        <w:jc w:val="thaiDistribute"/>
        <w:rPr>
          <w:rFonts w:ascii="TH SarabunPSK" w:hAnsi="TH SarabunPSK" w:cs="TH SarabunPSK"/>
          <w:spacing w:val="-10"/>
        </w:rPr>
      </w:pPr>
    </w:p>
    <w:p w:rsidR="00CF5F0C" w:rsidRPr="00D425DE" w:rsidRDefault="00CF5F0C" w:rsidP="00D8111D">
      <w:pPr>
        <w:ind w:firstLine="851"/>
        <w:jc w:val="thaiDistribute"/>
        <w:rPr>
          <w:rFonts w:ascii="TH SarabunPSK" w:hAnsi="TH SarabunPSK" w:cs="TH SarabunPSK"/>
          <w:spacing w:val="-10"/>
        </w:rPr>
      </w:pPr>
    </w:p>
    <w:p w:rsidR="00D17CC2" w:rsidRPr="00D425DE" w:rsidRDefault="000C48AC" w:rsidP="00607165">
      <w:pPr>
        <w:pStyle w:val="af7"/>
        <w:spacing w:after="120"/>
        <w:rPr>
          <w:rFonts w:ascii="TH SarabunPSK" w:hAnsi="TH SarabunPSK" w:cs="TH SarabunPSK"/>
        </w:rPr>
      </w:pPr>
      <w:bookmarkStart w:id="763" w:name="_Toc51142302"/>
      <w:bookmarkStart w:id="764" w:name="_Toc82436752"/>
      <w:bookmarkStart w:id="765" w:name="_Toc82522506"/>
      <w:bookmarkStart w:id="766" w:name="_Toc120091942"/>
      <w:bookmarkStart w:id="767" w:name="_Hlk82179399"/>
      <w:r>
        <w:rPr>
          <w:cs/>
        </w:rPr>
        <w:lastRenderedPageBreak/>
        <w:t xml:space="preserve">ตารางที่ </w:t>
      </w:r>
      <w:r w:rsidR="00946E2A">
        <w:fldChar w:fldCharType="begin"/>
      </w:r>
      <w:r w:rsidR="00946E2A">
        <w:instrText xml:space="preserve"> STYLEREF 1 \s </w:instrText>
      </w:r>
      <w:r w:rsidR="00946E2A">
        <w:fldChar w:fldCharType="separate"/>
      </w:r>
      <w:r>
        <w:rPr>
          <w:noProof/>
          <w:cs/>
        </w:rPr>
        <w:t>2.1</w:t>
      </w:r>
      <w:r w:rsidR="00946E2A">
        <w:rPr>
          <w:noProof/>
        </w:rPr>
        <w:fldChar w:fldCharType="end"/>
      </w:r>
      <w:r>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Pr>
          <w:noProof/>
          <w:cs/>
        </w:rPr>
        <w:t>5</w:t>
      </w:r>
      <w:r w:rsidR="00946E2A">
        <w:rPr>
          <w:noProof/>
        </w:rPr>
        <w:fldChar w:fldCharType="end"/>
      </w:r>
      <w:r w:rsidR="00873397" w:rsidRPr="00D425DE">
        <w:rPr>
          <w:rFonts w:ascii="TH SarabunPSK" w:hAnsi="TH SarabunPSK" w:cs="TH SarabunPSK" w:hint="cs"/>
          <w:cs/>
        </w:rPr>
        <w:t xml:space="preserve"> </w:t>
      </w:r>
      <w:r w:rsidR="00D17CC2" w:rsidRPr="00D425DE">
        <w:rPr>
          <w:rFonts w:ascii="TH SarabunPSK" w:hAnsi="TH SarabunPSK" w:cs="TH SarabunPSK"/>
          <w:cs/>
        </w:rPr>
        <w:t>การกำหนดยุทธศาสตร์โดยใช้เทคนิค (</w:t>
      </w:r>
      <w:r w:rsidR="00D17CC2" w:rsidRPr="00D425DE">
        <w:rPr>
          <w:rFonts w:ascii="TH SarabunPSK" w:hAnsi="TH SarabunPSK" w:cs="TH SarabunPSK"/>
        </w:rPr>
        <w:t>TOWS Matrix)</w:t>
      </w:r>
      <w:bookmarkEnd w:id="763"/>
      <w:bookmarkEnd w:id="764"/>
      <w:bookmarkEnd w:id="765"/>
      <w:bookmarkEnd w:id="766"/>
    </w:p>
    <w:tbl>
      <w:tblPr>
        <w:tblW w:w="7899" w:type="dxa"/>
        <w:jc w:val="center"/>
        <w:tblBorders>
          <w:top w:val="single" w:sz="8" w:space="0" w:color="9BBB59"/>
          <w:bottom w:val="single" w:sz="8" w:space="0" w:color="9BBB59"/>
        </w:tblBorders>
        <w:tblLook w:val="04A0" w:firstRow="1" w:lastRow="0" w:firstColumn="1" w:lastColumn="0" w:noHBand="0" w:noVBand="1"/>
      </w:tblPr>
      <w:tblGrid>
        <w:gridCol w:w="1707"/>
        <w:gridCol w:w="3096"/>
        <w:gridCol w:w="3096"/>
      </w:tblGrid>
      <w:tr w:rsidR="00D425DE" w:rsidRPr="00D425DE" w:rsidTr="00684A49">
        <w:trPr>
          <w:jc w:val="center"/>
        </w:trPr>
        <w:tc>
          <w:tcPr>
            <w:tcW w:w="1707" w:type="dxa"/>
            <w:tcBorders>
              <w:top w:val="single" w:sz="8" w:space="0" w:color="9BBB59"/>
              <w:left w:val="nil"/>
              <w:bottom w:val="single" w:sz="8" w:space="0" w:color="9BBB59"/>
              <w:right w:val="single" w:sz="4" w:space="0" w:color="76923C" w:themeColor="accent3" w:themeShade="BF"/>
              <w:tl2br w:val="single" w:sz="4" w:space="0" w:color="76923C" w:themeColor="accent3" w:themeShade="BF"/>
            </w:tcBorders>
            <w:shd w:val="clear" w:color="auto" w:fill="C2D69B"/>
          </w:tcPr>
          <w:bookmarkEnd w:id="767"/>
          <w:p w:rsidR="00D17CC2" w:rsidRPr="00D425DE" w:rsidRDefault="00684A49" w:rsidP="00684A49">
            <w:pPr>
              <w:rPr>
                <w:rFonts w:ascii="TH SarabunPSK" w:hAnsi="TH SarabunPSK" w:cs="TH SarabunPSK"/>
                <w:b/>
                <w:bCs/>
                <w:sz w:val="24"/>
                <w:szCs w:val="24"/>
              </w:rPr>
            </w:pPr>
            <w:r w:rsidRPr="00D425DE">
              <w:rPr>
                <w:rFonts w:ascii="TH SarabunPSK" w:hAnsi="TH SarabunPSK" w:cs="TH SarabunPSK" w:hint="cs"/>
                <w:b/>
                <w:bCs/>
                <w:sz w:val="24"/>
                <w:szCs w:val="24"/>
                <w:cs/>
              </w:rPr>
              <w:t xml:space="preserve">              </w:t>
            </w:r>
            <w:r w:rsidR="00D17CC2" w:rsidRPr="00D425DE">
              <w:rPr>
                <w:rFonts w:ascii="TH SarabunPSK" w:hAnsi="TH SarabunPSK" w:cs="TH SarabunPSK"/>
                <w:b/>
                <w:bCs/>
                <w:sz w:val="24"/>
                <w:szCs w:val="24"/>
                <w:cs/>
              </w:rPr>
              <w:t>ปัจจัย</w:t>
            </w:r>
          </w:p>
          <w:p w:rsidR="00D17CC2" w:rsidRPr="00D425DE" w:rsidRDefault="00684A49" w:rsidP="00684A49">
            <w:pPr>
              <w:rPr>
                <w:rFonts w:ascii="TH SarabunPSK" w:hAnsi="TH SarabunPSK" w:cs="TH SarabunPSK"/>
                <w:b/>
                <w:bCs/>
                <w:sz w:val="24"/>
                <w:szCs w:val="24"/>
              </w:rPr>
            </w:pPr>
            <w:r w:rsidRPr="00D425DE">
              <w:rPr>
                <w:rFonts w:ascii="TH SarabunPSK" w:hAnsi="TH SarabunPSK" w:cs="TH SarabunPSK" w:hint="cs"/>
                <w:b/>
                <w:bCs/>
                <w:sz w:val="24"/>
                <w:szCs w:val="24"/>
                <w:cs/>
              </w:rPr>
              <w:t xml:space="preserve">              </w:t>
            </w:r>
            <w:r w:rsidR="00D17CC2" w:rsidRPr="00D425DE">
              <w:rPr>
                <w:rFonts w:ascii="TH SarabunPSK" w:hAnsi="TH SarabunPSK" w:cs="TH SarabunPSK"/>
                <w:b/>
                <w:bCs/>
                <w:sz w:val="24"/>
                <w:szCs w:val="24"/>
                <w:cs/>
              </w:rPr>
              <w:t>ภายใน</w:t>
            </w:r>
          </w:p>
          <w:p w:rsidR="00D17CC2" w:rsidRPr="00D425DE" w:rsidRDefault="00D17CC2" w:rsidP="00684A49">
            <w:pPr>
              <w:rPr>
                <w:rFonts w:ascii="TH SarabunPSK" w:hAnsi="TH SarabunPSK" w:cs="TH SarabunPSK"/>
                <w:b/>
                <w:bCs/>
                <w:sz w:val="24"/>
                <w:szCs w:val="24"/>
              </w:rPr>
            </w:pPr>
            <w:r w:rsidRPr="00D425DE">
              <w:rPr>
                <w:rFonts w:ascii="TH SarabunPSK" w:hAnsi="TH SarabunPSK" w:cs="TH SarabunPSK"/>
                <w:b/>
                <w:bCs/>
                <w:sz w:val="24"/>
                <w:szCs w:val="24"/>
                <w:cs/>
              </w:rPr>
              <w:t>ปัจจัย</w:t>
            </w:r>
          </w:p>
          <w:p w:rsidR="00D17CC2" w:rsidRPr="00D425DE" w:rsidRDefault="00D17CC2" w:rsidP="00684A49">
            <w:pPr>
              <w:rPr>
                <w:rFonts w:ascii="TH SarabunPSK" w:hAnsi="TH SarabunPSK" w:cs="TH SarabunPSK"/>
                <w:b/>
                <w:bCs/>
                <w:sz w:val="24"/>
                <w:szCs w:val="24"/>
              </w:rPr>
            </w:pPr>
            <w:r w:rsidRPr="00D425DE">
              <w:rPr>
                <w:rFonts w:ascii="TH SarabunPSK" w:hAnsi="TH SarabunPSK" w:cs="TH SarabunPSK"/>
                <w:b/>
                <w:bCs/>
                <w:sz w:val="24"/>
                <w:szCs w:val="24"/>
                <w:cs/>
              </w:rPr>
              <w:t>ภายนอก</w:t>
            </w:r>
          </w:p>
        </w:tc>
        <w:tc>
          <w:tcPr>
            <w:tcW w:w="3096" w:type="dxa"/>
            <w:tcBorders>
              <w:top w:val="single" w:sz="8" w:space="0" w:color="9BBB59"/>
              <w:left w:val="single" w:sz="4" w:space="0" w:color="76923C" w:themeColor="accent3" w:themeShade="BF"/>
              <w:bottom w:val="single" w:sz="8" w:space="0" w:color="9BBB59"/>
              <w:right w:val="nil"/>
            </w:tcBorders>
            <w:shd w:val="clear" w:color="auto" w:fill="D6E3BC"/>
            <w:vAlign w:val="center"/>
          </w:tcPr>
          <w:p w:rsidR="00D17CC2" w:rsidRPr="00D425DE" w:rsidRDefault="00D17CC2" w:rsidP="00D17CC2">
            <w:pPr>
              <w:jc w:val="center"/>
              <w:rPr>
                <w:rFonts w:ascii="TH SarabunPSK" w:hAnsi="TH SarabunPSK" w:cs="TH SarabunPSK"/>
                <w:b/>
                <w:bCs/>
                <w:sz w:val="24"/>
                <w:szCs w:val="24"/>
              </w:rPr>
            </w:pPr>
            <w:r w:rsidRPr="00D425DE">
              <w:rPr>
                <w:rFonts w:ascii="TH SarabunPSK" w:hAnsi="TH SarabunPSK" w:cs="TH SarabunPSK"/>
                <w:b/>
                <w:bCs/>
                <w:sz w:val="24"/>
                <w:szCs w:val="24"/>
              </w:rPr>
              <w:t>S</w:t>
            </w:r>
          </w:p>
        </w:tc>
        <w:tc>
          <w:tcPr>
            <w:tcW w:w="3096" w:type="dxa"/>
            <w:tcBorders>
              <w:top w:val="single" w:sz="8" w:space="0" w:color="9BBB59"/>
              <w:left w:val="nil"/>
              <w:bottom w:val="single" w:sz="8" w:space="0" w:color="9BBB59"/>
              <w:right w:val="nil"/>
            </w:tcBorders>
            <w:shd w:val="clear" w:color="auto" w:fill="D6E3BC"/>
            <w:vAlign w:val="center"/>
          </w:tcPr>
          <w:p w:rsidR="00D17CC2" w:rsidRPr="00D425DE" w:rsidRDefault="00D17CC2" w:rsidP="00D17CC2">
            <w:pPr>
              <w:jc w:val="center"/>
              <w:rPr>
                <w:rFonts w:ascii="TH SarabunPSK" w:hAnsi="TH SarabunPSK" w:cs="TH SarabunPSK"/>
                <w:b/>
                <w:bCs/>
                <w:sz w:val="24"/>
                <w:szCs w:val="24"/>
              </w:rPr>
            </w:pPr>
            <w:r w:rsidRPr="00D425DE">
              <w:rPr>
                <w:rFonts w:ascii="TH SarabunPSK" w:hAnsi="TH SarabunPSK" w:cs="TH SarabunPSK"/>
                <w:b/>
                <w:bCs/>
                <w:sz w:val="24"/>
                <w:szCs w:val="24"/>
              </w:rPr>
              <w:t>W</w:t>
            </w:r>
          </w:p>
        </w:tc>
      </w:tr>
      <w:tr w:rsidR="00D425DE" w:rsidRPr="00D425DE" w:rsidTr="00684A49">
        <w:trPr>
          <w:jc w:val="center"/>
        </w:trPr>
        <w:tc>
          <w:tcPr>
            <w:tcW w:w="1707" w:type="dxa"/>
            <w:tcBorders>
              <w:left w:val="nil"/>
              <w:right w:val="single" w:sz="4" w:space="0" w:color="76923C" w:themeColor="accent3" w:themeShade="BF"/>
            </w:tcBorders>
            <w:shd w:val="clear" w:color="auto" w:fill="D6E3BC"/>
            <w:vAlign w:val="center"/>
          </w:tcPr>
          <w:p w:rsidR="00D17CC2" w:rsidRPr="00D425DE" w:rsidRDefault="00D17CC2" w:rsidP="00D17CC2">
            <w:pPr>
              <w:jc w:val="center"/>
              <w:rPr>
                <w:rFonts w:ascii="TH SarabunPSK" w:hAnsi="TH SarabunPSK" w:cs="TH SarabunPSK"/>
                <w:b/>
                <w:bCs/>
                <w:sz w:val="24"/>
                <w:szCs w:val="24"/>
              </w:rPr>
            </w:pPr>
          </w:p>
          <w:p w:rsidR="00D17CC2" w:rsidRPr="00D425DE" w:rsidRDefault="00D17CC2" w:rsidP="00D17CC2">
            <w:pPr>
              <w:jc w:val="center"/>
              <w:rPr>
                <w:rFonts w:ascii="TH SarabunPSK" w:hAnsi="TH SarabunPSK" w:cs="TH SarabunPSK"/>
                <w:b/>
                <w:bCs/>
                <w:sz w:val="24"/>
                <w:szCs w:val="24"/>
              </w:rPr>
            </w:pPr>
            <w:r w:rsidRPr="00D425DE">
              <w:rPr>
                <w:rFonts w:ascii="TH SarabunPSK" w:hAnsi="TH SarabunPSK" w:cs="TH SarabunPSK"/>
                <w:b/>
                <w:bCs/>
                <w:sz w:val="24"/>
                <w:szCs w:val="24"/>
              </w:rPr>
              <w:t>O</w:t>
            </w:r>
          </w:p>
          <w:p w:rsidR="00D17CC2" w:rsidRPr="00D425DE" w:rsidRDefault="00D17CC2" w:rsidP="00D17CC2">
            <w:pPr>
              <w:jc w:val="center"/>
              <w:rPr>
                <w:rFonts w:ascii="TH SarabunPSK" w:hAnsi="TH SarabunPSK" w:cs="TH SarabunPSK"/>
                <w:b/>
                <w:bCs/>
                <w:sz w:val="24"/>
                <w:szCs w:val="24"/>
              </w:rPr>
            </w:pPr>
          </w:p>
        </w:tc>
        <w:tc>
          <w:tcPr>
            <w:tcW w:w="3096" w:type="dxa"/>
            <w:tcBorders>
              <w:left w:val="single" w:sz="4" w:space="0" w:color="76923C" w:themeColor="accent3" w:themeShade="BF"/>
              <w:right w:val="nil"/>
            </w:tcBorders>
            <w:shd w:val="clear" w:color="auto" w:fill="FFFFFF"/>
            <w:vAlign w:val="center"/>
          </w:tcPr>
          <w:p w:rsidR="00D17CC2" w:rsidRPr="00D425DE" w:rsidRDefault="00D17CC2" w:rsidP="00D17CC2">
            <w:pPr>
              <w:jc w:val="center"/>
              <w:rPr>
                <w:rFonts w:ascii="TH SarabunPSK" w:hAnsi="TH SarabunPSK" w:cs="TH SarabunPSK"/>
                <w:b/>
                <w:bCs/>
                <w:i/>
                <w:iCs/>
                <w:sz w:val="24"/>
                <w:szCs w:val="24"/>
              </w:rPr>
            </w:pPr>
          </w:p>
          <w:p w:rsidR="00D17CC2" w:rsidRPr="00D425DE" w:rsidRDefault="00D17CC2" w:rsidP="00D17CC2">
            <w:pPr>
              <w:jc w:val="center"/>
              <w:rPr>
                <w:rFonts w:ascii="TH SarabunPSK" w:hAnsi="TH SarabunPSK" w:cs="TH SarabunPSK"/>
                <w:b/>
                <w:bCs/>
                <w:i/>
                <w:iCs/>
                <w:sz w:val="24"/>
                <w:szCs w:val="24"/>
              </w:rPr>
            </w:pPr>
            <w:r w:rsidRPr="00D425DE">
              <w:rPr>
                <w:rFonts w:ascii="TH SarabunPSK" w:hAnsi="TH SarabunPSK" w:cs="TH SarabunPSK"/>
                <w:b/>
                <w:bCs/>
                <w:i/>
                <w:iCs/>
                <w:sz w:val="24"/>
                <w:szCs w:val="24"/>
                <w:cs/>
              </w:rPr>
              <w:t>ทางเลือกเชิงรุก</w:t>
            </w:r>
          </w:p>
          <w:p w:rsidR="00D17CC2" w:rsidRPr="00D425DE" w:rsidRDefault="00D17CC2" w:rsidP="00D17CC2">
            <w:pPr>
              <w:jc w:val="center"/>
              <w:rPr>
                <w:rFonts w:ascii="TH SarabunPSK" w:hAnsi="TH SarabunPSK" w:cs="TH SarabunPSK"/>
                <w:b/>
                <w:bCs/>
                <w:i/>
                <w:iCs/>
                <w:sz w:val="24"/>
                <w:szCs w:val="24"/>
              </w:rPr>
            </w:pPr>
            <w:r w:rsidRPr="00D425DE">
              <w:rPr>
                <w:rFonts w:ascii="TH SarabunPSK" w:hAnsi="TH SarabunPSK" w:cs="TH SarabunPSK"/>
                <w:b/>
                <w:bCs/>
                <w:i/>
                <w:iCs/>
                <w:sz w:val="24"/>
                <w:szCs w:val="24"/>
                <w:cs/>
              </w:rPr>
              <w:t>(</w:t>
            </w:r>
            <w:r w:rsidRPr="00D425DE">
              <w:rPr>
                <w:rFonts w:ascii="TH SarabunPSK" w:hAnsi="TH SarabunPSK" w:cs="TH SarabunPSK"/>
                <w:b/>
                <w:bCs/>
                <w:i/>
                <w:iCs/>
                <w:sz w:val="24"/>
                <w:szCs w:val="24"/>
              </w:rPr>
              <w:t>SO Strategy</w:t>
            </w:r>
            <w:r w:rsidRPr="00D425DE">
              <w:rPr>
                <w:rFonts w:ascii="TH SarabunPSK" w:hAnsi="TH SarabunPSK" w:cs="TH SarabunPSK"/>
                <w:b/>
                <w:bCs/>
                <w:i/>
                <w:iCs/>
                <w:sz w:val="24"/>
                <w:szCs w:val="24"/>
                <w:cs/>
              </w:rPr>
              <w:t>)</w:t>
            </w:r>
          </w:p>
          <w:p w:rsidR="00D17CC2" w:rsidRPr="00D425DE" w:rsidRDefault="00D17CC2" w:rsidP="00D17CC2">
            <w:pPr>
              <w:jc w:val="center"/>
              <w:rPr>
                <w:rFonts w:ascii="TH SarabunPSK" w:hAnsi="TH SarabunPSK" w:cs="TH SarabunPSK"/>
                <w:b/>
                <w:bCs/>
                <w:i/>
                <w:iCs/>
                <w:sz w:val="24"/>
                <w:szCs w:val="24"/>
                <w:cs/>
              </w:rPr>
            </w:pPr>
          </w:p>
        </w:tc>
        <w:tc>
          <w:tcPr>
            <w:tcW w:w="3096" w:type="dxa"/>
            <w:tcBorders>
              <w:left w:val="nil"/>
              <w:right w:val="nil"/>
            </w:tcBorders>
            <w:shd w:val="clear" w:color="auto" w:fill="FFFFFF"/>
            <w:vAlign w:val="center"/>
          </w:tcPr>
          <w:p w:rsidR="00D17CC2" w:rsidRPr="00D425DE" w:rsidRDefault="00D17CC2" w:rsidP="00D17CC2">
            <w:pPr>
              <w:jc w:val="center"/>
              <w:rPr>
                <w:rFonts w:ascii="TH SarabunPSK" w:hAnsi="TH SarabunPSK" w:cs="TH SarabunPSK"/>
                <w:b/>
                <w:bCs/>
                <w:i/>
                <w:iCs/>
                <w:sz w:val="24"/>
                <w:szCs w:val="24"/>
              </w:rPr>
            </w:pPr>
            <w:r w:rsidRPr="00D425DE">
              <w:rPr>
                <w:rFonts w:ascii="TH SarabunPSK" w:hAnsi="TH SarabunPSK" w:cs="TH SarabunPSK"/>
                <w:b/>
                <w:bCs/>
                <w:i/>
                <w:iCs/>
                <w:sz w:val="24"/>
                <w:szCs w:val="24"/>
                <w:cs/>
              </w:rPr>
              <w:t>ทางเลือกเชิงแก้ปัญหา</w:t>
            </w:r>
          </w:p>
          <w:p w:rsidR="00D17CC2" w:rsidRPr="00D425DE" w:rsidRDefault="00D17CC2" w:rsidP="00D17CC2">
            <w:pPr>
              <w:jc w:val="center"/>
              <w:rPr>
                <w:rFonts w:ascii="TH SarabunPSK" w:hAnsi="TH SarabunPSK" w:cs="TH SarabunPSK"/>
                <w:b/>
                <w:bCs/>
                <w:i/>
                <w:iCs/>
                <w:sz w:val="24"/>
                <w:szCs w:val="24"/>
                <w:cs/>
              </w:rPr>
            </w:pPr>
            <w:r w:rsidRPr="00D425DE">
              <w:rPr>
                <w:rFonts w:ascii="TH SarabunPSK" w:hAnsi="TH SarabunPSK" w:cs="TH SarabunPSK"/>
                <w:b/>
                <w:bCs/>
                <w:i/>
                <w:iCs/>
                <w:sz w:val="24"/>
                <w:szCs w:val="24"/>
                <w:cs/>
              </w:rPr>
              <w:t>(</w:t>
            </w:r>
            <w:r w:rsidRPr="00D425DE">
              <w:rPr>
                <w:rFonts w:ascii="TH SarabunPSK" w:hAnsi="TH SarabunPSK" w:cs="TH SarabunPSK"/>
                <w:b/>
                <w:bCs/>
                <w:i/>
                <w:iCs/>
                <w:sz w:val="24"/>
                <w:szCs w:val="24"/>
              </w:rPr>
              <w:t>WO Strategy</w:t>
            </w:r>
            <w:r w:rsidRPr="00D425DE">
              <w:rPr>
                <w:rFonts w:ascii="TH SarabunPSK" w:hAnsi="TH SarabunPSK" w:cs="TH SarabunPSK"/>
                <w:b/>
                <w:bCs/>
                <w:i/>
                <w:iCs/>
                <w:sz w:val="24"/>
                <w:szCs w:val="24"/>
                <w:cs/>
              </w:rPr>
              <w:t>)</w:t>
            </w:r>
          </w:p>
        </w:tc>
      </w:tr>
      <w:tr w:rsidR="00D425DE" w:rsidRPr="00D425DE" w:rsidTr="00684A49">
        <w:trPr>
          <w:jc w:val="center"/>
        </w:trPr>
        <w:tc>
          <w:tcPr>
            <w:tcW w:w="1707" w:type="dxa"/>
            <w:tcBorders>
              <w:right w:val="single" w:sz="4" w:space="0" w:color="76923C" w:themeColor="accent3" w:themeShade="BF"/>
            </w:tcBorders>
            <w:shd w:val="clear" w:color="auto" w:fill="D6E3BC"/>
            <w:vAlign w:val="center"/>
          </w:tcPr>
          <w:p w:rsidR="00D17CC2" w:rsidRPr="00D425DE" w:rsidRDefault="00D17CC2" w:rsidP="00D17CC2">
            <w:pPr>
              <w:jc w:val="center"/>
              <w:rPr>
                <w:rFonts w:ascii="TH SarabunPSK" w:hAnsi="TH SarabunPSK" w:cs="TH SarabunPSK"/>
                <w:b/>
                <w:bCs/>
                <w:sz w:val="24"/>
                <w:szCs w:val="24"/>
              </w:rPr>
            </w:pPr>
          </w:p>
          <w:p w:rsidR="00D17CC2" w:rsidRPr="00D425DE" w:rsidRDefault="00D17CC2" w:rsidP="00D17CC2">
            <w:pPr>
              <w:jc w:val="center"/>
              <w:rPr>
                <w:rFonts w:ascii="TH SarabunPSK" w:hAnsi="TH SarabunPSK" w:cs="TH SarabunPSK"/>
                <w:b/>
                <w:bCs/>
                <w:sz w:val="24"/>
                <w:szCs w:val="24"/>
              </w:rPr>
            </w:pPr>
            <w:r w:rsidRPr="00D425DE">
              <w:rPr>
                <w:rFonts w:ascii="TH SarabunPSK" w:hAnsi="TH SarabunPSK" w:cs="TH SarabunPSK"/>
                <w:b/>
                <w:bCs/>
                <w:sz w:val="24"/>
                <w:szCs w:val="24"/>
              </w:rPr>
              <w:t>T</w:t>
            </w:r>
          </w:p>
          <w:p w:rsidR="00D17CC2" w:rsidRPr="00D425DE" w:rsidRDefault="00D17CC2" w:rsidP="00D17CC2">
            <w:pPr>
              <w:jc w:val="center"/>
              <w:rPr>
                <w:rFonts w:ascii="TH SarabunPSK" w:hAnsi="TH SarabunPSK" w:cs="TH SarabunPSK"/>
                <w:b/>
                <w:bCs/>
                <w:sz w:val="24"/>
                <w:szCs w:val="24"/>
              </w:rPr>
            </w:pPr>
          </w:p>
        </w:tc>
        <w:tc>
          <w:tcPr>
            <w:tcW w:w="3096" w:type="dxa"/>
            <w:tcBorders>
              <w:left w:val="single" w:sz="4" w:space="0" w:color="76923C" w:themeColor="accent3" w:themeShade="BF"/>
            </w:tcBorders>
            <w:vAlign w:val="center"/>
          </w:tcPr>
          <w:p w:rsidR="00D17CC2" w:rsidRPr="00D425DE" w:rsidRDefault="00D17CC2" w:rsidP="00D17CC2">
            <w:pPr>
              <w:jc w:val="center"/>
              <w:rPr>
                <w:rFonts w:ascii="TH SarabunPSK" w:hAnsi="TH SarabunPSK" w:cs="TH SarabunPSK"/>
                <w:b/>
                <w:bCs/>
                <w:i/>
                <w:iCs/>
                <w:sz w:val="24"/>
                <w:szCs w:val="24"/>
              </w:rPr>
            </w:pPr>
          </w:p>
          <w:p w:rsidR="00D17CC2" w:rsidRPr="00D425DE" w:rsidRDefault="00D17CC2" w:rsidP="00D17CC2">
            <w:pPr>
              <w:jc w:val="center"/>
              <w:rPr>
                <w:rFonts w:ascii="TH SarabunPSK" w:hAnsi="TH SarabunPSK" w:cs="TH SarabunPSK"/>
                <w:b/>
                <w:bCs/>
                <w:i/>
                <w:iCs/>
                <w:sz w:val="24"/>
                <w:szCs w:val="24"/>
              </w:rPr>
            </w:pPr>
            <w:r w:rsidRPr="00D425DE">
              <w:rPr>
                <w:rFonts w:ascii="TH SarabunPSK" w:hAnsi="TH SarabunPSK" w:cs="TH SarabunPSK"/>
                <w:b/>
                <w:bCs/>
                <w:i/>
                <w:iCs/>
                <w:sz w:val="24"/>
                <w:szCs w:val="24"/>
                <w:cs/>
              </w:rPr>
              <w:t>ทางเลือกเชิงป้องกัน</w:t>
            </w:r>
          </w:p>
          <w:p w:rsidR="00D17CC2" w:rsidRPr="00D425DE" w:rsidRDefault="00D17CC2" w:rsidP="00D17CC2">
            <w:pPr>
              <w:jc w:val="center"/>
              <w:rPr>
                <w:rFonts w:ascii="TH SarabunPSK" w:hAnsi="TH SarabunPSK" w:cs="TH SarabunPSK"/>
                <w:b/>
                <w:bCs/>
                <w:i/>
                <w:iCs/>
                <w:sz w:val="24"/>
                <w:szCs w:val="24"/>
              </w:rPr>
            </w:pPr>
            <w:r w:rsidRPr="00D425DE">
              <w:rPr>
                <w:rFonts w:ascii="TH SarabunPSK" w:hAnsi="TH SarabunPSK" w:cs="TH SarabunPSK"/>
                <w:b/>
                <w:bCs/>
                <w:i/>
                <w:iCs/>
                <w:sz w:val="24"/>
                <w:szCs w:val="24"/>
                <w:cs/>
              </w:rPr>
              <w:t>(</w:t>
            </w:r>
            <w:r w:rsidRPr="00D425DE">
              <w:rPr>
                <w:rFonts w:ascii="TH SarabunPSK" w:hAnsi="TH SarabunPSK" w:cs="TH SarabunPSK"/>
                <w:b/>
                <w:bCs/>
                <w:i/>
                <w:iCs/>
                <w:sz w:val="24"/>
                <w:szCs w:val="24"/>
              </w:rPr>
              <w:t>ST Strategy</w:t>
            </w:r>
            <w:r w:rsidRPr="00D425DE">
              <w:rPr>
                <w:rFonts w:ascii="TH SarabunPSK" w:hAnsi="TH SarabunPSK" w:cs="TH SarabunPSK"/>
                <w:b/>
                <w:bCs/>
                <w:i/>
                <w:iCs/>
                <w:sz w:val="24"/>
                <w:szCs w:val="24"/>
                <w:cs/>
              </w:rPr>
              <w:t>)</w:t>
            </w:r>
          </w:p>
          <w:p w:rsidR="00D17CC2" w:rsidRPr="00D425DE" w:rsidRDefault="00D17CC2" w:rsidP="00D17CC2">
            <w:pPr>
              <w:jc w:val="center"/>
              <w:rPr>
                <w:rFonts w:ascii="TH SarabunPSK" w:hAnsi="TH SarabunPSK" w:cs="TH SarabunPSK"/>
                <w:b/>
                <w:bCs/>
                <w:i/>
                <w:iCs/>
                <w:sz w:val="24"/>
                <w:szCs w:val="24"/>
                <w:cs/>
              </w:rPr>
            </w:pPr>
          </w:p>
        </w:tc>
        <w:tc>
          <w:tcPr>
            <w:tcW w:w="3096" w:type="dxa"/>
            <w:vAlign w:val="center"/>
          </w:tcPr>
          <w:p w:rsidR="00D17CC2" w:rsidRPr="00D425DE" w:rsidRDefault="00D17CC2" w:rsidP="00D17CC2">
            <w:pPr>
              <w:jc w:val="center"/>
              <w:rPr>
                <w:rFonts w:ascii="TH SarabunPSK" w:hAnsi="TH SarabunPSK" w:cs="TH SarabunPSK"/>
                <w:b/>
                <w:bCs/>
                <w:i/>
                <w:iCs/>
                <w:sz w:val="24"/>
                <w:szCs w:val="24"/>
              </w:rPr>
            </w:pPr>
            <w:r w:rsidRPr="00D425DE">
              <w:rPr>
                <w:rFonts w:ascii="TH SarabunPSK" w:hAnsi="TH SarabunPSK" w:cs="TH SarabunPSK"/>
                <w:b/>
                <w:bCs/>
                <w:i/>
                <w:iCs/>
                <w:sz w:val="24"/>
                <w:szCs w:val="24"/>
                <w:cs/>
              </w:rPr>
              <w:t>ทางเลือกเชิงรับ</w:t>
            </w:r>
          </w:p>
          <w:p w:rsidR="00D17CC2" w:rsidRPr="00D425DE" w:rsidRDefault="00D17CC2" w:rsidP="00D17CC2">
            <w:pPr>
              <w:jc w:val="center"/>
              <w:rPr>
                <w:rFonts w:ascii="TH SarabunPSK" w:hAnsi="TH SarabunPSK" w:cs="TH SarabunPSK"/>
                <w:b/>
                <w:bCs/>
                <w:i/>
                <w:iCs/>
                <w:sz w:val="24"/>
                <w:szCs w:val="24"/>
              </w:rPr>
            </w:pPr>
            <w:r w:rsidRPr="00D425DE">
              <w:rPr>
                <w:rFonts w:ascii="TH SarabunPSK" w:hAnsi="TH SarabunPSK" w:cs="TH SarabunPSK"/>
                <w:b/>
                <w:bCs/>
                <w:i/>
                <w:iCs/>
                <w:sz w:val="24"/>
                <w:szCs w:val="24"/>
                <w:cs/>
              </w:rPr>
              <w:t>(</w:t>
            </w:r>
            <w:r w:rsidRPr="00D425DE">
              <w:rPr>
                <w:rFonts w:ascii="TH SarabunPSK" w:hAnsi="TH SarabunPSK" w:cs="TH SarabunPSK"/>
                <w:b/>
                <w:bCs/>
                <w:i/>
                <w:iCs/>
                <w:sz w:val="24"/>
                <w:szCs w:val="24"/>
              </w:rPr>
              <w:t>WT Strategy</w:t>
            </w:r>
            <w:r w:rsidRPr="00D425DE">
              <w:rPr>
                <w:rFonts w:ascii="TH SarabunPSK" w:hAnsi="TH SarabunPSK" w:cs="TH SarabunPSK"/>
                <w:b/>
                <w:bCs/>
                <w:i/>
                <w:iCs/>
                <w:sz w:val="24"/>
                <w:szCs w:val="24"/>
                <w:cs/>
              </w:rPr>
              <w:t>)</w:t>
            </w:r>
          </w:p>
        </w:tc>
      </w:tr>
    </w:tbl>
    <w:p w:rsidR="00D17CC2" w:rsidRPr="00D425DE" w:rsidRDefault="00D17CC2" w:rsidP="00E62503">
      <w:pPr>
        <w:pStyle w:val="afb"/>
        <w:rPr>
          <w:color w:val="auto"/>
        </w:rPr>
      </w:pPr>
      <w:r w:rsidRPr="00D425DE">
        <w:rPr>
          <w:color w:val="auto"/>
          <w:spacing w:val="-6"/>
          <w:cs/>
        </w:rPr>
        <w:t xml:space="preserve">เทคนิค </w:t>
      </w:r>
      <w:r w:rsidRPr="00D425DE">
        <w:rPr>
          <w:color w:val="auto"/>
          <w:spacing w:val="-6"/>
        </w:rPr>
        <w:t>TOWS</w:t>
      </w:r>
      <w:r w:rsidRPr="00D425DE">
        <w:rPr>
          <w:color w:val="auto"/>
          <w:spacing w:val="-6"/>
          <w:cs/>
        </w:rPr>
        <w:t xml:space="preserve"> </w:t>
      </w:r>
      <w:r w:rsidRPr="00D425DE">
        <w:rPr>
          <w:color w:val="auto"/>
          <w:spacing w:val="-6"/>
        </w:rPr>
        <w:t>Matrix</w:t>
      </w:r>
      <w:r w:rsidRPr="00D425DE">
        <w:rPr>
          <w:color w:val="auto"/>
          <w:spacing w:val="-6"/>
          <w:cs/>
        </w:rPr>
        <w:t xml:space="preserve"> สามารถนำมาใช้ในการวิเคราะห์ความสัมพันธ์เชิงไขว้ระหว่างปัจจัยภายใน</w:t>
      </w:r>
      <w:r w:rsidRPr="00D425DE">
        <w:rPr>
          <w:color w:val="auto"/>
          <w:cs/>
        </w:rPr>
        <w:t xml:space="preserve"> ประกอบด้วย จุดแข็ง (</w:t>
      </w:r>
      <w:r w:rsidRPr="00D425DE">
        <w:rPr>
          <w:color w:val="auto"/>
        </w:rPr>
        <w:t>S</w:t>
      </w:r>
      <w:r w:rsidRPr="00D425DE">
        <w:rPr>
          <w:color w:val="auto"/>
          <w:cs/>
        </w:rPr>
        <w:t>) และจุดอ่อน (</w:t>
      </w:r>
      <w:r w:rsidRPr="00D425DE">
        <w:rPr>
          <w:color w:val="auto"/>
        </w:rPr>
        <w:t>W</w:t>
      </w:r>
      <w:r w:rsidRPr="00D425DE">
        <w:rPr>
          <w:color w:val="auto"/>
          <w:cs/>
        </w:rPr>
        <w:t>) กับปัจจัยภายนอก ประกอบด้วย โอกาส (</w:t>
      </w:r>
      <w:r w:rsidRPr="00D425DE">
        <w:rPr>
          <w:color w:val="auto"/>
        </w:rPr>
        <w:t>O</w:t>
      </w:r>
      <w:r w:rsidRPr="00D425DE">
        <w:rPr>
          <w:color w:val="auto"/>
          <w:cs/>
        </w:rPr>
        <w:t>) และภัยคุกคาม (</w:t>
      </w:r>
      <w:r w:rsidRPr="00D425DE">
        <w:rPr>
          <w:color w:val="auto"/>
        </w:rPr>
        <w:t>T</w:t>
      </w:r>
      <w:r w:rsidRPr="00D425DE">
        <w:rPr>
          <w:color w:val="auto"/>
          <w:cs/>
        </w:rPr>
        <w:t xml:space="preserve">) </w:t>
      </w:r>
      <w:r w:rsidRPr="00D425DE">
        <w:rPr>
          <w:color w:val="auto"/>
          <w:cs/>
        </w:rPr>
        <w:br/>
        <w:t>ซึ่งจะได้ความสัมพันธ์ทั้งสิ้น 4 คู่</w:t>
      </w:r>
    </w:p>
    <w:p w:rsidR="00011677" w:rsidRPr="00D425DE" w:rsidRDefault="00D17CC2" w:rsidP="00D8111D">
      <w:pPr>
        <w:pStyle w:val="afb"/>
        <w:rPr>
          <w:b/>
          <w:bCs/>
          <w:color w:val="auto"/>
          <w:sz w:val="28"/>
          <w:szCs w:val="28"/>
          <w:cs/>
        </w:rPr>
      </w:pPr>
      <w:r w:rsidRPr="00D425DE">
        <w:rPr>
          <w:color w:val="auto"/>
          <w:cs/>
        </w:rPr>
        <w:t>ซึ่งผลของการวิเคราะห์ความสัมพันธ์ในข้อมูลแต่ละคู่ดังกล่าว นำไปสู่ทางเลือกประเด็นการพัฒนา</w:t>
      </w:r>
      <w:r w:rsidR="00D469F7">
        <w:rPr>
          <w:rFonts w:hint="cs"/>
          <w:color w:val="auto"/>
          <w:cs/>
        </w:rPr>
        <w:br/>
      </w:r>
      <w:r w:rsidRPr="00D425DE">
        <w:rPr>
          <w:color w:val="auto"/>
          <w:cs/>
        </w:rPr>
        <w:t>4 กลุ่ม และสามารถอธิบายได้ดังนี้</w:t>
      </w:r>
      <w:bookmarkStart w:id="768" w:name="_Toc51142303"/>
      <w:bookmarkStart w:id="769" w:name="_Toc82436753"/>
      <w:bookmarkStart w:id="770" w:name="_Hlk82179409"/>
    </w:p>
    <w:p w:rsidR="00D17CC2" w:rsidRPr="00D425DE" w:rsidRDefault="00873397" w:rsidP="00607165">
      <w:pPr>
        <w:pStyle w:val="af7"/>
        <w:spacing w:after="120"/>
        <w:rPr>
          <w:rFonts w:ascii="TH SarabunPSK" w:hAnsi="TH SarabunPSK" w:cs="TH SarabunPSK"/>
        </w:rPr>
      </w:pPr>
      <w:bookmarkStart w:id="771" w:name="_Toc82522507"/>
      <w:bookmarkStart w:id="772" w:name="_Toc120091943"/>
      <w:r w:rsidRPr="00D425DE">
        <w:rPr>
          <w:cs/>
        </w:rPr>
        <w:t xml:space="preserve">ตารางที่ </w:t>
      </w:r>
      <w:r w:rsidR="00946E2A">
        <w:fldChar w:fldCharType="begin"/>
      </w:r>
      <w:r w:rsidR="00946E2A">
        <w:instrText xml:space="preserve"> STYLEREF 1 \s </w:instrText>
      </w:r>
      <w:r w:rsidR="00946E2A">
        <w:fldChar w:fldCharType="separate"/>
      </w:r>
      <w:r w:rsidR="000C48AC">
        <w:rPr>
          <w:noProof/>
          <w:cs/>
        </w:rPr>
        <w:t>2.1</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6</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ทางเลือกประเด็นการพัฒนาทั้ง 4 กลุ่ม</w:t>
      </w:r>
      <w:bookmarkEnd w:id="768"/>
      <w:bookmarkEnd w:id="769"/>
      <w:bookmarkEnd w:id="771"/>
      <w:bookmarkEnd w:id="772"/>
    </w:p>
    <w:tbl>
      <w:tblPr>
        <w:tblW w:w="9287" w:type="dxa"/>
        <w:tblBorders>
          <w:top w:val="single" w:sz="8" w:space="0" w:color="9BBB59"/>
          <w:bottom w:val="single" w:sz="8" w:space="0" w:color="9BBB59"/>
        </w:tblBorders>
        <w:tblLayout w:type="fixed"/>
        <w:tblLook w:val="04A0" w:firstRow="1" w:lastRow="0" w:firstColumn="1" w:lastColumn="0" w:noHBand="0" w:noVBand="1"/>
      </w:tblPr>
      <w:tblGrid>
        <w:gridCol w:w="817"/>
        <w:gridCol w:w="3260"/>
        <w:gridCol w:w="5210"/>
      </w:tblGrid>
      <w:tr w:rsidR="00D425DE" w:rsidRPr="00D425DE" w:rsidTr="00EE1414">
        <w:trPr>
          <w:cantSplit/>
          <w:tblHeader/>
        </w:trPr>
        <w:tc>
          <w:tcPr>
            <w:tcW w:w="817" w:type="dxa"/>
            <w:tcBorders>
              <w:top w:val="single" w:sz="8" w:space="0" w:color="9BBB59"/>
              <w:left w:val="nil"/>
              <w:bottom w:val="single" w:sz="8" w:space="0" w:color="9BBB59"/>
              <w:right w:val="nil"/>
            </w:tcBorders>
            <w:shd w:val="clear" w:color="auto" w:fill="C2D69B"/>
          </w:tcPr>
          <w:bookmarkEnd w:id="770"/>
          <w:p w:rsidR="00D17CC2" w:rsidRPr="00D425DE" w:rsidRDefault="00D17CC2" w:rsidP="00D17CC2">
            <w:pPr>
              <w:spacing w:line="228" w:lineRule="auto"/>
              <w:jc w:val="center"/>
              <w:rPr>
                <w:rFonts w:ascii="TH SarabunPSK" w:hAnsi="TH SarabunPSK" w:cs="TH SarabunPSK"/>
                <w:b/>
                <w:bCs/>
                <w:sz w:val="28"/>
                <w:szCs w:val="28"/>
              </w:rPr>
            </w:pPr>
            <w:r w:rsidRPr="00D425DE">
              <w:rPr>
                <w:rFonts w:ascii="TH SarabunPSK" w:hAnsi="TH SarabunPSK" w:cs="TH SarabunPSK"/>
                <w:b/>
                <w:bCs/>
                <w:sz w:val="28"/>
                <w:szCs w:val="28"/>
                <w:cs/>
              </w:rPr>
              <w:t>ลำดับ</w:t>
            </w:r>
          </w:p>
        </w:tc>
        <w:tc>
          <w:tcPr>
            <w:tcW w:w="3260" w:type="dxa"/>
            <w:tcBorders>
              <w:top w:val="single" w:sz="8" w:space="0" w:color="9BBB59"/>
              <w:left w:val="nil"/>
              <w:bottom w:val="single" w:sz="8" w:space="0" w:color="9BBB59"/>
              <w:right w:val="nil"/>
            </w:tcBorders>
            <w:shd w:val="clear" w:color="auto" w:fill="C2D69B"/>
          </w:tcPr>
          <w:p w:rsidR="00D17CC2" w:rsidRPr="00D425DE" w:rsidRDefault="00D17CC2" w:rsidP="00D17CC2">
            <w:pPr>
              <w:spacing w:line="228" w:lineRule="auto"/>
              <w:jc w:val="center"/>
              <w:rPr>
                <w:rFonts w:ascii="TH SarabunPSK" w:hAnsi="TH SarabunPSK" w:cs="TH SarabunPSK"/>
                <w:b/>
                <w:bCs/>
                <w:sz w:val="28"/>
                <w:szCs w:val="28"/>
              </w:rPr>
            </w:pPr>
            <w:r w:rsidRPr="00D425DE">
              <w:rPr>
                <w:rFonts w:ascii="TH SarabunPSK" w:hAnsi="TH SarabunPSK" w:cs="TH SarabunPSK"/>
                <w:b/>
                <w:bCs/>
                <w:sz w:val="28"/>
                <w:szCs w:val="28"/>
                <w:cs/>
              </w:rPr>
              <w:t>ทางเลือกประเด็นยุทธศาสตร์</w:t>
            </w:r>
          </w:p>
        </w:tc>
        <w:tc>
          <w:tcPr>
            <w:tcW w:w="5210" w:type="dxa"/>
            <w:tcBorders>
              <w:top w:val="single" w:sz="8" w:space="0" w:color="9BBB59"/>
              <w:left w:val="nil"/>
              <w:bottom w:val="single" w:sz="8" w:space="0" w:color="9BBB59"/>
              <w:right w:val="nil"/>
            </w:tcBorders>
            <w:shd w:val="clear" w:color="auto" w:fill="C2D69B"/>
          </w:tcPr>
          <w:p w:rsidR="00D17CC2" w:rsidRPr="00D425DE" w:rsidRDefault="00D17CC2" w:rsidP="00D17CC2">
            <w:pPr>
              <w:spacing w:line="228" w:lineRule="auto"/>
              <w:jc w:val="center"/>
              <w:rPr>
                <w:rFonts w:ascii="TH SarabunPSK" w:hAnsi="TH SarabunPSK" w:cs="TH SarabunPSK"/>
                <w:b/>
                <w:bCs/>
                <w:sz w:val="28"/>
                <w:szCs w:val="28"/>
              </w:rPr>
            </w:pPr>
            <w:r w:rsidRPr="00D425DE">
              <w:rPr>
                <w:rFonts w:ascii="TH SarabunPSK" w:hAnsi="TH SarabunPSK" w:cs="TH SarabunPSK"/>
                <w:b/>
                <w:bCs/>
                <w:sz w:val="28"/>
                <w:szCs w:val="28"/>
                <w:cs/>
              </w:rPr>
              <w:t>คำอธิบาย</w:t>
            </w:r>
          </w:p>
        </w:tc>
      </w:tr>
      <w:tr w:rsidR="00D425DE" w:rsidRPr="00D425DE" w:rsidTr="00EE1414">
        <w:trPr>
          <w:cantSplit/>
        </w:trPr>
        <w:tc>
          <w:tcPr>
            <w:tcW w:w="817" w:type="dxa"/>
            <w:tcBorders>
              <w:left w:val="nil"/>
              <w:right w:val="nil"/>
            </w:tcBorders>
            <w:shd w:val="clear" w:color="auto" w:fill="E6EED5"/>
          </w:tcPr>
          <w:p w:rsidR="00D17CC2" w:rsidRPr="00D425DE" w:rsidRDefault="00D17CC2" w:rsidP="00D17CC2">
            <w:pPr>
              <w:spacing w:line="228" w:lineRule="auto"/>
              <w:jc w:val="center"/>
              <w:rPr>
                <w:rFonts w:ascii="TH SarabunPSK" w:hAnsi="TH SarabunPSK" w:cs="TH SarabunPSK"/>
                <w:b/>
                <w:bCs/>
                <w:sz w:val="28"/>
                <w:szCs w:val="28"/>
              </w:rPr>
            </w:pPr>
            <w:r w:rsidRPr="00D425DE">
              <w:rPr>
                <w:rFonts w:ascii="TH SarabunPSK" w:hAnsi="TH SarabunPSK" w:cs="TH SarabunPSK"/>
                <w:b/>
                <w:bCs/>
                <w:sz w:val="28"/>
                <w:szCs w:val="28"/>
                <w:cs/>
              </w:rPr>
              <w:t>1</w:t>
            </w:r>
          </w:p>
        </w:tc>
        <w:tc>
          <w:tcPr>
            <w:tcW w:w="3260" w:type="dxa"/>
            <w:tcBorders>
              <w:left w:val="nil"/>
              <w:right w:val="nil"/>
            </w:tcBorders>
            <w:shd w:val="clear" w:color="auto" w:fill="E6EED5"/>
          </w:tcPr>
          <w:p w:rsidR="00D17CC2" w:rsidRPr="00D425DE" w:rsidRDefault="00D17CC2" w:rsidP="00D17CC2">
            <w:pPr>
              <w:spacing w:line="228" w:lineRule="auto"/>
              <w:jc w:val="thaiDistribute"/>
              <w:rPr>
                <w:rFonts w:ascii="TH SarabunPSK" w:hAnsi="TH SarabunPSK" w:cs="TH SarabunPSK"/>
                <w:sz w:val="28"/>
                <w:szCs w:val="28"/>
              </w:rPr>
            </w:pPr>
            <w:r w:rsidRPr="00D425DE">
              <w:rPr>
                <w:rFonts w:ascii="TH SarabunPSK" w:hAnsi="TH SarabunPSK" w:cs="TH SarabunPSK"/>
                <w:sz w:val="28"/>
                <w:szCs w:val="28"/>
                <w:cs/>
              </w:rPr>
              <w:t>เชิงรุก (</w:t>
            </w:r>
            <w:r w:rsidRPr="00D425DE">
              <w:rPr>
                <w:rFonts w:ascii="TH SarabunPSK" w:hAnsi="TH SarabunPSK" w:cs="TH SarabunPSK"/>
                <w:sz w:val="28"/>
                <w:szCs w:val="28"/>
              </w:rPr>
              <w:t>SO Strategy</w:t>
            </w:r>
            <w:r w:rsidRPr="00D425DE">
              <w:rPr>
                <w:rFonts w:ascii="TH SarabunPSK" w:hAnsi="TH SarabunPSK" w:cs="TH SarabunPSK"/>
                <w:sz w:val="28"/>
                <w:szCs w:val="28"/>
                <w:cs/>
              </w:rPr>
              <w:t>)</w:t>
            </w:r>
          </w:p>
        </w:tc>
        <w:tc>
          <w:tcPr>
            <w:tcW w:w="5210" w:type="dxa"/>
            <w:tcBorders>
              <w:left w:val="nil"/>
              <w:right w:val="nil"/>
            </w:tcBorders>
            <w:shd w:val="clear" w:color="auto" w:fill="E6EED5"/>
          </w:tcPr>
          <w:p w:rsidR="00D17CC2" w:rsidRPr="00D425DE" w:rsidRDefault="00D17CC2" w:rsidP="00D17CC2">
            <w:pPr>
              <w:spacing w:line="228" w:lineRule="auto"/>
              <w:jc w:val="thaiDistribute"/>
              <w:rPr>
                <w:rFonts w:ascii="TH SarabunPSK" w:hAnsi="TH SarabunPSK" w:cs="TH SarabunPSK"/>
                <w:sz w:val="28"/>
                <w:szCs w:val="28"/>
                <w:cs/>
              </w:rPr>
            </w:pPr>
            <w:r w:rsidRPr="00D425DE">
              <w:rPr>
                <w:rFonts w:ascii="TH SarabunPSK" w:hAnsi="TH SarabunPSK" w:cs="TH SarabunPSK"/>
                <w:sz w:val="28"/>
                <w:szCs w:val="28"/>
                <w:cs/>
              </w:rPr>
              <w:t>จังหวัดมีจุดแข็ง และสภาพแวดล้อมที่เป็นโอกาสเชิงบวก ดังนั้น สามารถใช้จุดแข็งที่มีอยู่ประสานกับโอกาสให้เป็นประโยชน์อย่างสูงต่อจังหวัดได้</w:t>
            </w:r>
          </w:p>
        </w:tc>
      </w:tr>
      <w:tr w:rsidR="00D425DE" w:rsidRPr="00D425DE" w:rsidTr="00EE1414">
        <w:trPr>
          <w:cantSplit/>
        </w:trPr>
        <w:tc>
          <w:tcPr>
            <w:tcW w:w="817" w:type="dxa"/>
          </w:tcPr>
          <w:p w:rsidR="00D17CC2" w:rsidRPr="00D425DE" w:rsidRDefault="00D17CC2" w:rsidP="00D17CC2">
            <w:pPr>
              <w:spacing w:line="228" w:lineRule="auto"/>
              <w:jc w:val="center"/>
              <w:rPr>
                <w:rFonts w:ascii="TH SarabunPSK" w:hAnsi="TH SarabunPSK" w:cs="TH SarabunPSK"/>
                <w:b/>
                <w:bCs/>
                <w:sz w:val="28"/>
                <w:szCs w:val="28"/>
              </w:rPr>
            </w:pPr>
            <w:r w:rsidRPr="00D425DE">
              <w:rPr>
                <w:rFonts w:ascii="TH SarabunPSK" w:hAnsi="TH SarabunPSK" w:cs="TH SarabunPSK"/>
                <w:b/>
                <w:bCs/>
                <w:sz w:val="28"/>
                <w:szCs w:val="28"/>
                <w:cs/>
              </w:rPr>
              <w:t>2</w:t>
            </w:r>
          </w:p>
        </w:tc>
        <w:tc>
          <w:tcPr>
            <w:tcW w:w="3260" w:type="dxa"/>
          </w:tcPr>
          <w:p w:rsidR="00D17CC2" w:rsidRPr="00D425DE" w:rsidRDefault="00D17CC2" w:rsidP="00D17CC2">
            <w:pPr>
              <w:spacing w:line="228" w:lineRule="auto"/>
              <w:jc w:val="thaiDistribute"/>
              <w:rPr>
                <w:rFonts w:ascii="TH SarabunPSK" w:hAnsi="TH SarabunPSK" w:cs="TH SarabunPSK"/>
                <w:sz w:val="28"/>
                <w:szCs w:val="28"/>
              </w:rPr>
            </w:pPr>
            <w:r w:rsidRPr="00D425DE">
              <w:rPr>
                <w:rFonts w:ascii="TH SarabunPSK" w:hAnsi="TH SarabunPSK" w:cs="TH SarabunPSK"/>
                <w:sz w:val="28"/>
                <w:szCs w:val="28"/>
                <w:cs/>
              </w:rPr>
              <w:t>เชิงป้องกัน (</w:t>
            </w:r>
            <w:r w:rsidRPr="00D425DE">
              <w:rPr>
                <w:rFonts w:ascii="TH SarabunPSK" w:hAnsi="TH SarabunPSK" w:cs="TH SarabunPSK"/>
                <w:sz w:val="28"/>
                <w:szCs w:val="28"/>
              </w:rPr>
              <w:t>ST Strategy</w:t>
            </w:r>
            <w:r w:rsidRPr="00D425DE">
              <w:rPr>
                <w:rFonts w:ascii="TH SarabunPSK" w:hAnsi="TH SarabunPSK" w:cs="TH SarabunPSK"/>
                <w:sz w:val="28"/>
                <w:szCs w:val="28"/>
                <w:cs/>
              </w:rPr>
              <w:t>)</w:t>
            </w:r>
          </w:p>
        </w:tc>
        <w:tc>
          <w:tcPr>
            <w:tcW w:w="5210" w:type="dxa"/>
          </w:tcPr>
          <w:p w:rsidR="00D17CC2" w:rsidRPr="00D425DE" w:rsidRDefault="00D17CC2" w:rsidP="00D17CC2">
            <w:pPr>
              <w:spacing w:line="228" w:lineRule="auto"/>
              <w:jc w:val="thaiDistribute"/>
              <w:rPr>
                <w:rFonts w:ascii="TH SarabunPSK" w:hAnsi="TH SarabunPSK" w:cs="TH SarabunPSK"/>
                <w:sz w:val="28"/>
                <w:szCs w:val="28"/>
              </w:rPr>
            </w:pPr>
            <w:r w:rsidRPr="00D425DE">
              <w:rPr>
                <w:rFonts w:ascii="TH SarabunPSK" w:hAnsi="TH SarabunPSK" w:cs="TH SarabunPSK"/>
                <w:sz w:val="28"/>
                <w:szCs w:val="28"/>
                <w:cs/>
              </w:rPr>
              <w:t>จังหวัดมีจุดแข็ง ขณะเดียวกันก็เจอกับสภาพแวดล้อมที่เป็นภัยคุกคามจากภายนอกที่จังหวัดควบคุมไม่ได้ แต่สามารถใช้จุดแข็งที่มีอยู่ในการป้องกันภัยคุกคามที่มาจากภายนอกได้</w:t>
            </w:r>
          </w:p>
        </w:tc>
      </w:tr>
      <w:tr w:rsidR="00D425DE" w:rsidRPr="00D425DE" w:rsidTr="00EE1414">
        <w:trPr>
          <w:cantSplit/>
        </w:trPr>
        <w:tc>
          <w:tcPr>
            <w:tcW w:w="817" w:type="dxa"/>
            <w:tcBorders>
              <w:left w:val="nil"/>
              <w:right w:val="nil"/>
            </w:tcBorders>
            <w:shd w:val="clear" w:color="auto" w:fill="E6EED5"/>
          </w:tcPr>
          <w:p w:rsidR="00D17CC2" w:rsidRPr="00D425DE" w:rsidRDefault="00D17CC2" w:rsidP="00D17CC2">
            <w:pPr>
              <w:spacing w:line="228" w:lineRule="auto"/>
              <w:jc w:val="center"/>
              <w:rPr>
                <w:rFonts w:ascii="TH SarabunPSK" w:hAnsi="TH SarabunPSK" w:cs="TH SarabunPSK"/>
                <w:b/>
                <w:bCs/>
                <w:sz w:val="28"/>
                <w:szCs w:val="28"/>
              </w:rPr>
            </w:pPr>
            <w:r w:rsidRPr="00D425DE">
              <w:rPr>
                <w:rFonts w:ascii="TH SarabunPSK" w:hAnsi="TH SarabunPSK" w:cs="TH SarabunPSK"/>
                <w:b/>
                <w:bCs/>
                <w:sz w:val="28"/>
                <w:szCs w:val="28"/>
                <w:cs/>
              </w:rPr>
              <w:t>3</w:t>
            </w:r>
          </w:p>
        </w:tc>
        <w:tc>
          <w:tcPr>
            <w:tcW w:w="3260" w:type="dxa"/>
            <w:tcBorders>
              <w:left w:val="nil"/>
              <w:right w:val="nil"/>
            </w:tcBorders>
            <w:shd w:val="clear" w:color="auto" w:fill="E6EED5"/>
          </w:tcPr>
          <w:p w:rsidR="00D17CC2" w:rsidRPr="00D425DE" w:rsidRDefault="00D17CC2" w:rsidP="00D17CC2">
            <w:pPr>
              <w:spacing w:line="228" w:lineRule="auto"/>
              <w:jc w:val="thaiDistribute"/>
              <w:rPr>
                <w:rFonts w:ascii="TH SarabunPSK" w:hAnsi="TH SarabunPSK" w:cs="TH SarabunPSK"/>
                <w:sz w:val="28"/>
                <w:szCs w:val="28"/>
              </w:rPr>
            </w:pPr>
            <w:r w:rsidRPr="00D425DE">
              <w:rPr>
                <w:rFonts w:ascii="TH SarabunPSK" w:hAnsi="TH SarabunPSK" w:cs="TH SarabunPSK"/>
                <w:sz w:val="28"/>
                <w:szCs w:val="28"/>
                <w:cs/>
              </w:rPr>
              <w:t>เชิงแก้ปัญหา (</w:t>
            </w:r>
            <w:r w:rsidRPr="00D425DE">
              <w:rPr>
                <w:rFonts w:ascii="TH SarabunPSK" w:hAnsi="TH SarabunPSK" w:cs="TH SarabunPSK"/>
                <w:sz w:val="28"/>
                <w:szCs w:val="28"/>
              </w:rPr>
              <w:t>WO Strategy</w:t>
            </w:r>
            <w:r w:rsidRPr="00D425DE">
              <w:rPr>
                <w:rFonts w:ascii="TH SarabunPSK" w:hAnsi="TH SarabunPSK" w:cs="TH SarabunPSK"/>
                <w:sz w:val="28"/>
                <w:szCs w:val="28"/>
                <w:cs/>
              </w:rPr>
              <w:t>)</w:t>
            </w:r>
          </w:p>
        </w:tc>
        <w:tc>
          <w:tcPr>
            <w:tcW w:w="5210" w:type="dxa"/>
            <w:tcBorders>
              <w:left w:val="nil"/>
              <w:right w:val="nil"/>
            </w:tcBorders>
            <w:shd w:val="clear" w:color="auto" w:fill="E6EED5"/>
          </w:tcPr>
          <w:p w:rsidR="00D17CC2" w:rsidRPr="00D425DE" w:rsidRDefault="00D17CC2" w:rsidP="00D17CC2">
            <w:pPr>
              <w:spacing w:line="228" w:lineRule="auto"/>
              <w:jc w:val="thaiDistribute"/>
              <w:rPr>
                <w:rFonts w:ascii="TH SarabunPSK" w:hAnsi="TH SarabunPSK" w:cs="TH SarabunPSK"/>
                <w:sz w:val="28"/>
                <w:szCs w:val="28"/>
              </w:rPr>
            </w:pPr>
            <w:r w:rsidRPr="00D425DE">
              <w:rPr>
                <w:rFonts w:ascii="TH SarabunPSK" w:hAnsi="TH SarabunPSK" w:cs="TH SarabunPSK"/>
                <w:sz w:val="28"/>
                <w:szCs w:val="28"/>
                <w:cs/>
              </w:rPr>
              <w:t>จังหวัดมีโอกาสที่จะนำแนวคิดหรือวิธีการใหม่ๆ มาใช้แก้ไขหรือแก้ปัญหาจุดอ่อนที่จังหวัดมีอยู่</w:t>
            </w:r>
          </w:p>
        </w:tc>
      </w:tr>
      <w:tr w:rsidR="00D425DE" w:rsidRPr="00D425DE" w:rsidTr="00EE1414">
        <w:trPr>
          <w:cantSplit/>
        </w:trPr>
        <w:tc>
          <w:tcPr>
            <w:tcW w:w="817" w:type="dxa"/>
          </w:tcPr>
          <w:p w:rsidR="00EE1414" w:rsidRPr="00D425DE" w:rsidRDefault="00EE1414" w:rsidP="00EE1414">
            <w:pPr>
              <w:spacing w:line="228" w:lineRule="auto"/>
              <w:jc w:val="center"/>
              <w:rPr>
                <w:rFonts w:ascii="TH SarabunPSK" w:hAnsi="TH SarabunPSK" w:cs="TH SarabunPSK"/>
                <w:b/>
                <w:bCs/>
                <w:sz w:val="28"/>
                <w:szCs w:val="28"/>
                <w:cs/>
              </w:rPr>
            </w:pPr>
            <w:r w:rsidRPr="00D425DE">
              <w:rPr>
                <w:rFonts w:ascii="TH SarabunPSK" w:hAnsi="TH SarabunPSK" w:cs="TH SarabunPSK"/>
                <w:b/>
                <w:bCs/>
                <w:sz w:val="28"/>
                <w:szCs w:val="28"/>
                <w:cs/>
              </w:rPr>
              <w:t>4</w:t>
            </w:r>
          </w:p>
        </w:tc>
        <w:tc>
          <w:tcPr>
            <w:tcW w:w="3260" w:type="dxa"/>
          </w:tcPr>
          <w:p w:rsidR="00EE1414" w:rsidRPr="00D425DE" w:rsidRDefault="00EE1414" w:rsidP="00EE1414">
            <w:pPr>
              <w:spacing w:line="228" w:lineRule="auto"/>
              <w:jc w:val="thaiDistribute"/>
              <w:rPr>
                <w:rFonts w:ascii="TH SarabunPSK" w:hAnsi="TH SarabunPSK" w:cs="TH SarabunPSK"/>
                <w:sz w:val="28"/>
                <w:szCs w:val="28"/>
                <w:cs/>
              </w:rPr>
            </w:pPr>
            <w:r w:rsidRPr="00D425DE">
              <w:rPr>
                <w:rFonts w:ascii="TH SarabunPSK" w:hAnsi="TH SarabunPSK" w:cs="TH SarabunPSK"/>
                <w:sz w:val="28"/>
                <w:szCs w:val="28"/>
                <w:cs/>
              </w:rPr>
              <w:t>เชิงรับ (</w:t>
            </w:r>
            <w:r w:rsidRPr="00D425DE">
              <w:rPr>
                <w:rFonts w:ascii="TH SarabunPSK" w:hAnsi="TH SarabunPSK" w:cs="TH SarabunPSK"/>
                <w:sz w:val="28"/>
                <w:szCs w:val="28"/>
              </w:rPr>
              <w:t>WT Strategy</w:t>
            </w:r>
            <w:r w:rsidRPr="00D425DE">
              <w:rPr>
                <w:rFonts w:ascii="TH SarabunPSK" w:hAnsi="TH SarabunPSK" w:cs="TH SarabunPSK"/>
                <w:sz w:val="28"/>
                <w:szCs w:val="28"/>
                <w:cs/>
              </w:rPr>
              <w:t>)</w:t>
            </w:r>
          </w:p>
        </w:tc>
        <w:tc>
          <w:tcPr>
            <w:tcW w:w="5210" w:type="dxa"/>
          </w:tcPr>
          <w:p w:rsidR="00EE1414" w:rsidRPr="00D425DE" w:rsidRDefault="00EE1414" w:rsidP="00EE1414">
            <w:pPr>
              <w:spacing w:line="228" w:lineRule="auto"/>
              <w:jc w:val="thaiDistribute"/>
              <w:rPr>
                <w:rFonts w:ascii="TH SarabunPSK" w:hAnsi="TH SarabunPSK" w:cs="TH SarabunPSK"/>
                <w:sz w:val="28"/>
                <w:szCs w:val="28"/>
                <w:cs/>
              </w:rPr>
            </w:pPr>
            <w:r w:rsidRPr="00D425DE">
              <w:rPr>
                <w:rFonts w:ascii="TH SarabunPSK" w:hAnsi="TH SarabunPSK" w:cs="TH SarabunPSK"/>
                <w:sz w:val="28"/>
                <w:szCs w:val="28"/>
                <w:cs/>
              </w:rPr>
              <w:t>จังหวัดเผชิญกับทั้งจุดอ่อนและภัยคุกคามภายนอกที่จังหวัดไม่สามารถควบคุมได</w:t>
            </w:r>
            <w:r w:rsidRPr="00D425DE">
              <w:rPr>
                <w:rFonts w:ascii="TH SarabunPSK" w:hAnsi="TH SarabunPSK" w:cs="TH SarabunPSK" w:hint="cs"/>
                <w:sz w:val="28"/>
                <w:szCs w:val="28"/>
                <w:cs/>
              </w:rPr>
              <w:t>้</w:t>
            </w:r>
          </w:p>
        </w:tc>
      </w:tr>
    </w:tbl>
    <w:p w:rsidR="00D17CC2" w:rsidRPr="00D425DE" w:rsidRDefault="00165BB1" w:rsidP="00686AE2">
      <w:pPr>
        <w:pStyle w:val="4"/>
        <w:spacing w:before="240"/>
      </w:pPr>
      <w:r w:rsidRPr="00D425DE">
        <w:rPr>
          <w:rFonts w:hint="cs"/>
          <w:cs/>
        </w:rPr>
        <w:t>ท</w:t>
      </w:r>
      <w:r w:rsidR="00D17CC2" w:rsidRPr="00D425DE">
        <w:rPr>
          <w:cs/>
        </w:rPr>
        <w:t>างเลือกเชิงรุก (</w:t>
      </w:r>
      <w:r w:rsidR="00D17CC2" w:rsidRPr="00D425DE">
        <w:t>SO Strategy</w:t>
      </w:r>
      <w:r w:rsidR="00D17CC2" w:rsidRPr="00D425DE">
        <w:rPr>
          <w:cs/>
        </w:rPr>
        <w:t>)</w:t>
      </w:r>
    </w:p>
    <w:p w:rsidR="00144E9D" w:rsidRPr="00D425DE" w:rsidRDefault="00144E9D" w:rsidP="00D8111D">
      <w:pPr>
        <w:pStyle w:val="afb"/>
        <w:spacing w:before="0"/>
        <w:ind w:firstLine="1276"/>
        <w:rPr>
          <w:color w:val="auto"/>
        </w:rPr>
      </w:pPr>
      <w:r w:rsidRPr="00D425DE">
        <w:rPr>
          <w:color w:val="auto"/>
          <w:cs/>
        </w:rPr>
        <w:t xml:space="preserve">ได้มาจากการนำผลการประเมินสภาพแวดล้อมภายในที่เป็นจุดแข็งและสภาพแวดล้อมภายนอกที่เป็นโอกาสมาพิจารณาร่วมกัน สามารถกำหนดทางเลือกได้ 5 ทางเลือกการพัฒนาเชิงรุก คือ </w:t>
      </w:r>
      <w:r w:rsidRPr="00D425DE">
        <w:rPr>
          <w:b/>
          <w:bCs/>
          <w:color w:val="auto"/>
        </w:rPr>
        <w:t>SO1</w:t>
      </w:r>
      <w:r w:rsidRPr="00D425DE">
        <w:rPr>
          <w:color w:val="auto"/>
        </w:rPr>
        <w:t xml:space="preserve"> </w:t>
      </w:r>
      <w:r w:rsidRPr="00D425DE">
        <w:rPr>
          <w:color w:val="auto"/>
          <w:cs/>
        </w:rPr>
        <w:br/>
      </w:r>
      <w:r w:rsidRPr="00D425DE">
        <w:rPr>
          <w:rFonts w:eastAsia="Calibri"/>
          <w:color w:val="auto"/>
          <w:cs/>
        </w:rPr>
        <w:t>การพัฒนาภาคอุตสาหกรรมเพื่อการส่งออกสู่ตลาดโลก โดยพัฒนานวัตกรรม และให้ความสำคัญกับ</w:t>
      </w:r>
      <w:r w:rsidR="00D469F7">
        <w:rPr>
          <w:rFonts w:eastAsia="Calibri" w:hint="cs"/>
          <w:color w:val="auto"/>
          <w:cs/>
        </w:rPr>
        <w:br/>
      </w:r>
      <w:r w:rsidRPr="00D425DE">
        <w:rPr>
          <w:rFonts w:eastAsia="Calibri"/>
          <w:color w:val="auto"/>
          <w:cs/>
        </w:rPr>
        <w:t xml:space="preserve">  การส่งเสริมอุตสาหกรรมสะอาดเป็นมิตรกับสิ่งแวดล้อมให้มากขึ้น รวมทั้งเน้นการเชื่อมโยงการคมนาคมขนส่งและระบบ</w:t>
      </w:r>
      <w:proofErr w:type="spellStart"/>
      <w:r w:rsidRPr="00D425DE">
        <w:rPr>
          <w:rFonts w:eastAsia="Calibri"/>
          <w:color w:val="auto"/>
          <w:cs/>
        </w:rPr>
        <w:t>โล</w:t>
      </w:r>
      <w:proofErr w:type="spellEnd"/>
      <w:r w:rsidRPr="00D425DE">
        <w:rPr>
          <w:rFonts w:eastAsia="Calibri"/>
          <w:color w:val="auto"/>
          <w:cs/>
        </w:rPr>
        <w:t>จิ</w:t>
      </w:r>
      <w:proofErr w:type="spellStart"/>
      <w:r w:rsidRPr="00D425DE">
        <w:rPr>
          <w:rFonts w:eastAsia="Calibri"/>
          <w:color w:val="auto"/>
          <w:cs/>
        </w:rPr>
        <w:t>สติกส์</w:t>
      </w:r>
      <w:proofErr w:type="spellEnd"/>
      <w:r w:rsidRPr="00D425DE">
        <w:rPr>
          <w:color w:val="auto"/>
          <w:cs/>
        </w:rPr>
        <w:t xml:space="preserve"> </w:t>
      </w:r>
      <w:r w:rsidRPr="00D425DE">
        <w:rPr>
          <w:b/>
          <w:bCs/>
          <w:color w:val="auto"/>
        </w:rPr>
        <w:t>SO2</w:t>
      </w:r>
      <w:r w:rsidRPr="00D425DE">
        <w:rPr>
          <w:color w:val="auto"/>
        </w:rPr>
        <w:t xml:space="preserve"> </w:t>
      </w:r>
      <w:r w:rsidRPr="00D425DE">
        <w:rPr>
          <w:rFonts w:eastAsia="Calibri"/>
          <w:color w:val="auto"/>
          <w:cs/>
        </w:rPr>
        <w:t xml:space="preserve">สนับสนุนการขยายตลาดการค้าและการลงทุนภาคอุตสาหกรรมการผลิต </w:t>
      </w:r>
      <w:r w:rsidR="00AB6366">
        <w:rPr>
          <w:rFonts w:eastAsia="Calibri"/>
          <w:color w:val="auto"/>
          <w:cs/>
        </w:rPr>
        <w:br/>
      </w:r>
      <w:r w:rsidRPr="00D425DE">
        <w:rPr>
          <w:rFonts w:eastAsia="Calibri"/>
          <w:color w:val="auto"/>
          <w:cs/>
        </w:rPr>
        <w:t>การค้าและบริการ การพาณิชกรรม การท่องเที่ยว และการจัดการระบบ</w:t>
      </w:r>
      <w:proofErr w:type="spellStart"/>
      <w:r w:rsidRPr="00D425DE">
        <w:rPr>
          <w:rFonts w:eastAsia="Calibri"/>
          <w:color w:val="auto"/>
          <w:cs/>
        </w:rPr>
        <w:t>โล</w:t>
      </w:r>
      <w:proofErr w:type="spellEnd"/>
      <w:r w:rsidRPr="00D425DE">
        <w:rPr>
          <w:rFonts w:eastAsia="Calibri"/>
          <w:color w:val="auto"/>
          <w:cs/>
        </w:rPr>
        <w:t>จิ</w:t>
      </w:r>
      <w:proofErr w:type="spellStart"/>
      <w:r w:rsidRPr="00D425DE">
        <w:rPr>
          <w:rFonts w:eastAsia="Calibri"/>
          <w:color w:val="auto"/>
          <w:cs/>
        </w:rPr>
        <w:t>สติกส์</w:t>
      </w:r>
      <w:proofErr w:type="spellEnd"/>
      <w:r w:rsidRPr="00D425DE">
        <w:rPr>
          <w:rFonts w:eastAsia="Calibri"/>
          <w:color w:val="auto"/>
          <w:cs/>
        </w:rPr>
        <w:t>เพื่อส่งเสริมห่วงโซ่</w:t>
      </w:r>
      <w:proofErr w:type="spellStart"/>
      <w:r w:rsidRPr="00D425DE">
        <w:rPr>
          <w:rFonts w:eastAsia="Calibri"/>
          <w:color w:val="auto"/>
          <w:cs/>
        </w:rPr>
        <w:t>อุปทาน</w:t>
      </w:r>
      <w:proofErr w:type="spellEnd"/>
      <w:r w:rsidRPr="00D425DE">
        <w:rPr>
          <w:rFonts w:eastAsia="Calibri"/>
          <w:color w:val="auto"/>
          <w:cs/>
        </w:rPr>
        <w:t>ให้</w:t>
      </w:r>
      <w:r w:rsidR="00CF5F0C" w:rsidRPr="00D425DE">
        <w:rPr>
          <w:rFonts w:eastAsia="Calibri"/>
          <w:color w:val="auto"/>
          <w:cs/>
        </w:rPr>
        <w:br/>
      </w:r>
      <w:r w:rsidRPr="00D425DE">
        <w:rPr>
          <w:rFonts w:eastAsia="Calibri"/>
          <w:color w:val="auto"/>
          <w:cs/>
        </w:rPr>
        <w:lastRenderedPageBreak/>
        <w:t>มีความเข้มแข็งและมีความได้เปรียบเชิงเปรียบเทียบในภูมิภาคเอเชียตะวันออกเฉียงใต้</w:t>
      </w:r>
      <w:r w:rsidRPr="00D425DE">
        <w:rPr>
          <w:color w:val="auto"/>
          <w:cs/>
        </w:rPr>
        <w:t xml:space="preserve"> </w:t>
      </w:r>
      <w:r w:rsidRPr="00D425DE">
        <w:rPr>
          <w:b/>
          <w:bCs/>
          <w:color w:val="auto"/>
        </w:rPr>
        <w:t>SO3</w:t>
      </w:r>
      <w:r w:rsidRPr="00D425DE">
        <w:rPr>
          <w:color w:val="auto"/>
        </w:rPr>
        <w:t xml:space="preserve"> </w:t>
      </w:r>
      <w:r w:rsidRPr="00D425DE">
        <w:rPr>
          <w:rFonts w:eastAsia="Calibri"/>
          <w:color w:val="auto"/>
          <w:cs/>
        </w:rPr>
        <w:t>ส่งเสริมและพัฒนาศักยภาพการจัดการด้าน</w:t>
      </w:r>
      <w:proofErr w:type="spellStart"/>
      <w:r w:rsidRPr="00D425DE">
        <w:rPr>
          <w:rFonts w:eastAsia="Calibri"/>
          <w:color w:val="auto"/>
          <w:cs/>
        </w:rPr>
        <w:t>โล</w:t>
      </w:r>
      <w:proofErr w:type="spellEnd"/>
      <w:r w:rsidRPr="00D425DE">
        <w:rPr>
          <w:rFonts w:eastAsia="Calibri"/>
          <w:color w:val="auto"/>
          <w:cs/>
        </w:rPr>
        <w:t>จิ</w:t>
      </w:r>
      <w:proofErr w:type="spellStart"/>
      <w:r w:rsidRPr="00D425DE">
        <w:rPr>
          <w:rFonts w:eastAsia="Calibri"/>
          <w:color w:val="auto"/>
          <w:cs/>
        </w:rPr>
        <w:t>สติกส์</w:t>
      </w:r>
      <w:proofErr w:type="spellEnd"/>
      <w:r w:rsidRPr="00D425DE">
        <w:rPr>
          <w:rFonts w:eastAsia="Calibri"/>
          <w:color w:val="auto"/>
          <w:cs/>
        </w:rPr>
        <w:t xml:space="preserve"> ระบบสาธารณูปโภคและโครงข่ายคมนาคมเพื่อรองรับการเป็นศูนย์กลางคมนาคมทางอากาศของเอเชียและระบบ</w:t>
      </w:r>
      <w:proofErr w:type="spellStart"/>
      <w:r w:rsidRPr="00D425DE">
        <w:rPr>
          <w:rFonts w:eastAsia="Calibri"/>
          <w:color w:val="auto"/>
          <w:cs/>
        </w:rPr>
        <w:t>โล</w:t>
      </w:r>
      <w:proofErr w:type="spellEnd"/>
      <w:r w:rsidRPr="00D425DE">
        <w:rPr>
          <w:rFonts w:eastAsia="Calibri"/>
          <w:color w:val="auto"/>
          <w:cs/>
        </w:rPr>
        <w:t>จิ</w:t>
      </w:r>
      <w:proofErr w:type="spellStart"/>
      <w:r w:rsidRPr="00D425DE">
        <w:rPr>
          <w:rFonts w:eastAsia="Calibri"/>
          <w:color w:val="auto"/>
          <w:cs/>
        </w:rPr>
        <w:t>สติกส์</w:t>
      </w:r>
      <w:proofErr w:type="spellEnd"/>
      <w:r w:rsidRPr="00D425DE">
        <w:rPr>
          <w:rFonts w:eastAsia="Calibri"/>
          <w:color w:val="auto"/>
          <w:cs/>
        </w:rPr>
        <w:t>ของอาเซียน</w:t>
      </w:r>
      <w:r w:rsidRPr="00D425DE">
        <w:rPr>
          <w:color w:val="auto"/>
        </w:rPr>
        <w:t xml:space="preserve"> </w:t>
      </w:r>
      <w:r w:rsidRPr="00D425DE">
        <w:rPr>
          <w:b/>
          <w:bCs/>
          <w:color w:val="auto"/>
        </w:rPr>
        <w:t>SO4</w:t>
      </w:r>
      <w:r w:rsidRPr="00D425DE">
        <w:rPr>
          <w:color w:val="auto"/>
        </w:rPr>
        <w:t xml:space="preserve"> </w:t>
      </w:r>
      <w:r w:rsidRPr="00D425DE">
        <w:rPr>
          <w:rFonts w:eastAsia="Calibri"/>
          <w:color w:val="auto"/>
          <w:cs/>
        </w:rPr>
        <w:t>พัฒนาเครือข่ายธุรกิจเพื่อให้เกิดนวัตกรรมในกระบวนการผลิต การค้าและการบริการ ส่งเสริมห่วงโซ่คุณค่าในระบบเศรษฐกิจ ให้มีความเข้มแข็งรองรับการค้าระดับสากล</w:t>
      </w:r>
      <w:r w:rsidRPr="00D425DE">
        <w:rPr>
          <w:color w:val="auto"/>
        </w:rPr>
        <w:t xml:space="preserve"> </w:t>
      </w:r>
      <w:r w:rsidRPr="00D425DE">
        <w:rPr>
          <w:color w:val="auto"/>
          <w:cs/>
        </w:rPr>
        <w:t xml:space="preserve">และ </w:t>
      </w:r>
      <w:r w:rsidRPr="00D425DE">
        <w:rPr>
          <w:b/>
          <w:bCs/>
          <w:color w:val="auto"/>
        </w:rPr>
        <w:t>SO5</w:t>
      </w:r>
      <w:r w:rsidRPr="00D425DE">
        <w:rPr>
          <w:color w:val="auto"/>
        </w:rPr>
        <w:t xml:space="preserve"> </w:t>
      </w:r>
      <w:r w:rsidRPr="00D425DE">
        <w:rPr>
          <w:rFonts w:eastAsia="Calibri"/>
          <w:color w:val="auto"/>
          <w:cs/>
        </w:rPr>
        <w:t>ส่งเสริมและพัฒนาการท่องเที่ยวเชิงนิเวศ ศาสนา ศิลปวัฒนธรรม  ประวัติศาสตร์ วิถีชีวิตชุมชน และสุขภาพ ในแหล่งท่องเที่ยวของจังหวัดสมุทรปราการ และประชาสัมพันธ์ให้เป็นที่รู้จักมากขึ้น ในบรรดานักท่องเที่ยวทั้งชาวไทยและชาวต่างประเทศ</w:t>
      </w:r>
      <w:r w:rsidRPr="00D425DE">
        <w:rPr>
          <w:color w:val="auto"/>
          <w:cs/>
        </w:rPr>
        <w:t xml:space="preserve"> </w:t>
      </w:r>
    </w:p>
    <w:p w:rsidR="00D17CC2" w:rsidRPr="00D425DE" w:rsidRDefault="00D17CC2" w:rsidP="00093EFC">
      <w:pPr>
        <w:pStyle w:val="4"/>
      </w:pPr>
      <w:r w:rsidRPr="00D425DE">
        <w:rPr>
          <w:cs/>
        </w:rPr>
        <w:t>ทางเลือกเชิงป้องกัน (</w:t>
      </w:r>
      <w:r w:rsidRPr="00D425DE">
        <w:t>ST Strategy</w:t>
      </w:r>
      <w:r w:rsidRPr="00D425DE">
        <w:rPr>
          <w:cs/>
        </w:rPr>
        <w:t>)</w:t>
      </w:r>
    </w:p>
    <w:p w:rsidR="00D17CC2" w:rsidRPr="00D425DE" w:rsidRDefault="00D17CC2" w:rsidP="00D8111D">
      <w:pPr>
        <w:pStyle w:val="afb"/>
        <w:spacing w:before="0"/>
        <w:ind w:firstLine="1276"/>
        <w:rPr>
          <w:rFonts w:eastAsia="Calibri"/>
          <w:color w:val="auto"/>
        </w:rPr>
      </w:pPr>
      <w:r w:rsidRPr="00D425DE">
        <w:rPr>
          <w:color w:val="auto"/>
          <w:cs/>
        </w:rPr>
        <w:t>ได้มาจากการนำผลการประเมินสภาพแวดล้อมภายในที่เป็นจุดแข็งและสภาพแวดล้อมภายนอกที่เป็นภัยคุกคามมาพิจารณาร่วมกัน แต่จังหวัดสามารถใช้จุดแข็งที่มีอยู่ในการป้องกันภัยคุกคาม</w:t>
      </w:r>
      <w:r w:rsidRPr="00D425DE">
        <w:rPr>
          <w:color w:val="auto"/>
          <w:cs/>
        </w:rPr>
        <w:br/>
        <w:t xml:space="preserve">ที่มาจากภายนอกได้ สามารถกำหนดทางเลือกได้ 5 ทางเลือกการพัฒนาเชิงป้องกัน คือ </w:t>
      </w:r>
      <w:r w:rsidRPr="00D425DE">
        <w:rPr>
          <w:b/>
          <w:bCs/>
          <w:color w:val="auto"/>
        </w:rPr>
        <w:t>ST1</w:t>
      </w:r>
      <w:r w:rsidRPr="00D425DE">
        <w:rPr>
          <w:color w:val="auto"/>
        </w:rPr>
        <w:t xml:space="preserve"> </w:t>
      </w:r>
      <w:r w:rsidRPr="00D425DE">
        <w:rPr>
          <w:rFonts w:eastAsia="Calibri"/>
          <w:color w:val="auto"/>
          <w:cs/>
        </w:rPr>
        <w:t>ส่งเสริม</w:t>
      </w:r>
      <w:r w:rsidR="00AB6366">
        <w:rPr>
          <w:rFonts w:eastAsia="Calibri"/>
          <w:color w:val="auto"/>
          <w:cs/>
        </w:rPr>
        <w:br/>
      </w:r>
      <w:r w:rsidRPr="00D425DE">
        <w:rPr>
          <w:rFonts w:eastAsia="Calibri"/>
          <w:color w:val="auto"/>
          <w:cs/>
        </w:rPr>
        <w:t xml:space="preserve">ให้นักลงทุนจากต่างประเทศเข้ามาลงทุนใน </w:t>
      </w:r>
      <w:r w:rsidRPr="00D425DE">
        <w:rPr>
          <w:rFonts w:eastAsia="Calibri"/>
          <w:color w:val="auto"/>
        </w:rPr>
        <w:t xml:space="preserve">Cluster </w:t>
      </w:r>
      <w:r w:rsidRPr="00D425DE">
        <w:rPr>
          <w:rFonts w:eastAsia="Calibri"/>
          <w:color w:val="auto"/>
          <w:cs/>
        </w:rPr>
        <w:t>อุตสาหกรรมเป้าหมาย เพื่อเพิ่มมูลค่าของห่วงโซ่เศรษฐกิจ  ในพื้นที่ (</w:t>
      </w:r>
      <w:r w:rsidRPr="00D425DE">
        <w:rPr>
          <w:rFonts w:eastAsia="Calibri"/>
          <w:color w:val="auto"/>
        </w:rPr>
        <w:t xml:space="preserve">Value Chain) </w:t>
      </w:r>
      <w:r w:rsidRPr="00D425DE">
        <w:rPr>
          <w:rFonts w:eastAsia="Calibri"/>
          <w:color w:val="auto"/>
          <w:cs/>
        </w:rPr>
        <w:t>ขยายการสร้างโอกาส สร้างรายได้ให้กับอุตสาหกรรมที่เกี่ยวเนื่อง (</w:t>
      </w:r>
      <w:r w:rsidRPr="00D425DE">
        <w:rPr>
          <w:rFonts w:eastAsia="Calibri"/>
          <w:color w:val="auto"/>
        </w:rPr>
        <w:t xml:space="preserve">Supply Chain) </w:t>
      </w:r>
      <w:r w:rsidRPr="00D425DE">
        <w:rPr>
          <w:rFonts w:eastAsia="Calibri"/>
          <w:color w:val="auto"/>
          <w:cs/>
        </w:rPr>
        <w:t>และแรงงานในพื้นที่</w:t>
      </w:r>
      <w:r w:rsidRPr="00D425DE">
        <w:rPr>
          <w:color w:val="auto"/>
        </w:rPr>
        <w:t xml:space="preserve"> </w:t>
      </w:r>
      <w:r w:rsidRPr="00D425DE">
        <w:rPr>
          <w:b/>
          <w:bCs/>
          <w:color w:val="auto"/>
        </w:rPr>
        <w:t>ST2</w:t>
      </w:r>
      <w:r w:rsidRPr="00D425DE">
        <w:rPr>
          <w:color w:val="auto"/>
        </w:rPr>
        <w:t xml:space="preserve"> </w:t>
      </w:r>
      <w:r w:rsidRPr="00D425DE">
        <w:rPr>
          <w:rFonts w:eastAsia="Calibri"/>
          <w:color w:val="auto"/>
          <w:cs/>
        </w:rPr>
        <w:t>สร้างเสริมคุณค่าและมูลค่าศิลปวัฒนธรรม ประเพณีท้องถิ่น ประวัติศาสตร์</w:t>
      </w:r>
      <w:r w:rsidR="00AB6366">
        <w:rPr>
          <w:rFonts w:eastAsia="Calibri"/>
          <w:color w:val="auto"/>
          <w:cs/>
        </w:rPr>
        <w:br/>
      </w:r>
      <w:r w:rsidRPr="00D425DE">
        <w:rPr>
          <w:rFonts w:eastAsia="Calibri"/>
          <w:color w:val="auto"/>
          <w:cs/>
        </w:rPr>
        <w:t>และวิถีชุมชนที่</w:t>
      </w:r>
      <w:proofErr w:type="spellStart"/>
      <w:r w:rsidRPr="00D425DE">
        <w:rPr>
          <w:rFonts w:eastAsia="Calibri"/>
          <w:color w:val="auto"/>
          <w:cs/>
        </w:rPr>
        <w:t>เป็นอัต</w:t>
      </w:r>
      <w:proofErr w:type="spellEnd"/>
      <w:r w:rsidRPr="00D425DE">
        <w:rPr>
          <w:rFonts w:eastAsia="Calibri"/>
          <w:color w:val="auto"/>
          <w:cs/>
        </w:rPr>
        <w:t>ลักษณ์ของแหล่งท่องเที่ยว โดยสร้างความหลากหลายในกิจกรรมการท่องเที่ยว</w:t>
      </w:r>
      <w:r w:rsidR="00AB6366">
        <w:rPr>
          <w:rFonts w:eastAsia="Calibri"/>
          <w:color w:val="auto"/>
          <w:cs/>
        </w:rPr>
        <w:br/>
      </w:r>
      <w:r w:rsidRPr="00D425DE">
        <w:rPr>
          <w:rFonts w:eastAsia="Calibri"/>
          <w:color w:val="auto"/>
          <w:cs/>
        </w:rPr>
        <w:t>และนันทนาการ รวมทั้งพัฒนาสินค้าและบริการด้านการท่องเที่ยวให้ได้มาตรฐานเป็นที่รู้จักอย่างแพร่หลาย</w:t>
      </w:r>
      <w:r w:rsidRPr="00D425DE">
        <w:rPr>
          <w:color w:val="auto"/>
        </w:rPr>
        <w:t xml:space="preserve"> </w:t>
      </w:r>
      <w:r w:rsidRPr="00D425DE">
        <w:rPr>
          <w:b/>
          <w:bCs/>
          <w:color w:val="auto"/>
        </w:rPr>
        <w:t>ST3</w:t>
      </w:r>
      <w:r w:rsidRPr="00D425DE">
        <w:rPr>
          <w:color w:val="auto"/>
        </w:rPr>
        <w:t xml:space="preserve"> </w:t>
      </w:r>
      <w:r w:rsidRPr="00D425DE">
        <w:rPr>
          <w:rFonts w:eastAsia="Calibri"/>
          <w:color w:val="auto"/>
          <w:cs/>
        </w:rPr>
        <w:t>ส่งเสริมให้มีการบังคับใช้กฎหมายว่าด้วยการผังเมือง การควบคุมอาคารและกฎหมายอื่นที่เกี่ยวข้องอย่างเป็นรูปธรรม</w:t>
      </w:r>
      <w:r w:rsidRPr="00D425DE">
        <w:rPr>
          <w:rFonts w:eastAsia="Calibri"/>
          <w:color w:val="auto"/>
          <w:spacing w:val="2"/>
          <w:cs/>
        </w:rPr>
        <w:t>เป็นแนวทางในการพัฒนาเมือง เพื่อควบคุมการใช้และพัฒนาที่ดินได้อย่างสอดคล้องกับศักยภาพของพื้นที่อย่าง</w:t>
      </w:r>
      <w:r w:rsidRPr="00D425DE">
        <w:rPr>
          <w:rFonts w:eastAsia="Calibri"/>
          <w:color w:val="auto"/>
          <w:cs/>
        </w:rPr>
        <w:t>มีประสิทธิภาพ เป็นระเบียบ สวยงาม สะดวกสบาย ปลอดภัย และป้องกันภัยพิบัติ ทรัพยากรธรรมชาติและสิ่งแวดล้อม เพื่อรองรับการขยายตัวของเมืองในอนาคตอย่างยั่งยืน</w:t>
      </w:r>
      <w:r w:rsidRPr="00D425DE">
        <w:rPr>
          <w:color w:val="auto"/>
        </w:rPr>
        <w:t xml:space="preserve"> </w:t>
      </w:r>
      <w:r w:rsidRPr="00D425DE">
        <w:rPr>
          <w:b/>
          <w:bCs/>
          <w:color w:val="auto"/>
        </w:rPr>
        <w:t>ST4</w:t>
      </w:r>
      <w:r w:rsidRPr="00D425DE">
        <w:rPr>
          <w:color w:val="auto"/>
        </w:rPr>
        <w:t xml:space="preserve"> </w:t>
      </w:r>
      <w:r w:rsidRPr="00D425DE">
        <w:rPr>
          <w:rFonts w:eastAsia="Calibri"/>
          <w:color w:val="auto"/>
          <w:cs/>
        </w:rPr>
        <w:t>ส่งเสริมผู้ประกอบการและนักลงทุนให้มี</w:t>
      </w:r>
      <w:proofErr w:type="spellStart"/>
      <w:r w:rsidRPr="00D425DE">
        <w:rPr>
          <w:rFonts w:eastAsia="Calibri"/>
          <w:color w:val="auto"/>
          <w:cs/>
        </w:rPr>
        <w:t>ธรรมาภิ</w:t>
      </w:r>
      <w:proofErr w:type="spellEnd"/>
      <w:r w:rsidRPr="00D425DE">
        <w:rPr>
          <w:rFonts w:eastAsia="Calibri"/>
          <w:color w:val="auto"/>
          <w:cs/>
        </w:rPr>
        <w:t>บาลทางธุรกิจและสิ่งแวดล้อม โดยการนำเอาขยะโรงงานอุตสาหกรรมและเศษวัตถุดิบที่ไม่ใช้แล้ว มาสร้างผลิตภัณฑ์ใหม่เพื่อเพิ่มมูลค่าด้วยนวัตกรรม 3</w:t>
      </w:r>
      <w:r w:rsidRPr="00D425DE">
        <w:rPr>
          <w:rFonts w:eastAsia="Calibri"/>
          <w:color w:val="auto"/>
        </w:rPr>
        <w:t xml:space="preserve">R </w:t>
      </w:r>
      <w:r w:rsidRPr="00D425DE">
        <w:rPr>
          <w:rFonts w:eastAsia="Calibri"/>
          <w:color w:val="auto"/>
          <w:cs/>
        </w:rPr>
        <w:t>และการสร้างการมีส่วนร่วม</w:t>
      </w:r>
      <w:proofErr w:type="spellStart"/>
      <w:r w:rsidRPr="00D425DE">
        <w:rPr>
          <w:rFonts w:eastAsia="Calibri"/>
          <w:color w:val="auto"/>
          <w:cs/>
        </w:rPr>
        <w:t>ธรรมาภิ</w:t>
      </w:r>
      <w:proofErr w:type="spellEnd"/>
      <w:r w:rsidRPr="00D425DE">
        <w:rPr>
          <w:rFonts w:eastAsia="Calibri"/>
          <w:color w:val="auto"/>
          <w:cs/>
        </w:rPr>
        <w:t>บาลโรงงานของชุมชน</w:t>
      </w:r>
      <w:r w:rsidRPr="00D425DE">
        <w:rPr>
          <w:color w:val="auto"/>
          <w:cs/>
        </w:rPr>
        <w:t xml:space="preserve"> และ </w:t>
      </w:r>
      <w:r w:rsidRPr="00D425DE">
        <w:rPr>
          <w:b/>
          <w:bCs/>
          <w:color w:val="auto"/>
        </w:rPr>
        <w:t>ST5</w:t>
      </w:r>
      <w:r w:rsidRPr="00D425DE">
        <w:rPr>
          <w:color w:val="auto"/>
        </w:rPr>
        <w:t xml:space="preserve"> </w:t>
      </w:r>
      <w:r w:rsidRPr="00D425DE">
        <w:rPr>
          <w:rFonts w:eastAsia="Calibri"/>
          <w:color w:val="auto"/>
          <w:cs/>
        </w:rPr>
        <w:t>ส่งเสริมการตลาดและการประชาสัมพันธ์ด้านการท่องเที่ยวในกลุ่มนักท่องเที่ยวชาวต่างประเทศ โดยเฉพาะกลุ่มนักท่องเที่ยวจากประเทศในอาเซียนโดยร่วมมือกับภาคเอกชน เพื่อให้จังหวัดสมุทรปราการเป็นเป้าหมายการท่องเที่ยวที่น่าสนใจและคุ้มค่า</w:t>
      </w:r>
    </w:p>
    <w:p w:rsidR="00D17CC2" w:rsidRPr="00D425DE" w:rsidRDefault="00D17CC2" w:rsidP="00093EFC">
      <w:pPr>
        <w:pStyle w:val="4"/>
      </w:pPr>
      <w:r w:rsidRPr="00D425DE">
        <w:rPr>
          <w:cs/>
        </w:rPr>
        <w:t>ทางเลือกเชิงแก้ปัญหา (</w:t>
      </w:r>
      <w:r w:rsidRPr="00D425DE">
        <w:t>WO Strategy</w:t>
      </w:r>
      <w:r w:rsidRPr="00D425DE">
        <w:rPr>
          <w:cs/>
        </w:rPr>
        <w:t>)</w:t>
      </w:r>
    </w:p>
    <w:p w:rsidR="0080101D" w:rsidRPr="00D425DE" w:rsidRDefault="00D17CC2" w:rsidP="00D8111D">
      <w:pPr>
        <w:pStyle w:val="afb"/>
        <w:spacing w:before="0"/>
        <w:ind w:firstLine="1276"/>
        <w:rPr>
          <w:rFonts w:eastAsia="Calibri"/>
          <w:color w:val="auto"/>
          <w:cs/>
        </w:rPr>
      </w:pPr>
      <w:r w:rsidRPr="00D425DE">
        <w:rPr>
          <w:color w:val="auto"/>
          <w:cs/>
        </w:rPr>
        <w:t>ได้มาจากการนำผลการประเมินสภาพแวดล้อมภายในที่เป็นจุดอ่อนและสภาพแวดล้อมภายนอกที่เป็นโอกาสมาพิจารณาร่วมกัน เพื่อให้จังหวัดมีโอกาสที่จะนำแนวคิดหรือวิธีการใหม่ ๆ มาใช้ใน</w:t>
      </w:r>
      <w:r w:rsidR="00D8111D" w:rsidRPr="00D425DE">
        <w:rPr>
          <w:color w:val="auto"/>
          <w:cs/>
        </w:rPr>
        <w:br/>
      </w:r>
      <w:r w:rsidRPr="00D425DE">
        <w:rPr>
          <w:color w:val="auto"/>
          <w:cs/>
        </w:rPr>
        <w:t>การแก้ไขปัญหาหรือปิดจุดอ่อนที่มีอยู่ สามารถกำหนดทางเลือกได้ 8 ทางเลือกการพัฒนาเชิงแก้ปัญหา คือ</w:t>
      </w:r>
      <w:r w:rsidRPr="00D425DE">
        <w:rPr>
          <w:color w:val="auto"/>
        </w:rPr>
        <w:t xml:space="preserve"> </w:t>
      </w:r>
      <w:r w:rsidRPr="00D425DE">
        <w:rPr>
          <w:b/>
          <w:bCs/>
          <w:color w:val="auto"/>
        </w:rPr>
        <w:t>WO1</w:t>
      </w:r>
      <w:r w:rsidRPr="00D425DE">
        <w:rPr>
          <w:color w:val="auto"/>
          <w:cs/>
        </w:rPr>
        <w:t xml:space="preserve"> </w:t>
      </w:r>
      <w:r w:rsidRPr="00D425DE">
        <w:rPr>
          <w:rFonts w:eastAsia="Calibri"/>
          <w:color w:val="auto"/>
          <w:cs/>
        </w:rPr>
        <w:t>เน้นการมีส่วนร่วมของประชาชนโดยสร้างเสริมค่านิยมรักษ์ถิ่นเพื่อร่วมกันดำรงรักษา</w:t>
      </w:r>
      <w:proofErr w:type="spellStart"/>
      <w:r w:rsidRPr="00D425DE">
        <w:rPr>
          <w:rFonts w:eastAsia="Calibri"/>
          <w:color w:val="auto"/>
          <w:cs/>
        </w:rPr>
        <w:t>อัต</w:t>
      </w:r>
      <w:proofErr w:type="spellEnd"/>
      <w:r w:rsidRPr="00D425DE">
        <w:rPr>
          <w:rFonts w:eastAsia="Calibri"/>
          <w:color w:val="auto"/>
          <w:cs/>
        </w:rPr>
        <w:t>ลักษณ์และการรักษาความสงบเรียบร้อย ความมั่นคง ปลอดภัยในชีวิตและทรัพย์สินของประชาชน</w:t>
      </w:r>
      <w:r w:rsidRPr="00D425DE">
        <w:rPr>
          <w:color w:val="auto"/>
        </w:rPr>
        <w:t xml:space="preserve"> </w:t>
      </w:r>
      <w:r w:rsidRPr="00D425DE">
        <w:rPr>
          <w:b/>
          <w:bCs/>
          <w:color w:val="auto"/>
        </w:rPr>
        <w:t>WO2</w:t>
      </w:r>
      <w:r w:rsidRPr="00D425DE">
        <w:rPr>
          <w:color w:val="auto"/>
        </w:rPr>
        <w:t xml:space="preserve"> </w:t>
      </w:r>
      <w:r w:rsidRPr="00D425DE">
        <w:rPr>
          <w:rFonts w:eastAsia="Calibri"/>
          <w:color w:val="auto"/>
          <w:cs/>
        </w:rPr>
        <w:t>ลดเหตุปัจจัยคุกคามต่อชีวิตและทรัพย์สินของประชาชนโดยมุ่งเน้นการพัฒนาประสิทธิภาพการบริการประชาชนทั้งด้านสุขภาพกาย สุขภาพจิต และกิจกรรมทางศาสนาทั้งในเชิงคุณภาพและเชิงปริมาณ</w:t>
      </w:r>
      <w:r w:rsidRPr="00D425DE">
        <w:rPr>
          <w:color w:val="auto"/>
        </w:rPr>
        <w:t xml:space="preserve"> </w:t>
      </w:r>
      <w:r w:rsidRPr="00D425DE">
        <w:rPr>
          <w:b/>
          <w:bCs/>
          <w:color w:val="auto"/>
        </w:rPr>
        <w:t>WO3</w:t>
      </w:r>
      <w:r w:rsidRPr="00D425DE">
        <w:rPr>
          <w:color w:val="auto"/>
        </w:rPr>
        <w:t xml:space="preserve"> </w:t>
      </w:r>
      <w:r w:rsidRPr="00D425DE">
        <w:rPr>
          <w:rFonts w:eastAsia="Calibri"/>
          <w:color w:val="auto"/>
          <w:cs/>
        </w:rPr>
        <w:t>เน้นการพัฒนาทักษะฝีมือแรงงานทุกระดับและวิชาชีพเฉพาะด้าน รวมทั้งด้านภาษาสากล และภาษาเพื่อนบ้านให้มีขีดความสามารถในระดับ</w:t>
      </w:r>
      <w:r w:rsidRPr="00D425DE">
        <w:rPr>
          <w:rFonts w:eastAsia="Calibri"/>
          <w:color w:val="auto"/>
          <w:cs/>
        </w:rPr>
        <w:lastRenderedPageBreak/>
        <w:t>สากลเพื่อสร้างโอกาสในการแข่งขัน</w:t>
      </w:r>
      <w:r w:rsidRPr="00D425DE">
        <w:rPr>
          <w:color w:val="auto"/>
        </w:rPr>
        <w:t xml:space="preserve"> </w:t>
      </w:r>
      <w:r w:rsidRPr="00D425DE">
        <w:rPr>
          <w:b/>
          <w:bCs/>
          <w:color w:val="auto"/>
        </w:rPr>
        <w:t>WO4</w:t>
      </w:r>
      <w:r w:rsidRPr="00D425DE">
        <w:rPr>
          <w:color w:val="auto"/>
        </w:rPr>
        <w:t xml:space="preserve"> </w:t>
      </w:r>
      <w:r w:rsidRPr="00D425DE">
        <w:rPr>
          <w:rFonts w:eastAsia="Calibri"/>
          <w:color w:val="auto"/>
          <w:cs/>
        </w:rPr>
        <w:t>ส่งเสริมกระบวนการจัดการทรัพยากรธรรมชาติให้มีความคุ้มค่า และส่งเสริมกระบวนการมีส่วนร่วมของภาคีทุกภาคส่วนในการอนุรักษ์ ฟื้นฟู ทรัพยากรธรรมชาติ</w:t>
      </w:r>
      <w:r w:rsidR="00D8111D" w:rsidRPr="00D425DE">
        <w:rPr>
          <w:rFonts w:eastAsia="Calibri"/>
          <w:color w:val="auto"/>
          <w:cs/>
        </w:rPr>
        <w:br/>
      </w:r>
      <w:r w:rsidRPr="00D425DE">
        <w:rPr>
          <w:rFonts w:eastAsia="Calibri"/>
          <w:color w:val="auto"/>
          <w:cs/>
        </w:rPr>
        <w:t>และสิ่งแวดล้อม รวมทั้งสนับสนุนการจัดทำแผนเชิง</w:t>
      </w:r>
      <w:proofErr w:type="spellStart"/>
      <w:r w:rsidRPr="00D425DE">
        <w:rPr>
          <w:rFonts w:eastAsia="Calibri"/>
          <w:color w:val="auto"/>
          <w:cs/>
        </w:rPr>
        <w:t>บูรณา</w:t>
      </w:r>
      <w:proofErr w:type="spellEnd"/>
      <w:r w:rsidRPr="00D425DE">
        <w:rPr>
          <w:rFonts w:eastAsia="Calibri"/>
          <w:color w:val="auto"/>
          <w:cs/>
        </w:rPr>
        <w:t>การด้านการบริหารจัดการทรัพยากรธรรมชาติและสิ่งแวดล้อม แผนลดและขจัดมลพิษ โดยดำเนินการอย่างต่อเนื่อง ให้เกิดผลเป็นรูปธรรม</w:t>
      </w:r>
      <w:r w:rsidRPr="00D425DE">
        <w:rPr>
          <w:color w:val="auto"/>
          <w:cs/>
        </w:rPr>
        <w:t xml:space="preserve"> </w:t>
      </w:r>
      <w:r w:rsidRPr="00D425DE">
        <w:rPr>
          <w:b/>
          <w:bCs/>
          <w:color w:val="auto"/>
        </w:rPr>
        <w:t>WO5</w:t>
      </w:r>
      <w:r w:rsidRPr="00D425DE">
        <w:rPr>
          <w:color w:val="auto"/>
        </w:rPr>
        <w:t xml:space="preserve"> </w:t>
      </w:r>
      <w:r w:rsidRPr="00D425DE">
        <w:rPr>
          <w:rFonts w:eastAsia="Calibri"/>
          <w:color w:val="auto"/>
          <w:cs/>
        </w:rPr>
        <w:t>พัฒนาบุคลากรภาครัฐ ให้มีความรอบรู้</w:t>
      </w:r>
      <w:proofErr w:type="spellStart"/>
      <w:r w:rsidRPr="00D425DE">
        <w:rPr>
          <w:rFonts w:eastAsia="Calibri"/>
          <w:color w:val="auto"/>
          <w:cs/>
        </w:rPr>
        <w:t>ด้านอัต</w:t>
      </w:r>
      <w:proofErr w:type="spellEnd"/>
      <w:r w:rsidRPr="00D425DE">
        <w:rPr>
          <w:rFonts w:eastAsia="Calibri"/>
          <w:color w:val="auto"/>
          <w:cs/>
        </w:rPr>
        <w:t>ลักษณ์อาเซียน (ภาษา ศาสนา วัฒนธรรม สังคม และชุมชน) รวมทั้งภาษาสากลและเทคโนโลยีสารสนเทศ</w:t>
      </w:r>
      <w:r w:rsidRPr="00D425DE">
        <w:rPr>
          <w:color w:val="auto"/>
          <w:cs/>
        </w:rPr>
        <w:t>)</w:t>
      </w:r>
      <w:r w:rsidRPr="00D425DE">
        <w:rPr>
          <w:color w:val="auto"/>
        </w:rPr>
        <w:t xml:space="preserve"> </w:t>
      </w:r>
      <w:r w:rsidRPr="00D425DE">
        <w:rPr>
          <w:b/>
          <w:bCs/>
          <w:color w:val="auto"/>
        </w:rPr>
        <w:t>WO6</w:t>
      </w:r>
      <w:r w:rsidRPr="00D425DE">
        <w:rPr>
          <w:color w:val="auto"/>
        </w:rPr>
        <w:t xml:space="preserve"> </w:t>
      </w:r>
      <w:r w:rsidRPr="00D425DE">
        <w:rPr>
          <w:rFonts w:eastAsia="Calibri"/>
          <w:color w:val="auto"/>
          <w:cs/>
        </w:rPr>
        <w:t xml:space="preserve">สร้างเสริมคุณภาพชีวิตของประชาชนให้มีความมั่นคงปลอดภัยในทุกๆ </w:t>
      </w:r>
      <w:r w:rsidR="00D8111D" w:rsidRPr="00D425DE">
        <w:rPr>
          <w:rFonts w:eastAsia="Calibri"/>
          <w:color w:val="auto"/>
          <w:cs/>
        </w:rPr>
        <w:br/>
      </w:r>
      <w:r w:rsidRPr="00D425DE">
        <w:rPr>
          <w:rFonts w:eastAsia="Calibri"/>
          <w:color w:val="auto"/>
          <w:cs/>
        </w:rPr>
        <w:t>มิติตามหลักปรัชญาของเศรษฐกิจพอเพียง เพื่อให้หลุดพ้นจากความยากจนอย่างยั่งยืน โดยมุ่งเน้นพัฒนาหมู่บ้านชุมชน และ</w:t>
      </w:r>
      <w:proofErr w:type="spellStart"/>
      <w:r w:rsidRPr="00D425DE">
        <w:rPr>
          <w:rFonts w:eastAsia="Calibri"/>
          <w:color w:val="auto"/>
          <w:cs/>
        </w:rPr>
        <w:t>องค์ก</w:t>
      </w:r>
      <w:proofErr w:type="spellEnd"/>
      <w:r w:rsidRPr="00D425DE">
        <w:rPr>
          <w:rFonts w:eastAsia="Calibri"/>
          <w:color w:val="auto"/>
          <w:cs/>
        </w:rPr>
        <w:t>ภาคประชาชน ให้มีความเข้มแข็ง ปลอดภัย มีความสุข</w:t>
      </w:r>
      <w:r w:rsidRPr="00D425DE">
        <w:rPr>
          <w:color w:val="auto"/>
          <w:cs/>
        </w:rPr>
        <w:t xml:space="preserve"> </w:t>
      </w:r>
      <w:r w:rsidRPr="00D425DE">
        <w:rPr>
          <w:b/>
          <w:bCs/>
          <w:color w:val="auto"/>
        </w:rPr>
        <w:t>WO7</w:t>
      </w:r>
      <w:r w:rsidRPr="00D425DE">
        <w:rPr>
          <w:color w:val="auto"/>
        </w:rPr>
        <w:t xml:space="preserve"> </w:t>
      </w:r>
      <w:r w:rsidRPr="00D425DE">
        <w:rPr>
          <w:rFonts w:eastAsia="Calibri"/>
          <w:color w:val="auto"/>
          <w:cs/>
        </w:rPr>
        <w:t>ส่งเสริม</w:t>
      </w:r>
      <w:r w:rsidR="00D8111D" w:rsidRPr="00D425DE">
        <w:rPr>
          <w:rFonts w:eastAsia="Calibri"/>
          <w:color w:val="auto"/>
          <w:cs/>
        </w:rPr>
        <w:br/>
      </w:r>
      <w:r w:rsidRPr="00D425DE">
        <w:rPr>
          <w:rFonts w:eastAsia="Calibri"/>
          <w:color w:val="auto"/>
          <w:cs/>
        </w:rPr>
        <w:t>และสนับสนุนการขับเคลื่อนตามแผนผู้สูงอายุจังหวัดสมุทรปราการให้เกิดผลสำเร็จอย่างจริงจัง</w:t>
      </w:r>
      <w:r w:rsidRPr="00D425DE">
        <w:rPr>
          <w:color w:val="auto"/>
        </w:rPr>
        <w:t xml:space="preserve"> </w:t>
      </w:r>
      <w:r w:rsidRPr="00D425DE">
        <w:rPr>
          <w:color w:val="auto"/>
          <w:cs/>
        </w:rPr>
        <w:t xml:space="preserve">และ </w:t>
      </w:r>
      <w:r w:rsidRPr="00D425DE">
        <w:rPr>
          <w:b/>
          <w:bCs/>
          <w:color w:val="auto"/>
        </w:rPr>
        <w:t>WO8</w:t>
      </w:r>
      <w:r w:rsidRPr="00D425DE">
        <w:rPr>
          <w:color w:val="auto"/>
        </w:rPr>
        <w:t xml:space="preserve"> </w:t>
      </w:r>
      <w:r w:rsidRPr="00D425DE">
        <w:rPr>
          <w:rFonts w:eastAsia="Calibri"/>
          <w:color w:val="auto"/>
          <w:cs/>
        </w:rPr>
        <w:t xml:space="preserve">ส่งเสริมการสร้างมูลค่าเพิ่มของสินค้าเกษตร โดยการผลิตและแปรรูปสินค้าเกษตรปลอดภัยได้มาตรฐาน </w:t>
      </w:r>
      <w:r w:rsidR="00D8111D" w:rsidRPr="00D425DE">
        <w:rPr>
          <w:rFonts w:eastAsia="Calibri"/>
          <w:color w:val="auto"/>
          <w:cs/>
        </w:rPr>
        <w:br/>
      </w:r>
      <w:r w:rsidRPr="00D425DE">
        <w:rPr>
          <w:rFonts w:eastAsia="Calibri"/>
          <w:color w:val="auto"/>
          <w:cs/>
        </w:rPr>
        <w:t>เป็นมิตรกับสิ่งแวดล้อม</w:t>
      </w:r>
    </w:p>
    <w:p w:rsidR="00D17CC2" w:rsidRPr="00D425DE" w:rsidRDefault="00D17CC2" w:rsidP="00093EFC">
      <w:pPr>
        <w:pStyle w:val="4"/>
      </w:pPr>
      <w:r w:rsidRPr="00D425DE">
        <w:rPr>
          <w:cs/>
        </w:rPr>
        <w:t>ทางเลือกเชิงรับ (</w:t>
      </w:r>
      <w:r w:rsidRPr="00D425DE">
        <w:t>WT Strategy</w:t>
      </w:r>
      <w:r w:rsidRPr="00D425DE">
        <w:rPr>
          <w:cs/>
        </w:rPr>
        <w:t>)</w:t>
      </w:r>
    </w:p>
    <w:p w:rsidR="00D17CC2" w:rsidRPr="00D425DE" w:rsidRDefault="00D17CC2" w:rsidP="00D8111D">
      <w:pPr>
        <w:pStyle w:val="afb"/>
        <w:spacing w:before="0" w:after="0"/>
        <w:ind w:firstLine="1276"/>
        <w:rPr>
          <w:color w:val="auto"/>
        </w:rPr>
      </w:pPr>
      <w:r w:rsidRPr="00D425DE">
        <w:rPr>
          <w:color w:val="auto"/>
          <w:cs/>
        </w:rPr>
        <w:t>ได้มาจากการนำผลการประเมินสภาพแวดล้อมภา</w:t>
      </w:r>
      <w:r w:rsidR="00AB6366">
        <w:rPr>
          <w:rFonts w:hint="cs"/>
          <w:color w:val="auto"/>
          <w:cs/>
        </w:rPr>
        <w:t>ย</w:t>
      </w:r>
      <w:r w:rsidRPr="00D425DE">
        <w:rPr>
          <w:color w:val="auto"/>
          <w:cs/>
        </w:rPr>
        <w:t xml:space="preserve">ในที่เป็นจุดอ่อนและสภาพแวดล้อมภายนอกที่เป็นภัยคุกคามมาพิจารณาร่วมกัน สามารถกำหนดทางเลือกได้ 3 ทางเลือกการพัฒนาเชิงรับ คือ </w:t>
      </w:r>
      <w:r w:rsidRPr="00D425DE">
        <w:rPr>
          <w:b/>
          <w:bCs/>
          <w:color w:val="auto"/>
        </w:rPr>
        <w:t>WT1</w:t>
      </w:r>
      <w:r w:rsidRPr="00D425DE">
        <w:rPr>
          <w:color w:val="auto"/>
        </w:rPr>
        <w:t xml:space="preserve"> </w:t>
      </w:r>
      <w:r w:rsidRPr="00D425DE">
        <w:rPr>
          <w:rFonts w:eastAsia="Calibri"/>
          <w:color w:val="auto"/>
          <w:cs/>
        </w:rPr>
        <w:t xml:space="preserve">สร้างเสริมกระบวนการมีส่วนร่วมทางการเมือง เศรษฐกิจ สังคม และความมั่นคงด้านต่าง ๆ อาทิ </w:t>
      </w:r>
      <w:r w:rsidR="00D8111D" w:rsidRPr="00D425DE">
        <w:rPr>
          <w:rFonts w:eastAsia="Calibri"/>
          <w:color w:val="auto"/>
          <w:cs/>
        </w:rPr>
        <w:br/>
      </w:r>
      <w:r w:rsidRPr="00D425DE">
        <w:rPr>
          <w:rFonts w:eastAsia="Calibri"/>
          <w:color w:val="auto"/>
          <w:cs/>
        </w:rPr>
        <w:t>ภัยคุกคามรูปแบบใหม่ ปัญหาการทำประมงผิดกฎหมาย</w:t>
      </w:r>
      <w:r w:rsidR="00AB6366">
        <w:rPr>
          <w:rFonts w:eastAsia="Calibri" w:hint="cs"/>
          <w:color w:val="auto"/>
          <w:cs/>
        </w:rPr>
        <w:t xml:space="preserve"> </w:t>
      </w:r>
      <w:r w:rsidRPr="00D425DE">
        <w:rPr>
          <w:rFonts w:eastAsia="Calibri"/>
          <w:color w:val="auto"/>
          <w:cs/>
        </w:rPr>
        <w:t>การก่อการร้ายข้ามชาติ สินค้าละเ</w:t>
      </w:r>
      <w:r w:rsidR="00D8111D" w:rsidRPr="00D425DE">
        <w:rPr>
          <w:rFonts w:eastAsia="Calibri"/>
          <w:color w:val="auto"/>
          <w:cs/>
        </w:rPr>
        <w:t>มิดลิขสิทธิ์ อาชญากรรม</w:t>
      </w:r>
      <w:r w:rsidRPr="00D425DE">
        <w:rPr>
          <w:rFonts w:eastAsia="Calibri"/>
          <w:color w:val="auto"/>
          <w:cs/>
        </w:rPr>
        <w:t xml:space="preserve">ทางคอมพิวเตอร์ รวมทั้งการป้องกันอาชญากรรม ปัญหายาเสพติด ปัญหาสิ่งแวดล้อม </w:t>
      </w:r>
      <w:r w:rsidR="00D8111D" w:rsidRPr="00D425DE">
        <w:rPr>
          <w:rFonts w:eastAsia="Calibri"/>
          <w:color w:val="auto"/>
          <w:cs/>
        </w:rPr>
        <w:br/>
      </w:r>
      <w:r w:rsidRPr="00D425DE">
        <w:rPr>
          <w:rFonts w:eastAsia="Calibri"/>
          <w:color w:val="auto"/>
          <w:cs/>
        </w:rPr>
        <w:t>โดยเสริมสร้างเครือข่ายองค์กรชุมชนให้มีความเข้มแข็ง</w:t>
      </w:r>
      <w:r w:rsidRPr="00D425DE">
        <w:rPr>
          <w:color w:val="auto"/>
          <w:cs/>
        </w:rPr>
        <w:t xml:space="preserve"> </w:t>
      </w:r>
      <w:r w:rsidRPr="00D425DE">
        <w:rPr>
          <w:b/>
          <w:bCs/>
          <w:color w:val="auto"/>
        </w:rPr>
        <w:t>WT2</w:t>
      </w:r>
      <w:r w:rsidRPr="00D425DE">
        <w:rPr>
          <w:color w:val="auto"/>
          <w:cs/>
        </w:rPr>
        <w:t xml:space="preserve"> </w:t>
      </w:r>
      <w:r w:rsidRPr="00D425DE">
        <w:rPr>
          <w:rFonts w:eastAsia="Calibri"/>
          <w:color w:val="auto"/>
          <w:cs/>
        </w:rPr>
        <w:t>พัฒนาระบบการบริการประชาชนและการบริหารจัดการที่ดีของหน่วยงานภาครัฐและภาคเอกชน</w:t>
      </w:r>
      <w:r w:rsidRPr="00D425DE">
        <w:rPr>
          <w:color w:val="auto"/>
          <w:spacing w:val="-6"/>
          <w:cs/>
        </w:rPr>
        <w:t xml:space="preserve"> และ </w:t>
      </w:r>
      <w:r w:rsidRPr="00D425DE">
        <w:rPr>
          <w:b/>
          <w:bCs/>
          <w:color w:val="auto"/>
          <w:spacing w:val="-6"/>
        </w:rPr>
        <w:t>WT3</w:t>
      </w:r>
      <w:r w:rsidRPr="00D425DE">
        <w:rPr>
          <w:color w:val="auto"/>
          <w:spacing w:val="-6"/>
        </w:rPr>
        <w:t xml:space="preserve"> </w:t>
      </w:r>
      <w:r w:rsidRPr="00D425DE">
        <w:rPr>
          <w:rFonts w:eastAsia="Calibri"/>
          <w:color w:val="auto"/>
          <w:cs/>
        </w:rPr>
        <w:t>พัฒนาบุคลากรภาครัฐภาคเอกชน</w:t>
      </w:r>
      <w:r w:rsidR="00AB6366">
        <w:rPr>
          <w:rFonts w:eastAsia="Calibri"/>
          <w:color w:val="auto"/>
          <w:cs/>
        </w:rPr>
        <w:br/>
      </w:r>
      <w:r w:rsidR="00D8111D" w:rsidRPr="00D425DE">
        <w:rPr>
          <w:rFonts w:eastAsia="Calibri"/>
          <w:color w:val="auto"/>
          <w:cs/>
        </w:rPr>
        <w:t>และภาคประชาชนให้มี</w:t>
      </w:r>
      <w:r w:rsidRPr="00D425DE">
        <w:rPr>
          <w:rFonts w:eastAsia="Calibri"/>
          <w:color w:val="auto"/>
          <w:cs/>
        </w:rPr>
        <w:t xml:space="preserve">ความรอบรู้เกี่ยวกับประเทศเพื่อนบ้านและทักษะฝีมือแรงงาน รวมทั้งทักษะด้านภาษาสากล ภาษาเพื่อนบ้านรองรับประชาคมอาเซียน </w:t>
      </w:r>
      <w:r w:rsidRPr="00D425DE">
        <w:rPr>
          <w:rFonts w:eastAsia="Calibri"/>
          <w:color w:val="auto"/>
        </w:rPr>
        <w:t>ASEAN Community</w:t>
      </w:r>
    </w:p>
    <w:p w:rsidR="00D17CC2" w:rsidRPr="00D425DE" w:rsidRDefault="00D17CC2" w:rsidP="00D8111D">
      <w:pPr>
        <w:pStyle w:val="afb"/>
        <w:spacing w:before="0" w:after="0"/>
        <w:ind w:firstLine="1276"/>
        <w:rPr>
          <w:color w:val="auto"/>
        </w:rPr>
      </w:pPr>
      <w:r w:rsidRPr="00D425DE">
        <w:rPr>
          <w:color w:val="auto"/>
          <w:spacing w:val="-4"/>
          <w:cs/>
        </w:rPr>
        <w:t>จากทางเลือกที่วิเคราะห์มาทั้งหมด 21 ทางเลือกการพัฒนา สามารถนำมาจัดกลุ่ม</w:t>
      </w:r>
      <w:r w:rsidRPr="00D425DE">
        <w:rPr>
          <w:color w:val="auto"/>
          <w:cs/>
        </w:rPr>
        <w:t>รวมเป็นประเด็นการพัฒนาหลักของจังหวัดสมุทรปราการ ประจำปีงบประมาณ พ.ศ. 256</w:t>
      </w:r>
      <w:r w:rsidR="001C017B" w:rsidRPr="00D425DE">
        <w:rPr>
          <w:color w:val="auto"/>
          <w:cs/>
        </w:rPr>
        <w:t>6</w:t>
      </w:r>
      <w:r w:rsidRPr="00D425DE">
        <w:rPr>
          <w:color w:val="auto"/>
          <w:cs/>
        </w:rPr>
        <w:t xml:space="preserve"> – 25</w:t>
      </w:r>
      <w:r w:rsidR="001C017B" w:rsidRPr="00D425DE">
        <w:rPr>
          <w:color w:val="auto"/>
          <w:cs/>
        </w:rPr>
        <w:t>70</w:t>
      </w:r>
      <w:r w:rsidRPr="00D425DE">
        <w:rPr>
          <w:color w:val="auto"/>
          <w:cs/>
        </w:rPr>
        <w:t xml:space="preserve"> ได้ทั้งสิ้น </w:t>
      </w:r>
      <w:r w:rsidRPr="00D425DE">
        <w:rPr>
          <w:color w:val="auto"/>
          <w:cs/>
        </w:rPr>
        <w:br/>
      </w:r>
      <w:r w:rsidRPr="00D425DE">
        <w:rPr>
          <w:b/>
          <w:bCs/>
          <w:color w:val="auto"/>
          <w:spacing w:val="-6"/>
          <w:cs/>
        </w:rPr>
        <w:t>5 ประเด็นการพัฒนา</w:t>
      </w:r>
      <w:r w:rsidRPr="00D425DE">
        <w:rPr>
          <w:color w:val="auto"/>
          <w:spacing w:val="-6"/>
          <w:cs/>
        </w:rPr>
        <w:t xml:space="preserve"> ซึ่งในแต่ละประเด็นการพัฒนาอาจประกอบด้วยทั้งทางเลือกเชิงรุก ทางเลือกเชิงป้องกัน</w:t>
      </w:r>
      <w:r w:rsidRPr="00D425DE">
        <w:rPr>
          <w:color w:val="auto"/>
          <w:cs/>
        </w:rPr>
        <w:t xml:space="preserve"> ทางเลือกเชิงแก้ปัญหา และทางเลือกเชิงรับ โดยมีรายละเอียดดังนี้</w:t>
      </w:r>
    </w:p>
    <w:p w:rsidR="00144E9D" w:rsidRPr="00D425DE" w:rsidRDefault="00144E9D" w:rsidP="00093EFC">
      <w:pPr>
        <w:pStyle w:val="5"/>
      </w:pPr>
      <w:r w:rsidRPr="00D425DE">
        <w:rPr>
          <w:b/>
          <w:bCs/>
          <w:cs/>
        </w:rPr>
        <w:t xml:space="preserve">ประเด็นยุการพัฒนาที่ 1 </w:t>
      </w:r>
      <w:r w:rsidRPr="00D425DE">
        <w:rPr>
          <w:cs/>
        </w:rPr>
        <w:t>ส่งเสริมอุตสาหกรรมและเกษตรกรรมให้มีศักยภาพเพื่อการแข่งขันในระดับสากล และพัฒนาเมืองควบคู่กับการฟื้นฟู อนุรักษ์ทรัพยากรธรรมชาติและสิ่งแวดล้อมอย่างสมดุล (</w:t>
      </w:r>
      <w:r w:rsidRPr="00D425DE">
        <w:t>SO</w:t>
      </w:r>
      <w:r w:rsidRPr="00D425DE">
        <w:rPr>
          <w:cs/>
        </w:rPr>
        <w:t>1</w:t>
      </w:r>
      <w:r w:rsidRPr="00D425DE">
        <w:t>,SO</w:t>
      </w:r>
      <w:r w:rsidRPr="00D425DE">
        <w:rPr>
          <w:cs/>
        </w:rPr>
        <w:t>2</w:t>
      </w:r>
      <w:r w:rsidRPr="00D425DE">
        <w:t>,ST</w:t>
      </w:r>
      <w:r w:rsidRPr="00D425DE">
        <w:rPr>
          <w:cs/>
        </w:rPr>
        <w:t>1</w:t>
      </w:r>
      <w:r w:rsidRPr="00D425DE">
        <w:t>,ST</w:t>
      </w:r>
      <w:r w:rsidRPr="00D425DE">
        <w:rPr>
          <w:cs/>
        </w:rPr>
        <w:t>4</w:t>
      </w:r>
      <w:r w:rsidRPr="00D425DE">
        <w:t>,WO</w:t>
      </w:r>
      <w:r w:rsidRPr="00D425DE">
        <w:rPr>
          <w:cs/>
        </w:rPr>
        <w:t>4</w:t>
      </w:r>
      <w:r w:rsidRPr="00D425DE">
        <w:t>,WO</w:t>
      </w:r>
      <w:r w:rsidRPr="00D425DE">
        <w:rPr>
          <w:cs/>
        </w:rPr>
        <w:t>8)</w:t>
      </w:r>
    </w:p>
    <w:p w:rsidR="00144E9D" w:rsidRPr="00D425DE" w:rsidRDefault="00144E9D" w:rsidP="00093EFC">
      <w:pPr>
        <w:pStyle w:val="5"/>
      </w:pPr>
      <w:r w:rsidRPr="00D425DE">
        <w:rPr>
          <w:b/>
          <w:bCs/>
          <w:cs/>
        </w:rPr>
        <w:t xml:space="preserve">ประเด็นการพัฒนาที่ 2 </w:t>
      </w:r>
      <w:r w:rsidRPr="00D425DE">
        <w:rPr>
          <w:cs/>
        </w:rPr>
        <w:t>พัฒนาคุณภาพชีวิตประชาชน โดยการจัดการด้านการศึกษา สาธารณสุข ศาสนาศิลปวัฒนธรรม สาธารณูปโภค และสาธารณูปการอย่างเพียงพอ และทั่วถึง (</w:t>
      </w:r>
      <w:r w:rsidRPr="00D425DE">
        <w:t>SO</w:t>
      </w:r>
      <w:r w:rsidRPr="00D425DE">
        <w:rPr>
          <w:cs/>
        </w:rPr>
        <w:t>3</w:t>
      </w:r>
      <w:r w:rsidRPr="00D425DE">
        <w:t>,WO</w:t>
      </w:r>
      <w:r w:rsidRPr="00D425DE">
        <w:rPr>
          <w:cs/>
        </w:rPr>
        <w:t>2</w:t>
      </w:r>
      <w:r w:rsidRPr="00D425DE">
        <w:t>,WO</w:t>
      </w:r>
      <w:r w:rsidRPr="00D425DE">
        <w:rPr>
          <w:cs/>
        </w:rPr>
        <w:t>3</w:t>
      </w:r>
      <w:r w:rsidRPr="00D425DE">
        <w:t>,WO</w:t>
      </w:r>
      <w:r w:rsidRPr="00D425DE">
        <w:rPr>
          <w:cs/>
        </w:rPr>
        <w:t>7</w:t>
      </w:r>
      <w:r w:rsidRPr="00D425DE">
        <w:t>,WT</w:t>
      </w:r>
      <w:r w:rsidRPr="00D425DE">
        <w:rPr>
          <w:cs/>
        </w:rPr>
        <w:t>1</w:t>
      </w:r>
      <w:r w:rsidRPr="00D425DE">
        <w:t>,</w:t>
      </w:r>
      <w:r w:rsidRPr="00D425DE">
        <w:rPr>
          <w:cs/>
        </w:rPr>
        <w:t>)</w:t>
      </w:r>
    </w:p>
    <w:p w:rsidR="00144E9D" w:rsidRPr="00D425DE" w:rsidRDefault="00144E9D" w:rsidP="00093EFC">
      <w:pPr>
        <w:pStyle w:val="5"/>
      </w:pPr>
      <w:r w:rsidRPr="00D425DE">
        <w:rPr>
          <w:b/>
          <w:bCs/>
          <w:cs/>
        </w:rPr>
        <w:t xml:space="preserve">ประเด็นการพัฒนาที่ 3 </w:t>
      </w:r>
      <w:r w:rsidRPr="00D425DE">
        <w:rPr>
          <w:cs/>
        </w:rPr>
        <w:t xml:space="preserve">ส่งเสริมระบบ </w:t>
      </w:r>
      <w:r w:rsidRPr="00D425DE">
        <w:t>Logistics</w:t>
      </w:r>
      <w:r w:rsidRPr="00D425DE">
        <w:rPr>
          <w:cs/>
        </w:rPr>
        <w:t xml:space="preserve"> เชื่อมโยงกับภูมิภาคอื่น และเขตเศรษฐกิจอาเซียน โดยพัฒนาการบริหารจัดการ และปรับปรุงโครงข่ายการคมนาคมขนส่งให้สมบูรณ์ยิ่งขึ้น เพื่อลดต้นทุนและเพิ่มขีดความสามารถในการแข่งขัน (</w:t>
      </w:r>
      <w:r w:rsidRPr="00D425DE">
        <w:t>SO</w:t>
      </w:r>
      <w:r w:rsidRPr="00D425DE">
        <w:rPr>
          <w:cs/>
        </w:rPr>
        <w:t>1</w:t>
      </w:r>
      <w:r w:rsidRPr="00D425DE">
        <w:t>,SO</w:t>
      </w:r>
      <w:r w:rsidRPr="00D425DE">
        <w:rPr>
          <w:cs/>
        </w:rPr>
        <w:t>2</w:t>
      </w:r>
      <w:r w:rsidRPr="00D425DE">
        <w:t>,SO</w:t>
      </w:r>
      <w:r w:rsidRPr="00D425DE">
        <w:rPr>
          <w:cs/>
        </w:rPr>
        <w:t>3)</w:t>
      </w:r>
    </w:p>
    <w:p w:rsidR="00144E9D" w:rsidRPr="00D425DE" w:rsidRDefault="00144E9D" w:rsidP="00093EFC">
      <w:pPr>
        <w:pStyle w:val="5"/>
        <w:rPr>
          <w:u w:val="single"/>
        </w:rPr>
      </w:pPr>
      <w:r w:rsidRPr="00D425DE">
        <w:rPr>
          <w:b/>
          <w:bCs/>
          <w:cs/>
        </w:rPr>
        <w:lastRenderedPageBreak/>
        <w:t xml:space="preserve">ประเด็นการพัฒนาที่ </w:t>
      </w:r>
      <w:r w:rsidRPr="00D425DE">
        <w:rPr>
          <w:cs/>
        </w:rPr>
        <w:t>ส่งเสริมกิจกรรมการท่องเที่ยวเชิงนิเวศ ประวัติศาสตร์ ศิลปวัฒนธรรม กีฬาและนันทนาการ โดยการพัฒนาแหล่งท่องเที่ยว ผู้ประกอบการ สินค้าและบริการ รวมทั้งส่งเสริมเทคโนโลยี</w:t>
      </w:r>
      <w:proofErr w:type="spellStart"/>
      <w:r w:rsidRPr="00D425DE">
        <w:rPr>
          <w:cs/>
        </w:rPr>
        <w:t>ดิจิทัล</w:t>
      </w:r>
      <w:proofErr w:type="spellEnd"/>
      <w:r w:rsidRPr="00D425DE">
        <w:rPr>
          <w:cs/>
        </w:rPr>
        <w:t>เพื่อการท่องเที่ยว (</w:t>
      </w:r>
      <w:r w:rsidRPr="00D425DE">
        <w:t>SO</w:t>
      </w:r>
      <w:r w:rsidRPr="00D425DE">
        <w:rPr>
          <w:cs/>
        </w:rPr>
        <w:t>2</w:t>
      </w:r>
      <w:r w:rsidRPr="00D425DE">
        <w:t>,SO</w:t>
      </w:r>
      <w:r w:rsidRPr="00D425DE">
        <w:rPr>
          <w:cs/>
        </w:rPr>
        <w:t>5</w:t>
      </w:r>
      <w:r w:rsidRPr="00D425DE">
        <w:t>,ST</w:t>
      </w:r>
      <w:r w:rsidRPr="00D425DE">
        <w:rPr>
          <w:cs/>
        </w:rPr>
        <w:t>2)</w:t>
      </w:r>
    </w:p>
    <w:p w:rsidR="00144E9D" w:rsidRPr="00D425DE" w:rsidRDefault="00144E9D" w:rsidP="00093EFC">
      <w:pPr>
        <w:pStyle w:val="5"/>
      </w:pPr>
      <w:r w:rsidRPr="00D425DE">
        <w:rPr>
          <w:b/>
          <w:bCs/>
          <w:cs/>
        </w:rPr>
        <w:t xml:space="preserve">ประเด็นการพัฒนาที่ 5 </w:t>
      </w:r>
      <w:r w:rsidRPr="00D425DE">
        <w:rPr>
          <w:cs/>
        </w:rPr>
        <w:t>เสริมสร้างความปลอดภัยในชีวิต และทรัพย์สินของประชาชน โดยการพัฒนาระบบป้องกันและแก้ไขปัญหาภัยคุกคามด้านความมั่นคง รวมทั้งโรคอุบัติใหม่(</w:t>
      </w:r>
      <w:r w:rsidRPr="00D425DE">
        <w:t>WO</w:t>
      </w:r>
      <w:r w:rsidRPr="00D425DE">
        <w:rPr>
          <w:cs/>
        </w:rPr>
        <w:t>1</w:t>
      </w:r>
      <w:r w:rsidRPr="00D425DE">
        <w:t>,WO</w:t>
      </w:r>
      <w:r w:rsidRPr="00D425DE">
        <w:rPr>
          <w:cs/>
        </w:rPr>
        <w:t>2</w:t>
      </w:r>
      <w:r w:rsidRPr="00D425DE">
        <w:t>,WO</w:t>
      </w:r>
      <w:r w:rsidRPr="00D425DE">
        <w:rPr>
          <w:cs/>
        </w:rPr>
        <w:t>6</w:t>
      </w:r>
      <w:r w:rsidRPr="00D425DE">
        <w:t>,WT</w:t>
      </w:r>
      <w:r w:rsidRPr="00D425DE">
        <w:rPr>
          <w:cs/>
        </w:rPr>
        <w:t>1)</w:t>
      </w:r>
    </w:p>
    <w:p w:rsidR="00D17CC2" w:rsidRPr="00D425DE" w:rsidRDefault="00E62503" w:rsidP="00D17CC2">
      <w:pPr>
        <w:tabs>
          <w:tab w:val="left" w:pos="709"/>
          <w:tab w:val="left" w:pos="1276"/>
          <w:tab w:val="left" w:pos="1560"/>
        </w:tabs>
        <w:rPr>
          <w:rFonts w:ascii="TH SarabunPSK" w:hAnsi="TH SarabunPSK" w:cs="TH SarabunPSK"/>
          <w:b/>
          <w:bCs/>
          <w:cs/>
        </w:rPr>
      </w:pPr>
      <w:r w:rsidRPr="00D425DE">
        <w:rPr>
          <w:rFonts w:ascii="TH SarabunPSK" w:hAnsi="TH SarabunPSK" w:cs="TH SarabunPSK"/>
          <w:b/>
          <w:bCs/>
          <w:cs/>
        </w:rPr>
        <w:br w:type="page"/>
      </w:r>
    </w:p>
    <w:bookmarkStart w:id="773" w:name="_Toc83036149"/>
    <w:p w:rsidR="00E62503" w:rsidRPr="00D425DE" w:rsidRDefault="00751A21" w:rsidP="0011511C">
      <w:pPr>
        <w:pStyle w:val="af7"/>
        <w:rPr>
          <w:rFonts w:ascii="TH SarabunPSK" w:hAnsi="TH SarabunPSK" w:cs="TH SarabunPSK"/>
          <w:cs/>
        </w:rPr>
      </w:pPr>
      <w:r w:rsidRPr="00D425DE">
        <w:rPr>
          <w:rFonts w:ascii="TH SarabunPSK" w:hAnsi="TH SarabunPSK" w:cs="TH SarabunPSK"/>
          <w:noProof/>
          <w:cs/>
        </w:rPr>
        <w:lastRenderedPageBreak/>
        <mc:AlternateContent>
          <mc:Choice Requires="wps">
            <w:drawing>
              <wp:anchor distT="45720" distB="45720" distL="114300" distR="114300" simplePos="0" relativeHeight="251757056" behindDoc="0" locked="0" layoutInCell="1" allowOverlap="1" wp14:anchorId="798295C7" wp14:editId="21B8DAFF">
                <wp:simplePos x="0" y="0"/>
                <wp:positionH relativeFrom="column">
                  <wp:posOffset>3657600</wp:posOffset>
                </wp:positionH>
                <wp:positionV relativeFrom="paragraph">
                  <wp:posOffset>-11430</wp:posOffset>
                </wp:positionV>
                <wp:extent cx="2244090" cy="8030210"/>
                <wp:effectExtent l="0" t="0" r="41910" b="66040"/>
                <wp:wrapTopAndBottom/>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8030210"/>
                        </a:xfrm>
                        <a:prstGeom prst="rect">
                          <a:avLst/>
                        </a:prstGeom>
                        <a:gradFill rotWithShape="0">
                          <a:gsLst>
                            <a:gs pos="0">
                              <a:sysClr val="window" lastClr="FFFFFF">
                                <a:lumMod val="100000"/>
                                <a:lumOff val="0"/>
                              </a:sysClr>
                            </a:gs>
                            <a:gs pos="100000">
                              <a:srgbClr val="F79646">
                                <a:lumMod val="40000"/>
                                <a:lumOff val="60000"/>
                              </a:srgbClr>
                            </a:gs>
                          </a:gsLst>
                          <a:lin ang="5400000" scaled="1"/>
                        </a:gradFill>
                        <a:ln w="12700">
                          <a:solidFill>
                            <a:srgbClr val="F79646">
                              <a:lumMod val="60000"/>
                              <a:lumOff val="40000"/>
                            </a:srgbClr>
                          </a:solidFill>
                          <a:miter lim="800000"/>
                          <a:headEnd/>
                          <a:tailEnd/>
                        </a:ln>
                        <a:effectLst>
                          <a:outerShdw dist="28398" dir="3806097" algn="ctr" rotWithShape="0">
                            <a:srgbClr val="F79646">
                              <a:lumMod val="50000"/>
                              <a:lumOff val="0"/>
                              <a:alpha val="50000"/>
                            </a:srgbClr>
                          </a:outerShdw>
                        </a:effectLst>
                      </wps:spPr>
                      <wps:txbx>
                        <w:txbxContent>
                          <w:p w:rsidR="00A0422B" w:rsidRPr="009C15D1" w:rsidRDefault="00A0422B" w:rsidP="00751A21">
                            <w:pPr>
                              <w:pBdr>
                                <w:between w:val="single" w:sz="4" w:space="1" w:color="auto"/>
                              </w:pBdr>
                              <w:shd w:val="clear" w:color="auto" w:fill="FABF8F"/>
                              <w:jc w:val="center"/>
                              <w:rPr>
                                <w:rFonts w:ascii="TH SarabunPSK" w:hAnsi="TH SarabunPSK" w:cs="TH SarabunPSK"/>
                                <w:b/>
                                <w:bCs/>
                              </w:rPr>
                            </w:pPr>
                            <w:r w:rsidRPr="00C542BB">
                              <w:rPr>
                                <w:rFonts w:ascii="TH SarabunPSK" w:hAnsi="TH SarabunPSK" w:cs="TH SarabunPSK" w:hint="cs"/>
                                <w:b/>
                                <w:bCs/>
                                <w:shd w:val="clear" w:color="auto" w:fill="FABF8F"/>
                                <w:cs/>
                              </w:rPr>
                              <w:t>ประเด็นการพัฒนา</w:t>
                            </w:r>
                          </w:p>
                          <w:p w:rsidR="00A0422B" w:rsidRPr="009C15D1" w:rsidRDefault="00A0422B" w:rsidP="00751A21">
                            <w:pPr>
                              <w:jc w:val="center"/>
                              <w:rPr>
                                <w:rFonts w:ascii="TH SarabunPSK" w:hAnsi="TH SarabunPSK" w:cs="TH SarabunPSK"/>
                                <w:b/>
                                <w:bCs/>
                                <w:sz w:val="16"/>
                                <w:szCs w:val="16"/>
                              </w:rPr>
                            </w:pPr>
                          </w:p>
                          <w:p w:rsidR="00A0422B" w:rsidRPr="00165BB1" w:rsidRDefault="00A0422B" w:rsidP="00751A21">
                            <w:pPr>
                              <w:ind w:left="142"/>
                              <w:jc w:val="thaiDistribute"/>
                              <w:rPr>
                                <w:rFonts w:ascii="TH SarabunPSK" w:hAnsi="TH SarabunPSK" w:cs="TH SarabunPSK"/>
                                <w:sz w:val="20"/>
                                <w:szCs w:val="20"/>
                              </w:rPr>
                            </w:pPr>
                            <w:r w:rsidRPr="00750143">
                              <w:rPr>
                                <w:rFonts w:ascii="TH SarabunPSK" w:hAnsi="TH SarabunPSK" w:cs="TH SarabunPSK" w:hint="cs"/>
                                <w:b/>
                                <w:bCs/>
                                <w:sz w:val="20"/>
                                <w:szCs w:val="20"/>
                                <w:cs/>
                              </w:rPr>
                              <w:t>1</w:t>
                            </w:r>
                            <w:r w:rsidRPr="00165BB1">
                              <w:rPr>
                                <w:rFonts w:ascii="TH SarabunPSK" w:hAnsi="TH SarabunPSK" w:cs="TH SarabunPSK" w:hint="cs"/>
                                <w:b/>
                                <w:bCs/>
                                <w:sz w:val="20"/>
                                <w:szCs w:val="20"/>
                                <w:cs/>
                              </w:rPr>
                              <w:t xml:space="preserve">. </w:t>
                            </w:r>
                            <w:r w:rsidRPr="00165BB1">
                              <w:rPr>
                                <w:rFonts w:ascii="TH SarabunPSK" w:hAnsi="TH SarabunPSK" w:cs="TH SarabunPSK"/>
                                <w:b/>
                                <w:bCs/>
                                <w:sz w:val="20"/>
                                <w:szCs w:val="20"/>
                                <w:cs/>
                              </w:rPr>
                              <w:t>ส่งเสริมอุตสาหกรรมและเกษตรกรรมให้มีศักยภาพเพื่อการแข่งขันในระดับสากล และพัฒนาเมืองควบคู่กับการฟื้นฟู อนุรักษ์ทรัพยากรธรรมชาติและสิ่งแวดล้อมอย่างสมดุล</w:t>
                            </w:r>
                            <w:r w:rsidRPr="00165BB1">
                              <w:rPr>
                                <w:rFonts w:ascii="TH SarabunPSK" w:hAnsi="TH SarabunPSK" w:cs="TH SarabunPSK" w:hint="cs"/>
                                <w:b/>
                                <w:bCs/>
                                <w:sz w:val="20"/>
                                <w:szCs w:val="20"/>
                                <w:cs/>
                              </w:rPr>
                              <w:t xml:space="preserve"> (</w:t>
                            </w:r>
                            <w:r w:rsidRPr="00165BB1">
                              <w:rPr>
                                <w:rFonts w:ascii="TH SarabunPSK" w:hAnsi="TH SarabunPSK" w:cs="TH SarabunPSK"/>
                                <w:b/>
                                <w:bCs/>
                                <w:sz w:val="20"/>
                                <w:szCs w:val="20"/>
                              </w:rPr>
                              <w:t>SO1,SO2,ST1</w:t>
                            </w:r>
                            <w:r w:rsidRPr="00165BB1">
                              <w:rPr>
                                <w:rFonts w:ascii="TH SarabunPSK" w:hAnsi="TH SarabunPSK" w:cs="TH SarabunPSK" w:hint="cs"/>
                                <w:b/>
                                <w:bCs/>
                                <w:sz w:val="20"/>
                                <w:szCs w:val="20"/>
                                <w:cs/>
                              </w:rPr>
                              <w:t>,</w:t>
                            </w:r>
                            <w:r w:rsidRPr="00165BB1">
                              <w:rPr>
                                <w:rFonts w:ascii="TH SarabunPSK" w:hAnsi="TH SarabunPSK" w:cs="TH SarabunPSK"/>
                                <w:b/>
                                <w:bCs/>
                                <w:sz w:val="20"/>
                                <w:szCs w:val="20"/>
                              </w:rPr>
                              <w:t>ST4,WO4,WO8</w:t>
                            </w:r>
                            <w:r w:rsidRPr="00165BB1">
                              <w:rPr>
                                <w:rFonts w:ascii="TH SarabunPSK" w:hAnsi="TH SarabunPSK" w:cs="TH SarabunPSK" w:hint="cs"/>
                                <w:b/>
                                <w:bCs/>
                                <w:sz w:val="20"/>
                                <w:szCs w:val="20"/>
                                <w:cs/>
                              </w:rPr>
                              <w:t>)</w:t>
                            </w:r>
                          </w:p>
                          <w:p w:rsidR="00A0422B" w:rsidRPr="00165BB1" w:rsidRDefault="00A0422B" w:rsidP="00751A21">
                            <w:pPr>
                              <w:ind w:left="142"/>
                              <w:rPr>
                                <w:rFonts w:ascii="TH SarabunPSK" w:hAnsi="TH SarabunPSK" w:cs="TH SarabunPSK"/>
                                <w:sz w:val="20"/>
                                <w:szCs w:val="20"/>
                                <w:cs/>
                              </w:rPr>
                            </w:pPr>
                          </w:p>
                          <w:p w:rsidR="00A0422B" w:rsidRPr="00165BB1" w:rsidRDefault="00A0422B" w:rsidP="00751A21">
                            <w:pPr>
                              <w:ind w:left="142"/>
                              <w:jc w:val="thaiDistribute"/>
                              <w:rPr>
                                <w:rFonts w:ascii="TH SarabunPSK" w:hAnsi="TH SarabunPSK" w:cs="TH SarabunPSK"/>
                                <w:b/>
                                <w:bCs/>
                                <w:spacing w:val="-14"/>
                                <w:sz w:val="20"/>
                                <w:szCs w:val="20"/>
                              </w:rPr>
                            </w:pPr>
                            <w:r w:rsidRPr="00165BB1">
                              <w:rPr>
                                <w:rFonts w:ascii="TH SarabunPSK" w:hAnsi="TH SarabunPSK" w:cs="TH SarabunPSK" w:hint="cs"/>
                                <w:b/>
                                <w:bCs/>
                                <w:spacing w:val="-6"/>
                                <w:sz w:val="20"/>
                                <w:szCs w:val="20"/>
                                <w:cs/>
                              </w:rPr>
                              <w:t xml:space="preserve">2. </w:t>
                            </w:r>
                            <w:r w:rsidRPr="00165BB1">
                              <w:rPr>
                                <w:rFonts w:ascii="TH SarabunPSK" w:hAnsi="TH SarabunPSK" w:cs="TH SarabunPSK"/>
                                <w:b/>
                                <w:bCs/>
                                <w:spacing w:val="-6"/>
                                <w:sz w:val="20"/>
                                <w:szCs w:val="20"/>
                                <w:cs/>
                              </w:rPr>
                              <w:t>พัฒนาคุณภาพชีวิตประชาชน โดยการจัดการด้านการศึกษา สาธารณสุข ศาสนาศิลปวัฒนธรรม สาธารณูปโภค และสาธารณูปการอย่างเพียงพอ และทั่วถึง</w:t>
                            </w:r>
                          </w:p>
                          <w:p w:rsidR="00A0422B" w:rsidRPr="00165BB1" w:rsidRDefault="00A0422B" w:rsidP="00751A21">
                            <w:pPr>
                              <w:ind w:left="142"/>
                              <w:rPr>
                                <w:rFonts w:ascii="TH SarabunPSK" w:hAnsi="TH SarabunPSK" w:cs="TH SarabunPSK"/>
                                <w:b/>
                                <w:bCs/>
                                <w:sz w:val="20"/>
                                <w:szCs w:val="20"/>
                              </w:rPr>
                            </w:pP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SO3,WO2,WO3,WO7,WT1,</w:t>
                            </w:r>
                            <w:r w:rsidRPr="00165BB1">
                              <w:rPr>
                                <w:rFonts w:ascii="TH SarabunPSK" w:hAnsi="TH SarabunPSK" w:cs="TH SarabunPSK" w:hint="cs"/>
                                <w:b/>
                                <w:bCs/>
                                <w:sz w:val="20"/>
                                <w:szCs w:val="20"/>
                                <w:cs/>
                              </w:rPr>
                              <w:t>)</w:t>
                            </w:r>
                          </w:p>
                          <w:p w:rsidR="00A0422B" w:rsidRPr="00165BB1" w:rsidRDefault="00A0422B" w:rsidP="00751A21">
                            <w:pPr>
                              <w:ind w:left="142"/>
                              <w:rPr>
                                <w:rFonts w:ascii="TH SarabunPSK" w:hAnsi="TH SarabunPSK" w:cs="TH SarabunPSK"/>
                                <w:sz w:val="20"/>
                                <w:szCs w:val="20"/>
                                <w:cs/>
                              </w:rPr>
                            </w:pPr>
                          </w:p>
                          <w:p w:rsidR="00A0422B" w:rsidRPr="00165BB1" w:rsidRDefault="00A0422B" w:rsidP="00751A21">
                            <w:pPr>
                              <w:ind w:left="142"/>
                              <w:jc w:val="thaiDistribute"/>
                              <w:rPr>
                                <w:rFonts w:ascii="TH SarabunPSK" w:hAnsi="TH SarabunPSK" w:cs="TH SarabunPSK"/>
                                <w:sz w:val="20"/>
                                <w:szCs w:val="20"/>
                              </w:rPr>
                            </w:pPr>
                            <w:r w:rsidRPr="00165BB1">
                              <w:rPr>
                                <w:rFonts w:ascii="TH SarabunPSK" w:hAnsi="TH SarabunPSK" w:cs="TH SarabunPSK" w:hint="cs"/>
                                <w:b/>
                                <w:bCs/>
                                <w:sz w:val="20"/>
                                <w:szCs w:val="20"/>
                                <w:cs/>
                              </w:rPr>
                              <w:t xml:space="preserve">3. </w:t>
                            </w:r>
                            <w:r w:rsidRPr="00165BB1">
                              <w:rPr>
                                <w:rFonts w:ascii="TH SarabunPSK" w:hAnsi="TH SarabunPSK" w:cs="TH SarabunPSK"/>
                                <w:b/>
                                <w:bCs/>
                                <w:sz w:val="20"/>
                                <w:szCs w:val="20"/>
                                <w:cs/>
                              </w:rPr>
                              <w:t xml:space="preserve">ส่งเสริมระบบ </w:t>
                            </w:r>
                            <w:r w:rsidRPr="00165BB1">
                              <w:rPr>
                                <w:rFonts w:ascii="TH SarabunPSK" w:hAnsi="TH SarabunPSK" w:cs="TH SarabunPSK"/>
                                <w:b/>
                                <w:bCs/>
                                <w:sz w:val="20"/>
                                <w:szCs w:val="20"/>
                              </w:rPr>
                              <w:t xml:space="preserve">Logistics </w:t>
                            </w:r>
                            <w:r w:rsidRPr="00165BB1">
                              <w:rPr>
                                <w:rFonts w:ascii="TH SarabunPSK" w:hAnsi="TH SarabunPSK" w:cs="TH SarabunPSK"/>
                                <w:b/>
                                <w:bCs/>
                                <w:sz w:val="20"/>
                                <w:szCs w:val="20"/>
                                <w:cs/>
                              </w:rPr>
                              <w:t xml:space="preserve">เชื่อมโยงกับภูมิภาคอื่น และเขตเศรษฐกิจอาเซียน โดยพัฒนาการบริหารจัดการ และปรับปรุงโครงข่ายการคมนาคมขนส่งให้สมบูรณ์ยิ่งขึ้น เพื่อลดต้นทุนและเพิ่มขีดความสามารถในการแข่งขัน </w:t>
                            </w: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SO1</w:t>
                            </w: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SO2,SO3</w:t>
                            </w:r>
                            <w:r w:rsidRPr="00165BB1">
                              <w:rPr>
                                <w:rFonts w:ascii="TH SarabunPSK" w:hAnsi="TH SarabunPSK" w:cs="TH SarabunPSK" w:hint="cs"/>
                                <w:b/>
                                <w:bCs/>
                                <w:sz w:val="20"/>
                                <w:szCs w:val="20"/>
                                <w:cs/>
                              </w:rPr>
                              <w:t>)</w:t>
                            </w:r>
                          </w:p>
                          <w:p w:rsidR="00A0422B" w:rsidRPr="00165BB1" w:rsidRDefault="00A0422B" w:rsidP="00751A21">
                            <w:pPr>
                              <w:ind w:left="142"/>
                              <w:rPr>
                                <w:rFonts w:ascii="TH SarabunPSK" w:hAnsi="TH SarabunPSK" w:cs="TH SarabunPSK"/>
                                <w:sz w:val="20"/>
                                <w:szCs w:val="20"/>
                                <w:cs/>
                              </w:rPr>
                            </w:pPr>
                          </w:p>
                          <w:p w:rsidR="00A0422B" w:rsidRPr="00165BB1" w:rsidRDefault="00A0422B" w:rsidP="00751A21">
                            <w:pPr>
                              <w:ind w:left="142"/>
                              <w:jc w:val="thaiDistribute"/>
                              <w:rPr>
                                <w:rFonts w:ascii="TH SarabunPSK" w:hAnsi="TH SarabunPSK" w:cs="TH SarabunPSK"/>
                                <w:b/>
                                <w:bCs/>
                                <w:sz w:val="20"/>
                                <w:szCs w:val="20"/>
                              </w:rPr>
                            </w:pPr>
                            <w:r w:rsidRPr="00165BB1">
                              <w:rPr>
                                <w:rFonts w:ascii="TH SarabunPSK" w:hAnsi="TH SarabunPSK" w:cs="TH SarabunPSK" w:hint="cs"/>
                                <w:b/>
                                <w:bCs/>
                                <w:sz w:val="20"/>
                                <w:szCs w:val="20"/>
                                <w:cs/>
                              </w:rPr>
                              <w:t xml:space="preserve">4. </w:t>
                            </w:r>
                            <w:r w:rsidRPr="00165BB1">
                              <w:rPr>
                                <w:rFonts w:ascii="TH SarabunPSK" w:hAnsi="TH SarabunPSK" w:cs="TH SarabunPSK"/>
                                <w:b/>
                                <w:bCs/>
                                <w:sz w:val="20"/>
                                <w:szCs w:val="20"/>
                                <w:cs/>
                              </w:rPr>
                              <w:t>ส่งเสริมกิจกรรมการท่องเที่ยวเชิงนิเวศ ประวัติศาสตร์ ศิลปวัฒนธรรม กีฬาและนันทนาการ โดยการพัฒนาแหล่งท่องเที่ยว ผู้ประกอบการ สินค้าและบริการ รวมทั้งส่งเสริมเทคโนโลยีดิจิทัลเพื่อการท่องเที่ยว</w:t>
                            </w:r>
                          </w:p>
                          <w:p w:rsidR="00A0422B" w:rsidRPr="00165BB1" w:rsidRDefault="00A0422B" w:rsidP="00751A21">
                            <w:pPr>
                              <w:ind w:left="142"/>
                              <w:rPr>
                                <w:rFonts w:ascii="TH SarabunPSK" w:hAnsi="TH SarabunPSK" w:cs="TH SarabunPSK"/>
                                <w:b/>
                                <w:bCs/>
                                <w:sz w:val="20"/>
                                <w:szCs w:val="20"/>
                              </w:rPr>
                            </w:pP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SO2</w:t>
                            </w: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w:t>
                            </w:r>
                            <w:r w:rsidRPr="00165BB1">
                              <w:rPr>
                                <w:rFonts w:ascii="TH SarabunPSK" w:hAnsi="TH SarabunPSK" w:cs="TH SarabunPSK" w:hint="cs"/>
                                <w:b/>
                                <w:bCs/>
                                <w:sz w:val="20"/>
                                <w:szCs w:val="20"/>
                                <w:cs/>
                              </w:rPr>
                              <w:t>5,</w:t>
                            </w:r>
                            <w:r w:rsidRPr="00165BB1">
                              <w:rPr>
                                <w:rFonts w:ascii="TH SarabunPSK" w:hAnsi="TH SarabunPSK" w:cs="TH SarabunPSK"/>
                                <w:b/>
                                <w:bCs/>
                                <w:sz w:val="20"/>
                                <w:szCs w:val="20"/>
                              </w:rPr>
                              <w:t>ST2</w:t>
                            </w:r>
                            <w:r w:rsidRPr="00165BB1">
                              <w:rPr>
                                <w:rFonts w:ascii="TH SarabunPSK" w:hAnsi="TH SarabunPSK" w:cs="TH SarabunPSK" w:hint="cs"/>
                                <w:b/>
                                <w:bCs/>
                                <w:sz w:val="20"/>
                                <w:szCs w:val="20"/>
                                <w:cs/>
                              </w:rPr>
                              <w:t>)</w:t>
                            </w:r>
                          </w:p>
                          <w:p w:rsidR="00A0422B" w:rsidRPr="00165BB1" w:rsidRDefault="00A0422B" w:rsidP="00751A21">
                            <w:pPr>
                              <w:ind w:left="142"/>
                              <w:rPr>
                                <w:rFonts w:ascii="TH SarabunPSK" w:hAnsi="TH SarabunPSK" w:cs="TH SarabunPSK"/>
                                <w:sz w:val="20"/>
                                <w:szCs w:val="20"/>
                                <w:cs/>
                              </w:rPr>
                            </w:pPr>
                          </w:p>
                          <w:p w:rsidR="00A0422B" w:rsidRPr="00165BB1" w:rsidRDefault="00A0422B" w:rsidP="00751A21">
                            <w:pPr>
                              <w:ind w:left="142"/>
                              <w:jc w:val="thaiDistribute"/>
                              <w:rPr>
                                <w:rFonts w:ascii="TH SarabunPSK" w:hAnsi="TH SarabunPSK" w:cs="TH SarabunPSK"/>
                                <w:b/>
                                <w:bCs/>
                                <w:sz w:val="20"/>
                                <w:szCs w:val="20"/>
                              </w:rPr>
                            </w:pPr>
                            <w:r w:rsidRPr="00165BB1">
                              <w:rPr>
                                <w:rFonts w:ascii="TH SarabunPSK" w:hAnsi="TH SarabunPSK" w:cs="TH SarabunPSK" w:hint="cs"/>
                                <w:b/>
                                <w:bCs/>
                                <w:sz w:val="20"/>
                                <w:szCs w:val="20"/>
                                <w:cs/>
                              </w:rPr>
                              <w:t xml:space="preserve">5. </w:t>
                            </w:r>
                            <w:r w:rsidRPr="00165BB1">
                              <w:rPr>
                                <w:rFonts w:ascii="TH SarabunPSK" w:hAnsi="TH SarabunPSK" w:cs="TH SarabunPSK"/>
                                <w:b/>
                                <w:bCs/>
                                <w:sz w:val="20"/>
                                <w:szCs w:val="20"/>
                                <w:cs/>
                              </w:rPr>
                              <w:t>เสริมสร้างความปลอดภัยในชีวิต และทรัพย์สินของประชาชน โดยการพัฒนาระบบป้องกันและแก้ไขปัญหาภัยคุกคามด้านความมั่นคง รวมทั้งโรคอุบัติใหม่</w:t>
                            </w:r>
                          </w:p>
                          <w:p w:rsidR="00A0422B" w:rsidRPr="00165BB1" w:rsidRDefault="00A0422B" w:rsidP="00751A21">
                            <w:pPr>
                              <w:ind w:left="142"/>
                              <w:rPr>
                                <w:rFonts w:ascii="TH SarabunPSK" w:hAnsi="TH SarabunPSK" w:cs="TH SarabunPSK"/>
                                <w:b/>
                                <w:bCs/>
                                <w:sz w:val="20"/>
                                <w:szCs w:val="20"/>
                                <w:cs/>
                              </w:rPr>
                            </w:pPr>
                            <w:r w:rsidRPr="00165BB1">
                              <w:rPr>
                                <w:rFonts w:ascii="TH SarabunPSK" w:hAnsi="TH SarabunPSK" w:cs="TH SarabunPSK" w:hint="cs"/>
                                <w:b/>
                                <w:bCs/>
                                <w:sz w:val="20"/>
                                <w:szCs w:val="20"/>
                                <w:cs/>
                              </w:rPr>
                              <w:t>(</w:t>
                            </w:r>
                            <w:r w:rsidRPr="00165BB1">
                              <w:rPr>
                                <w:rFonts w:ascii="TH SarabunPSK" w:hAnsi="TH SarabunPSK" w:cs="TH SarabunPSK"/>
                                <w:b/>
                                <w:bCs/>
                                <w:sz w:val="20"/>
                                <w:szCs w:val="20"/>
                              </w:rPr>
                              <w:t>WO1,WO2,WO6,WT1</w:t>
                            </w:r>
                            <w:r w:rsidRPr="00165BB1">
                              <w:rPr>
                                <w:rFonts w:ascii="TH SarabunPSK" w:hAnsi="TH SarabunPSK" w:cs="TH SarabunPSK" w:hint="cs"/>
                                <w:b/>
                                <w:bCs/>
                                <w:sz w:val="20"/>
                                <w:szCs w:val="20"/>
                                <w:cs/>
                              </w:rPr>
                              <w:t>)</w:t>
                            </w:r>
                          </w:p>
                          <w:p w:rsidR="00A0422B" w:rsidRPr="00165BB1" w:rsidRDefault="00A0422B" w:rsidP="00751A21">
                            <w:pPr>
                              <w:ind w:left="284" w:hanging="284"/>
                              <w:rPr>
                                <w:rFonts w:ascii="TH SarabunPSK" w:hAnsi="TH SarabunPSK" w:cs="TH SarabunPSK"/>
                                <w:sz w:val="20"/>
                                <w:szCs w:val="20"/>
                              </w:rPr>
                            </w:pPr>
                          </w:p>
                          <w:p w:rsidR="00A0422B" w:rsidRDefault="00A0422B" w:rsidP="00751A21">
                            <w:pPr>
                              <w:ind w:left="284" w:hanging="284"/>
                              <w:rPr>
                                <w:rFonts w:ascii="TH SarabunPSK" w:hAnsi="TH SarabunPSK" w:cs="TH SarabunPSK"/>
                                <w:sz w:val="20"/>
                                <w:szCs w:val="20"/>
                              </w:rPr>
                            </w:pPr>
                          </w:p>
                          <w:p w:rsidR="00A0422B" w:rsidRPr="00750143" w:rsidRDefault="00A0422B" w:rsidP="00751A21">
                            <w:pPr>
                              <w:ind w:left="284" w:hanging="284"/>
                              <w:rPr>
                                <w:rFonts w:ascii="TH SarabunPSK" w:hAnsi="TH SarabunPSK" w:cs="TH SarabunPSK"/>
                                <w:sz w:val="20"/>
                                <w:szCs w:val="20"/>
                              </w:rPr>
                            </w:pPr>
                          </w:p>
                          <w:p w:rsidR="00A0422B" w:rsidRPr="00750143" w:rsidRDefault="00A0422B" w:rsidP="00751A21">
                            <w:pPr>
                              <w:ind w:left="284" w:hanging="284"/>
                              <w:jc w:val="center"/>
                              <w:rPr>
                                <w:rFonts w:ascii="TH SarabunPSK" w:hAnsi="TH SarabunPSK" w:cs="TH SarabunPSK"/>
                                <w:sz w:val="20"/>
                                <w:szCs w:val="20"/>
                              </w:rPr>
                            </w:pPr>
                            <w:r w:rsidRPr="00750143">
                              <w:rPr>
                                <w:rFonts w:ascii="TH SarabunPSK" w:hAnsi="TH SarabunPSK" w:cs="TH SarabunPSK"/>
                                <w:sz w:val="20"/>
                                <w:szCs w:val="20"/>
                              </w:rPr>
                              <w:sym w:font="Wingdings" w:char="F0AD"/>
                            </w:r>
                            <w:r w:rsidRPr="00750143">
                              <w:rPr>
                                <w:rFonts w:ascii="TH SarabunPSK" w:hAnsi="TH SarabunPSK" w:cs="TH SarabunPSK"/>
                                <w:sz w:val="20"/>
                                <w:szCs w:val="20"/>
                              </w:rPr>
                              <w:sym w:font="Wingdings" w:char="F0AD"/>
                            </w:r>
                            <w:r w:rsidRPr="00750143">
                              <w:rPr>
                                <w:rFonts w:ascii="TH SarabunPSK" w:hAnsi="TH SarabunPSK" w:cs="TH SarabunPSK"/>
                                <w:sz w:val="20"/>
                                <w:szCs w:val="20"/>
                              </w:rPr>
                              <w:sym w:font="Wingdings" w:char="F0AD"/>
                            </w:r>
                            <w:r w:rsidRPr="00750143">
                              <w:rPr>
                                <w:rFonts w:ascii="TH SarabunPSK" w:hAnsi="TH SarabunPSK" w:cs="TH SarabunPSK"/>
                                <w:sz w:val="20"/>
                                <w:szCs w:val="20"/>
                              </w:rPr>
                              <w:sym w:font="Wingdings" w:char="F0AD"/>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8" o:spid="_x0000_s1039" type="#_x0000_t202" style="position:absolute;left:0;text-align:left;margin-left:4in;margin-top:-.9pt;width:176.7pt;height:632.3pt;z-index:25175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" strokecolor="#fac090" strokeweight="1pt">
                <v:fill color2="#fcd5b5" focus="100%" type="gradient"/>
                <v:shadow on="t" color="#984807" opacity=".5" offset="1pt"/>
                <v:textbox>
                  <w:txbxContent>
                    <w:p w:rsidR="00A0422B" w:rsidRPr="009C15D1" w:rsidRDefault="00A0422B" w:rsidP="00751A21">
                      <w:pPr>
                        <w:pBdr>
                          <w:between w:val="single" w:sz="4" w:space="1" w:color="auto"/>
                        </w:pBdr>
                        <w:shd w:val="clear" w:color="auto" w:fill="FABF8F"/>
                        <w:jc w:val="center"/>
                        <w:rPr>
                          <w:rFonts w:ascii="TH SarabunPSK" w:hAnsi="TH SarabunPSK" w:cs="TH SarabunPSK"/>
                          <w:b/>
                          <w:bCs/>
                        </w:rPr>
                      </w:pPr>
                      <w:r w:rsidRPr="00C542BB">
                        <w:rPr>
                          <w:rFonts w:ascii="TH SarabunPSK" w:hAnsi="TH SarabunPSK" w:cs="TH SarabunPSK" w:hint="cs"/>
                          <w:b/>
                          <w:bCs/>
                          <w:shd w:val="clear" w:color="auto" w:fill="FABF8F"/>
                          <w:cs/>
                        </w:rPr>
                        <w:t>ประเด็นการพัฒนา</w:t>
                      </w:r>
                    </w:p>
                    <w:p w:rsidR="00A0422B" w:rsidRPr="009C15D1" w:rsidRDefault="00A0422B" w:rsidP="00751A21">
                      <w:pPr>
                        <w:jc w:val="center"/>
                        <w:rPr>
                          <w:rFonts w:ascii="TH SarabunPSK" w:hAnsi="TH SarabunPSK" w:cs="TH SarabunPSK"/>
                          <w:b/>
                          <w:bCs/>
                          <w:sz w:val="16"/>
                          <w:szCs w:val="16"/>
                        </w:rPr>
                      </w:pPr>
                    </w:p>
                    <w:p w:rsidR="00A0422B" w:rsidRPr="00165BB1" w:rsidRDefault="00A0422B" w:rsidP="00751A21">
                      <w:pPr>
                        <w:ind w:left="142"/>
                        <w:jc w:val="thaiDistribute"/>
                        <w:rPr>
                          <w:rFonts w:ascii="TH SarabunPSK" w:hAnsi="TH SarabunPSK" w:cs="TH SarabunPSK"/>
                          <w:sz w:val="20"/>
                          <w:szCs w:val="20"/>
                        </w:rPr>
                      </w:pPr>
                      <w:r w:rsidRPr="00750143">
                        <w:rPr>
                          <w:rFonts w:ascii="TH SarabunPSK" w:hAnsi="TH SarabunPSK" w:cs="TH SarabunPSK" w:hint="cs"/>
                          <w:b/>
                          <w:bCs/>
                          <w:sz w:val="20"/>
                          <w:szCs w:val="20"/>
                          <w:cs/>
                        </w:rPr>
                        <w:t>1</w:t>
                      </w:r>
                      <w:r w:rsidRPr="00165BB1">
                        <w:rPr>
                          <w:rFonts w:ascii="TH SarabunPSK" w:hAnsi="TH SarabunPSK" w:cs="TH SarabunPSK" w:hint="cs"/>
                          <w:b/>
                          <w:bCs/>
                          <w:sz w:val="20"/>
                          <w:szCs w:val="20"/>
                          <w:cs/>
                        </w:rPr>
                        <w:t xml:space="preserve">. </w:t>
                      </w:r>
                      <w:r w:rsidRPr="00165BB1">
                        <w:rPr>
                          <w:rFonts w:ascii="TH SarabunPSK" w:hAnsi="TH SarabunPSK" w:cs="TH SarabunPSK"/>
                          <w:b/>
                          <w:bCs/>
                          <w:sz w:val="20"/>
                          <w:szCs w:val="20"/>
                          <w:cs/>
                        </w:rPr>
                        <w:t>ส่งเสริมอุตสาหกรรมและเกษตรกรรมให้มีศักยภาพเพื่อการแข่งขันในระดับสากล และพัฒนาเมืองควบคู่กับการฟื้นฟู อนุรักษ์ทรัพยากรธรรมชาติและสิ่งแวดล้อมอย่างสมดุล</w:t>
                      </w:r>
                      <w:r w:rsidRPr="00165BB1">
                        <w:rPr>
                          <w:rFonts w:ascii="TH SarabunPSK" w:hAnsi="TH SarabunPSK" w:cs="TH SarabunPSK" w:hint="cs"/>
                          <w:b/>
                          <w:bCs/>
                          <w:sz w:val="20"/>
                          <w:szCs w:val="20"/>
                          <w:cs/>
                        </w:rPr>
                        <w:t xml:space="preserve"> (</w:t>
                      </w:r>
                      <w:r w:rsidRPr="00165BB1">
                        <w:rPr>
                          <w:rFonts w:ascii="TH SarabunPSK" w:hAnsi="TH SarabunPSK" w:cs="TH SarabunPSK"/>
                          <w:b/>
                          <w:bCs/>
                          <w:sz w:val="20"/>
                          <w:szCs w:val="20"/>
                        </w:rPr>
                        <w:t>SO1,SO2,ST1</w:t>
                      </w:r>
                      <w:r w:rsidRPr="00165BB1">
                        <w:rPr>
                          <w:rFonts w:ascii="TH SarabunPSK" w:hAnsi="TH SarabunPSK" w:cs="TH SarabunPSK" w:hint="cs"/>
                          <w:b/>
                          <w:bCs/>
                          <w:sz w:val="20"/>
                          <w:szCs w:val="20"/>
                          <w:cs/>
                        </w:rPr>
                        <w:t>,</w:t>
                      </w:r>
                      <w:r w:rsidRPr="00165BB1">
                        <w:rPr>
                          <w:rFonts w:ascii="TH SarabunPSK" w:hAnsi="TH SarabunPSK" w:cs="TH SarabunPSK"/>
                          <w:b/>
                          <w:bCs/>
                          <w:sz w:val="20"/>
                          <w:szCs w:val="20"/>
                        </w:rPr>
                        <w:t>ST4,WO4,WO8</w:t>
                      </w:r>
                      <w:r w:rsidRPr="00165BB1">
                        <w:rPr>
                          <w:rFonts w:ascii="TH SarabunPSK" w:hAnsi="TH SarabunPSK" w:cs="TH SarabunPSK" w:hint="cs"/>
                          <w:b/>
                          <w:bCs/>
                          <w:sz w:val="20"/>
                          <w:szCs w:val="20"/>
                          <w:cs/>
                        </w:rPr>
                        <w:t>)</w:t>
                      </w:r>
                    </w:p>
                    <w:p w:rsidR="00A0422B" w:rsidRPr="00165BB1" w:rsidRDefault="00A0422B" w:rsidP="00751A21">
                      <w:pPr>
                        <w:ind w:left="142"/>
                        <w:rPr>
                          <w:rFonts w:ascii="TH SarabunPSK" w:hAnsi="TH SarabunPSK" w:cs="TH SarabunPSK"/>
                          <w:sz w:val="20"/>
                          <w:szCs w:val="20"/>
                          <w:cs/>
                        </w:rPr>
                      </w:pPr>
                    </w:p>
                    <w:p w:rsidR="00A0422B" w:rsidRPr="00165BB1" w:rsidRDefault="00A0422B" w:rsidP="00751A21">
                      <w:pPr>
                        <w:ind w:left="142"/>
                        <w:jc w:val="thaiDistribute"/>
                        <w:rPr>
                          <w:rFonts w:ascii="TH SarabunPSK" w:hAnsi="TH SarabunPSK" w:cs="TH SarabunPSK"/>
                          <w:b/>
                          <w:bCs/>
                          <w:spacing w:val="-14"/>
                          <w:sz w:val="20"/>
                          <w:szCs w:val="20"/>
                        </w:rPr>
                      </w:pPr>
                      <w:r w:rsidRPr="00165BB1">
                        <w:rPr>
                          <w:rFonts w:ascii="TH SarabunPSK" w:hAnsi="TH SarabunPSK" w:cs="TH SarabunPSK" w:hint="cs"/>
                          <w:b/>
                          <w:bCs/>
                          <w:spacing w:val="-6"/>
                          <w:sz w:val="20"/>
                          <w:szCs w:val="20"/>
                          <w:cs/>
                        </w:rPr>
                        <w:t xml:space="preserve">2. </w:t>
                      </w:r>
                      <w:r w:rsidRPr="00165BB1">
                        <w:rPr>
                          <w:rFonts w:ascii="TH SarabunPSK" w:hAnsi="TH SarabunPSK" w:cs="TH SarabunPSK"/>
                          <w:b/>
                          <w:bCs/>
                          <w:spacing w:val="-6"/>
                          <w:sz w:val="20"/>
                          <w:szCs w:val="20"/>
                          <w:cs/>
                        </w:rPr>
                        <w:t>พัฒนาคุณภาพชีวิตประชาชน โดยการจัดการด้านการศึกษา สาธารณสุข ศาสนาศิลปวัฒนธรรม สาธารณูปโภค และสาธารณูปการอย่างเพียงพอ และทั่วถึง</w:t>
                      </w:r>
                    </w:p>
                    <w:p w:rsidR="00A0422B" w:rsidRPr="00165BB1" w:rsidRDefault="00A0422B" w:rsidP="00751A21">
                      <w:pPr>
                        <w:ind w:left="142"/>
                        <w:rPr>
                          <w:rFonts w:ascii="TH SarabunPSK" w:hAnsi="TH SarabunPSK" w:cs="TH SarabunPSK"/>
                          <w:b/>
                          <w:bCs/>
                          <w:sz w:val="20"/>
                          <w:szCs w:val="20"/>
                        </w:rPr>
                      </w:pP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SO3,WO2,WO3,WO7,WT1,</w:t>
                      </w:r>
                      <w:r w:rsidRPr="00165BB1">
                        <w:rPr>
                          <w:rFonts w:ascii="TH SarabunPSK" w:hAnsi="TH SarabunPSK" w:cs="TH SarabunPSK" w:hint="cs"/>
                          <w:b/>
                          <w:bCs/>
                          <w:sz w:val="20"/>
                          <w:szCs w:val="20"/>
                          <w:cs/>
                        </w:rPr>
                        <w:t>)</w:t>
                      </w:r>
                    </w:p>
                    <w:p w:rsidR="00A0422B" w:rsidRPr="00165BB1" w:rsidRDefault="00A0422B" w:rsidP="00751A21">
                      <w:pPr>
                        <w:ind w:left="142"/>
                        <w:rPr>
                          <w:rFonts w:ascii="TH SarabunPSK" w:hAnsi="TH SarabunPSK" w:cs="TH SarabunPSK"/>
                          <w:sz w:val="20"/>
                          <w:szCs w:val="20"/>
                          <w:cs/>
                        </w:rPr>
                      </w:pPr>
                    </w:p>
                    <w:p w:rsidR="00A0422B" w:rsidRPr="00165BB1" w:rsidRDefault="00A0422B" w:rsidP="00751A21">
                      <w:pPr>
                        <w:ind w:left="142"/>
                        <w:jc w:val="thaiDistribute"/>
                        <w:rPr>
                          <w:rFonts w:ascii="TH SarabunPSK" w:hAnsi="TH SarabunPSK" w:cs="TH SarabunPSK"/>
                          <w:sz w:val="20"/>
                          <w:szCs w:val="20"/>
                        </w:rPr>
                      </w:pPr>
                      <w:r w:rsidRPr="00165BB1">
                        <w:rPr>
                          <w:rFonts w:ascii="TH SarabunPSK" w:hAnsi="TH SarabunPSK" w:cs="TH SarabunPSK" w:hint="cs"/>
                          <w:b/>
                          <w:bCs/>
                          <w:sz w:val="20"/>
                          <w:szCs w:val="20"/>
                          <w:cs/>
                        </w:rPr>
                        <w:t xml:space="preserve">3. </w:t>
                      </w:r>
                      <w:r w:rsidRPr="00165BB1">
                        <w:rPr>
                          <w:rFonts w:ascii="TH SarabunPSK" w:hAnsi="TH SarabunPSK" w:cs="TH SarabunPSK"/>
                          <w:b/>
                          <w:bCs/>
                          <w:sz w:val="20"/>
                          <w:szCs w:val="20"/>
                          <w:cs/>
                        </w:rPr>
                        <w:t xml:space="preserve">ส่งเสริมระบบ </w:t>
                      </w:r>
                      <w:r w:rsidRPr="00165BB1">
                        <w:rPr>
                          <w:rFonts w:ascii="TH SarabunPSK" w:hAnsi="TH SarabunPSK" w:cs="TH SarabunPSK"/>
                          <w:b/>
                          <w:bCs/>
                          <w:sz w:val="20"/>
                          <w:szCs w:val="20"/>
                        </w:rPr>
                        <w:t xml:space="preserve">Logistics </w:t>
                      </w:r>
                      <w:r w:rsidRPr="00165BB1">
                        <w:rPr>
                          <w:rFonts w:ascii="TH SarabunPSK" w:hAnsi="TH SarabunPSK" w:cs="TH SarabunPSK"/>
                          <w:b/>
                          <w:bCs/>
                          <w:sz w:val="20"/>
                          <w:szCs w:val="20"/>
                          <w:cs/>
                        </w:rPr>
                        <w:t xml:space="preserve">เชื่อมโยงกับภูมิภาคอื่น และเขตเศรษฐกิจอาเซียน โดยพัฒนาการบริหารจัดการ และปรับปรุงโครงข่ายการคมนาคมขนส่งให้สมบูรณ์ยิ่งขึ้น เพื่อลดต้นทุนและเพิ่มขีดความสามารถในการแข่งขัน </w:t>
                      </w: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SO1</w:t>
                      </w: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SO2,SO3</w:t>
                      </w:r>
                      <w:r w:rsidRPr="00165BB1">
                        <w:rPr>
                          <w:rFonts w:ascii="TH SarabunPSK" w:hAnsi="TH SarabunPSK" w:cs="TH SarabunPSK" w:hint="cs"/>
                          <w:b/>
                          <w:bCs/>
                          <w:sz w:val="20"/>
                          <w:szCs w:val="20"/>
                          <w:cs/>
                        </w:rPr>
                        <w:t>)</w:t>
                      </w:r>
                    </w:p>
                    <w:p w:rsidR="00A0422B" w:rsidRPr="00165BB1" w:rsidRDefault="00A0422B" w:rsidP="00751A21">
                      <w:pPr>
                        <w:ind w:left="142"/>
                        <w:rPr>
                          <w:rFonts w:ascii="TH SarabunPSK" w:hAnsi="TH SarabunPSK" w:cs="TH SarabunPSK"/>
                          <w:sz w:val="20"/>
                          <w:szCs w:val="20"/>
                          <w:cs/>
                        </w:rPr>
                      </w:pPr>
                    </w:p>
                    <w:p w:rsidR="00A0422B" w:rsidRPr="00165BB1" w:rsidRDefault="00A0422B" w:rsidP="00751A21">
                      <w:pPr>
                        <w:ind w:left="142"/>
                        <w:jc w:val="thaiDistribute"/>
                        <w:rPr>
                          <w:rFonts w:ascii="TH SarabunPSK" w:hAnsi="TH SarabunPSK" w:cs="TH SarabunPSK"/>
                          <w:b/>
                          <w:bCs/>
                          <w:sz w:val="20"/>
                          <w:szCs w:val="20"/>
                        </w:rPr>
                      </w:pPr>
                      <w:r w:rsidRPr="00165BB1">
                        <w:rPr>
                          <w:rFonts w:ascii="TH SarabunPSK" w:hAnsi="TH SarabunPSK" w:cs="TH SarabunPSK" w:hint="cs"/>
                          <w:b/>
                          <w:bCs/>
                          <w:sz w:val="20"/>
                          <w:szCs w:val="20"/>
                          <w:cs/>
                        </w:rPr>
                        <w:t xml:space="preserve">4. </w:t>
                      </w:r>
                      <w:r w:rsidRPr="00165BB1">
                        <w:rPr>
                          <w:rFonts w:ascii="TH SarabunPSK" w:hAnsi="TH SarabunPSK" w:cs="TH SarabunPSK"/>
                          <w:b/>
                          <w:bCs/>
                          <w:sz w:val="20"/>
                          <w:szCs w:val="20"/>
                          <w:cs/>
                        </w:rPr>
                        <w:t>ส่งเสริมกิจกรรมการท่องเที่ยวเชิงนิเวศ ประวัติศาสตร์ ศิลปวัฒนธรรม กีฬาและนันทนาการ โดยการพัฒนาแหล่งท่องเที่ยว ผู้ประกอบการ สินค้าและบริการ รวมทั้งส่งเสริมเทคโนโลยีดิจิทัลเพื่อการท่องเที่ยว</w:t>
                      </w:r>
                    </w:p>
                    <w:p w:rsidR="00A0422B" w:rsidRPr="00165BB1" w:rsidRDefault="00A0422B" w:rsidP="00751A21">
                      <w:pPr>
                        <w:ind w:left="142"/>
                        <w:rPr>
                          <w:rFonts w:ascii="TH SarabunPSK" w:hAnsi="TH SarabunPSK" w:cs="TH SarabunPSK"/>
                          <w:b/>
                          <w:bCs/>
                          <w:sz w:val="20"/>
                          <w:szCs w:val="20"/>
                        </w:rPr>
                      </w:pP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SO2</w:t>
                      </w:r>
                      <w:r w:rsidRPr="00165BB1">
                        <w:rPr>
                          <w:rFonts w:ascii="TH SarabunPSK" w:hAnsi="TH SarabunPSK" w:cs="TH SarabunPSK" w:hint="cs"/>
                          <w:b/>
                          <w:bCs/>
                          <w:sz w:val="20"/>
                          <w:szCs w:val="20"/>
                          <w:cs/>
                        </w:rPr>
                        <w:t>,</w:t>
                      </w:r>
                      <w:r w:rsidRPr="00165BB1">
                        <w:rPr>
                          <w:rFonts w:ascii="TH SarabunPSK" w:hAnsi="TH SarabunPSK" w:cs="TH SarabunPSK"/>
                          <w:b/>
                          <w:bCs/>
                          <w:sz w:val="20"/>
                          <w:szCs w:val="20"/>
                        </w:rPr>
                        <w:t>SO</w:t>
                      </w:r>
                      <w:r w:rsidRPr="00165BB1">
                        <w:rPr>
                          <w:rFonts w:ascii="TH SarabunPSK" w:hAnsi="TH SarabunPSK" w:cs="TH SarabunPSK" w:hint="cs"/>
                          <w:b/>
                          <w:bCs/>
                          <w:sz w:val="20"/>
                          <w:szCs w:val="20"/>
                          <w:cs/>
                        </w:rPr>
                        <w:t>5,</w:t>
                      </w:r>
                      <w:r w:rsidRPr="00165BB1">
                        <w:rPr>
                          <w:rFonts w:ascii="TH SarabunPSK" w:hAnsi="TH SarabunPSK" w:cs="TH SarabunPSK"/>
                          <w:b/>
                          <w:bCs/>
                          <w:sz w:val="20"/>
                          <w:szCs w:val="20"/>
                        </w:rPr>
                        <w:t>ST2</w:t>
                      </w:r>
                      <w:r w:rsidRPr="00165BB1">
                        <w:rPr>
                          <w:rFonts w:ascii="TH SarabunPSK" w:hAnsi="TH SarabunPSK" w:cs="TH SarabunPSK" w:hint="cs"/>
                          <w:b/>
                          <w:bCs/>
                          <w:sz w:val="20"/>
                          <w:szCs w:val="20"/>
                          <w:cs/>
                        </w:rPr>
                        <w:t>)</w:t>
                      </w:r>
                    </w:p>
                    <w:p w:rsidR="00A0422B" w:rsidRPr="00165BB1" w:rsidRDefault="00A0422B" w:rsidP="00751A21">
                      <w:pPr>
                        <w:ind w:left="142"/>
                        <w:rPr>
                          <w:rFonts w:ascii="TH SarabunPSK" w:hAnsi="TH SarabunPSK" w:cs="TH SarabunPSK"/>
                          <w:sz w:val="20"/>
                          <w:szCs w:val="20"/>
                          <w:cs/>
                        </w:rPr>
                      </w:pPr>
                    </w:p>
                    <w:p w:rsidR="00A0422B" w:rsidRPr="00165BB1" w:rsidRDefault="00A0422B" w:rsidP="00751A21">
                      <w:pPr>
                        <w:ind w:left="142"/>
                        <w:jc w:val="thaiDistribute"/>
                        <w:rPr>
                          <w:rFonts w:ascii="TH SarabunPSK" w:hAnsi="TH SarabunPSK" w:cs="TH SarabunPSK"/>
                          <w:b/>
                          <w:bCs/>
                          <w:sz w:val="20"/>
                          <w:szCs w:val="20"/>
                        </w:rPr>
                      </w:pPr>
                      <w:r w:rsidRPr="00165BB1">
                        <w:rPr>
                          <w:rFonts w:ascii="TH SarabunPSK" w:hAnsi="TH SarabunPSK" w:cs="TH SarabunPSK" w:hint="cs"/>
                          <w:b/>
                          <w:bCs/>
                          <w:sz w:val="20"/>
                          <w:szCs w:val="20"/>
                          <w:cs/>
                        </w:rPr>
                        <w:t xml:space="preserve">5. </w:t>
                      </w:r>
                      <w:r w:rsidRPr="00165BB1">
                        <w:rPr>
                          <w:rFonts w:ascii="TH SarabunPSK" w:hAnsi="TH SarabunPSK" w:cs="TH SarabunPSK"/>
                          <w:b/>
                          <w:bCs/>
                          <w:sz w:val="20"/>
                          <w:szCs w:val="20"/>
                          <w:cs/>
                        </w:rPr>
                        <w:t>เสริมสร้างความปลอดภัยในชีวิต และทรัพย์สินของประชาชน โดยการพัฒนาระบบป้องกันและแก้ไขปัญหาภัยคุกคามด้านความมั่นคง รวมทั้งโรคอุบัติใหม่</w:t>
                      </w:r>
                    </w:p>
                    <w:p w:rsidR="00A0422B" w:rsidRPr="00165BB1" w:rsidRDefault="00A0422B" w:rsidP="00751A21">
                      <w:pPr>
                        <w:ind w:left="142"/>
                        <w:rPr>
                          <w:rFonts w:ascii="TH SarabunPSK" w:hAnsi="TH SarabunPSK" w:cs="TH SarabunPSK"/>
                          <w:b/>
                          <w:bCs/>
                          <w:sz w:val="20"/>
                          <w:szCs w:val="20"/>
                          <w:cs/>
                        </w:rPr>
                      </w:pPr>
                      <w:r w:rsidRPr="00165BB1">
                        <w:rPr>
                          <w:rFonts w:ascii="TH SarabunPSK" w:hAnsi="TH SarabunPSK" w:cs="TH SarabunPSK" w:hint="cs"/>
                          <w:b/>
                          <w:bCs/>
                          <w:sz w:val="20"/>
                          <w:szCs w:val="20"/>
                          <w:cs/>
                        </w:rPr>
                        <w:t>(</w:t>
                      </w:r>
                      <w:r w:rsidRPr="00165BB1">
                        <w:rPr>
                          <w:rFonts w:ascii="TH SarabunPSK" w:hAnsi="TH SarabunPSK" w:cs="TH SarabunPSK"/>
                          <w:b/>
                          <w:bCs/>
                          <w:sz w:val="20"/>
                          <w:szCs w:val="20"/>
                        </w:rPr>
                        <w:t>WO1,WO2,WO6,WT1</w:t>
                      </w:r>
                      <w:r w:rsidRPr="00165BB1">
                        <w:rPr>
                          <w:rFonts w:ascii="TH SarabunPSK" w:hAnsi="TH SarabunPSK" w:cs="TH SarabunPSK" w:hint="cs"/>
                          <w:b/>
                          <w:bCs/>
                          <w:sz w:val="20"/>
                          <w:szCs w:val="20"/>
                          <w:cs/>
                        </w:rPr>
                        <w:t>)</w:t>
                      </w:r>
                    </w:p>
                    <w:p w:rsidR="00A0422B" w:rsidRPr="00165BB1" w:rsidRDefault="00A0422B" w:rsidP="00751A21">
                      <w:pPr>
                        <w:ind w:left="284" w:hanging="284"/>
                        <w:rPr>
                          <w:rFonts w:ascii="TH SarabunPSK" w:hAnsi="TH SarabunPSK" w:cs="TH SarabunPSK"/>
                          <w:sz w:val="20"/>
                          <w:szCs w:val="20"/>
                        </w:rPr>
                      </w:pPr>
                    </w:p>
                    <w:p w:rsidR="00A0422B" w:rsidRDefault="00A0422B" w:rsidP="00751A21">
                      <w:pPr>
                        <w:ind w:left="284" w:hanging="284"/>
                        <w:rPr>
                          <w:rFonts w:ascii="TH SarabunPSK" w:hAnsi="TH SarabunPSK" w:cs="TH SarabunPSK"/>
                          <w:sz w:val="20"/>
                          <w:szCs w:val="20"/>
                        </w:rPr>
                      </w:pPr>
                    </w:p>
                    <w:p w:rsidR="00A0422B" w:rsidRPr="00750143" w:rsidRDefault="00A0422B" w:rsidP="00751A21">
                      <w:pPr>
                        <w:ind w:left="284" w:hanging="284"/>
                        <w:rPr>
                          <w:rFonts w:ascii="TH SarabunPSK" w:hAnsi="TH SarabunPSK" w:cs="TH SarabunPSK"/>
                          <w:sz w:val="20"/>
                          <w:szCs w:val="20"/>
                        </w:rPr>
                      </w:pPr>
                    </w:p>
                    <w:p w:rsidR="00A0422B" w:rsidRPr="00750143" w:rsidRDefault="00A0422B" w:rsidP="00751A21">
                      <w:pPr>
                        <w:ind w:left="284" w:hanging="284"/>
                        <w:jc w:val="center"/>
                        <w:rPr>
                          <w:rFonts w:ascii="TH SarabunPSK" w:hAnsi="TH SarabunPSK" w:cs="TH SarabunPSK"/>
                          <w:sz w:val="20"/>
                          <w:szCs w:val="20"/>
                        </w:rPr>
                      </w:pPr>
                      <w:r w:rsidRPr="00750143">
                        <w:rPr>
                          <w:rFonts w:ascii="TH SarabunPSK" w:hAnsi="TH SarabunPSK" w:cs="TH SarabunPSK"/>
                          <w:sz w:val="20"/>
                          <w:szCs w:val="20"/>
                        </w:rPr>
                        <w:sym w:font="Wingdings" w:char="F0AD"/>
                      </w:r>
                      <w:r w:rsidRPr="00750143">
                        <w:rPr>
                          <w:rFonts w:ascii="TH SarabunPSK" w:hAnsi="TH SarabunPSK" w:cs="TH SarabunPSK"/>
                          <w:sz w:val="20"/>
                          <w:szCs w:val="20"/>
                        </w:rPr>
                        <w:sym w:font="Wingdings" w:char="F0AD"/>
                      </w:r>
                      <w:r w:rsidRPr="00750143">
                        <w:rPr>
                          <w:rFonts w:ascii="TH SarabunPSK" w:hAnsi="TH SarabunPSK" w:cs="TH SarabunPSK"/>
                          <w:sz w:val="20"/>
                          <w:szCs w:val="20"/>
                        </w:rPr>
                        <w:sym w:font="Wingdings" w:char="F0AD"/>
                      </w:r>
                      <w:r w:rsidRPr="00750143">
                        <w:rPr>
                          <w:rFonts w:ascii="TH SarabunPSK" w:hAnsi="TH SarabunPSK" w:cs="TH SarabunPSK"/>
                          <w:sz w:val="20"/>
                          <w:szCs w:val="20"/>
                        </w:rPr>
                        <w:sym w:font="Wingdings" w:char="F0AD"/>
                      </w:r>
                    </w:p>
                  </w:txbxContent>
                </v:textbox>
                <w10:wrap type="topAndBottom"/>
              </v:shape>
            </w:pict>
          </mc:Fallback>
        </mc:AlternateContent>
      </w:r>
      <w:r w:rsidRPr="00D425DE">
        <w:rPr>
          <w:rFonts w:ascii="TH SarabunPSK" w:hAnsi="TH SarabunPSK" w:cs="TH SarabunPSK"/>
          <w:noProof/>
          <w:cs/>
        </w:rPr>
        <mc:AlternateContent>
          <mc:Choice Requires="wps">
            <w:drawing>
              <wp:anchor distT="45720" distB="45720" distL="114300" distR="114300" simplePos="0" relativeHeight="251745792" behindDoc="0" locked="0" layoutInCell="1" allowOverlap="1" wp14:anchorId="4BB62B19" wp14:editId="26A03C58">
                <wp:simplePos x="0" y="0"/>
                <wp:positionH relativeFrom="column">
                  <wp:posOffset>0</wp:posOffset>
                </wp:positionH>
                <wp:positionV relativeFrom="paragraph">
                  <wp:posOffset>7620</wp:posOffset>
                </wp:positionV>
                <wp:extent cx="3575685" cy="8046085"/>
                <wp:effectExtent l="0" t="0" r="43815" b="50165"/>
                <wp:wrapTopAndBottom/>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685" cy="8046085"/>
                        </a:xfrm>
                        <a:prstGeom prst="rect">
                          <a:avLst/>
                        </a:prstGeom>
                        <a:solidFill>
                          <a:srgbClr val="FFCCFF"/>
                        </a:solidFill>
                        <a:ln w="12700">
                          <a:solidFill>
                            <a:srgbClr val="FF99FF"/>
                          </a:solidFill>
                          <a:miter lim="800000"/>
                          <a:headEnd/>
                          <a:tailEnd/>
                        </a:ln>
                        <a:effectLst>
                          <a:outerShdw dist="28398" dir="3806097" algn="ctr" rotWithShape="0">
                            <a:srgbClr val="F79646">
                              <a:lumMod val="50000"/>
                              <a:lumOff val="0"/>
                              <a:alpha val="50000"/>
                            </a:srgbClr>
                          </a:outerShdw>
                        </a:effectLst>
                      </wps:spPr>
                      <wps:txbx>
                        <w:txbxContent>
                          <w:p w:rsidR="00A0422B" w:rsidRPr="00750143" w:rsidRDefault="00A0422B" w:rsidP="00751A21">
                            <w:pPr>
                              <w:spacing w:line="216" w:lineRule="auto"/>
                              <w:rPr>
                                <w:rFonts w:ascii="TH SarabunPSK" w:hAnsi="TH SarabunPSK" w:cs="TH SarabunPSK"/>
                                <w:b/>
                                <w:bCs/>
                                <w:sz w:val="20"/>
                                <w:szCs w:val="20"/>
                              </w:rPr>
                            </w:pPr>
                            <w:r w:rsidRPr="00750143">
                              <w:rPr>
                                <w:rFonts w:ascii="TH SarabunPSK" w:hAnsi="TH SarabunPSK" w:cs="TH SarabunPSK" w:hint="cs"/>
                                <w:b/>
                                <w:bCs/>
                                <w:sz w:val="20"/>
                                <w:szCs w:val="20"/>
                                <w:shd w:val="clear" w:color="auto" w:fill="9BBB59"/>
                                <w:cs/>
                              </w:rPr>
                              <w:t xml:space="preserve">ทางเลือกการพัฒนา </w:t>
                            </w:r>
                            <w:r w:rsidRPr="00750143">
                              <w:rPr>
                                <w:rFonts w:ascii="TH SarabunPSK" w:hAnsi="TH SarabunPSK" w:cs="TH SarabunPSK"/>
                                <w:b/>
                                <w:bCs/>
                                <w:sz w:val="20"/>
                                <w:szCs w:val="20"/>
                                <w:shd w:val="clear" w:color="auto" w:fill="9BBB59"/>
                              </w:rPr>
                              <w:t>SO Strategy</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SO1</w:t>
                            </w:r>
                            <w:r w:rsidRPr="00750143">
                              <w:rPr>
                                <w:rFonts w:ascii="TH SarabunPSK" w:hAnsi="TH SarabunPSK" w:cs="TH SarabunPSK"/>
                                <w:sz w:val="20"/>
                                <w:szCs w:val="20"/>
                              </w:rPr>
                              <w:tab/>
                            </w:r>
                            <w:r w:rsidRPr="00165BB1">
                              <w:rPr>
                                <w:rFonts w:ascii="TH SarabunPSK" w:hAnsi="TH SarabunPSK" w:cs="TH SarabunPSK"/>
                                <w:sz w:val="20"/>
                                <w:szCs w:val="20"/>
                                <w:cs/>
                              </w:rPr>
                              <w:t>การพัฒนาภาคอุตสาหกรรมเพื่อการส่งออกสู่ตลาดโลก โดยพัฒนานวัตกรรม และให้ความสำคัญกับการส่งเสริมอุตสาหกรรมสะอาดเป็นมิตรกับสิ่งแวดล้อ</w:t>
                            </w:r>
                            <w:r w:rsidRPr="00165BB1">
                              <w:rPr>
                                <w:rFonts w:ascii="TH SarabunPSK" w:hAnsi="TH SarabunPSK" w:cs="TH SarabunPSK" w:hint="cs"/>
                                <w:sz w:val="20"/>
                                <w:szCs w:val="20"/>
                                <w:cs/>
                              </w:rPr>
                              <w:t>ม</w:t>
                            </w:r>
                            <w:r w:rsidRPr="00165BB1">
                              <w:rPr>
                                <w:rFonts w:ascii="TH SarabunPSK" w:hAnsi="TH SarabunPSK" w:cs="TH SarabunPSK"/>
                                <w:sz w:val="20"/>
                                <w:szCs w:val="20"/>
                                <w:cs/>
                              </w:rPr>
                              <w:t>ให้มากขึ้น รวมทั้งเน้นการเชื่อมโยงการคมนาคมขนส่งและระบบโลจิสติกส์</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165BB1">
                              <w:rPr>
                                <w:rFonts w:ascii="TH SarabunPSK" w:hAnsi="TH SarabunPSK" w:cs="TH SarabunPSK"/>
                                <w:sz w:val="20"/>
                                <w:szCs w:val="20"/>
                              </w:rPr>
                              <w:t>SO2</w:t>
                            </w:r>
                            <w:r w:rsidRPr="00165BB1">
                              <w:rPr>
                                <w:rFonts w:ascii="TH SarabunPSK" w:hAnsi="TH SarabunPSK" w:cs="TH SarabunPSK"/>
                                <w:sz w:val="20"/>
                                <w:szCs w:val="20"/>
                              </w:rPr>
                              <w:tab/>
                            </w:r>
                            <w:r w:rsidRPr="00165BB1">
                              <w:rPr>
                                <w:rFonts w:ascii="TH SarabunPSK" w:hAnsi="TH SarabunPSK" w:cs="TH SarabunPSK"/>
                                <w:sz w:val="20"/>
                                <w:szCs w:val="20"/>
                                <w:cs/>
                              </w:rPr>
                              <w:t xml:space="preserve">สนับสนุนการขยายตลาดการค้าและการลงทุนภาคอุตสาหกรรมการผลิต การค้าและบริการ </w:t>
                            </w:r>
                            <w:r w:rsidRPr="00165BB1">
                              <w:rPr>
                                <w:rFonts w:ascii="TH SarabunPSK" w:hAnsi="TH SarabunPSK" w:cs="TH SarabunPSK" w:hint="cs"/>
                                <w:sz w:val="20"/>
                                <w:szCs w:val="20"/>
                                <w:cs/>
                              </w:rPr>
                              <w:t xml:space="preserve">     </w:t>
                            </w:r>
                            <w:r w:rsidRPr="00165BB1">
                              <w:rPr>
                                <w:rFonts w:ascii="TH SarabunPSK" w:hAnsi="TH SarabunPSK" w:cs="TH SarabunPSK"/>
                                <w:sz w:val="20"/>
                                <w:szCs w:val="20"/>
                                <w:cs/>
                              </w:rPr>
                              <w:t>การพาณิชกรรม การท่องเที่ยว และการจัดการระบบโลจิสติกส์เพื่อส่งเสริมห่วงโซ่อุปทานให้มีความเข้มแข็งและมีความได้เปรียบเชิงเปรียบเทียบในภูมิภาคเอเชียตะวันออกเฉียงใต้</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165BB1">
                              <w:rPr>
                                <w:rFonts w:ascii="TH SarabunPSK" w:hAnsi="TH SarabunPSK" w:cs="TH SarabunPSK"/>
                                <w:sz w:val="20"/>
                                <w:szCs w:val="20"/>
                              </w:rPr>
                              <w:t>SO3</w:t>
                            </w:r>
                            <w:r w:rsidRPr="00165BB1">
                              <w:rPr>
                                <w:rFonts w:ascii="TH SarabunPSK" w:hAnsi="TH SarabunPSK" w:cs="TH SarabunPSK"/>
                                <w:sz w:val="20"/>
                                <w:szCs w:val="20"/>
                              </w:rPr>
                              <w:tab/>
                            </w:r>
                            <w:r w:rsidRPr="00165BB1">
                              <w:rPr>
                                <w:rFonts w:ascii="TH SarabunPSK" w:hAnsi="TH SarabunPSK" w:cs="TH SarabunPSK"/>
                                <w:sz w:val="20"/>
                                <w:szCs w:val="20"/>
                                <w:cs/>
                              </w:rPr>
                              <w:t>ส่งเสริมและพัฒนาศักยภาพการจัดการด้านโลจิสติกส์ ระบบสาธารณูปโภคและโครงข่ายคมนาคมเพื่อรองรับการเป็นศูนย์กลางคมนาคมทางอากาศของเอเชียและระบบโลจิสติกส์ของอาเซียน</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165BB1">
                              <w:rPr>
                                <w:rFonts w:ascii="TH SarabunPSK" w:hAnsi="TH SarabunPSK" w:cs="TH SarabunPSK"/>
                                <w:sz w:val="20"/>
                                <w:szCs w:val="20"/>
                              </w:rPr>
                              <w:t>SO4</w:t>
                            </w:r>
                            <w:r w:rsidRPr="00165BB1">
                              <w:rPr>
                                <w:rFonts w:ascii="TH SarabunPSK" w:hAnsi="TH SarabunPSK" w:cs="TH SarabunPSK"/>
                                <w:sz w:val="20"/>
                                <w:szCs w:val="20"/>
                              </w:rPr>
                              <w:tab/>
                            </w:r>
                            <w:r w:rsidRPr="00165BB1">
                              <w:rPr>
                                <w:rFonts w:ascii="TH SarabunPSK" w:hAnsi="TH SarabunPSK" w:cs="TH SarabunPSK"/>
                                <w:sz w:val="20"/>
                                <w:szCs w:val="20"/>
                                <w:cs/>
                              </w:rPr>
                              <w:t>พัฒนาเครือข่ายธุรกิจเพื่อให้เกิดนวัตกรรมในกระบวนการผลิต การค้าและการบริการ ส่งเสริม</w:t>
                            </w:r>
                            <w:r w:rsidRPr="00165BB1">
                              <w:rPr>
                                <w:rFonts w:ascii="TH SarabunPSK" w:hAnsi="TH SarabunPSK" w:cs="TH SarabunPSK" w:hint="cs"/>
                                <w:sz w:val="20"/>
                                <w:szCs w:val="20"/>
                                <w:cs/>
                              </w:rPr>
                              <w:t xml:space="preserve">   </w:t>
                            </w:r>
                            <w:r w:rsidRPr="00165BB1">
                              <w:rPr>
                                <w:rFonts w:ascii="TH SarabunPSK" w:hAnsi="TH SarabunPSK" w:cs="TH SarabunPSK"/>
                                <w:sz w:val="20"/>
                                <w:szCs w:val="20"/>
                                <w:cs/>
                              </w:rPr>
                              <w:t>ห่วงโซ่คุณค่าในระบบเศรษฐกิจ ให้มีความเข้มแข็งรองรับ</w:t>
                            </w:r>
                            <w:r w:rsidRPr="00165BB1">
                              <w:rPr>
                                <w:rFonts w:ascii="TH SarabunPSK" w:hAnsi="TH SarabunPSK" w:cs="TH SarabunPSK" w:hint="cs"/>
                                <w:sz w:val="20"/>
                                <w:szCs w:val="20"/>
                                <w:cs/>
                              </w:rPr>
                              <w:t>บ</w:t>
                            </w:r>
                            <w:r w:rsidRPr="00165BB1">
                              <w:rPr>
                                <w:rFonts w:ascii="TH SarabunPSK" w:hAnsi="TH SarabunPSK" w:cs="TH SarabunPSK"/>
                                <w:sz w:val="20"/>
                                <w:szCs w:val="20"/>
                                <w:cs/>
                              </w:rPr>
                              <w:t>การค้าระดับสากล</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165BB1">
                              <w:rPr>
                                <w:rFonts w:ascii="TH SarabunPSK" w:hAnsi="TH SarabunPSK" w:cs="TH SarabunPSK"/>
                                <w:sz w:val="20"/>
                                <w:szCs w:val="20"/>
                              </w:rPr>
                              <w:t>SO5</w:t>
                            </w:r>
                            <w:r w:rsidRPr="00165BB1">
                              <w:rPr>
                                <w:rFonts w:ascii="TH SarabunPSK" w:hAnsi="TH SarabunPSK" w:cs="TH SarabunPSK"/>
                                <w:sz w:val="20"/>
                                <w:szCs w:val="20"/>
                              </w:rPr>
                              <w:tab/>
                            </w:r>
                            <w:r w:rsidRPr="00165BB1">
                              <w:rPr>
                                <w:rFonts w:ascii="TH SarabunPSK" w:hAnsi="TH SarabunPSK" w:cs="TH SarabunPSK"/>
                                <w:sz w:val="20"/>
                                <w:szCs w:val="20"/>
                                <w:cs/>
                              </w:rPr>
                              <w:t xml:space="preserve">ส่งเสริมและพัฒนาการท่องเที่ยวเชิงนิเวศ ศาสนา ศิลปวัฒนธรรม วิถีชีวิตชุมชน และสุขภาพ </w:t>
                            </w:r>
                            <w:r w:rsidRPr="00165BB1">
                              <w:rPr>
                                <w:rFonts w:ascii="TH SarabunPSK" w:hAnsi="TH SarabunPSK" w:cs="TH SarabunPSK" w:hint="cs"/>
                                <w:sz w:val="20"/>
                                <w:szCs w:val="20"/>
                                <w:cs/>
                              </w:rPr>
                              <w:t xml:space="preserve">      </w:t>
                            </w:r>
                            <w:r w:rsidRPr="00165BB1">
                              <w:rPr>
                                <w:rFonts w:ascii="TH SarabunPSK" w:hAnsi="TH SarabunPSK" w:cs="TH SarabunPSK"/>
                                <w:sz w:val="20"/>
                                <w:szCs w:val="20"/>
                                <w:cs/>
                              </w:rPr>
                              <w:t>ในแหล่งท่องเที่ยวของจังหวัดสมุทรปราการ และประชาสัมพันธ์  ให้เป็นที่รู้จักมากขึ้น ในบรรดานักท่องเที่ยวทั้งชาวไทยและชาวต่างประเทศ</w:t>
                            </w:r>
                          </w:p>
                          <w:p w:rsidR="00A0422B" w:rsidRPr="00165BB1" w:rsidRDefault="00A0422B" w:rsidP="00751A21">
                            <w:pPr>
                              <w:spacing w:line="216" w:lineRule="auto"/>
                              <w:ind w:left="284" w:hanging="284"/>
                              <w:jc w:val="thaiDistribute"/>
                              <w:rPr>
                                <w:rFonts w:ascii="TH SarabunPSK" w:hAnsi="TH SarabunPSK" w:cs="TH SarabunPSK"/>
                                <w:sz w:val="10"/>
                                <w:szCs w:val="10"/>
                              </w:rPr>
                            </w:pPr>
                          </w:p>
                          <w:p w:rsidR="00A0422B" w:rsidRPr="00750143" w:rsidRDefault="00A0422B" w:rsidP="00751A21">
                            <w:pPr>
                              <w:spacing w:line="216" w:lineRule="auto"/>
                              <w:rPr>
                                <w:rFonts w:ascii="TH SarabunPSK" w:hAnsi="TH SarabunPSK" w:cs="TH SarabunPSK"/>
                                <w:b/>
                                <w:bCs/>
                                <w:sz w:val="20"/>
                                <w:szCs w:val="20"/>
                              </w:rPr>
                            </w:pPr>
                            <w:r w:rsidRPr="00750143">
                              <w:rPr>
                                <w:rFonts w:ascii="TH SarabunPSK" w:hAnsi="TH SarabunPSK" w:cs="TH SarabunPSK" w:hint="cs"/>
                                <w:b/>
                                <w:bCs/>
                                <w:sz w:val="20"/>
                                <w:szCs w:val="20"/>
                                <w:shd w:val="clear" w:color="auto" w:fill="F79646"/>
                                <w:cs/>
                              </w:rPr>
                              <w:t xml:space="preserve">ทางเลือกการพัฒนา </w:t>
                            </w:r>
                            <w:r w:rsidRPr="00750143">
                              <w:rPr>
                                <w:rFonts w:ascii="TH SarabunPSK" w:hAnsi="TH SarabunPSK" w:cs="TH SarabunPSK"/>
                                <w:b/>
                                <w:bCs/>
                                <w:sz w:val="20"/>
                                <w:szCs w:val="20"/>
                                <w:shd w:val="clear" w:color="auto" w:fill="F79646"/>
                              </w:rPr>
                              <w:t>ST Strategy</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ST1</w:t>
                            </w:r>
                            <w:r w:rsidRPr="00750143">
                              <w:rPr>
                                <w:rFonts w:ascii="TH SarabunPSK" w:hAnsi="TH SarabunPSK" w:cs="TH SarabunPSK"/>
                                <w:sz w:val="20"/>
                                <w:szCs w:val="20"/>
                              </w:rPr>
                              <w:tab/>
                            </w:r>
                            <w:r w:rsidRPr="00750143">
                              <w:rPr>
                                <w:rFonts w:ascii="TH SarabunPSK" w:hAnsi="TH SarabunPSK" w:cs="TH SarabunPSK"/>
                                <w:spacing w:val="-4"/>
                                <w:sz w:val="20"/>
                                <w:szCs w:val="20"/>
                                <w:cs/>
                              </w:rPr>
                              <w:t xml:space="preserve">ส่งเสริมให้นักลงทุนจากต่างประเทศเข้ามาลงทุนใน </w:t>
                            </w:r>
                            <w:r w:rsidRPr="00750143">
                              <w:rPr>
                                <w:rFonts w:ascii="TH SarabunPSK" w:hAnsi="TH SarabunPSK" w:cs="TH SarabunPSK"/>
                                <w:spacing w:val="-4"/>
                                <w:sz w:val="20"/>
                                <w:szCs w:val="20"/>
                              </w:rPr>
                              <w:t xml:space="preserve">Cluster </w:t>
                            </w:r>
                            <w:r w:rsidRPr="00750143">
                              <w:rPr>
                                <w:rFonts w:ascii="TH SarabunPSK" w:hAnsi="TH SarabunPSK" w:cs="TH SarabunPSK"/>
                                <w:spacing w:val="-4"/>
                                <w:sz w:val="20"/>
                                <w:szCs w:val="20"/>
                                <w:cs/>
                              </w:rPr>
                              <w:t>อุตสาหกรรมเป้าหมาย เพื่อเพิ่มมูลค่า</w:t>
                            </w:r>
                            <w:r>
                              <w:rPr>
                                <w:rFonts w:ascii="TH SarabunPSK" w:hAnsi="TH SarabunPSK" w:cs="TH SarabunPSK" w:hint="cs"/>
                                <w:spacing w:val="-4"/>
                                <w:sz w:val="20"/>
                                <w:szCs w:val="20"/>
                                <w:cs/>
                              </w:rPr>
                              <w:t xml:space="preserve">   </w:t>
                            </w:r>
                            <w:r w:rsidRPr="00750143">
                              <w:rPr>
                                <w:rFonts w:ascii="TH SarabunPSK" w:hAnsi="TH SarabunPSK" w:cs="TH SarabunPSK"/>
                                <w:spacing w:val="-4"/>
                                <w:sz w:val="20"/>
                                <w:szCs w:val="20"/>
                                <w:cs/>
                              </w:rPr>
                              <w:t>ของห่วงโซ่เศรษฐกิจในพื้นที่ (</w:t>
                            </w:r>
                            <w:r w:rsidRPr="00750143">
                              <w:rPr>
                                <w:rFonts w:ascii="TH SarabunPSK" w:hAnsi="TH SarabunPSK" w:cs="TH SarabunPSK"/>
                                <w:spacing w:val="-4"/>
                                <w:sz w:val="20"/>
                                <w:szCs w:val="20"/>
                              </w:rPr>
                              <w:t xml:space="preserve">Value Chain) </w:t>
                            </w:r>
                            <w:r w:rsidRPr="00750143">
                              <w:rPr>
                                <w:rFonts w:ascii="TH SarabunPSK" w:hAnsi="TH SarabunPSK" w:cs="TH SarabunPSK"/>
                                <w:spacing w:val="-4"/>
                                <w:sz w:val="20"/>
                                <w:szCs w:val="20"/>
                                <w:cs/>
                              </w:rPr>
                              <w:t>ขยายการสร้างโอกาส สร้างรายได้ให้กับอุตสาหกรรม</w:t>
                            </w:r>
                            <w:r>
                              <w:rPr>
                                <w:rFonts w:ascii="TH SarabunPSK" w:hAnsi="TH SarabunPSK" w:cs="TH SarabunPSK" w:hint="cs"/>
                                <w:spacing w:val="-4"/>
                                <w:sz w:val="20"/>
                                <w:szCs w:val="20"/>
                                <w:cs/>
                              </w:rPr>
                              <w:t xml:space="preserve">       </w:t>
                            </w:r>
                            <w:r w:rsidRPr="00750143">
                              <w:rPr>
                                <w:rFonts w:ascii="TH SarabunPSK" w:hAnsi="TH SarabunPSK" w:cs="TH SarabunPSK"/>
                                <w:spacing w:val="-4"/>
                                <w:sz w:val="20"/>
                                <w:szCs w:val="20"/>
                                <w:cs/>
                              </w:rPr>
                              <w:t>ที่เกี่ยวเนื่อง (</w:t>
                            </w:r>
                            <w:r w:rsidRPr="00750143">
                              <w:rPr>
                                <w:rFonts w:ascii="TH SarabunPSK" w:hAnsi="TH SarabunPSK" w:cs="TH SarabunPSK"/>
                                <w:spacing w:val="-4"/>
                                <w:sz w:val="20"/>
                                <w:szCs w:val="20"/>
                              </w:rPr>
                              <w:t xml:space="preserve">Supply Chain) </w:t>
                            </w:r>
                            <w:r w:rsidRPr="00750143">
                              <w:rPr>
                                <w:rFonts w:ascii="TH SarabunPSK" w:hAnsi="TH SarabunPSK" w:cs="TH SarabunPSK"/>
                                <w:spacing w:val="-4"/>
                                <w:sz w:val="20"/>
                                <w:szCs w:val="20"/>
                                <w:cs/>
                              </w:rPr>
                              <w:t>และแรงงานในพื้นที่</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ST2</w:t>
                            </w:r>
                            <w:r w:rsidRPr="00750143">
                              <w:rPr>
                                <w:rFonts w:ascii="TH SarabunPSK" w:hAnsi="TH SarabunPSK" w:cs="TH SarabunPSK"/>
                                <w:sz w:val="20"/>
                                <w:szCs w:val="20"/>
                              </w:rPr>
                              <w:tab/>
                            </w:r>
                            <w:r w:rsidRPr="00750143">
                              <w:rPr>
                                <w:rFonts w:ascii="TH SarabunPSK" w:hAnsi="TH SarabunPSK" w:cs="TH SarabunPSK"/>
                                <w:sz w:val="20"/>
                                <w:szCs w:val="20"/>
                                <w:cs/>
                              </w:rPr>
                              <w:t>สร้างเสริมคุณค่าและมูลค่าศิลปวัฒนธรรม ประเพณีท้องถิ่น ประวัติศาสตร์และวิถีชุมชนที่เป็น</w:t>
                            </w:r>
                            <w:r>
                              <w:rPr>
                                <w:rFonts w:ascii="TH SarabunPSK" w:hAnsi="TH SarabunPSK" w:cs="TH SarabunPSK" w:hint="cs"/>
                                <w:sz w:val="20"/>
                                <w:szCs w:val="20"/>
                                <w:cs/>
                              </w:rPr>
                              <w:t xml:space="preserve">    </w:t>
                            </w:r>
                            <w:r w:rsidRPr="00750143">
                              <w:rPr>
                                <w:rFonts w:ascii="TH SarabunPSK" w:hAnsi="TH SarabunPSK" w:cs="TH SarabunPSK"/>
                                <w:sz w:val="20"/>
                                <w:szCs w:val="20"/>
                                <w:cs/>
                              </w:rPr>
                              <w:t>อัตลักษณ์ของแหล่งท่องเที่ยว  โดยสร้างความหลากหลายในกิจกรรมการท่องเที่ยวและนันทนาการ รวมทั้งพัฒนาสินค้าและบริการด้านการท่องเที่ยวให้ได้มาตรฐานเป็นที่รู้จักอย่างแพร่หลาย</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ST3</w:t>
                            </w:r>
                            <w:r w:rsidRPr="00750143">
                              <w:rPr>
                                <w:rFonts w:ascii="TH SarabunPSK" w:hAnsi="TH SarabunPSK" w:cs="TH SarabunPSK"/>
                                <w:sz w:val="20"/>
                                <w:szCs w:val="20"/>
                              </w:rPr>
                              <w:tab/>
                            </w:r>
                            <w:r w:rsidRPr="00750143">
                              <w:rPr>
                                <w:rFonts w:ascii="TH SarabunPSK" w:hAnsi="TH SarabunPSK" w:cs="TH SarabunPSK"/>
                                <w:sz w:val="20"/>
                                <w:szCs w:val="20"/>
                                <w:cs/>
                              </w:rPr>
                              <w:t>ส่งเสริมให้มีการบังคับใช้กฎหมายว่าด้วยการผังเมือง การควบคุมอาคารและกฎหมายอื่น</w:t>
                            </w:r>
                            <w:r>
                              <w:rPr>
                                <w:rFonts w:ascii="TH SarabunPSK" w:hAnsi="TH SarabunPSK" w:cs="TH SarabunPSK" w:hint="cs"/>
                                <w:sz w:val="20"/>
                                <w:szCs w:val="20"/>
                                <w:cs/>
                              </w:rPr>
                              <w:t xml:space="preserve">            </w:t>
                            </w:r>
                            <w:r w:rsidRPr="00750143">
                              <w:rPr>
                                <w:rFonts w:ascii="TH SarabunPSK" w:hAnsi="TH SarabunPSK" w:cs="TH SarabunPSK"/>
                                <w:sz w:val="20"/>
                                <w:szCs w:val="20"/>
                                <w:cs/>
                              </w:rPr>
                              <w:t>ที่เกี่ยวข้องอย่างเป็นรูปธรรมเป็นแนวทางในการพัฒนาเมือง เพื่อควบคุมการใช้และพัฒนาที่ดินได้อย่างสอดคล้องกับศักยภาพของพื้นที่อย่างมีประสิทธิภาพ เป็นระเบียบ สวยงาม สะดวกสบาย ปลอดภัย และป้องกันภัยพิบัติ ทรัพยากรธรรมชาติและสิ่งแวดล้อม เพื่อรองรับการขยายตัวของเมืองในอนาคตอย่างยั่งยืน</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ST4</w:t>
                            </w:r>
                            <w:r w:rsidRPr="00750143">
                              <w:rPr>
                                <w:rFonts w:ascii="TH SarabunPSK" w:hAnsi="TH SarabunPSK" w:cs="TH SarabunPSK"/>
                                <w:sz w:val="20"/>
                                <w:szCs w:val="20"/>
                              </w:rPr>
                              <w:tab/>
                            </w:r>
                            <w:r w:rsidRPr="00750143">
                              <w:rPr>
                                <w:rFonts w:ascii="TH SarabunPSK" w:hAnsi="TH SarabunPSK" w:cs="TH SarabunPSK"/>
                                <w:sz w:val="20"/>
                                <w:szCs w:val="20"/>
                                <w:cs/>
                              </w:rPr>
                              <w:t xml:space="preserve">ส่งเสริมผู้ประกอบการและนักลงทุนให้มีธรรมาภิบาลทางธุรกิจและสิ่งแวดล้อม โดยการนำเอาขยะโรงงานอุตสาหกรรมและเศษวัตถุดิบที่ไม่ใช้แล้ว มาสร้างผลิตภัณฑ์ใหม่เพื่อเพิ่มมูลค่าด้วยนวัตกรรม </w:t>
                            </w:r>
                            <w:r w:rsidRPr="00750143">
                              <w:rPr>
                                <w:rFonts w:ascii="TH SarabunPSK" w:hAnsi="TH SarabunPSK" w:cs="TH SarabunPSK"/>
                                <w:sz w:val="20"/>
                                <w:szCs w:val="20"/>
                              </w:rPr>
                              <w:t xml:space="preserve">3 R </w:t>
                            </w:r>
                            <w:r w:rsidRPr="00750143">
                              <w:rPr>
                                <w:rFonts w:ascii="TH SarabunPSK" w:hAnsi="TH SarabunPSK" w:cs="TH SarabunPSK"/>
                                <w:sz w:val="20"/>
                                <w:szCs w:val="20"/>
                                <w:cs/>
                              </w:rPr>
                              <w:t>และการสร้างการมีส่วนร่วมธรรมาภิบาลโรงงานของชุมชน</w:t>
                            </w:r>
                          </w:p>
                          <w:p w:rsidR="00A0422B"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ST5</w:t>
                            </w:r>
                            <w:r w:rsidRPr="00750143">
                              <w:rPr>
                                <w:rFonts w:ascii="TH SarabunPSK" w:hAnsi="TH SarabunPSK" w:cs="TH SarabunPSK"/>
                                <w:sz w:val="20"/>
                                <w:szCs w:val="20"/>
                              </w:rPr>
                              <w:tab/>
                            </w:r>
                            <w:r w:rsidRPr="00750143">
                              <w:rPr>
                                <w:rFonts w:ascii="TH SarabunPSK" w:hAnsi="TH SarabunPSK" w:cs="TH SarabunPSK"/>
                                <w:sz w:val="20"/>
                                <w:szCs w:val="20"/>
                                <w:cs/>
                              </w:rPr>
                              <w:t>ส่งเสริมการตลาดและการประชาสัมพันธ์ด้านการท่องเที่ยวในกลุ่มนักท่องเที่ยวชาวต่างประเทศ โดยเฉพาะกลุ่มนักท่องเที่ยวจากประเทศในอาเซียนโดยร่วมมือกับภาคเอกชน เพื่อให้จังหวัดสมุทรปราการเป็นเป้าหมายการท่องเที่ยวที่น่าสนใจและคุ้มค่า</w:t>
                            </w:r>
                          </w:p>
                          <w:p w:rsidR="00A0422B" w:rsidRPr="00750143" w:rsidRDefault="00A0422B" w:rsidP="00751A21">
                            <w:pPr>
                              <w:spacing w:line="216" w:lineRule="auto"/>
                              <w:ind w:left="284" w:hanging="284"/>
                              <w:jc w:val="thaiDistribute"/>
                              <w:rPr>
                                <w:rFonts w:ascii="TH SarabunPSK" w:hAnsi="TH SarabunPSK" w:cs="TH SarabunPSK"/>
                                <w:sz w:val="10"/>
                                <w:szCs w:val="10"/>
                              </w:rPr>
                            </w:pPr>
                          </w:p>
                          <w:p w:rsidR="00A0422B" w:rsidRPr="00750143" w:rsidRDefault="00A0422B" w:rsidP="00751A21">
                            <w:pPr>
                              <w:spacing w:line="216" w:lineRule="auto"/>
                              <w:rPr>
                                <w:rFonts w:ascii="TH SarabunPSK" w:hAnsi="TH SarabunPSK" w:cs="TH SarabunPSK"/>
                                <w:b/>
                                <w:bCs/>
                                <w:sz w:val="20"/>
                                <w:szCs w:val="20"/>
                              </w:rPr>
                            </w:pPr>
                            <w:r w:rsidRPr="00750143">
                              <w:rPr>
                                <w:rFonts w:ascii="TH SarabunPSK" w:hAnsi="TH SarabunPSK" w:cs="TH SarabunPSK" w:hint="cs"/>
                                <w:b/>
                                <w:bCs/>
                                <w:sz w:val="20"/>
                                <w:szCs w:val="20"/>
                                <w:shd w:val="clear" w:color="auto" w:fill="92CDDC"/>
                                <w:cs/>
                              </w:rPr>
                              <w:t xml:space="preserve">ทางเลือกการพัฒนา </w:t>
                            </w:r>
                            <w:r w:rsidRPr="00750143">
                              <w:rPr>
                                <w:rFonts w:ascii="TH SarabunPSK" w:hAnsi="TH SarabunPSK" w:cs="TH SarabunPSK"/>
                                <w:b/>
                                <w:bCs/>
                                <w:sz w:val="20"/>
                                <w:szCs w:val="20"/>
                                <w:shd w:val="clear" w:color="auto" w:fill="92CDDC"/>
                              </w:rPr>
                              <w:t>WO Strategy</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WO1</w:t>
                            </w:r>
                            <w:r>
                              <w:rPr>
                                <w:rFonts w:ascii="TH SarabunPSK" w:hAnsi="TH SarabunPSK" w:cs="TH SarabunPSK" w:hint="cs"/>
                                <w:sz w:val="20"/>
                                <w:szCs w:val="20"/>
                                <w:cs/>
                              </w:rPr>
                              <w:t xml:space="preserve"> </w:t>
                            </w:r>
                            <w:r w:rsidRPr="00750143">
                              <w:rPr>
                                <w:rFonts w:ascii="TH SarabunPSK" w:hAnsi="TH SarabunPSK" w:cs="TH SarabunPSK"/>
                                <w:sz w:val="20"/>
                                <w:szCs w:val="20"/>
                                <w:cs/>
                              </w:rPr>
                              <w:t>เน้นการมีส่วนร่วมของประชาชนโดยสร้างเสริมค่านิยมรักษ์ถิ่นเพื่อร่วมกันดำรงรักษาอัตลักษณ์</w:t>
                            </w:r>
                            <w:r>
                              <w:rPr>
                                <w:rFonts w:ascii="TH SarabunPSK" w:hAnsi="TH SarabunPSK" w:cs="TH SarabunPSK" w:hint="cs"/>
                                <w:sz w:val="20"/>
                                <w:szCs w:val="20"/>
                                <w:cs/>
                              </w:rPr>
                              <w:t xml:space="preserve">  </w:t>
                            </w:r>
                            <w:r w:rsidRPr="00750143">
                              <w:rPr>
                                <w:rFonts w:ascii="TH SarabunPSK" w:hAnsi="TH SarabunPSK" w:cs="TH SarabunPSK"/>
                                <w:sz w:val="20"/>
                                <w:szCs w:val="20"/>
                                <w:cs/>
                              </w:rPr>
                              <w:t xml:space="preserve">และการรักษาความสงบเรียบร้อย ความมั่นคง ปลอดภัยในชีวิตและทรัพย์สินของประชาชน </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WO2</w:t>
                            </w:r>
                            <w:r>
                              <w:rPr>
                                <w:rFonts w:ascii="TH SarabunPSK" w:hAnsi="TH SarabunPSK" w:cs="TH SarabunPSK" w:hint="cs"/>
                                <w:sz w:val="20"/>
                                <w:szCs w:val="20"/>
                                <w:cs/>
                              </w:rPr>
                              <w:t xml:space="preserve"> </w:t>
                            </w:r>
                            <w:r w:rsidRPr="00750143">
                              <w:rPr>
                                <w:rFonts w:ascii="TH SarabunPSK" w:hAnsi="TH SarabunPSK" w:cs="TH SarabunPSK"/>
                                <w:sz w:val="20"/>
                                <w:szCs w:val="20"/>
                                <w:cs/>
                              </w:rPr>
                              <w:t>ลดเหตุปัจจัยคุกคามต่อชีวิตและทรัพย์สินของประชาชนโดยมุ่งเน้นการพัฒนาประสิทธิภาพการบริการประชาชนทั้งด้านสุขภาพกาย สุขภาพจิต และกิจกรรมทางศาสนาทั้งในเชิงคุณภาพและ</w:t>
                            </w:r>
                            <w:r>
                              <w:rPr>
                                <w:rFonts w:ascii="TH SarabunPSK" w:hAnsi="TH SarabunPSK" w:cs="TH SarabunPSK" w:hint="cs"/>
                                <w:sz w:val="20"/>
                                <w:szCs w:val="20"/>
                                <w:cs/>
                              </w:rPr>
                              <w:t xml:space="preserve">    </w:t>
                            </w:r>
                            <w:r w:rsidRPr="00750143">
                              <w:rPr>
                                <w:rFonts w:ascii="TH SarabunPSK" w:hAnsi="TH SarabunPSK" w:cs="TH SarabunPSK"/>
                                <w:sz w:val="20"/>
                                <w:szCs w:val="20"/>
                                <w:cs/>
                              </w:rPr>
                              <w:t>เชิงปริมาณ</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WO3</w:t>
                            </w:r>
                            <w:r>
                              <w:rPr>
                                <w:rFonts w:ascii="TH SarabunPSK" w:hAnsi="TH SarabunPSK" w:cs="TH SarabunPSK" w:hint="cs"/>
                                <w:sz w:val="20"/>
                                <w:szCs w:val="20"/>
                                <w:cs/>
                              </w:rPr>
                              <w:t xml:space="preserve"> </w:t>
                            </w:r>
                            <w:r w:rsidRPr="00750143">
                              <w:rPr>
                                <w:rFonts w:ascii="TH SarabunPSK" w:hAnsi="TH SarabunPSK" w:cs="TH SarabunPSK"/>
                                <w:sz w:val="20"/>
                                <w:szCs w:val="20"/>
                                <w:cs/>
                              </w:rPr>
                              <w:t>เน้นการพัฒนาทักษะฝีมือแรงงานทุกระดับและวิชาชีพเฉพาะด้าน รวมทั้งด้านภาษาสากล และภาษาเพื่อนบ้านให้มีขีดความสามารถในระดับสากลเพื่อสร้างโอกาสในการแข่งขัน</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WO4</w:t>
                            </w:r>
                            <w:r>
                              <w:rPr>
                                <w:rFonts w:ascii="TH SarabunPSK" w:hAnsi="TH SarabunPSK" w:cs="TH SarabunPSK" w:hint="cs"/>
                                <w:sz w:val="20"/>
                                <w:szCs w:val="20"/>
                                <w:cs/>
                              </w:rPr>
                              <w:t xml:space="preserve"> </w:t>
                            </w:r>
                            <w:r w:rsidRPr="00750143">
                              <w:rPr>
                                <w:rFonts w:ascii="TH SarabunPSK" w:hAnsi="TH SarabunPSK" w:cs="TH SarabunPSK"/>
                                <w:sz w:val="20"/>
                                <w:szCs w:val="20"/>
                                <w:cs/>
                              </w:rPr>
                              <w:t>ส่งเสริมกระบวนการจัดการทรัพยากรธรรมชาติให้มีความคุ้มค่า และส่งเสริมกระบวนการมี</w:t>
                            </w:r>
                            <w:r>
                              <w:rPr>
                                <w:rFonts w:ascii="TH SarabunPSK" w:hAnsi="TH SarabunPSK" w:cs="TH SarabunPSK" w:hint="cs"/>
                                <w:sz w:val="20"/>
                                <w:szCs w:val="20"/>
                                <w:cs/>
                              </w:rPr>
                              <w:t xml:space="preserve">     </w:t>
                            </w:r>
                            <w:r w:rsidRPr="00750143">
                              <w:rPr>
                                <w:rFonts w:ascii="TH SarabunPSK" w:hAnsi="TH SarabunPSK" w:cs="TH SarabunPSK"/>
                                <w:sz w:val="20"/>
                                <w:szCs w:val="20"/>
                                <w:cs/>
                              </w:rPr>
                              <w:t>ส่วนร่วมของภาคีทุกภาคส่วนในการอนุรักษ์ ฟื้นฟู ทรัพยากรธรรมชาติและสิ่งแวดล้อม รวมทั้งสนับสนุนการจัดทำแผนเชิงบูรณาการด้านการบริหารจัดการทรัพยากรธรรมชาติและสิ่งแวดล้อม แผนลดและขจัดมลพิษ โดยดำเนินการอย่างต่อเนื่อง ให้เกิดผลเป็นรูปธรรม</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WO5</w:t>
                            </w:r>
                            <w:r>
                              <w:rPr>
                                <w:rFonts w:ascii="TH SarabunPSK" w:hAnsi="TH SarabunPSK" w:cs="TH SarabunPSK" w:hint="cs"/>
                                <w:sz w:val="20"/>
                                <w:szCs w:val="20"/>
                                <w:cs/>
                              </w:rPr>
                              <w:t xml:space="preserve"> </w:t>
                            </w:r>
                            <w:r w:rsidRPr="00750143">
                              <w:rPr>
                                <w:rFonts w:ascii="TH SarabunPSK" w:hAnsi="TH SarabunPSK" w:cs="TH SarabunPSK"/>
                                <w:sz w:val="20"/>
                                <w:szCs w:val="20"/>
                                <w:cs/>
                              </w:rPr>
                              <w:t>พัฒนาบุคลากรภาครัฐ ให้มีความรอบรู้ด้านอัตลักษณ์อาเซียน (ภาษา ศาสนา วัฒนธรรม สังคม และชุมชน) รวมทั้งภาษาสากลและเทคโนโลยีสารสนเทศ</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WO6</w:t>
                            </w:r>
                            <w:r>
                              <w:rPr>
                                <w:rFonts w:ascii="TH SarabunPSK" w:hAnsi="TH SarabunPSK" w:cs="TH SarabunPSK" w:hint="cs"/>
                                <w:sz w:val="20"/>
                                <w:szCs w:val="20"/>
                                <w:cs/>
                              </w:rPr>
                              <w:t xml:space="preserve"> </w:t>
                            </w:r>
                            <w:r w:rsidRPr="00750143">
                              <w:rPr>
                                <w:rFonts w:ascii="TH SarabunPSK" w:hAnsi="TH SarabunPSK" w:cs="TH SarabunPSK"/>
                                <w:sz w:val="20"/>
                                <w:szCs w:val="20"/>
                                <w:cs/>
                              </w:rPr>
                              <w:t xml:space="preserve">สร้างเสริมคุณภาพชีวิตของประชาชนให้มีความมั่นคงปลอดภัยในทุก ๆมิติตามหลักปรัชญาของเศรษฐกิจพอเพียง เพื่อให้หลุดพ้นจากความยากจนอย่างยั่งยืน โดยมุ่งเน้นพัฒนาหมู่บ้านชุมชน และองค์กรภาคประชาชน ให้มีความเข้มแข็ง ปลอดภัย มีความสุข </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WO7</w:t>
                            </w:r>
                            <w:r>
                              <w:rPr>
                                <w:rFonts w:ascii="TH SarabunPSK" w:hAnsi="TH SarabunPSK" w:cs="TH SarabunPSK" w:hint="cs"/>
                                <w:sz w:val="20"/>
                                <w:szCs w:val="20"/>
                                <w:cs/>
                              </w:rPr>
                              <w:t xml:space="preserve"> </w:t>
                            </w:r>
                            <w:r w:rsidRPr="00750143">
                              <w:rPr>
                                <w:rFonts w:ascii="TH SarabunPSK" w:hAnsi="TH SarabunPSK" w:cs="TH SarabunPSK"/>
                                <w:sz w:val="20"/>
                                <w:szCs w:val="20"/>
                                <w:cs/>
                              </w:rPr>
                              <w:t>ส่งเสริมและสนับสนุนการขับเคลื่อนตามแผนผู้สูงอายุจังหวัดสมุทรปราการให้เกิดผลสำเร็จอย่างจริงจัง</w:t>
                            </w:r>
                          </w:p>
                          <w:p w:rsidR="00A0422B"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WO8</w:t>
                            </w:r>
                            <w:r>
                              <w:rPr>
                                <w:rFonts w:ascii="TH SarabunPSK" w:hAnsi="TH SarabunPSK" w:cs="TH SarabunPSK" w:hint="cs"/>
                                <w:sz w:val="20"/>
                                <w:szCs w:val="20"/>
                                <w:cs/>
                              </w:rPr>
                              <w:t xml:space="preserve"> </w:t>
                            </w:r>
                            <w:r w:rsidRPr="00750143">
                              <w:rPr>
                                <w:rFonts w:ascii="TH SarabunPSK" w:hAnsi="TH SarabunPSK" w:cs="TH SarabunPSK"/>
                                <w:sz w:val="20"/>
                                <w:szCs w:val="20"/>
                                <w:cs/>
                              </w:rPr>
                              <w:t>ส่งเสริมการสร้างมูลค่าเพิ่มของสินค้าเกษตร โดยการผลิตและแปรรูปสินค้าเกษตรปลอดภัยได้มาตรฐาน เป็นมิตรกับสิ่งแวดล้อม</w:t>
                            </w:r>
                          </w:p>
                          <w:p w:rsidR="00A0422B" w:rsidRPr="00696090" w:rsidRDefault="00A0422B" w:rsidP="00751A21">
                            <w:pPr>
                              <w:spacing w:line="216" w:lineRule="auto"/>
                              <w:ind w:left="284" w:hanging="284"/>
                              <w:jc w:val="thaiDistribute"/>
                              <w:rPr>
                                <w:rFonts w:ascii="TH SarabunPSK" w:hAnsi="TH SarabunPSK" w:cs="TH SarabunPSK"/>
                                <w:sz w:val="10"/>
                                <w:szCs w:val="10"/>
                              </w:rPr>
                            </w:pPr>
                          </w:p>
                          <w:p w:rsidR="00A0422B" w:rsidRPr="00750143" w:rsidRDefault="00A0422B" w:rsidP="00751A21">
                            <w:pPr>
                              <w:spacing w:line="216" w:lineRule="auto"/>
                              <w:rPr>
                                <w:rFonts w:ascii="TH SarabunPSK" w:hAnsi="TH SarabunPSK" w:cs="TH SarabunPSK"/>
                                <w:b/>
                                <w:bCs/>
                                <w:sz w:val="20"/>
                                <w:szCs w:val="20"/>
                              </w:rPr>
                            </w:pPr>
                            <w:r w:rsidRPr="00750143">
                              <w:rPr>
                                <w:rFonts w:ascii="TH SarabunPSK" w:hAnsi="TH SarabunPSK" w:cs="TH SarabunPSK" w:hint="cs"/>
                                <w:b/>
                                <w:bCs/>
                                <w:sz w:val="20"/>
                                <w:szCs w:val="20"/>
                                <w:shd w:val="clear" w:color="auto" w:fill="D99594"/>
                                <w:cs/>
                              </w:rPr>
                              <w:t xml:space="preserve">ทางเลือกการพัฒนา </w:t>
                            </w:r>
                            <w:r w:rsidRPr="00750143">
                              <w:rPr>
                                <w:rFonts w:ascii="TH SarabunPSK" w:hAnsi="TH SarabunPSK" w:cs="TH SarabunPSK"/>
                                <w:b/>
                                <w:bCs/>
                                <w:sz w:val="20"/>
                                <w:szCs w:val="20"/>
                                <w:shd w:val="clear" w:color="auto" w:fill="D99594"/>
                              </w:rPr>
                              <w:t>WT Strategy</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WT1</w:t>
                            </w:r>
                            <w:r w:rsidRPr="00750143">
                              <w:rPr>
                                <w:rFonts w:ascii="TH SarabunPSK" w:hAnsi="TH SarabunPSK" w:cs="TH SarabunPSK"/>
                                <w:sz w:val="20"/>
                                <w:szCs w:val="20"/>
                              </w:rPr>
                              <w:tab/>
                            </w:r>
                            <w:r w:rsidRPr="00750143">
                              <w:rPr>
                                <w:rFonts w:ascii="TH SarabunPSK" w:hAnsi="TH SarabunPSK" w:cs="TH SarabunPSK"/>
                                <w:sz w:val="20"/>
                                <w:szCs w:val="20"/>
                                <w:cs/>
                              </w:rPr>
                              <w:t>สร้างเสริมกระบวนการมีส่วนร่วมทางการเมือง เศรษฐกิจ สังคม และความมั่นคงด้านต่าง ๆ อาทิ ภัยคุกคามรูปแบบใหม่ ปัญหาการทำประมงผิดกฎหม</w:t>
                            </w:r>
                            <w:r w:rsidRPr="00750143">
                              <w:rPr>
                                <w:rFonts w:ascii="TH SarabunPSK" w:hAnsi="TH SarabunPSK" w:cs="TH SarabunPSK" w:hint="cs"/>
                                <w:sz w:val="20"/>
                                <w:szCs w:val="20"/>
                                <w:cs/>
                              </w:rPr>
                              <w:t xml:space="preserve">าย </w:t>
                            </w:r>
                            <w:r w:rsidRPr="00750143">
                              <w:rPr>
                                <w:rFonts w:ascii="TH SarabunPSK" w:hAnsi="TH SarabunPSK" w:cs="TH SarabunPSK"/>
                                <w:sz w:val="20"/>
                                <w:szCs w:val="20"/>
                                <w:cs/>
                              </w:rPr>
                              <w:t xml:space="preserve">การก่อการร้ายข้ามชาติ สินค้าละเมิดลิขสิทธิ์ อาชญากรรมทางคอมพิวเตอร์ รวมทั้งการป้องกันอาชญากรรม ปัญหายาเสพติด ปัญหาสิ่งแวดล้อม โดยเสริมสร้างเครือข่ายองค์กรชุมชนให้มีความเข้มแข็ง </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WT2</w:t>
                            </w:r>
                            <w:r w:rsidRPr="00750143">
                              <w:rPr>
                                <w:rFonts w:ascii="TH SarabunPSK" w:hAnsi="TH SarabunPSK" w:cs="TH SarabunPSK"/>
                                <w:sz w:val="20"/>
                                <w:szCs w:val="20"/>
                              </w:rPr>
                              <w:tab/>
                            </w:r>
                            <w:r w:rsidRPr="00750143">
                              <w:rPr>
                                <w:rFonts w:ascii="TH SarabunPSK" w:hAnsi="TH SarabunPSK" w:cs="TH SarabunPSK"/>
                                <w:sz w:val="20"/>
                                <w:szCs w:val="20"/>
                                <w:cs/>
                              </w:rPr>
                              <w:t>พัฒนาระบบการบริการประชาชนและการบริหารจัดการที่ดีของหน่วยงานภาครัฐและภาคเอกชน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6" o:spid="_x0000_s1040" type="#_x0000_t202" style="position:absolute;left:0;text-align:left;margin-left:0;margin-top:.6pt;width:281.55pt;height:633.55pt;z-index:25174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" fillcolor="#fcf" strokecolor="#f9f" strokeweight="1pt">
                <v:shadow on="t" color="#984807" opacity=".5" offset="1pt"/>
                <v:textbox>
                  <w:txbxContent>
                    <w:p w:rsidR="00A0422B" w:rsidRPr="00750143" w:rsidRDefault="00A0422B" w:rsidP="00751A21">
                      <w:pPr>
                        <w:spacing w:line="216" w:lineRule="auto"/>
                        <w:rPr>
                          <w:rFonts w:ascii="TH SarabunPSK" w:hAnsi="TH SarabunPSK" w:cs="TH SarabunPSK"/>
                          <w:b/>
                          <w:bCs/>
                          <w:sz w:val="20"/>
                          <w:szCs w:val="20"/>
                        </w:rPr>
                      </w:pPr>
                      <w:r w:rsidRPr="00750143">
                        <w:rPr>
                          <w:rFonts w:ascii="TH SarabunPSK" w:hAnsi="TH SarabunPSK" w:cs="TH SarabunPSK" w:hint="cs"/>
                          <w:b/>
                          <w:bCs/>
                          <w:sz w:val="20"/>
                          <w:szCs w:val="20"/>
                          <w:shd w:val="clear" w:color="auto" w:fill="9BBB59"/>
                          <w:cs/>
                        </w:rPr>
                        <w:t xml:space="preserve">ทางเลือกการพัฒนา </w:t>
                      </w:r>
                      <w:r w:rsidRPr="00750143">
                        <w:rPr>
                          <w:rFonts w:ascii="TH SarabunPSK" w:hAnsi="TH SarabunPSK" w:cs="TH SarabunPSK"/>
                          <w:b/>
                          <w:bCs/>
                          <w:sz w:val="20"/>
                          <w:szCs w:val="20"/>
                          <w:shd w:val="clear" w:color="auto" w:fill="9BBB59"/>
                        </w:rPr>
                        <w:t>SO Strategy</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SO1</w:t>
                      </w:r>
                      <w:r w:rsidRPr="00750143">
                        <w:rPr>
                          <w:rFonts w:ascii="TH SarabunPSK" w:hAnsi="TH SarabunPSK" w:cs="TH SarabunPSK"/>
                          <w:sz w:val="20"/>
                          <w:szCs w:val="20"/>
                        </w:rPr>
                        <w:tab/>
                      </w:r>
                      <w:r w:rsidRPr="00165BB1">
                        <w:rPr>
                          <w:rFonts w:ascii="TH SarabunPSK" w:hAnsi="TH SarabunPSK" w:cs="TH SarabunPSK"/>
                          <w:sz w:val="20"/>
                          <w:szCs w:val="20"/>
                          <w:cs/>
                        </w:rPr>
                        <w:t>การพัฒนาภาคอุตสาหกรรมเพื่อการส่งออกสู่ตลาดโลก โดยพัฒนานวัตกรรม และให้ความสำคัญกับการส่งเสริมอุตสาหกรรมสะอาดเป็นมิตรกับสิ่งแวดล้อ</w:t>
                      </w:r>
                      <w:r w:rsidRPr="00165BB1">
                        <w:rPr>
                          <w:rFonts w:ascii="TH SarabunPSK" w:hAnsi="TH SarabunPSK" w:cs="TH SarabunPSK" w:hint="cs"/>
                          <w:sz w:val="20"/>
                          <w:szCs w:val="20"/>
                          <w:cs/>
                        </w:rPr>
                        <w:t>ม</w:t>
                      </w:r>
                      <w:r w:rsidRPr="00165BB1">
                        <w:rPr>
                          <w:rFonts w:ascii="TH SarabunPSK" w:hAnsi="TH SarabunPSK" w:cs="TH SarabunPSK"/>
                          <w:sz w:val="20"/>
                          <w:szCs w:val="20"/>
                          <w:cs/>
                        </w:rPr>
                        <w:t>ให้มากขึ้น รวมทั้งเน้นการเชื่อมโยงการคมนาคมขนส่งและระบบโลจิสติกส์</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165BB1">
                        <w:rPr>
                          <w:rFonts w:ascii="TH SarabunPSK" w:hAnsi="TH SarabunPSK" w:cs="TH SarabunPSK"/>
                          <w:sz w:val="20"/>
                          <w:szCs w:val="20"/>
                        </w:rPr>
                        <w:t>SO2</w:t>
                      </w:r>
                      <w:r w:rsidRPr="00165BB1">
                        <w:rPr>
                          <w:rFonts w:ascii="TH SarabunPSK" w:hAnsi="TH SarabunPSK" w:cs="TH SarabunPSK"/>
                          <w:sz w:val="20"/>
                          <w:szCs w:val="20"/>
                        </w:rPr>
                        <w:tab/>
                      </w:r>
                      <w:r w:rsidRPr="00165BB1">
                        <w:rPr>
                          <w:rFonts w:ascii="TH SarabunPSK" w:hAnsi="TH SarabunPSK" w:cs="TH SarabunPSK"/>
                          <w:sz w:val="20"/>
                          <w:szCs w:val="20"/>
                          <w:cs/>
                        </w:rPr>
                        <w:t xml:space="preserve">สนับสนุนการขยายตลาดการค้าและการลงทุนภาคอุตสาหกรรมการผลิต การค้าและบริการ </w:t>
                      </w:r>
                      <w:r w:rsidRPr="00165BB1">
                        <w:rPr>
                          <w:rFonts w:ascii="TH SarabunPSK" w:hAnsi="TH SarabunPSK" w:cs="TH SarabunPSK" w:hint="cs"/>
                          <w:sz w:val="20"/>
                          <w:szCs w:val="20"/>
                          <w:cs/>
                        </w:rPr>
                        <w:t xml:space="preserve">     </w:t>
                      </w:r>
                      <w:r w:rsidRPr="00165BB1">
                        <w:rPr>
                          <w:rFonts w:ascii="TH SarabunPSK" w:hAnsi="TH SarabunPSK" w:cs="TH SarabunPSK"/>
                          <w:sz w:val="20"/>
                          <w:szCs w:val="20"/>
                          <w:cs/>
                        </w:rPr>
                        <w:t>การพาณิชกรรม การท่องเที่ยว และการจัดการระบบโลจิสติกส์เพื่อส่งเสริมห่วงโซ่อุปทานให้มีความเข้มแข็งและมีความได้เปรียบเชิงเปรียบเทียบในภูมิภาคเอเชียตะวันออกเฉียงใต้</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165BB1">
                        <w:rPr>
                          <w:rFonts w:ascii="TH SarabunPSK" w:hAnsi="TH SarabunPSK" w:cs="TH SarabunPSK"/>
                          <w:sz w:val="20"/>
                          <w:szCs w:val="20"/>
                        </w:rPr>
                        <w:t>SO3</w:t>
                      </w:r>
                      <w:r w:rsidRPr="00165BB1">
                        <w:rPr>
                          <w:rFonts w:ascii="TH SarabunPSK" w:hAnsi="TH SarabunPSK" w:cs="TH SarabunPSK"/>
                          <w:sz w:val="20"/>
                          <w:szCs w:val="20"/>
                        </w:rPr>
                        <w:tab/>
                      </w:r>
                      <w:r w:rsidRPr="00165BB1">
                        <w:rPr>
                          <w:rFonts w:ascii="TH SarabunPSK" w:hAnsi="TH SarabunPSK" w:cs="TH SarabunPSK"/>
                          <w:sz w:val="20"/>
                          <w:szCs w:val="20"/>
                          <w:cs/>
                        </w:rPr>
                        <w:t>ส่งเสริมและพัฒนาศักยภาพการจัดการด้านโลจิสติกส์ ระบบสาธารณูปโภคและโครงข่ายคมนาคมเพื่อรองรับการเป็นศูนย์กลางคมนาคมทางอากาศของเอเชียและระบบโลจิสติกส์ของอาเซียน</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165BB1">
                        <w:rPr>
                          <w:rFonts w:ascii="TH SarabunPSK" w:hAnsi="TH SarabunPSK" w:cs="TH SarabunPSK"/>
                          <w:sz w:val="20"/>
                          <w:szCs w:val="20"/>
                        </w:rPr>
                        <w:t>SO4</w:t>
                      </w:r>
                      <w:r w:rsidRPr="00165BB1">
                        <w:rPr>
                          <w:rFonts w:ascii="TH SarabunPSK" w:hAnsi="TH SarabunPSK" w:cs="TH SarabunPSK"/>
                          <w:sz w:val="20"/>
                          <w:szCs w:val="20"/>
                        </w:rPr>
                        <w:tab/>
                      </w:r>
                      <w:r w:rsidRPr="00165BB1">
                        <w:rPr>
                          <w:rFonts w:ascii="TH SarabunPSK" w:hAnsi="TH SarabunPSK" w:cs="TH SarabunPSK"/>
                          <w:sz w:val="20"/>
                          <w:szCs w:val="20"/>
                          <w:cs/>
                        </w:rPr>
                        <w:t>พัฒนาเครือข่ายธุรกิจเพื่อให้เกิดนวัตกรรมในกระบวนการผลิต การค้าและการบริการ ส่งเสริม</w:t>
                      </w:r>
                      <w:r w:rsidRPr="00165BB1">
                        <w:rPr>
                          <w:rFonts w:ascii="TH SarabunPSK" w:hAnsi="TH SarabunPSK" w:cs="TH SarabunPSK" w:hint="cs"/>
                          <w:sz w:val="20"/>
                          <w:szCs w:val="20"/>
                          <w:cs/>
                        </w:rPr>
                        <w:t xml:space="preserve">   </w:t>
                      </w:r>
                      <w:r w:rsidRPr="00165BB1">
                        <w:rPr>
                          <w:rFonts w:ascii="TH SarabunPSK" w:hAnsi="TH SarabunPSK" w:cs="TH SarabunPSK"/>
                          <w:sz w:val="20"/>
                          <w:szCs w:val="20"/>
                          <w:cs/>
                        </w:rPr>
                        <w:t>ห่วงโซ่คุณค่าในระบบเศรษฐกิจ ให้มีความเข้มแข็งรองรับ</w:t>
                      </w:r>
                      <w:r w:rsidRPr="00165BB1">
                        <w:rPr>
                          <w:rFonts w:ascii="TH SarabunPSK" w:hAnsi="TH SarabunPSK" w:cs="TH SarabunPSK" w:hint="cs"/>
                          <w:sz w:val="20"/>
                          <w:szCs w:val="20"/>
                          <w:cs/>
                        </w:rPr>
                        <w:t>บ</w:t>
                      </w:r>
                      <w:r w:rsidRPr="00165BB1">
                        <w:rPr>
                          <w:rFonts w:ascii="TH SarabunPSK" w:hAnsi="TH SarabunPSK" w:cs="TH SarabunPSK"/>
                          <w:sz w:val="20"/>
                          <w:szCs w:val="20"/>
                          <w:cs/>
                        </w:rPr>
                        <w:t>การค้าระดับสากล</w:t>
                      </w:r>
                    </w:p>
                    <w:p w:rsidR="00A0422B" w:rsidRPr="00165BB1" w:rsidRDefault="00A0422B" w:rsidP="00751A21">
                      <w:pPr>
                        <w:spacing w:line="216" w:lineRule="auto"/>
                        <w:ind w:left="284" w:hanging="284"/>
                        <w:jc w:val="thaiDistribute"/>
                        <w:rPr>
                          <w:rFonts w:ascii="TH SarabunPSK" w:hAnsi="TH SarabunPSK" w:cs="TH SarabunPSK"/>
                          <w:sz w:val="20"/>
                          <w:szCs w:val="20"/>
                        </w:rPr>
                      </w:pPr>
                      <w:r w:rsidRPr="00165BB1">
                        <w:rPr>
                          <w:rFonts w:ascii="TH SarabunPSK" w:hAnsi="TH SarabunPSK" w:cs="TH SarabunPSK"/>
                          <w:sz w:val="20"/>
                          <w:szCs w:val="20"/>
                        </w:rPr>
                        <w:t>SO5</w:t>
                      </w:r>
                      <w:r w:rsidRPr="00165BB1">
                        <w:rPr>
                          <w:rFonts w:ascii="TH SarabunPSK" w:hAnsi="TH SarabunPSK" w:cs="TH SarabunPSK"/>
                          <w:sz w:val="20"/>
                          <w:szCs w:val="20"/>
                        </w:rPr>
                        <w:tab/>
                      </w:r>
                      <w:r w:rsidRPr="00165BB1">
                        <w:rPr>
                          <w:rFonts w:ascii="TH SarabunPSK" w:hAnsi="TH SarabunPSK" w:cs="TH SarabunPSK"/>
                          <w:sz w:val="20"/>
                          <w:szCs w:val="20"/>
                          <w:cs/>
                        </w:rPr>
                        <w:t xml:space="preserve">ส่งเสริมและพัฒนาการท่องเที่ยวเชิงนิเวศ ศาสนา ศิลปวัฒนธรรม วิถีชีวิตชุมชน และสุขภาพ </w:t>
                      </w:r>
                      <w:r w:rsidRPr="00165BB1">
                        <w:rPr>
                          <w:rFonts w:ascii="TH SarabunPSK" w:hAnsi="TH SarabunPSK" w:cs="TH SarabunPSK" w:hint="cs"/>
                          <w:sz w:val="20"/>
                          <w:szCs w:val="20"/>
                          <w:cs/>
                        </w:rPr>
                        <w:t xml:space="preserve">      </w:t>
                      </w:r>
                      <w:r w:rsidRPr="00165BB1">
                        <w:rPr>
                          <w:rFonts w:ascii="TH SarabunPSK" w:hAnsi="TH SarabunPSK" w:cs="TH SarabunPSK"/>
                          <w:sz w:val="20"/>
                          <w:szCs w:val="20"/>
                          <w:cs/>
                        </w:rPr>
                        <w:t>ในแหล่งท่องเที่ยวของจังหวัดสมุทรปราการ และประชาสัมพันธ์  ให้เป็นที่รู้จักมากขึ้น ในบรรดานักท่องเที่ยวทั้งชาวไทยและชาวต่างประเทศ</w:t>
                      </w:r>
                    </w:p>
                    <w:p w:rsidR="00A0422B" w:rsidRPr="00165BB1" w:rsidRDefault="00A0422B" w:rsidP="00751A21">
                      <w:pPr>
                        <w:spacing w:line="216" w:lineRule="auto"/>
                        <w:ind w:left="284" w:hanging="284"/>
                        <w:jc w:val="thaiDistribute"/>
                        <w:rPr>
                          <w:rFonts w:ascii="TH SarabunPSK" w:hAnsi="TH SarabunPSK" w:cs="TH SarabunPSK"/>
                          <w:sz w:val="10"/>
                          <w:szCs w:val="10"/>
                        </w:rPr>
                      </w:pPr>
                    </w:p>
                    <w:p w:rsidR="00A0422B" w:rsidRPr="00750143" w:rsidRDefault="00A0422B" w:rsidP="00751A21">
                      <w:pPr>
                        <w:spacing w:line="216" w:lineRule="auto"/>
                        <w:rPr>
                          <w:rFonts w:ascii="TH SarabunPSK" w:hAnsi="TH SarabunPSK" w:cs="TH SarabunPSK"/>
                          <w:b/>
                          <w:bCs/>
                          <w:sz w:val="20"/>
                          <w:szCs w:val="20"/>
                        </w:rPr>
                      </w:pPr>
                      <w:r w:rsidRPr="00750143">
                        <w:rPr>
                          <w:rFonts w:ascii="TH SarabunPSK" w:hAnsi="TH SarabunPSK" w:cs="TH SarabunPSK" w:hint="cs"/>
                          <w:b/>
                          <w:bCs/>
                          <w:sz w:val="20"/>
                          <w:szCs w:val="20"/>
                          <w:shd w:val="clear" w:color="auto" w:fill="F79646"/>
                          <w:cs/>
                        </w:rPr>
                        <w:t xml:space="preserve">ทางเลือกการพัฒนา </w:t>
                      </w:r>
                      <w:r w:rsidRPr="00750143">
                        <w:rPr>
                          <w:rFonts w:ascii="TH SarabunPSK" w:hAnsi="TH SarabunPSK" w:cs="TH SarabunPSK"/>
                          <w:b/>
                          <w:bCs/>
                          <w:sz w:val="20"/>
                          <w:szCs w:val="20"/>
                          <w:shd w:val="clear" w:color="auto" w:fill="F79646"/>
                        </w:rPr>
                        <w:t>ST Strategy</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ST1</w:t>
                      </w:r>
                      <w:r w:rsidRPr="00750143">
                        <w:rPr>
                          <w:rFonts w:ascii="TH SarabunPSK" w:hAnsi="TH SarabunPSK" w:cs="TH SarabunPSK"/>
                          <w:sz w:val="20"/>
                          <w:szCs w:val="20"/>
                        </w:rPr>
                        <w:tab/>
                      </w:r>
                      <w:r w:rsidRPr="00750143">
                        <w:rPr>
                          <w:rFonts w:ascii="TH SarabunPSK" w:hAnsi="TH SarabunPSK" w:cs="TH SarabunPSK"/>
                          <w:spacing w:val="-4"/>
                          <w:sz w:val="20"/>
                          <w:szCs w:val="20"/>
                          <w:cs/>
                        </w:rPr>
                        <w:t xml:space="preserve">ส่งเสริมให้นักลงทุนจากต่างประเทศเข้ามาลงทุนใน </w:t>
                      </w:r>
                      <w:r w:rsidRPr="00750143">
                        <w:rPr>
                          <w:rFonts w:ascii="TH SarabunPSK" w:hAnsi="TH SarabunPSK" w:cs="TH SarabunPSK"/>
                          <w:spacing w:val="-4"/>
                          <w:sz w:val="20"/>
                          <w:szCs w:val="20"/>
                        </w:rPr>
                        <w:t xml:space="preserve">Cluster </w:t>
                      </w:r>
                      <w:r w:rsidRPr="00750143">
                        <w:rPr>
                          <w:rFonts w:ascii="TH SarabunPSK" w:hAnsi="TH SarabunPSK" w:cs="TH SarabunPSK"/>
                          <w:spacing w:val="-4"/>
                          <w:sz w:val="20"/>
                          <w:szCs w:val="20"/>
                          <w:cs/>
                        </w:rPr>
                        <w:t>อุตสาหกรรมเป้าหมาย เพื่อเพิ่มมูลค่า</w:t>
                      </w:r>
                      <w:r>
                        <w:rPr>
                          <w:rFonts w:ascii="TH SarabunPSK" w:hAnsi="TH SarabunPSK" w:cs="TH SarabunPSK" w:hint="cs"/>
                          <w:spacing w:val="-4"/>
                          <w:sz w:val="20"/>
                          <w:szCs w:val="20"/>
                          <w:cs/>
                        </w:rPr>
                        <w:t xml:space="preserve">   </w:t>
                      </w:r>
                      <w:r w:rsidRPr="00750143">
                        <w:rPr>
                          <w:rFonts w:ascii="TH SarabunPSK" w:hAnsi="TH SarabunPSK" w:cs="TH SarabunPSK"/>
                          <w:spacing w:val="-4"/>
                          <w:sz w:val="20"/>
                          <w:szCs w:val="20"/>
                          <w:cs/>
                        </w:rPr>
                        <w:t>ของห่วงโซ่เศรษฐกิจในพื้นที่ (</w:t>
                      </w:r>
                      <w:r w:rsidRPr="00750143">
                        <w:rPr>
                          <w:rFonts w:ascii="TH SarabunPSK" w:hAnsi="TH SarabunPSK" w:cs="TH SarabunPSK"/>
                          <w:spacing w:val="-4"/>
                          <w:sz w:val="20"/>
                          <w:szCs w:val="20"/>
                        </w:rPr>
                        <w:t xml:space="preserve">Value Chain) </w:t>
                      </w:r>
                      <w:r w:rsidRPr="00750143">
                        <w:rPr>
                          <w:rFonts w:ascii="TH SarabunPSK" w:hAnsi="TH SarabunPSK" w:cs="TH SarabunPSK"/>
                          <w:spacing w:val="-4"/>
                          <w:sz w:val="20"/>
                          <w:szCs w:val="20"/>
                          <w:cs/>
                        </w:rPr>
                        <w:t>ขยายการสร้างโอกาส สร้างรายได้ให้กับอุตสาหกรรม</w:t>
                      </w:r>
                      <w:r>
                        <w:rPr>
                          <w:rFonts w:ascii="TH SarabunPSK" w:hAnsi="TH SarabunPSK" w:cs="TH SarabunPSK" w:hint="cs"/>
                          <w:spacing w:val="-4"/>
                          <w:sz w:val="20"/>
                          <w:szCs w:val="20"/>
                          <w:cs/>
                        </w:rPr>
                        <w:t xml:space="preserve">       </w:t>
                      </w:r>
                      <w:r w:rsidRPr="00750143">
                        <w:rPr>
                          <w:rFonts w:ascii="TH SarabunPSK" w:hAnsi="TH SarabunPSK" w:cs="TH SarabunPSK"/>
                          <w:spacing w:val="-4"/>
                          <w:sz w:val="20"/>
                          <w:szCs w:val="20"/>
                          <w:cs/>
                        </w:rPr>
                        <w:t>ที่เกี่ยวเนื่อง (</w:t>
                      </w:r>
                      <w:r w:rsidRPr="00750143">
                        <w:rPr>
                          <w:rFonts w:ascii="TH SarabunPSK" w:hAnsi="TH SarabunPSK" w:cs="TH SarabunPSK"/>
                          <w:spacing w:val="-4"/>
                          <w:sz w:val="20"/>
                          <w:szCs w:val="20"/>
                        </w:rPr>
                        <w:t xml:space="preserve">Supply Chain) </w:t>
                      </w:r>
                      <w:r w:rsidRPr="00750143">
                        <w:rPr>
                          <w:rFonts w:ascii="TH SarabunPSK" w:hAnsi="TH SarabunPSK" w:cs="TH SarabunPSK"/>
                          <w:spacing w:val="-4"/>
                          <w:sz w:val="20"/>
                          <w:szCs w:val="20"/>
                          <w:cs/>
                        </w:rPr>
                        <w:t>และแรงงานในพื้นที่</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ST2</w:t>
                      </w:r>
                      <w:r w:rsidRPr="00750143">
                        <w:rPr>
                          <w:rFonts w:ascii="TH SarabunPSK" w:hAnsi="TH SarabunPSK" w:cs="TH SarabunPSK"/>
                          <w:sz w:val="20"/>
                          <w:szCs w:val="20"/>
                        </w:rPr>
                        <w:tab/>
                      </w:r>
                      <w:r w:rsidRPr="00750143">
                        <w:rPr>
                          <w:rFonts w:ascii="TH SarabunPSK" w:hAnsi="TH SarabunPSK" w:cs="TH SarabunPSK"/>
                          <w:sz w:val="20"/>
                          <w:szCs w:val="20"/>
                          <w:cs/>
                        </w:rPr>
                        <w:t>สร้างเสริมคุณค่าและมูลค่าศิลปวัฒนธรรม ประเพณีท้องถิ่น ประวัติศาสตร์และวิถีชุมชนที่เป็น</w:t>
                      </w:r>
                      <w:r>
                        <w:rPr>
                          <w:rFonts w:ascii="TH SarabunPSK" w:hAnsi="TH SarabunPSK" w:cs="TH SarabunPSK" w:hint="cs"/>
                          <w:sz w:val="20"/>
                          <w:szCs w:val="20"/>
                          <w:cs/>
                        </w:rPr>
                        <w:t xml:space="preserve">    </w:t>
                      </w:r>
                      <w:r w:rsidRPr="00750143">
                        <w:rPr>
                          <w:rFonts w:ascii="TH SarabunPSK" w:hAnsi="TH SarabunPSK" w:cs="TH SarabunPSK"/>
                          <w:sz w:val="20"/>
                          <w:szCs w:val="20"/>
                          <w:cs/>
                        </w:rPr>
                        <w:t>อัตลักษณ์ของแหล่งท่องเที่ยว  โดยสร้างความหลากหลายในกิจกรรมการท่องเที่ยวและนันทนาการ รวมทั้งพัฒนาสินค้าและบริการด้านการท่องเที่ยวให้ได้มาตรฐานเป็นที่รู้จักอย่างแพร่หลาย</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ST3</w:t>
                      </w:r>
                      <w:r w:rsidRPr="00750143">
                        <w:rPr>
                          <w:rFonts w:ascii="TH SarabunPSK" w:hAnsi="TH SarabunPSK" w:cs="TH SarabunPSK"/>
                          <w:sz w:val="20"/>
                          <w:szCs w:val="20"/>
                        </w:rPr>
                        <w:tab/>
                      </w:r>
                      <w:r w:rsidRPr="00750143">
                        <w:rPr>
                          <w:rFonts w:ascii="TH SarabunPSK" w:hAnsi="TH SarabunPSK" w:cs="TH SarabunPSK"/>
                          <w:sz w:val="20"/>
                          <w:szCs w:val="20"/>
                          <w:cs/>
                        </w:rPr>
                        <w:t>ส่งเสริมให้มีการบังคับใช้กฎหมายว่าด้วยการผังเมือง การควบคุมอาคารและกฎหมายอื่น</w:t>
                      </w:r>
                      <w:r>
                        <w:rPr>
                          <w:rFonts w:ascii="TH SarabunPSK" w:hAnsi="TH SarabunPSK" w:cs="TH SarabunPSK" w:hint="cs"/>
                          <w:sz w:val="20"/>
                          <w:szCs w:val="20"/>
                          <w:cs/>
                        </w:rPr>
                        <w:t xml:space="preserve">            </w:t>
                      </w:r>
                      <w:r w:rsidRPr="00750143">
                        <w:rPr>
                          <w:rFonts w:ascii="TH SarabunPSK" w:hAnsi="TH SarabunPSK" w:cs="TH SarabunPSK"/>
                          <w:sz w:val="20"/>
                          <w:szCs w:val="20"/>
                          <w:cs/>
                        </w:rPr>
                        <w:t>ที่เกี่ยวข้องอย่างเป็นรูปธรรมเป็นแนวทางในการพัฒนาเมือง เพื่อควบคุมการใช้และพัฒนาที่ดินได้อย่างสอดคล้องกับศักยภาพของพื้นที่อย่างมีประสิทธิภาพ เป็นระเบียบ สวยงาม สะดวกสบาย ปลอดภัย และป้องกันภัยพิบัติ ทรัพยากรธรรมชาติและสิ่งแวดล้อม เพื่อรองรับการขยายตัวของเมืองในอนาคตอย่างยั่งยืน</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ST4</w:t>
                      </w:r>
                      <w:r w:rsidRPr="00750143">
                        <w:rPr>
                          <w:rFonts w:ascii="TH SarabunPSK" w:hAnsi="TH SarabunPSK" w:cs="TH SarabunPSK"/>
                          <w:sz w:val="20"/>
                          <w:szCs w:val="20"/>
                        </w:rPr>
                        <w:tab/>
                      </w:r>
                      <w:r w:rsidRPr="00750143">
                        <w:rPr>
                          <w:rFonts w:ascii="TH SarabunPSK" w:hAnsi="TH SarabunPSK" w:cs="TH SarabunPSK"/>
                          <w:sz w:val="20"/>
                          <w:szCs w:val="20"/>
                          <w:cs/>
                        </w:rPr>
                        <w:t xml:space="preserve">ส่งเสริมผู้ประกอบการและนักลงทุนให้มีธรรมาภิบาลทางธุรกิจและสิ่งแวดล้อม โดยการนำเอาขยะโรงงานอุตสาหกรรมและเศษวัตถุดิบที่ไม่ใช้แล้ว มาสร้างผลิตภัณฑ์ใหม่เพื่อเพิ่มมูลค่าด้วยนวัตกรรม </w:t>
                      </w:r>
                      <w:r w:rsidRPr="00750143">
                        <w:rPr>
                          <w:rFonts w:ascii="TH SarabunPSK" w:hAnsi="TH SarabunPSK" w:cs="TH SarabunPSK"/>
                          <w:sz w:val="20"/>
                          <w:szCs w:val="20"/>
                        </w:rPr>
                        <w:t xml:space="preserve">3 R </w:t>
                      </w:r>
                      <w:r w:rsidRPr="00750143">
                        <w:rPr>
                          <w:rFonts w:ascii="TH SarabunPSK" w:hAnsi="TH SarabunPSK" w:cs="TH SarabunPSK"/>
                          <w:sz w:val="20"/>
                          <w:szCs w:val="20"/>
                          <w:cs/>
                        </w:rPr>
                        <w:t>และการสร้างการมีส่วนร่วมธรรมาภิบาลโรงงานของชุมชน</w:t>
                      </w:r>
                    </w:p>
                    <w:p w:rsidR="00A0422B"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ST5</w:t>
                      </w:r>
                      <w:r w:rsidRPr="00750143">
                        <w:rPr>
                          <w:rFonts w:ascii="TH SarabunPSK" w:hAnsi="TH SarabunPSK" w:cs="TH SarabunPSK"/>
                          <w:sz w:val="20"/>
                          <w:szCs w:val="20"/>
                        </w:rPr>
                        <w:tab/>
                      </w:r>
                      <w:r w:rsidRPr="00750143">
                        <w:rPr>
                          <w:rFonts w:ascii="TH SarabunPSK" w:hAnsi="TH SarabunPSK" w:cs="TH SarabunPSK"/>
                          <w:sz w:val="20"/>
                          <w:szCs w:val="20"/>
                          <w:cs/>
                        </w:rPr>
                        <w:t>ส่งเสริมการตลาดและการประชาสัมพันธ์ด้านการท่องเที่ยวในกลุ่มนักท่องเที่ยวชาวต่างประเทศ โดยเฉพาะกลุ่มนักท่องเที่ยวจากประเทศในอาเซียนโดยร่วมมือกับภาคเอกชน เพื่อให้จังหวัดสมุทรปราการเป็นเป้าหมายการท่องเที่ยวที่น่าสนใจและคุ้มค่า</w:t>
                      </w:r>
                    </w:p>
                    <w:p w:rsidR="00A0422B" w:rsidRPr="00750143" w:rsidRDefault="00A0422B" w:rsidP="00751A21">
                      <w:pPr>
                        <w:spacing w:line="216" w:lineRule="auto"/>
                        <w:ind w:left="284" w:hanging="284"/>
                        <w:jc w:val="thaiDistribute"/>
                        <w:rPr>
                          <w:rFonts w:ascii="TH SarabunPSK" w:hAnsi="TH SarabunPSK" w:cs="TH SarabunPSK"/>
                          <w:sz w:val="10"/>
                          <w:szCs w:val="10"/>
                        </w:rPr>
                      </w:pPr>
                    </w:p>
                    <w:p w:rsidR="00A0422B" w:rsidRPr="00750143" w:rsidRDefault="00A0422B" w:rsidP="00751A21">
                      <w:pPr>
                        <w:spacing w:line="216" w:lineRule="auto"/>
                        <w:rPr>
                          <w:rFonts w:ascii="TH SarabunPSK" w:hAnsi="TH SarabunPSK" w:cs="TH SarabunPSK"/>
                          <w:b/>
                          <w:bCs/>
                          <w:sz w:val="20"/>
                          <w:szCs w:val="20"/>
                        </w:rPr>
                      </w:pPr>
                      <w:r w:rsidRPr="00750143">
                        <w:rPr>
                          <w:rFonts w:ascii="TH SarabunPSK" w:hAnsi="TH SarabunPSK" w:cs="TH SarabunPSK" w:hint="cs"/>
                          <w:b/>
                          <w:bCs/>
                          <w:sz w:val="20"/>
                          <w:szCs w:val="20"/>
                          <w:shd w:val="clear" w:color="auto" w:fill="92CDDC"/>
                          <w:cs/>
                        </w:rPr>
                        <w:t xml:space="preserve">ทางเลือกการพัฒนา </w:t>
                      </w:r>
                      <w:r w:rsidRPr="00750143">
                        <w:rPr>
                          <w:rFonts w:ascii="TH SarabunPSK" w:hAnsi="TH SarabunPSK" w:cs="TH SarabunPSK"/>
                          <w:b/>
                          <w:bCs/>
                          <w:sz w:val="20"/>
                          <w:szCs w:val="20"/>
                          <w:shd w:val="clear" w:color="auto" w:fill="92CDDC"/>
                        </w:rPr>
                        <w:t>WO Strategy</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WO1</w:t>
                      </w:r>
                      <w:r>
                        <w:rPr>
                          <w:rFonts w:ascii="TH SarabunPSK" w:hAnsi="TH SarabunPSK" w:cs="TH SarabunPSK" w:hint="cs"/>
                          <w:sz w:val="20"/>
                          <w:szCs w:val="20"/>
                          <w:cs/>
                        </w:rPr>
                        <w:t xml:space="preserve"> </w:t>
                      </w:r>
                      <w:r w:rsidRPr="00750143">
                        <w:rPr>
                          <w:rFonts w:ascii="TH SarabunPSK" w:hAnsi="TH SarabunPSK" w:cs="TH SarabunPSK"/>
                          <w:sz w:val="20"/>
                          <w:szCs w:val="20"/>
                          <w:cs/>
                        </w:rPr>
                        <w:t>เน้นการมีส่วนร่วมของประชาชนโดยสร้างเสริมค่านิยมรักษ์ถิ่นเพื่อร่วมกันดำรงรักษาอัตลักษณ์</w:t>
                      </w:r>
                      <w:r>
                        <w:rPr>
                          <w:rFonts w:ascii="TH SarabunPSK" w:hAnsi="TH SarabunPSK" w:cs="TH SarabunPSK" w:hint="cs"/>
                          <w:sz w:val="20"/>
                          <w:szCs w:val="20"/>
                          <w:cs/>
                        </w:rPr>
                        <w:t xml:space="preserve">  </w:t>
                      </w:r>
                      <w:r w:rsidRPr="00750143">
                        <w:rPr>
                          <w:rFonts w:ascii="TH SarabunPSK" w:hAnsi="TH SarabunPSK" w:cs="TH SarabunPSK"/>
                          <w:sz w:val="20"/>
                          <w:szCs w:val="20"/>
                          <w:cs/>
                        </w:rPr>
                        <w:t xml:space="preserve">และการรักษาความสงบเรียบร้อย ความมั่นคง ปลอดภัยในชีวิตและทรัพย์สินของประชาชน </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WO2</w:t>
                      </w:r>
                      <w:r>
                        <w:rPr>
                          <w:rFonts w:ascii="TH SarabunPSK" w:hAnsi="TH SarabunPSK" w:cs="TH SarabunPSK" w:hint="cs"/>
                          <w:sz w:val="20"/>
                          <w:szCs w:val="20"/>
                          <w:cs/>
                        </w:rPr>
                        <w:t xml:space="preserve"> </w:t>
                      </w:r>
                      <w:r w:rsidRPr="00750143">
                        <w:rPr>
                          <w:rFonts w:ascii="TH SarabunPSK" w:hAnsi="TH SarabunPSK" w:cs="TH SarabunPSK"/>
                          <w:sz w:val="20"/>
                          <w:szCs w:val="20"/>
                          <w:cs/>
                        </w:rPr>
                        <w:t>ลดเหตุปัจจัยคุกคามต่อชีวิตและทรัพย์สินของประชาชนโดยมุ่งเน้นการพัฒนาประสิทธิภาพการบริการประชาชนทั้งด้านสุขภาพกาย สุขภาพจิต และกิจกรรมทางศาสนาทั้งในเชิงคุณภาพและ</w:t>
                      </w:r>
                      <w:r>
                        <w:rPr>
                          <w:rFonts w:ascii="TH SarabunPSK" w:hAnsi="TH SarabunPSK" w:cs="TH SarabunPSK" w:hint="cs"/>
                          <w:sz w:val="20"/>
                          <w:szCs w:val="20"/>
                          <w:cs/>
                        </w:rPr>
                        <w:t xml:space="preserve">    </w:t>
                      </w:r>
                      <w:r w:rsidRPr="00750143">
                        <w:rPr>
                          <w:rFonts w:ascii="TH SarabunPSK" w:hAnsi="TH SarabunPSK" w:cs="TH SarabunPSK"/>
                          <w:sz w:val="20"/>
                          <w:szCs w:val="20"/>
                          <w:cs/>
                        </w:rPr>
                        <w:t>เชิงปริมาณ</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WO3</w:t>
                      </w:r>
                      <w:r>
                        <w:rPr>
                          <w:rFonts w:ascii="TH SarabunPSK" w:hAnsi="TH SarabunPSK" w:cs="TH SarabunPSK" w:hint="cs"/>
                          <w:sz w:val="20"/>
                          <w:szCs w:val="20"/>
                          <w:cs/>
                        </w:rPr>
                        <w:t xml:space="preserve"> </w:t>
                      </w:r>
                      <w:r w:rsidRPr="00750143">
                        <w:rPr>
                          <w:rFonts w:ascii="TH SarabunPSK" w:hAnsi="TH SarabunPSK" w:cs="TH SarabunPSK"/>
                          <w:sz w:val="20"/>
                          <w:szCs w:val="20"/>
                          <w:cs/>
                        </w:rPr>
                        <w:t>เน้นการพัฒนาทักษะฝีมือแรงงานทุกระดับและวิชาชีพเฉพาะด้าน รวมทั้งด้านภาษาสากล และภาษาเพื่อนบ้านให้มีขีดความสามารถในระดับสากลเพื่อสร้างโอกาสในการแข่งขัน</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WO4</w:t>
                      </w:r>
                      <w:r>
                        <w:rPr>
                          <w:rFonts w:ascii="TH SarabunPSK" w:hAnsi="TH SarabunPSK" w:cs="TH SarabunPSK" w:hint="cs"/>
                          <w:sz w:val="20"/>
                          <w:szCs w:val="20"/>
                          <w:cs/>
                        </w:rPr>
                        <w:t xml:space="preserve"> </w:t>
                      </w:r>
                      <w:r w:rsidRPr="00750143">
                        <w:rPr>
                          <w:rFonts w:ascii="TH SarabunPSK" w:hAnsi="TH SarabunPSK" w:cs="TH SarabunPSK"/>
                          <w:sz w:val="20"/>
                          <w:szCs w:val="20"/>
                          <w:cs/>
                        </w:rPr>
                        <w:t>ส่งเสริมกระบวนการจัดการทรัพยากรธรรมชาติให้มีความคุ้มค่า และส่งเสริมกระบวนการมี</w:t>
                      </w:r>
                      <w:r>
                        <w:rPr>
                          <w:rFonts w:ascii="TH SarabunPSK" w:hAnsi="TH SarabunPSK" w:cs="TH SarabunPSK" w:hint="cs"/>
                          <w:sz w:val="20"/>
                          <w:szCs w:val="20"/>
                          <w:cs/>
                        </w:rPr>
                        <w:t xml:space="preserve">     </w:t>
                      </w:r>
                      <w:r w:rsidRPr="00750143">
                        <w:rPr>
                          <w:rFonts w:ascii="TH SarabunPSK" w:hAnsi="TH SarabunPSK" w:cs="TH SarabunPSK"/>
                          <w:sz w:val="20"/>
                          <w:szCs w:val="20"/>
                          <w:cs/>
                        </w:rPr>
                        <w:t>ส่วนร่วมของภาคีทุกภาคส่วนในการอนุรักษ์ ฟื้นฟู ทรัพยากรธรรมชาติและสิ่งแวดล้อม รวมทั้งสนับสนุนการจัดทำแผนเชิงบูรณาการด้านการบริหารจัดการทรัพยากรธรรมชาติและสิ่งแวดล้อม แผนลดและขจัดมลพิษ โดยดำเนินการอย่างต่อเนื่อง ให้เกิดผลเป็นรูปธรรม</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WO5</w:t>
                      </w:r>
                      <w:r>
                        <w:rPr>
                          <w:rFonts w:ascii="TH SarabunPSK" w:hAnsi="TH SarabunPSK" w:cs="TH SarabunPSK" w:hint="cs"/>
                          <w:sz w:val="20"/>
                          <w:szCs w:val="20"/>
                          <w:cs/>
                        </w:rPr>
                        <w:t xml:space="preserve"> </w:t>
                      </w:r>
                      <w:r w:rsidRPr="00750143">
                        <w:rPr>
                          <w:rFonts w:ascii="TH SarabunPSK" w:hAnsi="TH SarabunPSK" w:cs="TH SarabunPSK"/>
                          <w:sz w:val="20"/>
                          <w:szCs w:val="20"/>
                          <w:cs/>
                        </w:rPr>
                        <w:t>พัฒนาบุคลากรภาครัฐ ให้มีความรอบรู้ด้านอัตลักษณ์อาเซียน (ภาษา ศาสนา วัฒนธรรม สังคม และชุมชน) รวมทั้งภาษาสากลและเทคโนโลยีสารสนเทศ</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WO6</w:t>
                      </w:r>
                      <w:r>
                        <w:rPr>
                          <w:rFonts w:ascii="TH SarabunPSK" w:hAnsi="TH SarabunPSK" w:cs="TH SarabunPSK" w:hint="cs"/>
                          <w:sz w:val="20"/>
                          <w:szCs w:val="20"/>
                          <w:cs/>
                        </w:rPr>
                        <w:t xml:space="preserve"> </w:t>
                      </w:r>
                      <w:r w:rsidRPr="00750143">
                        <w:rPr>
                          <w:rFonts w:ascii="TH SarabunPSK" w:hAnsi="TH SarabunPSK" w:cs="TH SarabunPSK"/>
                          <w:sz w:val="20"/>
                          <w:szCs w:val="20"/>
                          <w:cs/>
                        </w:rPr>
                        <w:t xml:space="preserve">สร้างเสริมคุณภาพชีวิตของประชาชนให้มีความมั่นคงปลอดภัยในทุก ๆมิติตามหลักปรัชญาของเศรษฐกิจพอเพียง เพื่อให้หลุดพ้นจากความยากจนอย่างยั่งยืน โดยมุ่งเน้นพัฒนาหมู่บ้านชุมชน และองค์กรภาคประชาชน ให้มีความเข้มแข็ง ปลอดภัย มีความสุข </w:t>
                      </w:r>
                    </w:p>
                    <w:p w:rsidR="00A0422B" w:rsidRPr="00750143"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WO7</w:t>
                      </w:r>
                      <w:r>
                        <w:rPr>
                          <w:rFonts w:ascii="TH SarabunPSK" w:hAnsi="TH SarabunPSK" w:cs="TH SarabunPSK" w:hint="cs"/>
                          <w:sz w:val="20"/>
                          <w:szCs w:val="20"/>
                          <w:cs/>
                        </w:rPr>
                        <w:t xml:space="preserve"> </w:t>
                      </w:r>
                      <w:r w:rsidRPr="00750143">
                        <w:rPr>
                          <w:rFonts w:ascii="TH SarabunPSK" w:hAnsi="TH SarabunPSK" w:cs="TH SarabunPSK"/>
                          <w:sz w:val="20"/>
                          <w:szCs w:val="20"/>
                          <w:cs/>
                        </w:rPr>
                        <w:t>ส่งเสริมและสนับสนุนการขับเคลื่อนตามแผนผู้สูงอายุจังหวัดสมุทรปราการให้เกิดผลสำเร็จอย่างจริงจัง</w:t>
                      </w:r>
                    </w:p>
                    <w:p w:rsidR="00A0422B" w:rsidRDefault="00A0422B" w:rsidP="00751A21">
                      <w:pPr>
                        <w:spacing w:line="216" w:lineRule="auto"/>
                        <w:ind w:left="284" w:hanging="284"/>
                        <w:jc w:val="thaiDistribute"/>
                        <w:rPr>
                          <w:rFonts w:ascii="TH SarabunPSK" w:hAnsi="TH SarabunPSK" w:cs="TH SarabunPSK"/>
                          <w:sz w:val="20"/>
                          <w:szCs w:val="20"/>
                        </w:rPr>
                      </w:pPr>
                      <w:r>
                        <w:rPr>
                          <w:rFonts w:ascii="TH SarabunPSK" w:hAnsi="TH SarabunPSK" w:cs="TH SarabunPSK"/>
                          <w:sz w:val="20"/>
                          <w:szCs w:val="20"/>
                        </w:rPr>
                        <w:t>WO8</w:t>
                      </w:r>
                      <w:r>
                        <w:rPr>
                          <w:rFonts w:ascii="TH SarabunPSK" w:hAnsi="TH SarabunPSK" w:cs="TH SarabunPSK" w:hint="cs"/>
                          <w:sz w:val="20"/>
                          <w:szCs w:val="20"/>
                          <w:cs/>
                        </w:rPr>
                        <w:t xml:space="preserve"> </w:t>
                      </w:r>
                      <w:r w:rsidRPr="00750143">
                        <w:rPr>
                          <w:rFonts w:ascii="TH SarabunPSK" w:hAnsi="TH SarabunPSK" w:cs="TH SarabunPSK"/>
                          <w:sz w:val="20"/>
                          <w:szCs w:val="20"/>
                          <w:cs/>
                        </w:rPr>
                        <w:t>ส่งเสริมการสร้างมูลค่าเพิ่มของสินค้าเกษตร โดยการผลิตและแปรรูปสินค้าเกษตรปลอดภัยได้มาตรฐาน เป็นมิตรกับสิ่งแวดล้อม</w:t>
                      </w:r>
                    </w:p>
                    <w:p w:rsidR="00A0422B" w:rsidRPr="00696090" w:rsidRDefault="00A0422B" w:rsidP="00751A21">
                      <w:pPr>
                        <w:spacing w:line="216" w:lineRule="auto"/>
                        <w:ind w:left="284" w:hanging="284"/>
                        <w:jc w:val="thaiDistribute"/>
                        <w:rPr>
                          <w:rFonts w:ascii="TH SarabunPSK" w:hAnsi="TH SarabunPSK" w:cs="TH SarabunPSK"/>
                          <w:sz w:val="10"/>
                          <w:szCs w:val="10"/>
                        </w:rPr>
                      </w:pPr>
                    </w:p>
                    <w:p w:rsidR="00A0422B" w:rsidRPr="00750143" w:rsidRDefault="00A0422B" w:rsidP="00751A21">
                      <w:pPr>
                        <w:spacing w:line="216" w:lineRule="auto"/>
                        <w:rPr>
                          <w:rFonts w:ascii="TH SarabunPSK" w:hAnsi="TH SarabunPSK" w:cs="TH SarabunPSK"/>
                          <w:b/>
                          <w:bCs/>
                          <w:sz w:val="20"/>
                          <w:szCs w:val="20"/>
                        </w:rPr>
                      </w:pPr>
                      <w:r w:rsidRPr="00750143">
                        <w:rPr>
                          <w:rFonts w:ascii="TH SarabunPSK" w:hAnsi="TH SarabunPSK" w:cs="TH SarabunPSK" w:hint="cs"/>
                          <w:b/>
                          <w:bCs/>
                          <w:sz w:val="20"/>
                          <w:szCs w:val="20"/>
                          <w:shd w:val="clear" w:color="auto" w:fill="D99594"/>
                          <w:cs/>
                        </w:rPr>
                        <w:t xml:space="preserve">ทางเลือกการพัฒนา </w:t>
                      </w:r>
                      <w:r w:rsidRPr="00750143">
                        <w:rPr>
                          <w:rFonts w:ascii="TH SarabunPSK" w:hAnsi="TH SarabunPSK" w:cs="TH SarabunPSK"/>
                          <w:b/>
                          <w:bCs/>
                          <w:sz w:val="20"/>
                          <w:szCs w:val="20"/>
                          <w:shd w:val="clear" w:color="auto" w:fill="D99594"/>
                        </w:rPr>
                        <w:t>WT Strategy</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WT1</w:t>
                      </w:r>
                      <w:r w:rsidRPr="00750143">
                        <w:rPr>
                          <w:rFonts w:ascii="TH SarabunPSK" w:hAnsi="TH SarabunPSK" w:cs="TH SarabunPSK"/>
                          <w:sz w:val="20"/>
                          <w:szCs w:val="20"/>
                        </w:rPr>
                        <w:tab/>
                      </w:r>
                      <w:r w:rsidRPr="00750143">
                        <w:rPr>
                          <w:rFonts w:ascii="TH SarabunPSK" w:hAnsi="TH SarabunPSK" w:cs="TH SarabunPSK"/>
                          <w:sz w:val="20"/>
                          <w:szCs w:val="20"/>
                          <w:cs/>
                        </w:rPr>
                        <w:t>สร้างเสริมกระบวนการมีส่วนร่วมทางการเมือง เศรษฐกิจ สังคม และความมั่นคงด้านต่าง ๆ อาทิ ภัยคุกคามรูปแบบใหม่ ปัญหาการทำประมงผิดกฎหม</w:t>
                      </w:r>
                      <w:r w:rsidRPr="00750143">
                        <w:rPr>
                          <w:rFonts w:ascii="TH SarabunPSK" w:hAnsi="TH SarabunPSK" w:cs="TH SarabunPSK" w:hint="cs"/>
                          <w:sz w:val="20"/>
                          <w:szCs w:val="20"/>
                          <w:cs/>
                        </w:rPr>
                        <w:t xml:space="preserve">าย </w:t>
                      </w:r>
                      <w:r w:rsidRPr="00750143">
                        <w:rPr>
                          <w:rFonts w:ascii="TH SarabunPSK" w:hAnsi="TH SarabunPSK" w:cs="TH SarabunPSK"/>
                          <w:sz w:val="20"/>
                          <w:szCs w:val="20"/>
                          <w:cs/>
                        </w:rPr>
                        <w:t xml:space="preserve">การก่อการร้ายข้ามชาติ สินค้าละเมิดลิขสิทธิ์ อาชญากรรมทางคอมพิวเตอร์ รวมทั้งการป้องกันอาชญากรรม ปัญหายาเสพติด ปัญหาสิ่งแวดล้อม โดยเสริมสร้างเครือข่ายองค์กรชุมชนให้มีความเข้มแข็ง </w:t>
                      </w:r>
                    </w:p>
                    <w:p w:rsidR="00A0422B" w:rsidRPr="00750143" w:rsidRDefault="00A0422B" w:rsidP="00751A21">
                      <w:pPr>
                        <w:spacing w:line="216" w:lineRule="auto"/>
                        <w:ind w:left="284" w:hanging="284"/>
                        <w:jc w:val="thaiDistribute"/>
                        <w:rPr>
                          <w:rFonts w:ascii="TH SarabunPSK" w:hAnsi="TH SarabunPSK" w:cs="TH SarabunPSK"/>
                          <w:sz w:val="20"/>
                          <w:szCs w:val="20"/>
                        </w:rPr>
                      </w:pPr>
                      <w:r w:rsidRPr="00750143">
                        <w:rPr>
                          <w:rFonts w:ascii="TH SarabunPSK" w:hAnsi="TH SarabunPSK" w:cs="TH SarabunPSK"/>
                          <w:sz w:val="20"/>
                          <w:szCs w:val="20"/>
                        </w:rPr>
                        <w:t>WT2</w:t>
                      </w:r>
                      <w:r w:rsidRPr="00750143">
                        <w:rPr>
                          <w:rFonts w:ascii="TH SarabunPSK" w:hAnsi="TH SarabunPSK" w:cs="TH SarabunPSK"/>
                          <w:sz w:val="20"/>
                          <w:szCs w:val="20"/>
                        </w:rPr>
                        <w:tab/>
                      </w:r>
                      <w:r w:rsidRPr="00750143">
                        <w:rPr>
                          <w:rFonts w:ascii="TH SarabunPSK" w:hAnsi="TH SarabunPSK" w:cs="TH SarabunPSK"/>
                          <w:sz w:val="20"/>
                          <w:szCs w:val="20"/>
                          <w:cs/>
                        </w:rPr>
                        <w:t>พัฒนาระบบการบริการประชาชนและการบริหารจัดการที่ดีของหน่วยงานภาครัฐและภาคเอกชน</w:t>
                      </w:r>
                    </w:p>
                  </w:txbxContent>
                </v:textbox>
                <w10:wrap type="topAndBottom"/>
              </v:shape>
            </w:pict>
          </mc:Fallback>
        </mc:AlternateContent>
      </w:r>
      <w:bookmarkStart w:id="774" w:name="_Hlk82179846"/>
      <w:r w:rsidR="0011511C"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2.1</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4</w:t>
      </w:r>
      <w:r w:rsidR="00946E2A">
        <w:rPr>
          <w:noProof/>
        </w:rPr>
        <w:fldChar w:fldCharType="end"/>
      </w:r>
      <w:r w:rsidR="00205C7F" w:rsidRPr="00D425DE">
        <w:rPr>
          <w:rFonts w:ascii="TH SarabunPSK" w:hAnsi="TH SarabunPSK" w:cs="TH SarabunPSK" w:hint="cs"/>
          <w:cs/>
        </w:rPr>
        <w:t xml:space="preserve"> </w:t>
      </w:r>
      <w:r w:rsidR="00D17CC2" w:rsidRPr="00D425DE">
        <w:rPr>
          <w:rFonts w:ascii="TH SarabunPSK" w:hAnsi="TH SarabunPSK" w:cs="TH SarabunPSK"/>
          <w:cs/>
        </w:rPr>
        <w:t>ความสัมพันธ์ระหว่างทางเลือกการพัฒนา และประเด็นการพัฒนาของจังหวัด</w:t>
      </w:r>
      <w:r w:rsidR="00144E9D" w:rsidRPr="00D425DE">
        <w:rPr>
          <w:rFonts w:ascii="TH SarabunPSK" w:hAnsi="TH SarabunPSK" w:cs="TH SarabunPSK"/>
          <w:cs/>
        </w:rPr>
        <w:t>สมุทรปราการ ปีงบประมาณ พ.ศ. 2566</w:t>
      </w:r>
      <w:r w:rsidR="00D17CC2" w:rsidRPr="00D425DE">
        <w:rPr>
          <w:rFonts w:ascii="TH SarabunPSK" w:hAnsi="TH SarabunPSK" w:cs="TH SarabunPSK"/>
          <w:cs/>
        </w:rPr>
        <w:t xml:space="preserve"> – 25</w:t>
      </w:r>
      <w:r w:rsidR="00144E9D" w:rsidRPr="00D425DE">
        <w:rPr>
          <w:rFonts w:ascii="TH SarabunPSK" w:hAnsi="TH SarabunPSK" w:cs="TH SarabunPSK"/>
          <w:cs/>
        </w:rPr>
        <w:t>70</w:t>
      </w:r>
      <w:bookmarkEnd w:id="773"/>
    </w:p>
    <w:bookmarkEnd w:id="774"/>
    <w:p w:rsidR="00D17CC2" w:rsidRPr="00D425DE" w:rsidRDefault="00D17CC2" w:rsidP="00E62503">
      <w:pPr>
        <w:pStyle w:val="af7"/>
        <w:rPr>
          <w:rFonts w:ascii="TH SarabunPSK" w:hAnsi="TH SarabunPSK" w:cs="TH SarabunPSK"/>
        </w:rPr>
      </w:pPr>
    </w:p>
    <w:p w:rsidR="00D17CC2" w:rsidRPr="00D425DE" w:rsidRDefault="00D17CC2" w:rsidP="00430BF1">
      <w:pPr>
        <w:pStyle w:val="1"/>
      </w:pPr>
      <w:bookmarkStart w:id="775" w:name="_Toc51140176"/>
      <w:bookmarkStart w:id="776" w:name="_Toc51148268"/>
      <w:bookmarkStart w:id="777" w:name="_Toc51149322"/>
      <w:bookmarkStart w:id="778" w:name="_Toc51149671"/>
      <w:bookmarkStart w:id="779" w:name="_Toc51170737"/>
      <w:r w:rsidRPr="00D425DE">
        <w:rPr>
          <w:cs/>
        </w:rPr>
        <w:lastRenderedPageBreak/>
        <w:t>เป้าหมายการพัฒนาจังหวัด</w:t>
      </w:r>
      <w:bookmarkEnd w:id="775"/>
      <w:bookmarkEnd w:id="776"/>
      <w:bookmarkEnd w:id="777"/>
      <w:bookmarkEnd w:id="778"/>
      <w:bookmarkEnd w:id="779"/>
    </w:p>
    <w:p w:rsidR="00D17CC2" w:rsidRPr="00D425DE" w:rsidRDefault="00D17CC2" w:rsidP="00430BF1">
      <w:pPr>
        <w:pStyle w:val="2"/>
        <w:rPr>
          <w:cs/>
        </w:rPr>
      </w:pPr>
      <w:bookmarkStart w:id="780" w:name="_Toc51140177"/>
      <w:bookmarkStart w:id="781" w:name="_Toc51148269"/>
      <w:bookmarkStart w:id="782" w:name="_Toc51149323"/>
      <w:bookmarkStart w:id="783" w:name="_Toc51149672"/>
      <w:bookmarkStart w:id="784" w:name="_Toc51170738"/>
      <w:r w:rsidRPr="00D425DE">
        <w:rPr>
          <w:cs/>
        </w:rPr>
        <w:t>เป้าหมายการพัฒนาจังหวัดสมุทรปราการ (</w:t>
      </w:r>
      <w:r w:rsidRPr="00D425DE">
        <w:t>Vision</w:t>
      </w:r>
      <w:r w:rsidRPr="00D425DE">
        <w:rPr>
          <w:cs/>
        </w:rPr>
        <w:t>)</w:t>
      </w:r>
      <w:bookmarkEnd w:id="780"/>
      <w:bookmarkEnd w:id="781"/>
      <w:bookmarkEnd w:id="782"/>
      <w:bookmarkEnd w:id="783"/>
      <w:bookmarkEnd w:id="784"/>
    </w:p>
    <w:p w:rsidR="00BE2755" w:rsidRPr="00D425DE" w:rsidRDefault="00BE2755" w:rsidP="00011677">
      <w:pPr>
        <w:tabs>
          <w:tab w:val="left" w:pos="709"/>
          <w:tab w:val="left" w:pos="993"/>
          <w:tab w:val="left" w:pos="1276"/>
          <w:tab w:val="left" w:pos="1560"/>
          <w:tab w:val="left" w:pos="1985"/>
        </w:tabs>
        <w:spacing w:before="240" w:line="228" w:lineRule="auto"/>
        <w:jc w:val="center"/>
        <w:rPr>
          <w:rFonts w:ascii="TH SarabunPSK" w:hAnsi="TH SarabunPSK" w:cs="TH SarabunPSK"/>
          <w:b/>
          <w:bCs/>
        </w:rPr>
      </w:pPr>
      <w:bookmarkStart w:id="785" w:name="_Hlk103089843"/>
      <w:r w:rsidRPr="00D425DE">
        <w:rPr>
          <w:rFonts w:ascii="TH SarabunPSK" w:hAnsi="TH SarabunPSK" w:cs="TH SarabunPSK"/>
          <w:b/>
          <w:bCs/>
          <w:cs/>
        </w:rPr>
        <w:t>“เมืองอุตสาหกรรมสะอาด เกษตรปลอดภัย</w:t>
      </w:r>
      <w:r w:rsidRPr="00D425DE">
        <w:rPr>
          <w:rFonts w:ascii="TH SarabunPSK" w:hAnsi="TH SarabunPSK" w:cs="TH SarabunPSK"/>
          <w:b/>
          <w:bCs/>
        </w:rPr>
        <w:t xml:space="preserve"> </w:t>
      </w:r>
    </w:p>
    <w:p w:rsidR="00412CAA" w:rsidRPr="00D425DE" w:rsidRDefault="00BE2755" w:rsidP="00011677">
      <w:pPr>
        <w:tabs>
          <w:tab w:val="left" w:pos="709"/>
          <w:tab w:val="left" w:pos="993"/>
          <w:tab w:val="left" w:pos="1276"/>
          <w:tab w:val="left" w:pos="1560"/>
          <w:tab w:val="left" w:pos="1985"/>
        </w:tabs>
        <w:spacing w:after="240" w:line="228" w:lineRule="auto"/>
        <w:jc w:val="center"/>
        <w:rPr>
          <w:rFonts w:ascii="TH SarabunPSK" w:hAnsi="TH SarabunPSK" w:cs="TH SarabunPSK"/>
          <w:b/>
          <w:bCs/>
        </w:rPr>
      </w:pPr>
      <w:r w:rsidRPr="00D425DE">
        <w:rPr>
          <w:rFonts w:ascii="TH SarabunPSK" w:hAnsi="TH SarabunPSK" w:cs="TH SarabunPSK"/>
          <w:b/>
          <w:bCs/>
          <w:cs/>
        </w:rPr>
        <w:t>ท่องเที่ยวอย่างมีคุณค่า  พัฒนาเมืองและคุณภาพชีวิตที่ดี”</w:t>
      </w:r>
    </w:p>
    <w:p w:rsidR="00D17CC2" w:rsidRPr="00D425DE" w:rsidRDefault="00D17CC2" w:rsidP="00430BF1">
      <w:pPr>
        <w:pStyle w:val="2"/>
      </w:pPr>
      <w:bookmarkStart w:id="786" w:name="_Toc51140178"/>
      <w:bookmarkStart w:id="787" w:name="_Toc51148270"/>
      <w:bookmarkStart w:id="788" w:name="_Toc51149324"/>
      <w:bookmarkStart w:id="789" w:name="_Toc51149673"/>
      <w:bookmarkStart w:id="790" w:name="_Toc51170739"/>
      <w:bookmarkEnd w:id="785"/>
      <w:proofErr w:type="spellStart"/>
      <w:r w:rsidRPr="00D425DE">
        <w:rPr>
          <w:cs/>
        </w:rPr>
        <w:t>พันธ</w:t>
      </w:r>
      <w:proofErr w:type="spellEnd"/>
      <w:r w:rsidRPr="00D425DE">
        <w:rPr>
          <w:cs/>
        </w:rPr>
        <w:t>กิจ (</w:t>
      </w:r>
      <w:r w:rsidRPr="00D425DE">
        <w:t>Mission</w:t>
      </w:r>
      <w:r w:rsidRPr="00D425DE">
        <w:rPr>
          <w:cs/>
        </w:rPr>
        <w:t>)</w:t>
      </w:r>
      <w:bookmarkEnd w:id="786"/>
      <w:bookmarkEnd w:id="787"/>
      <w:bookmarkEnd w:id="788"/>
      <w:bookmarkEnd w:id="789"/>
      <w:bookmarkEnd w:id="790"/>
    </w:p>
    <w:p w:rsidR="00BE2755" w:rsidRPr="00D425DE" w:rsidRDefault="00BE2755" w:rsidP="00011677">
      <w:pPr>
        <w:spacing w:before="240"/>
        <w:ind w:firstLine="426"/>
        <w:jc w:val="thaiDistribute"/>
        <w:rPr>
          <w:rFonts w:ascii="TH SarabunPSK" w:hAnsi="TH SarabunPSK" w:cs="TH SarabunPSK"/>
        </w:rPr>
      </w:pPr>
      <w:bookmarkStart w:id="791" w:name="_Hlk103089897"/>
      <w:r w:rsidRPr="00D425DE">
        <w:rPr>
          <w:rFonts w:ascii="TH SarabunPSK" w:hAnsi="TH SarabunPSK" w:cs="TH SarabunPSK"/>
          <w:cs/>
        </w:rPr>
        <w:t>1)</w:t>
      </w:r>
      <w:r w:rsidRPr="00D425DE">
        <w:rPr>
          <w:rFonts w:ascii="TH SarabunPSK" w:hAnsi="TH SarabunPSK" w:cs="TH SarabunPSK"/>
          <w:cs/>
        </w:rPr>
        <w:tab/>
        <w:t>ส่งเสริมภาคอุตสาหกรรมให้เป็นอุตสาหกรรมสะอาดที่อยู่ร่วมกับชุมชน และสิ่งแวดล้อมอย่างยั่งยืน</w:t>
      </w:r>
    </w:p>
    <w:p w:rsidR="00BE2755" w:rsidRPr="00D425DE" w:rsidRDefault="00BE2755" w:rsidP="00BE2755">
      <w:pPr>
        <w:ind w:firstLine="426"/>
        <w:jc w:val="thaiDistribute"/>
        <w:rPr>
          <w:rFonts w:ascii="TH SarabunPSK" w:hAnsi="TH SarabunPSK" w:cs="TH SarabunPSK"/>
        </w:rPr>
      </w:pPr>
      <w:r w:rsidRPr="00D425DE">
        <w:rPr>
          <w:rFonts w:ascii="TH SarabunPSK" w:hAnsi="TH SarabunPSK" w:cs="TH SarabunPSK"/>
        </w:rPr>
        <w:t>2</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ส่งเสริมการเกษตรปลอดภัยเป็นมิตรกับสิ่งแวดล้อม</w:t>
      </w:r>
      <w:r w:rsidRPr="00D425DE">
        <w:rPr>
          <w:rFonts w:ascii="TH SarabunPSK" w:hAnsi="TH SarabunPSK" w:cs="TH SarabunPSK"/>
        </w:rPr>
        <w:t xml:space="preserve"> </w:t>
      </w:r>
      <w:r w:rsidRPr="00D425DE">
        <w:rPr>
          <w:rFonts w:ascii="TH SarabunPSK" w:hAnsi="TH SarabunPSK" w:cs="TH SarabunPSK"/>
          <w:cs/>
        </w:rPr>
        <w:t>(</w:t>
      </w:r>
      <w:r w:rsidRPr="00D425DE">
        <w:rPr>
          <w:rFonts w:ascii="TH SarabunPSK" w:hAnsi="TH SarabunPSK" w:cs="TH SarabunPSK"/>
        </w:rPr>
        <w:t>GAP</w:t>
      </w:r>
      <w:r w:rsidRPr="00D425DE">
        <w:rPr>
          <w:rFonts w:ascii="TH SarabunPSK" w:hAnsi="TH SarabunPSK" w:cs="TH SarabunPSK"/>
          <w:cs/>
        </w:rPr>
        <w:t>)</w:t>
      </w:r>
    </w:p>
    <w:p w:rsidR="00BE2755" w:rsidRPr="00D425DE" w:rsidRDefault="00BE2755" w:rsidP="00BE2755">
      <w:pPr>
        <w:ind w:firstLine="426"/>
        <w:jc w:val="thaiDistribute"/>
        <w:rPr>
          <w:rFonts w:ascii="TH SarabunPSK" w:hAnsi="TH SarabunPSK" w:cs="TH SarabunPSK"/>
          <w:cs/>
        </w:rPr>
      </w:pPr>
      <w:r w:rsidRPr="00D425DE">
        <w:rPr>
          <w:rFonts w:ascii="TH SarabunPSK" w:hAnsi="TH SarabunPSK" w:cs="TH SarabunPSK"/>
        </w:rPr>
        <w:t>3</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 xml:space="preserve">พัฒนาระบบโครงสร้างพื้นฐาน เพื่อเพิ่มศักยภาพด้าน </w:t>
      </w:r>
      <w:r w:rsidRPr="00D425DE">
        <w:rPr>
          <w:rFonts w:ascii="TH SarabunPSK" w:hAnsi="TH SarabunPSK" w:cs="TH SarabunPSK"/>
        </w:rPr>
        <w:t>Logistic</w:t>
      </w:r>
      <w:r w:rsidRPr="00D425DE">
        <w:rPr>
          <w:rFonts w:ascii="TH SarabunPSK" w:hAnsi="TH SarabunPSK" w:cs="TH SarabunPSK"/>
          <w:cs/>
        </w:rPr>
        <w:t xml:space="preserve"> เชื่อมโยง</w:t>
      </w:r>
      <w:r w:rsidRPr="00D425DE">
        <w:rPr>
          <w:rFonts w:ascii="TH SarabunPSK" w:hAnsi="TH SarabunPSK" w:cs="TH SarabunPSK"/>
        </w:rPr>
        <w:t xml:space="preserve"> Supply Chain </w:t>
      </w:r>
      <w:r w:rsidRPr="00D425DE">
        <w:rPr>
          <w:rFonts w:ascii="TH SarabunPSK" w:hAnsi="TH SarabunPSK" w:cs="TH SarabunPSK"/>
          <w:cs/>
        </w:rPr>
        <w:t>ในระบบเศรษฐกิจ การค้า การลงทุน การบริการและการท่องเที่ยว</w:t>
      </w:r>
    </w:p>
    <w:p w:rsidR="00BE2755" w:rsidRPr="00D425DE" w:rsidRDefault="00BE2755" w:rsidP="00BE2755">
      <w:pPr>
        <w:ind w:firstLine="426"/>
        <w:jc w:val="thaiDistribute"/>
        <w:rPr>
          <w:rFonts w:ascii="TH SarabunPSK" w:hAnsi="TH SarabunPSK" w:cs="TH SarabunPSK"/>
        </w:rPr>
      </w:pPr>
      <w:r w:rsidRPr="00D425DE">
        <w:rPr>
          <w:rFonts w:ascii="TH SarabunPSK" w:hAnsi="TH SarabunPSK" w:cs="TH SarabunPSK"/>
        </w:rPr>
        <w:t>4</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 xml:space="preserve">เสริมสร้างคุณภาพชีวิตที่ดี มั่นคง ปลอดภัย </w:t>
      </w:r>
    </w:p>
    <w:p w:rsidR="00BE2755" w:rsidRPr="00D425DE" w:rsidRDefault="00BE2755" w:rsidP="00BE2755">
      <w:pPr>
        <w:ind w:firstLine="426"/>
        <w:jc w:val="thaiDistribute"/>
        <w:rPr>
          <w:rFonts w:ascii="TH SarabunPSK" w:hAnsi="TH SarabunPSK" w:cs="TH SarabunPSK"/>
        </w:rPr>
      </w:pPr>
      <w:r w:rsidRPr="00D425DE">
        <w:rPr>
          <w:rFonts w:ascii="TH SarabunPSK" w:hAnsi="TH SarabunPSK" w:cs="TH SarabunPSK"/>
        </w:rPr>
        <w:t>5</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ส่งเสริมการพัฒนาเมืองให้เกิดการฟื้นฟู อนุรักษ์ทรัพยากรธรรมชาติและสิ่งแวดล้อมอย่างสมดุล</w:t>
      </w:r>
    </w:p>
    <w:p w:rsidR="00BE2755" w:rsidRPr="00D425DE" w:rsidRDefault="00BE2755" w:rsidP="00BE2755">
      <w:pPr>
        <w:ind w:firstLine="426"/>
        <w:jc w:val="thaiDistribute"/>
        <w:rPr>
          <w:rFonts w:ascii="TH SarabunPSK" w:hAnsi="TH SarabunPSK" w:cs="TH SarabunPSK"/>
        </w:rPr>
      </w:pPr>
      <w:r w:rsidRPr="00D425DE">
        <w:rPr>
          <w:rFonts w:ascii="TH SarabunPSK" w:hAnsi="TH SarabunPSK" w:cs="TH SarabunPSK"/>
        </w:rPr>
        <w:t>6</w:t>
      </w:r>
      <w:r w:rsidRPr="00D425DE">
        <w:rPr>
          <w:rFonts w:ascii="TH SarabunPSK" w:hAnsi="TH SarabunPSK" w:cs="TH SarabunPSK"/>
          <w:cs/>
        </w:rPr>
        <w:t>)  ส่งเสริมการพัฒนากิจกรรมท่องเที่ยวเชิงนิเวศ ประวัติศาสตร์ ศิลปวัฒนธรรม กีฬาและนันทนาการ</w:t>
      </w:r>
    </w:p>
    <w:p w:rsidR="00412CAA" w:rsidRPr="00D425DE" w:rsidRDefault="00BE2755" w:rsidP="00011677">
      <w:pPr>
        <w:spacing w:after="240"/>
        <w:ind w:firstLine="426"/>
        <w:jc w:val="thaiDistribute"/>
        <w:rPr>
          <w:rFonts w:ascii="TH SarabunPSK" w:hAnsi="TH SarabunPSK" w:cs="TH SarabunPSK"/>
        </w:rPr>
      </w:pPr>
      <w:r w:rsidRPr="00D425DE">
        <w:rPr>
          <w:rFonts w:ascii="TH SarabunPSK" w:hAnsi="TH SarabunPSK" w:cs="TH SarabunPSK"/>
        </w:rPr>
        <w:t>7</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ส่งเสริมการพัฒนางานบริการประชาชน และการบริหารราชการแผ่นดินตามหลัก</w:t>
      </w:r>
      <w:proofErr w:type="spellStart"/>
      <w:r w:rsidRPr="00D425DE">
        <w:rPr>
          <w:rFonts w:ascii="TH SarabunPSK" w:hAnsi="TH SarabunPSK" w:cs="TH SarabunPSK"/>
          <w:cs/>
        </w:rPr>
        <w:t>ธรรมาภิ</w:t>
      </w:r>
      <w:proofErr w:type="spellEnd"/>
      <w:r w:rsidRPr="00D425DE">
        <w:rPr>
          <w:rFonts w:ascii="TH SarabunPSK" w:hAnsi="TH SarabunPSK" w:cs="TH SarabunPSK"/>
          <w:cs/>
        </w:rPr>
        <w:t>บาล</w:t>
      </w:r>
    </w:p>
    <w:p w:rsidR="00D17CC2" w:rsidRPr="00D425DE" w:rsidRDefault="00D17CC2" w:rsidP="00011677">
      <w:pPr>
        <w:pStyle w:val="2"/>
        <w:spacing w:before="240" w:after="240"/>
      </w:pPr>
      <w:bookmarkStart w:id="792" w:name="_Toc51140179"/>
      <w:bookmarkStart w:id="793" w:name="_Toc51148271"/>
      <w:bookmarkStart w:id="794" w:name="_Toc51149325"/>
      <w:bookmarkStart w:id="795" w:name="_Toc51149674"/>
      <w:bookmarkStart w:id="796" w:name="_Toc51170740"/>
      <w:bookmarkEnd w:id="791"/>
      <w:r w:rsidRPr="00D425DE">
        <w:rPr>
          <w:cs/>
        </w:rPr>
        <w:t>เป้าประสงค์รวม (</w:t>
      </w:r>
      <w:r w:rsidRPr="00D425DE">
        <w:t>Ultimate Goals</w:t>
      </w:r>
      <w:r w:rsidRPr="00D425DE">
        <w:rPr>
          <w:cs/>
        </w:rPr>
        <w:t>)</w:t>
      </w:r>
      <w:bookmarkEnd w:id="792"/>
      <w:bookmarkEnd w:id="793"/>
      <w:bookmarkEnd w:id="794"/>
      <w:bookmarkEnd w:id="795"/>
      <w:bookmarkEnd w:id="796"/>
    </w:p>
    <w:p w:rsidR="00BE2755" w:rsidRPr="00D425DE" w:rsidRDefault="00BE2755" w:rsidP="00BE2755">
      <w:pPr>
        <w:spacing w:line="228" w:lineRule="auto"/>
        <w:ind w:firstLine="426"/>
        <w:jc w:val="thaiDistribute"/>
        <w:rPr>
          <w:rFonts w:ascii="TH SarabunPSK" w:hAnsi="TH SarabunPSK" w:cs="TH SarabunPSK"/>
        </w:rPr>
      </w:pPr>
      <w:bookmarkStart w:id="797" w:name="_Hlk103090047"/>
      <w:r w:rsidRPr="00D425DE">
        <w:rPr>
          <w:rFonts w:ascii="TH SarabunPSK" w:hAnsi="TH SarabunPSK" w:cs="TH SarabunPSK"/>
          <w:cs/>
        </w:rPr>
        <w:t>1)</w:t>
      </w:r>
      <w:r w:rsidRPr="00D425DE">
        <w:rPr>
          <w:rFonts w:ascii="TH SarabunPSK" w:hAnsi="TH SarabunPSK" w:cs="TH SarabunPSK"/>
        </w:rPr>
        <w:tab/>
      </w:r>
      <w:r w:rsidRPr="00D425DE">
        <w:rPr>
          <w:rFonts w:ascii="TH SarabunPSK" w:hAnsi="TH SarabunPSK" w:cs="TH SarabunPSK"/>
          <w:cs/>
        </w:rPr>
        <w:t>พัฒนาอุตสาหกรรม และเกษตรกรรม ที่เป็นมิตรกับ</w:t>
      </w:r>
      <w:r w:rsidRPr="00D425DE">
        <w:rPr>
          <w:rFonts w:ascii="TH SarabunPSK" w:hAnsi="TH SarabunPSK" w:cs="TH SarabunPSK"/>
          <w:spacing w:val="-6"/>
          <w:cs/>
        </w:rPr>
        <w:t>สิ่งแวดล้อม</w:t>
      </w:r>
      <w:r w:rsidRPr="00D425DE">
        <w:rPr>
          <w:rFonts w:ascii="TH SarabunPSK" w:hAnsi="TH SarabunPSK" w:cs="TH SarabunPSK"/>
          <w:cs/>
        </w:rPr>
        <w:t xml:space="preserve"> และมีศักยภาพในการแข่งขัน</w:t>
      </w:r>
      <w:r w:rsidRPr="00D425DE">
        <w:rPr>
          <w:rFonts w:ascii="TH SarabunPSK" w:hAnsi="TH SarabunPSK" w:cs="TH SarabunPSK"/>
          <w:spacing w:val="-6"/>
          <w:cs/>
        </w:rPr>
        <w:t xml:space="preserve"> โดยการเพิ่มผลผลิตที่มีคุณภาพได้มาตรฐาน และฟื้นฟูแหล่งทรัพยากรธรรมชาติให้มีความอุดมสมบูรณ์</w:t>
      </w:r>
    </w:p>
    <w:p w:rsidR="00BE2755" w:rsidRPr="00D425DE" w:rsidRDefault="00BE2755" w:rsidP="00BE2755">
      <w:pPr>
        <w:spacing w:line="228" w:lineRule="auto"/>
        <w:ind w:firstLine="426"/>
        <w:jc w:val="thaiDistribute"/>
        <w:rPr>
          <w:rFonts w:ascii="TH SarabunPSK" w:hAnsi="TH SarabunPSK" w:cs="TH SarabunPSK"/>
        </w:rPr>
      </w:pPr>
      <w:r w:rsidRPr="00D425DE">
        <w:rPr>
          <w:rFonts w:ascii="TH SarabunPSK" w:hAnsi="TH SarabunPSK" w:cs="TH SarabunPSK"/>
        </w:rPr>
        <w:t>2</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ประชาชนมีคุณภาพชีวิตที่ดี สังคมดี โดยได้รับการศึกษาที่มีคุณภาพและทั่วถึง ได้รับบริการ</w:t>
      </w:r>
      <w:r w:rsidR="003E5C5D">
        <w:rPr>
          <w:rFonts w:ascii="TH SarabunPSK" w:hAnsi="TH SarabunPSK" w:cs="TH SarabunPSK"/>
          <w:cs/>
        </w:rPr>
        <w:br/>
      </w:r>
      <w:r w:rsidRPr="00D425DE">
        <w:rPr>
          <w:rFonts w:ascii="TH SarabunPSK" w:hAnsi="TH SarabunPSK" w:cs="TH SarabunPSK"/>
          <w:cs/>
        </w:rPr>
        <w:t>ทางการแพทย์ที่ดี มีหลักประกันความมั่นคงในชีวิตและทรัพย์สิน รวมทั้งมีระบบสาธารณูปโภค และสาธารณูปการที่เพียงพอ</w:t>
      </w:r>
    </w:p>
    <w:p w:rsidR="00BE2755" w:rsidRPr="00D425DE" w:rsidRDefault="00BE2755" w:rsidP="00BE2755">
      <w:pPr>
        <w:spacing w:line="228" w:lineRule="auto"/>
        <w:ind w:firstLine="426"/>
        <w:jc w:val="thaiDistribute"/>
        <w:rPr>
          <w:rFonts w:ascii="TH SarabunPSK" w:hAnsi="TH SarabunPSK" w:cs="TH SarabunPSK"/>
        </w:rPr>
      </w:pPr>
      <w:r w:rsidRPr="00D425DE">
        <w:rPr>
          <w:rFonts w:ascii="TH SarabunPSK" w:hAnsi="TH SarabunPSK" w:cs="TH SarabunPSK"/>
        </w:rPr>
        <w:t>3</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พัฒนาระบบสาธารณูปโภคและโครงสร้างพื้นฐานที่รองรับการพัฒนาเศรษฐกิจการค้า การลงทุน</w:t>
      </w:r>
      <w:r w:rsidR="003E5C5D">
        <w:rPr>
          <w:rFonts w:ascii="TH SarabunPSK" w:hAnsi="TH SarabunPSK" w:cs="TH SarabunPSK"/>
          <w:cs/>
        </w:rPr>
        <w:br/>
      </w:r>
      <w:r w:rsidRPr="00D425DE">
        <w:rPr>
          <w:rFonts w:ascii="TH SarabunPSK" w:hAnsi="TH SarabunPSK" w:cs="TH SarabunPSK"/>
          <w:cs/>
        </w:rPr>
        <w:t>และยกระดับคุณภาพชีวิตประชาชน เช่น ถนนสายหลัก และสายรอง ระบบขนส่งมวลชน ระบบขนส่งทางราง ไฟฟ้า ประปา ระบบเทคโนโลยี</w:t>
      </w:r>
      <w:proofErr w:type="spellStart"/>
      <w:r w:rsidRPr="00D425DE">
        <w:rPr>
          <w:rFonts w:ascii="TH SarabunPSK" w:hAnsi="TH SarabunPSK" w:cs="TH SarabunPSK"/>
          <w:cs/>
        </w:rPr>
        <w:t>ดิจิทัล</w:t>
      </w:r>
      <w:proofErr w:type="spellEnd"/>
      <w:r w:rsidRPr="00D425DE">
        <w:rPr>
          <w:rFonts w:ascii="TH SarabunPSK" w:hAnsi="TH SarabunPSK" w:cs="TH SarabunPSK"/>
          <w:cs/>
        </w:rPr>
        <w:t xml:space="preserve"> ฯลฯ </w:t>
      </w:r>
    </w:p>
    <w:p w:rsidR="00412CAA" w:rsidRPr="00D425DE" w:rsidRDefault="00BE2755" w:rsidP="00BE2755">
      <w:pPr>
        <w:spacing w:line="228" w:lineRule="auto"/>
        <w:ind w:firstLine="426"/>
        <w:jc w:val="thaiDistribute"/>
        <w:rPr>
          <w:rFonts w:ascii="TH SarabunPSK" w:hAnsi="TH SarabunPSK" w:cs="TH SarabunPSK"/>
        </w:rPr>
      </w:pPr>
      <w:r w:rsidRPr="00D425DE">
        <w:rPr>
          <w:rFonts w:ascii="TH SarabunPSK" w:hAnsi="TH SarabunPSK" w:cs="TH SarabunPSK"/>
        </w:rPr>
        <w:t>4</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 xml:space="preserve">สร้างรายได้จากกิจกรรมการท่องเที่ยวเชิงนิเวศ เชิงประวัติศาสตร์และศิลปวัฒนธรรม กิจกรรมกีฬาและนันทนาการที่มีความหลากหลาย โดยพัฒนาแหล่งท่องเที่ยวและผู้ประกอบการที่ได้รับมาตรฐาน </w:t>
      </w:r>
    </w:p>
    <w:p w:rsidR="00D17CC2" w:rsidRPr="00D425DE" w:rsidRDefault="00D17CC2" w:rsidP="00011677">
      <w:pPr>
        <w:pStyle w:val="2"/>
        <w:spacing w:before="240"/>
      </w:pPr>
      <w:bookmarkStart w:id="798" w:name="_Toc51140180"/>
      <w:bookmarkStart w:id="799" w:name="_Toc51148272"/>
      <w:bookmarkStart w:id="800" w:name="_Toc51149326"/>
      <w:bookmarkStart w:id="801" w:name="_Toc51149675"/>
      <w:bookmarkStart w:id="802" w:name="_Toc51170741"/>
      <w:bookmarkEnd w:id="797"/>
      <w:r w:rsidRPr="00D425DE">
        <w:rPr>
          <w:cs/>
        </w:rPr>
        <w:t>ประเด็นการพัฒนา (</w:t>
      </w:r>
      <w:r w:rsidRPr="00D425DE">
        <w:t>Strategic Issues</w:t>
      </w:r>
      <w:r w:rsidRPr="00D425DE">
        <w:rPr>
          <w:cs/>
        </w:rPr>
        <w:t>)</w:t>
      </w:r>
      <w:bookmarkEnd w:id="798"/>
      <w:bookmarkEnd w:id="799"/>
      <w:bookmarkEnd w:id="800"/>
      <w:bookmarkEnd w:id="801"/>
      <w:bookmarkEnd w:id="802"/>
      <w:r w:rsidRPr="00D425DE">
        <w:rPr>
          <w:cs/>
        </w:rPr>
        <w:t xml:space="preserve"> </w:t>
      </w:r>
    </w:p>
    <w:p w:rsidR="00BE2755" w:rsidRPr="00D425DE" w:rsidRDefault="00BE2755" w:rsidP="00BE2755">
      <w:pPr>
        <w:tabs>
          <w:tab w:val="left" w:pos="709"/>
          <w:tab w:val="left" w:pos="993"/>
          <w:tab w:val="left" w:pos="1276"/>
          <w:tab w:val="left" w:pos="1560"/>
          <w:tab w:val="left" w:pos="1985"/>
        </w:tabs>
        <w:ind w:firstLine="426"/>
        <w:jc w:val="thaiDistribute"/>
        <w:rPr>
          <w:rFonts w:ascii="TH SarabunPSK" w:hAnsi="TH SarabunPSK" w:cs="TH SarabunPSK"/>
        </w:rPr>
      </w:pPr>
      <w:bookmarkStart w:id="803" w:name="_Hlk103090113"/>
      <w:r w:rsidRPr="00D425DE">
        <w:rPr>
          <w:rFonts w:ascii="TH SarabunPSK" w:hAnsi="TH SarabunPSK" w:cs="TH SarabunPSK"/>
          <w:cs/>
        </w:rPr>
        <w:t>1)</w:t>
      </w:r>
      <w:r w:rsidRPr="00D425DE">
        <w:rPr>
          <w:rFonts w:ascii="TH SarabunPSK" w:hAnsi="TH SarabunPSK" w:cs="TH SarabunPSK"/>
          <w:cs/>
        </w:rPr>
        <w:tab/>
        <w:t>ส่งเสริมอุตสาหกรรมและเกษตรกรรมให้มีศักยภาพเพื่อการแข่งขันในระดับสากล และพัฒนาเมืองควบคู่กับการฟื้นฟู อนุรักษ์ทรัพยากรธรรมชาติและสิ่งแวดล้อมอย่างสมดุล</w:t>
      </w:r>
    </w:p>
    <w:p w:rsidR="00BE2755" w:rsidRPr="00D425DE" w:rsidRDefault="00BE2755" w:rsidP="00BE2755">
      <w:pPr>
        <w:tabs>
          <w:tab w:val="left" w:pos="709"/>
          <w:tab w:val="left" w:pos="993"/>
          <w:tab w:val="left" w:pos="1276"/>
          <w:tab w:val="left" w:pos="1560"/>
          <w:tab w:val="left" w:pos="1985"/>
        </w:tabs>
        <w:ind w:firstLine="426"/>
        <w:jc w:val="thaiDistribute"/>
        <w:rPr>
          <w:rFonts w:ascii="TH SarabunPSK" w:hAnsi="TH SarabunPSK" w:cs="TH SarabunPSK"/>
        </w:rPr>
      </w:pPr>
      <w:r w:rsidRPr="00D425DE">
        <w:rPr>
          <w:rFonts w:ascii="TH SarabunPSK" w:hAnsi="TH SarabunPSK" w:cs="TH SarabunPSK"/>
          <w:cs/>
        </w:rPr>
        <w:t>2)</w:t>
      </w:r>
      <w:r w:rsidRPr="00D425DE">
        <w:rPr>
          <w:rFonts w:ascii="TH SarabunPSK" w:hAnsi="TH SarabunPSK" w:cs="TH SarabunPSK"/>
          <w:cs/>
        </w:rPr>
        <w:tab/>
        <w:t>พัฒนาคุณภาพชีวิตประชาชน โดยการจัดการด้านการศึกษา สาธารณสุข ศาสนาศิลปวัฒนธรรม สาธารณูปโภค และสาธารณูปการอย่างเพียงพอ และทั่วถึง</w:t>
      </w:r>
    </w:p>
    <w:p w:rsidR="00BE2755" w:rsidRPr="00D425DE" w:rsidRDefault="00BE2755" w:rsidP="00BE2755">
      <w:pPr>
        <w:tabs>
          <w:tab w:val="left" w:pos="709"/>
          <w:tab w:val="left" w:pos="993"/>
          <w:tab w:val="left" w:pos="1276"/>
          <w:tab w:val="left" w:pos="1560"/>
          <w:tab w:val="left" w:pos="1985"/>
        </w:tabs>
        <w:ind w:firstLine="426"/>
        <w:jc w:val="thaiDistribute"/>
        <w:rPr>
          <w:rFonts w:ascii="TH SarabunPSK" w:hAnsi="TH SarabunPSK" w:cs="TH SarabunPSK"/>
        </w:rPr>
      </w:pPr>
      <w:r w:rsidRPr="00D425DE">
        <w:rPr>
          <w:rFonts w:ascii="TH SarabunPSK" w:hAnsi="TH SarabunPSK" w:cs="TH SarabunPSK"/>
        </w:rPr>
        <w:lastRenderedPageBreak/>
        <w:t>3</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 xml:space="preserve">ส่งเสริมระบบ </w:t>
      </w:r>
      <w:r w:rsidRPr="00D425DE">
        <w:rPr>
          <w:rFonts w:ascii="TH SarabunPSK" w:hAnsi="TH SarabunPSK" w:cs="TH SarabunPSK"/>
        </w:rPr>
        <w:t>Logistics</w:t>
      </w:r>
      <w:r w:rsidRPr="00D425DE">
        <w:rPr>
          <w:rFonts w:ascii="TH SarabunPSK" w:hAnsi="TH SarabunPSK" w:cs="TH SarabunPSK"/>
          <w:cs/>
        </w:rPr>
        <w:t xml:space="preserve"> เชื่อมโยงกับภูมิภาคอื่น และเขตเศรษฐกิจอาเซียน โดยพัฒนาการบริหารจัดการ และปรับปรุงโครงข่ายการคมนาคมขนส่งให้สมบูรณ์ยิ่งขึ้น เพื่อลดต้นทุนและเพิ่มขีดความสามารถในการแข่งขัน</w:t>
      </w:r>
    </w:p>
    <w:p w:rsidR="00BE2755" w:rsidRPr="00D425DE" w:rsidRDefault="00BE2755" w:rsidP="00BE2755">
      <w:pPr>
        <w:tabs>
          <w:tab w:val="left" w:pos="709"/>
          <w:tab w:val="left" w:pos="993"/>
          <w:tab w:val="left" w:pos="1276"/>
          <w:tab w:val="left" w:pos="1560"/>
          <w:tab w:val="left" w:pos="1985"/>
        </w:tabs>
        <w:ind w:firstLine="426"/>
        <w:jc w:val="thaiDistribute"/>
        <w:rPr>
          <w:rFonts w:ascii="TH SarabunPSK" w:hAnsi="TH SarabunPSK" w:cs="TH SarabunPSK"/>
          <w:cs/>
        </w:rPr>
      </w:pPr>
      <w:r w:rsidRPr="00D425DE">
        <w:rPr>
          <w:rFonts w:ascii="TH SarabunPSK" w:hAnsi="TH SarabunPSK" w:cs="TH SarabunPSK"/>
        </w:rPr>
        <w:t>4</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ส่งเสริมกิจกรรมการท่องเที่ยวเชิงนิเวศ ประวัติศาสตร์ ศิลปวัฒนธรรม กีฬาและนันทนาการ โดยการพัฒนาแหล่งท่องเที่ยว ผู้ประกอบการ สินค้าและบริการ รวมทั้งส่งเสริมเทคโนโลยี</w:t>
      </w:r>
      <w:proofErr w:type="spellStart"/>
      <w:r w:rsidRPr="00D425DE">
        <w:rPr>
          <w:rFonts w:ascii="TH SarabunPSK" w:hAnsi="TH SarabunPSK" w:cs="TH SarabunPSK"/>
          <w:cs/>
        </w:rPr>
        <w:t>ดิจิทัล</w:t>
      </w:r>
      <w:proofErr w:type="spellEnd"/>
      <w:r w:rsidRPr="00D425DE">
        <w:rPr>
          <w:rFonts w:ascii="TH SarabunPSK" w:hAnsi="TH SarabunPSK" w:cs="TH SarabunPSK"/>
          <w:cs/>
        </w:rPr>
        <w:t>เพื่อการท่องเที่ยว</w:t>
      </w:r>
    </w:p>
    <w:p w:rsidR="00D17CC2" w:rsidRPr="00D425DE" w:rsidRDefault="00BE2755" w:rsidP="00BE2755">
      <w:pPr>
        <w:tabs>
          <w:tab w:val="left" w:pos="709"/>
          <w:tab w:val="left" w:pos="993"/>
          <w:tab w:val="left" w:pos="1276"/>
          <w:tab w:val="left" w:pos="1560"/>
          <w:tab w:val="left" w:pos="1985"/>
        </w:tabs>
        <w:ind w:firstLine="426"/>
        <w:jc w:val="thaiDistribute"/>
        <w:rPr>
          <w:rFonts w:ascii="TH SarabunPSK" w:hAnsi="TH SarabunPSK" w:cs="TH SarabunPSK"/>
        </w:rPr>
      </w:pPr>
      <w:r w:rsidRPr="00D425DE">
        <w:rPr>
          <w:rFonts w:ascii="TH SarabunPSK" w:hAnsi="TH SarabunPSK" w:cs="TH SarabunPSK"/>
        </w:rPr>
        <w:t>5</w:t>
      </w:r>
      <w:r w:rsidRPr="00D425DE">
        <w:rPr>
          <w:rFonts w:ascii="TH SarabunPSK" w:hAnsi="TH SarabunPSK" w:cs="TH SarabunPSK"/>
          <w:cs/>
        </w:rPr>
        <w:t>)</w:t>
      </w:r>
      <w:r w:rsidRPr="00D425DE">
        <w:rPr>
          <w:rFonts w:ascii="TH SarabunPSK" w:hAnsi="TH SarabunPSK" w:cs="TH SarabunPSK"/>
        </w:rPr>
        <w:tab/>
      </w:r>
      <w:r w:rsidRPr="00D425DE">
        <w:rPr>
          <w:rFonts w:ascii="TH SarabunPSK" w:hAnsi="TH SarabunPSK" w:cs="TH SarabunPSK"/>
          <w:cs/>
        </w:rPr>
        <w:t>เสริมสร้างความปลอดภัยในชีวิต และทรัพย์สินของประชาชน โดยการพัฒนาระบบป้องกันและแก้ไขปัญหาภัยคุกคามด้านความมั่นคง รวมทั้งโรคอุบัติใหม่</w:t>
      </w:r>
    </w:p>
    <w:p w:rsidR="00D17CC2" w:rsidRPr="00D425DE" w:rsidRDefault="00D17CC2" w:rsidP="00011677">
      <w:pPr>
        <w:pStyle w:val="2"/>
        <w:spacing w:before="240" w:after="240"/>
        <w:rPr>
          <w:cs/>
        </w:rPr>
      </w:pPr>
      <w:bookmarkStart w:id="804" w:name="_Toc51140181"/>
      <w:bookmarkStart w:id="805" w:name="_Toc51148273"/>
      <w:bookmarkStart w:id="806" w:name="_Toc51149327"/>
      <w:bookmarkStart w:id="807" w:name="_Toc51149676"/>
      <w:bookmarkStart w:id="808" w:name="_Toc51170742"/>
      <w:bookmarkEnd w:id="803"/>
      <w:r w:rsidRPr="00D425DE">
        <w:rPr>
          <w:cs/>
        </w:rPr>
        <w:t>ตำแหน่งการพัฒนาจังหวัดสมุทรปราการ (</w:t>
      </w:r>
      <w:r w:rsidRPr="00D425DE">
        <w:t>Positioning</w:t>
      </w:r>
      <w:r w:rsidRPr="00D425DE">
        <w:rPr>
          <w:cs/>
        </w:rPr>
        <w:t>)</w:t>
      </w:r>
      <w:bookmarkEnd w:id="804"/>
      <w:bookmarkEnd w:id="805"/>
      <w:bookmarkEnd w:id="806"/>
      <w:bookmarkEnd w:id="807"/>
      <w:bookmarkEnd w:id="808"/>
    </w:p>
    <w:p w:rsidR="00D17CC2" w:rsidRPr="00D425DE" w:rsidRDefault="00D17CC2" w:rsidP="00412CAA">
      <w:pPr>
        <w:ind w:firstLine="426"/>
        <w:rPr>
          <w:rFonts w:ascii="TH SarabunPSK" w:hAnsi="TH SarabunPSK" w:cs="TH SarabunPSK"/>
        </w:rPr>
      </w:pPr>
      <w:r w:rsidRPr="00D425DE">
        <w:rPr>
          <w:rFonts w:ascii="TH SarabunPSK" w:hAnsi="TH SarabunPSK" w:cs="TH SarabunPSK"/>
          <w:cs/>
        </w:rPr>
        <w:t>1)</w:t>
      </w:r>
      <w:r w:rsidRPr="00D425DE">
        <w:rPr>
          <w:rFonts w:ascii="TH SarabunPSK" w:hAnsi="TH SarabunPSK" w:cs="TH SarabunPSK"/>
          <w:cs/>
        </w:rPr>
        <w:tab/>
        <w:t>เมืองอุตสาหกรรมที่เป็นมิตรกับสิ่งแวดล้อมเพื่อการส่งออก (</w:t>
      </w:r>
      <w:r w:rsidRPr="00D425DE">
        <w:rPr>
          <w:rFonts w:ascii="TH SarabunPSK" w:hAnsi="TH SarabunPSK" w:cs="TH SarabunPSK"/>
        </w:rPr>
        <w:t>Eco</w:t>
      </w:r>
      <w:r w:rsidRPr="00D425DE">
        <w:rPr>
          <w:rFonts w:ascii="TH SarabunPSK" w:hAnsi="TH SarabunPSK" w:cs="TH SarabunPSK"/>
          <w:cs/>
        </w:rPr>
        <w:t>-</w:t>
      </w:r>
      <w:r w:rsidRPr="00D425DE">
        <w:rPr>
          <w:rFonts w:ascii="TH SarabunPSK" w:hAnsi="TH SarabunPSK" w:cs="TH SarabunPSK"/>
        </w:rPr>
        <w:t>Industrial Town</w:t>
      </w:r>
      <w:r w:rsidRPr="00D425DE">
        <w:rPr>
          <w:rFonts w:ascii="TH SarabunPSK" w:hAnsi="TH SarabunPSK" w:cs="TH SarabunPSK"/>
          <w:cs/>
        </w:rPr>
        <w:t>)</w:t>
      </w:r>
    </w:p>
    <w:p w:rsidR="00D17CC2" w:rsidRPr="00D425DE" w:rsidRDefault="00D17CC2" w:rsidP="00412CAA">
      <w:pPr>
        <w:ind w:firstLine="426"/>
        <w:rPr>
          <w:rFonts w:ascii="TH SarabunPSK" w:hAnsi="TH SarabunPSK" w:cs="TH SarabunPSK"/>
        </w:rPr>
      </w:pPr>
      <w:r w:rsidRPr="00D425DE">
        <w:rPr>
          <w:rFonts w:ascii="TH SarabunPSK" w:hAnsi="TH SarabunPSK" w:cs="TH SarabunPSK"/>
          <w:cs/>
        </w:rPr>
        <w:t>2)</w:t>
      </w:r>
      <w:r w:rsidRPr="00D425DE">
        <w:rPr>
          <w:rFonts w:ascii="TH SarabunPSK" w:hAnsi="TH SarabunPSK" w:cs="TH SarabunPSK"/>
          <w:cs/>
        </w:rPr>
        <w:tab/>
      </w:r>
      <w:r w:rsidRPr="00D425DE">
        <w:rPr>
          <w:rFonts w:ascii="TH SarabunPSK" w:hAnsi="TH SarabunPSK" w:cs="TH SarabunPSK"/>
          <w:spacing w:val="-6"/>
          <w:cs/>
        </w:rPr>
        <w:t>เมืองปริมณฑลศูนย์กลางการขนส่งและกระจายสินค้าเพื่อรองรับการผลิต การค้า การลงทุน การบริการ</w:t>
      </w:r>
      <w:r w:rsidRPr="00D425DE">
        <w:rPr>
          <w:rFonts w:ascii="TH SarabunPSK" w:hAnsi="TH SarabunPSK" w:cs="TH SarabunPSK"/>
          <w:cs/>
        </w:rPr>
        <w:t xml:space="preserve"> และการพาณิชย์</w:t>
      </w:r>
    </w:p>
    <w:p w:rsidR="00D17CC2" w:rsidRPr="00D425DE" w:rsidRDefault="00A34527" w:rsidP="00412CAA">
      <w:pPr>
        <w:ind w:firstLine="426"/>
        <w:rPr>
          <w:rFonts w:ascii="TH SarabunPSK" w:hAnsi="TH SarabunPSK" w:cs="TH SarabunPSK"/>
        </w:rPr>
      </w:pPr>
      <w:r w:rsidRPr="00D425DE">
        <w:rPr>
          <w:rFonts w:ascii="TH SarabunPSK" w:hAnsi="TH SarabunPSK" w:cs="TH SarabunPSK"/>
          <w:noProof/>
        </w:rPr>
        <mc:AlternateContent>
          <mc:Choice Requires="wpg">
            <w:drawing>
              <wp:anchor distT="0" distB="0" distL="114300" distR="114300" simplePos="0" relativeHeight="251659776" behindDoc="0" locked="0" layoutInCell="1" allowOverlap="1" wp14:anchorId="6C37C2C6" wp14:editId="323818B9">
                <wp:simplePos x="0" y="0"/>
                <wp:positionH relativeFrom="column">
                  <wp:posOffset>-513715</wp:posOffset>
                </wp:positionH>
                <wp:positionV relativeFrom="paragraph">
                  <wp:posOffset>321310</wp:posOffset>
                </wp:positionV>
                <wp:extent cx="6645910" cy="4372610"/>
                <wp:effectExtent l="0" t="19050" r="2540" b="66040"/>
                <wp:wrapNone/>
                <wp:docPr id="272" name="กลุ่ม 272"/>
                <wp:cNvGraphicFramePr/>
                <a:graphic xmlns:a="http://schemas.openxmlformats.org/drawingml/2006/main">
                  <a:graphicData uri="http://schemas.microsoft.com/office/word/2010/wordprocessingGroup">
                    <wpg:wgp>
                      <wpg:cNvGrpSpPr/>
                      <wpg:grpSpPr>
                        <a:xfrm>
                          <a:off x="0" y="0"/>
                          <a:ext cx="6645910" cy="4372610"/>
                          <a:chOff x="0" y="0"/>
                          <a:chExt cx="6646333" cy="4373033"/>
                        </a:xfrm>
                      </wpg:grpSpPr>
                      <wps:wsp>
                        <wps:cNvPr id="273" name="Oval 214"/>
                        <wps:cNvSpPr>
                          <a:spLocks noChangeArrowheads="1"/>
                        </wps:cNvSpPr>
                        <wps:spPr bwMode="auto">
                          <a:xfrm>
                            <a:off x="42333" y="0"/>
                            <a:ext cx="2323465" cy="1752600"/>
                          </a:xfrm>
                          <a:prstGeom prst="ellipse">
                            <a:avLst/>
                          </a:prstGeom>
                          <a:solidFill>
                            <a:srgbClr val="C1D4FF"/>
                          </a:solidFill>
                          <a:ln w="38100">
                            <a:solidFill>
                              <a:srgbClr val="FFFFFF"/>
                            </a:solidFill>
                            <a:round/>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74" name="Text Box 274"/>
                        <wps:cNvSpPr txBox="1">
                          <a:spLocks noChangeArrowheads="1"/>
                        </wps:cNvSpPr>
                        <wps:spPr bwMode="auto">
                          <a:xfrm>
                            <a:off x="0" y="431800"/>
                            <a:ext cx="2413000" cy="116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22B" w:rsidRPr="00C542BB" w:rsidRDefault="00A0422B" w:rsidP="00BE2755">
                              <w:pPr>
                                <w:jc w:val="center"/>
                                <w:rPr>
                                  <w:rFonts w:ascii="TH SarabunPSK" w:hAnsi="TH SarabunPSK" w:cs="TH SarabunPSK"/>
                                  <w:b/>
                                  <w:bCs/>
                                  <w:color w:val="000000"/>
                                  <w:spacing w:val="-14"/>
                                </w:rPr>
                              </w:pPr>
                              <w:r w:rsidRPr="00C542BB">
                                <w:rPr>
                                  <w:rFonts w:ascii="TH SarabunPSK" w:hAnsi="TH SarabunPSK" w:cs="TH SarabunPSK"/>
                                  <w:b/>
                                  <w:bCs/>
                                  <w:color w:val="000000"/>
                                  <w:spacing w:val="-14"/>
                                  <w:cs/>
                                </w:rPr>
                                <w:t>เมืองปริมณฑลศูนย์กลางการขนส่ง</w:t>
                              </w:r>
                            </w:p>
                            <w:p w:rsidR="00A0422B" w:rsidRPr="00C542BB" w:rsidRDefault="00A0422B" w:rsidP="00BE2755">
                              <w:pPr>
                                <w:jc w:val="center"/>
                                <w:rPr>
                                  <w:rFonts w:ascii="TH SarabunPSK" w:hAnsi="TH SarabunPSK" w:cs="TH SarabunPSK"/>
                                  <w:b/>
                                  <w:bCs/>
                                  <w:color w:val="000000"/>
                                  <w:spacing w:val="-14"/>
                                </w:rPr>
                              </w:pPr>
                              <w:r w:rsidRPr="00C542BB">
                                <w:rPr>
                                  <w:rFonts w:ascii="TH SarabunPSK" w:hAnsi="TH SarabunPSK" w:cs="TH SarabunPSK"/>
                                  <w:b/>
                                  <w:bCs/>
                                  <w:color w:val="000000"/>
                                  <w:spacing w:val="-14"/>
                                  <w:cs/>
                                </w:rPr>
                                <w:t>และกระจายสินค้าเพื่อรองรับการผลิต การค้า</w:t>
                              </w:r>
                            </w:p>
                            <w:p w:rsidR="00A0422B" w:rsidRPr="00C542BB" w:rsidRDefault="00A0422B" w:rsidP="00BE2755">
                              <w:pPr>
                                <w:jc w:val="center"/>
                                <w:rPr>
                                  <w:b/>
                                  <w:bCs/>
                                  <w:color w:val="000000"/>
                                  <w:spacing w:val="-14"/>
                                  <w:sz w:val="52"/>
                                  <w:szCs w:val="52"/>
                                </w:rPr>
                              </w:pPr>
                              <w:r w:rsidRPr="00C542BB">
                                <w:rPr>
                                  <w:rFonts w:ascii="TH SarabunPSK" w:hAnsi="TH SarabunPSK" w:cs="TH SarabunPSK"/>
                                  <w:b/>
                                  <w:bCs/>
                                  <w:color w:val="000000"/>
                                  <w:spacing w:val="-14"/>
                                  <w:cs/>
                                </w:rPr>
                                <w:t>การลงทุน</w:t>
                              </w:r>
                              <w:r w:rsidRPr="00C542BB">
                                <w:rPr>
                                  <w:rFonts w:ascii="TH SarabunPSK" w:hAnsi="TH SarabunPSK" w:cs="TH SarabunPSK"/>
                                  <w:b/>
                                  <w:bCs/>
                                  <w:color w:val="000000"/>
                                  <w:spacing w:val="-14"/>
                                </w:rPr>
                                <w:t xml:space="preserve"> </w:t>
                              </w:r>
                              <w:r w:rsidRPr="00C542BB">
                                <w:rPr>
                                  <w:rFonts w:ascii="TH SarabunPSK" w:hAnsi="TH SarabunPSK" w:cs="TH SarabunPSK"/>
                                  <w:b/>
                                  <w:bCs/>
                                  <w:color w:val="000000"/>
                                  <w:spacing w:val="-14"/>
                                  <w:cs/>
                                </w:rPr>
                                <w:t>การบริการ และการพาณิชย์</w:t>
                              </w:r>
                            </w:p>
                          </w:txbxContent>
                        </wps:txbx>
                        <wps:bodyPr rot="0" vert="horz" wrap="square" lIns="91440" tIns="45720" rIns="91440" bIns="45720" anchor="t" anchorCtr="0" upright="1">
                          <a:noAutofit/>
                        </wps:bodyPr>
                      </wps:wsp>
                      <wps:wsp>
                        <wps:cNvPr id="275" name="Oval 214"/>
                        <wps:cNvSpPr>
                          <a:spLocks noChangeArrowheads="1"/>
                        </wps:cNvSpPr>
                        <wps:spPr bwMode="auto">
                          <a:xfrm>
                            <a:off x="4284133" y="0"/>
                            <a:ext cx="2321560" cy="1752600"/>
                          </a:xfrm>
                          <a:prstGeom prst="ellipse">
                            <a:avLst/>
                          </a:prstGeom>
                          <a:solidFill>
                            <a:srgbClr val="B1F9AD"/>
                          </a:solidFill>
                          <a:ln w="38100">
                            <a:solidFill>
                              <a:srgbClr val="FFFFFF"/>
                            </a:solidFill>
                            <a:round/>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76" name="Text Box 276"/>
                        <wps:cNvSpPr txBox="1">
                          <a:spLocks noChangeArrowheads="1"/>
                        </wps:cNvSpPr>
                        <wps:spPr bwMode="auto">
                          <a:xfrm>
                            <a:off x="4360333" y="601133"/>
                            <a:ext cx="2286000" cy="66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22B" w:rsidRPr="00C542BB" w:rsidRDefault="00A0422B" w:rsidP="00BE2755">
                              <w:pPr>
                                <w:jc w:val="center"/>
                                <w:rPr>
                                  <w:rFonts w:ascii="TH SarabunPSK" w:hAnsi="TH SarabunPSK" w:cs="TH SarabunPSK"/>
                                  <w:b/>
                                  <w:bCs/>
                                  <w:color w:val="000000"/>
                                </w:rPr>
                              </w:pPr>
                              <w:r w:rsidRPr="00C542BB">
                                <w:rPr>
                                  <w:rFonts w:ascii="TH SarabunPSK" w:hAnsi="TH SarabunPSK" w:cs="TH SarabunPSK"/>
                                  <w:b/>
                                  <w:bCs/>
                                  <w:color w:val="000000"/>
                                  <w:cs/>
                                </w:rPr>
                                <w:t>เมืองอุตสาหกรรมที่เป็นมิตรกับ</w:t>
                              </w:r>
                            </w:p>
                            <w:p w:rsidR="00A0422B" w:rsidRPr="00C542BB" w:rsidRDefault="00A0422B" w:rsidP="00BE2755">
                              <w:pPr>
                                <w:jc w:val="center"/>
                                <w:rPr>
                                  <w:b/>
                                  <w:bCs/>
                                  <w:color w:val="000000"/>
                                  <w:sz w:val="52"/>
                                  <w:szCs w:val="52"/>
                                </w:rPr>
                              </w:pPr>
                              <w:r w:rsidRPr="00C542BB">
                                <w:rPr>
                                  <w:rFonts w:ascii="TH SarabunPSK" w:hAnsi="TH SarabunPSK" w:cs="TH SarabunPSK"/>
                                  <w:b/>
                                  <w:bCs/>
                                  <w:color w:val="000000"/>
                                  <w:cs/>
                                </w:rPr>
                                <w:t>สิ่งแวดล้อมเพื่อการส่งออก</w:t>
                              </w:r>
                            </w:p>
                          </w:txbxContent>
                        </wps:txbx>
                        <wps:bodyPr rot="0" vert="horz" wrap="square" lIns="91440" tIns="45720" rIns="91440" bIns="45720" anchor="t" anchorCtr="0" upright="1">
                          <a:noAutofit/>
                        </wps:bodyPr>
                      </wps:wsp>
                      <wps:wsp>
                        <wps:cNvPr id="277" name="Oval 214"/>
                        <wps:cNvSpPr>
                          <a:spLocks noChangeArrowheads="1"/>
                        </wps:cNvSpPr>
                        <wps:spPr bwMode="auto">
                          <a:xfrm>
                            <a:off x="2159000" y="2683933"/>
                            <a:ext cx="2321560" cy="1689100"/>
                          </a:xfrm>
                          <a:prstGeom prst="ellipse">
                            <a:avLst/>
                          </a:prstGeom>
                          <a:solidFill>
                            <a:srgbClr val="70F0E4"/>
                          </a:solidFill>
                          <a:ln w="38100">
                            <a:solidFill>
                              <a:srgbClr val="FFFFFF"/>
                            </a:solidFill>
                            <a:round/>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78" name="Text Box 278"/>
                        <wps:cNvSpPr txBox="1">
                          <a:spLocks noChangeArrowheads="1"/>
                        </wps:cNvSpPr>
                        <wps:spPr bwMode="auto">
                          <a:xfrm>
                            <a:off x="2192866" y="3225800"/>
                            <a:ext cx="2286000" cy="66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22B" w:rsidRPr="00C542BB" w:rsidRDefault="00A0422B" w:rsidP="00BE2755">
                              <w:pPr>
                                <w:jc w:val="center"/>
                                <w:rPr>
                                  <w:rFonts w:ascii="TH SarabunPSK" w:hAnsi="TH SarabunPSK" w:cs="TH SarabunPSK"/>
                                  <w:b/>
                                  <w:bCs/>
                                  <w:color w:val="000000"/>
                                </w:rPr>
                              </w:pPr>
                              <w:r w:rsidRPr="00C542BB">
                                <w:rPr>
                                  <w:rFonts w:ascii="TH SarabunPSK" w:hAnsi="TH SarabunPSK" w:cs="TH SarabunPSK"/>
                                  <w:b/>
                                  <w:bCs/>
                                  <w:color w:val="000000"/>
                                  <w:cs/>
                                </w:rPr>
                                <w:t>เมืองปริมณฑลน่าอยู่</w:t>
                              </w:r>
                            </w:p>
                            <w:p w:rsidR="00A0422B" w:rsidRPr="00C542BB" w:rsidRDefault="00A0422B" w:rsidP="00BE2755">
                              <w:pPr>
                                <w:jc w:val="center"/>
                                <w:rPr>
                                  <w:b/>
                                  <w:bCs/>
                                  <w:color w:val="000000"/>
                                  <w:sz w:val="52"/>
                                  <w:szCs w:val="52"/>
                                </w:rPr>
                              </w:pPr>
                              <w:r w:rsidRPr="00C542BB">
                                <w:rPr>
                                  <w:rFonts w:ascii="TH SarabunPSK" w:hAnsi="TH SarabunPSK" w:cs="TH SarabunPSK"/>
                                  <w:b/>
                                  <w:bCs/>
                                  <w:color w:val="000000"/>
                                  <w:cs/>
                                </w:rPr>
                                <w:t>ที่รองรับการขยายตัวของเมืองหลวง</w:t>
                              </w:r>
                            </w:p>
                            <w:p w:rsidR="00A0422B" w:rsidRPr="00C542BB" w:rsidRDefault="00A0422B" w:rsidP="00BE2755">
                              <w:pPr>
                                <w:jc w:val="center"/>
                                <w:rPr>
                                  <w:b/>
                                  <w:bCs/>
                                  <w:color w:val="000000"/>
                                  <w:sz w:val="52"/>
                                  <w:szCs w:val="52"/>
                                </w:rPr>
                              </w:pPr>
                            </w:p>
                          </w:txbxContent>
                        </wps:txbx>
                        <wps:bodyPr rot="0" vert="horz" wrap="square" lIns="91440" tIns="45720" rIns="91440" bIns="45720" anchor="t" anchorCtr="0" upright="1">
                          <a:noAutofit/>
                        </wps:bodyPr>
                      </wps:wsp>
                      <wps:wsp>
                        <wps:cNvPr id="279" name="Oval 211"/>
                        <wps:cNvSpPr>
                          <a:spLocks noChangeArrowheads="1"/>
                        </wps:cNvSpPr>
                        <wps:spPr bwMode="auto">
                          <a:xfrm>
                            <a:off x="1803400" y="863600"/>
                            <a:ext cx="3098800" cy="2057400"/>
                          </a:xfrm>
                          <a:prstGeom prst="ellipse">
                            <a:avLst/>
                          </a:prstGeom>
                          <a:solidFill>
                            <a:srgbClr val="FC7474"/>
                          </a:solidFill>
                          <a:ln w="9525">
                            <a:noFill/>
                            <a:round/>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bodyPr rot="0" vert="horz" wrap="square" lIns="91440" tIns="45720" rIns="91440" bIns="45720" anchor="ctr" anchorCtr="0" upright="1">
                          <a:noAutofit/>
                        </wps:bodyPr>
                      </wps:wsp>
                      <wps:wsp>
                        <wps:cNvPr id="280" name="Text Box 280"/>
                        <wps:cNvSpPr txBox="1">
                          <a:spLocks noChangeArrowheads="1"/>
                        </wps:cNvSpPr>
                        <wps:spPr bwMode="auto">
                          <a:xfrm>
                            <a:off x="1583266" y="1600200"/>
                            <a:ext cx="3488690"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22B" w:rsidRPr="00D90909" w:rsidRDefault="00A0422B" w:rsidP="00BE2755">
                              <w:pPr>
                                <w:jc w:val="center"/>
                                <w:rPr>
                                  <w:sz w:val="56"/>
                                  <w:szCs w:val="56"/>
                                  <w14:textOutline w14:w="9525" w14:cap="rnd" w14:cmpd="sng" w14:algn="ctr">
                                    <w14:noFill/>
                                    <w14:prstDash w14:val="solid"/>
                                    <w14:bevel/>
                                  </w14:textOutline>
                                  <w14:props3d w14:extrusionH="57150" w14:contourW="0" w14:prstMaterial="warmMatte">
                                    <w14:bevelT w14:w="38100" w14:h="38100" w14:prst="circle"/>
                                  </w14:props3d>
                                </w:rPr>
                              </w:pPr>
                              <w:r w:rsidRPr="00D90909">
                                <w:rPr>
                                  <w:rFonts w:ascii="TH SarabunPSK" w:hAnsi="TH SarabunPSK" w:cs="TH SarabunPSK" w:hint="cs"/>
                                  <w:bCs/>
                                  <w:sz w:val="56"/>
                                  <w:szCs w:val="56"/>
                                  <w:cs/>
                                  <w14:textOutline w14:w="9525" w14:cap="rnd" w14:cmpd="sng" w14:algn="ctr">
                                    <w14:noFill/>
                                    <w14:prstDash w14:val="solid"/>
                                    <w14:bevel/>
                                  </w14:textOutline>
                                  <w14:props3d w14:extrusionH="57150" w14:contourW="0" w14:prstMaterial="warmMatte">
                                    <w14:bevelT w14:w="38100" w14:h="38100" w14:prst="circle"/>
                                  </w14:props3d>
                                </w:rPr>
                                <w:t>จังหวัด</w:t>
                              </w:r>
                              <w:r w:rsidRPr="00D90909">
                                <w:rPr>
                                  <w:rFonts w:ascii="TH SarabunPSK" w:hAnsi="TH SarabunPSK" w:cs="TH SarabunPSK"/>
                                  <w:bCs/>
                                  <w:sz w:val="56"/>
                                  <w:szCs w:val="56"/>
                                  <w:cs/>
                                  <w14:textOutline w14:w="9525" w14:cap="rnd" w14:cmpd="sng" w14:algn="ctr">
                                    <w14:noFill/>
                                    <w14:prstDash w14:val="solid"/>
                                    <w14:bevel/>
                                  </w14:textOutline>
                                  <w14:props3d w14:extrusionH="57150" w14:contourW="0" w14:prstMaterial="warmMatte">
                                    <w14:bevelT w14:w="38100" w14:h="38100" w14:prst="circle"/>
                                  </w14:props3d>
                                </w:rPr>
                                <w:t>สมุทรปราการ</w:t>
                              </w:r>
                            </w:p>
                          </w:txbxContent>
                        </wps:txbx>
                        <wps:bodyPr rot="0" vert="horz" wrap="square" lIns="91440" tIns="45720" rIns="91440" bIns="45720" anchor="t" anchorCtr="0" upright="1">
                          <a:noAutofit/>
                          <a:scene3d>
                            <a:camera prst="orthographicFront"/>
                            <a:lightRig rig="threePt" dir="t"/>
                          </a:scene3d>
                          <a:sp3d extrusionH="57150">
                            <a:bevelT w="38100" h="38100"/>
                          </a:sp3d>
                        </wps:bodyPr>
                      </wps:wsp>
                    </wpg:wgp>
                  </a:graphicData>
                </a:graphic>
              </wp:anchor>
            </w:drawing>
          </mc:Choice>
          <mc:Fallback>
            <w:pict>
              <v:group id="กลุ่ม 272" o:spid="_x0000_s1041" style="position:absolute;left:0;text-align:left;margin-left:-40.45pt;margin-top:25.3pt;width:523.3pt;height:344.3pt;z-index:251659776;mso-position-horizontal-relative:text;mso-position-vertical-relative:text" coordsize="66463,43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">
                <v:oval id="Oval 214" o:spid="_x0000_s1042" style="position:absolute;left:423;width:23234;height:17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zXtcYA&#10;AADcAAAADwAAAGRycy9kb3ducmV2LnhtbESPQWvCQBSE7wX/w/KEXkrdqFBL6ipBLFUEoVZ7fs2+&#10;JsHs27C7jdFf7woFj8PMfMNM552pRUvOV5YVDAcJCOLc6ooLBfuv9+dXED4ga6wtk4IzeZjPeg9T&#10;TLU98Se1u1CICGGfooIyhCaV0uclGfQD2xBH79c6gyFKV0jt8BThppajJHmRBiuOCyU2tCgpP+7+&#10;jILt4Xt4ubTdZHNeZOv8aenoI/tR6rHfZW8gAnXhHv5vr7SC0WQMtzPx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zXtcYAAADcAAAADwAAAAAAAAAAAAAAAACYAgAAZHJz&#10;L2Rvd25yZXYueG1sUEsFBgAAAAAEAAQA9QAAAIsDAAAAAA==&#10;" fillcolor="#c1d4ff" strokecolor="white" strokeweight="3pt">
                  <v:shadow on="t" color="black" opacity="24903f" origin=",.5" offset="0,.55556mm"/>
                </v:oval>
                <v:shape id="Text Box 274" o:spid="_x0000_s1043" type="#_x0000_t202" style="position:absolute;top:4318;width:24130;height:1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L4sQA&#10;AADcAAAADwAAAGRycy9kb3ducmV2LnhtbESPQWvCQBSE74L/YXmCt7qr2NZGVxFF6MnStBa8PbLP&#10;JJh9G7Krif/eFQoeh5n5hlmsOluJKzW+dKxhPFIgiDNnSs41/P7sXmYgfEA2WDkmDTfysFr2ewtM&#10;jGv5m65pyEWEsE9QQxFCnUjps4Is+pGriaN3co3FEGWTS9NgG+G2khOl3qTFkuNCgTVtCsrO6cVq&#10;OOxPx7+p+sq39rVuXack2w+p9XDQrecgAnXhGf5vfxoNk/c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C+LEAAAA3AAAAA8AAAAAAAAAAAAAAAAAmAIAAGRycy9k&#10;b3ducmV2LnhtbFBLBQYAAAAABAAEAPUAAACJAwAAAAA=&#10;" filled="f" stroked="f">
                  <v:textbox>
                    <w:txbxContent>
                      <w:p w:rsidR="00A0422B" w:rsidRPr="00C542BB" w:rsidRDefault="00A0422B" w:rsidP="00BE2755">
                        <w:pPr>
                          <w:jc w:val="center"/>
                          <w:rPr>
                            <w:rFonts w:ascii="TH SarabunPSK" w:hAnsi="TH SarabunPSK" w:cs="TH SarabunPSK"/>
                            <w:b/>
                            <w:bCs/>
                            <w:color w:val="000000"/>
                            <w:spacing w:val="-14"/>
                          </w:rPr>
                        </w:pPr>
                        <w:r w:rsidRPr="00C542BB">
                          <w:rPr>
                            <w:rFonts w:ascii="TH SarabunPSK" w:hAnsi="TH SarabunPSK" w:cs="TH SarabunPSK"/>
                            <w:b/>
                            <w:bCs/>
                            <w:color w:val="000000"/>
                            <w:spacing w:val="-14"/>
                            <w:cs/>
                          </w:rPr>
                          <w:t>เมืองปริมณฑลศูนย์กลางการขนส่ง</w:t>
                        </w:r>
                      </w:p>
                      <w:p w:rsidR="00A0422B" w:rsidRPr="00C542BB" w:rsidRDefault="00A0422B" w:rsidP="00BE2755">
                        <w:pPr>
                          <w:jc w:val="center"/>
                          <w:rPr>
                            <w:rFonts w:ascii="TH SarabunPSK" w:hAnsi="TH SarabunPSK" w:cs="TH SarabunPSK"/>
                            <w:b/>
                            <w:bCs/>
                            <w:color w:val="000000"/>
                            <w:spacing w:val="-14"/>
                          </w:rPr>
                        </w:pPr>
                        <w:r w:rsidRPr="00C542BB">
                          <w:rPr>
                            <w:rFonts w:ascii="TH SarabunPSK" w:hAnsi="TH SarabunPSK" w:cs="TH SarabunPSK"/>
                            <w:b/>
                            <w:bCs/>
                            <w:color w:val="000000"/>
                            <w:spacing w:val="-14"/>
                            <w:cs/>
                          </w:rPr>
                          <w:t>และกระจายสินค้าเพื่อรองรับการผลิต การค้า</w:t>
                        </w:r>
                      </w:p>
                      <w:p w:rsidR="00A0422B" w:rsidRPr="00C542BB" w:rsidRDefault="00A0422B" w:rsidP="00BE2755">
                        <w:pPr>
                          <w:jc w:val="center"/>
                          <w:rPr>
                            <w:b/>
                            <w:bCs/>
                            <w:color w:val="000000"/>
                            <w:spacing w:val="-14"/>
                            <w:sz w:val="52"/>
                            <w:szCs w:val="52"/>
                          </w:rPr>
                        </w:pPr>
                        <w:r w:rsidRPr="00C542BB">
                          <w:rPr>
                            <w:rFonts w:ascii="TH SarabunPSK" w:hAnsi="TH SarabunPSK" w:cs="TH SarabunPSK"/>
                            <w:b/>
                            <w:bCs/>
                            <w:color w:val="000000"/>
                            <w:spacing w:val="-14"/>
                            <w:cs/>
                          </w:rPr>
                          <w:t>การลงทุน</w:t>
                        </w:r>
                        <w:r w:rsidRPr="00C542BB">
                          <w:rPr>
                            <w:rFonts w:ascii="TH SarabunPSK" w:hAnsi="TH SarabunPSK" w:cs="TH SarabunPSK"/>
                            <w:b/>
                            <w:bCs/>
                            <w:color w:val="000000"/>
                            <w:spacing w:val="-14"/>
                          </w:rPr>
                          <w:t xml:space="preserve"> </w:t>
                        </w:r>
                        <w:r w:rsidRPr="00C542BB">
                          <w:rPr>
                            <w:rFonts w:ascii="TH SarabunPSK" w:hAnsi="TH SarabunPSK" w:cs="TH SarabunPSK"/>
                            <w:b/>
                            <w:bCs/>
                            <w:color w:val="000000"/>
                            <w:spacing w:val="-14"/>
                            <w:cs/>
                          </w:rPr>
                          <w:t>การบริการ และการพาณิชย์</w:t>
                        </w:r>
                      </w:p>
                    </w:txbxContent>
                  </v:textbox>
                </v:shape>
                <v:oval id="Oval 214" o:spid="_x0000_s1044" style="position:absolute;left:42841;width:23215;height:17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4yucYA&#10;AADcAAAADwAAAGRycy9kb3ducmV2LnhtbESP3WrCQBSE7wu+w3IEb6RulPpD6ioitgj1wmoe4DR7&#10;TILZs2F3a+Lbu0Khl8PMfMMs152pxY2crywrGI8SEMS51RUXCrLzx+sChA/IGmvLpOBOHtar3ssS&#10;U21b/qbbKRQiQtinqKAMoUml9HlJBv3INsTRu1hnMETpCqkdthFuajlJkpk0WHFcKLGhbUn59fRr&#10;FMzfDrv2JxkO88x9ZtvdV32chrFSg363eQcRqAv/4b/2XiuYzKfwPBOPgF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4yucYAAADcAAAADwAAAAAAAAAAAAAAAACYAgAAZHJz&#10;L2Rvd25yZXYueG1sUEsFBgAAAAAEAAQA9QAAAIsDAAAAAA==&#10;" fillcolor="#b1f9ad" strokecolor="white" strokeweight="3pt">
                  <v:shadow on="t" color="black" opacity="24903f" origin=",.5" offset="0,.55556mm"/>
                </v:oval>
                <v:shape id="Text Box 276" o:spid="_x0000_s1045" type="#_x0000_t202" style="position:absolute;left:43603;top:6011;width:22860;height:6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wDsMA&#10;AADcAAAADwAAAGRycy9kb3ducmV2LnhtbESPQWsCMRSE74L/ITzBmyZKtXY1ilgKPSm1teDtsXnu&#10;Lm5elk10139vBMHjMDPfMItVa0txpdoXjjWMhgoEcepMwZmGv9+vwQyED8gGS8ek4UYeVstuZ4GJ&#10;cQ3/0HUfMhEh7BPUkIdQJVL6NCeLfugq4uidXG0xRFln0tTYRLgt5VipqbRYcFzIsaJNTul5f7Ea&#10;DtvT8f9N7bJPO6ka1yrJ9kNq3e+16zmIQG14hZ/tb6Nh/D6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YwDsMAAADcAAAADwAAAAAAAAAAAAAAAACYAgAAZHJzL2Rv&#10;d25yZXYueG1sUEsFBgAAAAAEAAQA9QAAAIgDAAAAAA==&#10;" filled="f" stroked="f">
                  <v:textbox>
                    <w:txbxContent>
                      <w:p w:rsidR="00A0422B" w:rsidRPr="00C542BB" w:rsidRDefault="00A0422B" w:rsidP="00BE2755">
                        <w:pPr>
                          <w:jc w:val="center"/>
                          <w:rPr>
                            <w:rFonts w:ascii="TH SarabunPSK" w:hAnsi="TH SarabunPSK" w:cs="TH SarabunPSK"/>
                            <w:b/>
                            <w:bCs/>
                            <w:color w:val="000000"/>
                          </w:rPr>
                        </w:pPr>
                        <w:r w:rsidRPr="00C542BB">
                          <w:rPr>
                            <w:rFonts w:ascii="TH SarabunPSK" w:hAnsi="TH SarabunPSK" w:cs="TH SarabunPSK"/>
                            <w:b/>
                            <w:bCs/>
                            <w:color w:val="000000"/>
                            <w:cs/>
                          </w:rPr>
                          <w:t>เมืองอุตสาหกรรมที่เป็นมิตรกับ</w:t>
                        </w:r>
                      </w:p>
                      <w:p w:rsidR="00A0422B" w:rsidRPr="00C542BB" w:rsidRDefault="00A0422B" w:rsidP="00BE2755">
                        <w:pPr>
                          <w:jc w:val="center"/>
                          <w:rPr>
                            <w:b/>
                            <w:bCs/>
                            <w:color w:val="000000"/>
                            <w:sz w:val="52"/>
                            <w:szCs w:val="52"/>
                          </w:rPr>
                        </w:pPr>
                        <w:r w:rsidRPr="00C542BB">
                          <w:rPr>
                            <w:rFonts w:ascii="TH SarabunPSK" w:hAnsi="TH SarabunPSK" w:cs="TH SarabunPSK"/>
                            <w:b/>
                            <w:bCs/>
                            <w:color w:val="000000"/>
                            <w:cs/>
                          </w:rPr>
                          <w:t>สิ่งแวดล้อมเพื่อการส่งออก</w:t>
                        </w:r>
                      </w:p>
                    </w:txbxContent>
                  </v:textbox>
                </v:shape>
                <v:oval id="Oval 214" o:spid="_x0000_s1046" style="position:absolute;left:21590;top:26839;width:23215;height:168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T7cQA&#10;AADcAAAADwAAAGRycy9kb3ducmV2LnhtbESPQYvCMBSE7wv+h/AEb2uqopVqFBEWFlkPWz14fDbP&#10;ttq8lCbV7r83woLHYWa+YZbrzlTiTo0rLSsYDSMQxJnVJecKjoevzzkI55E1VpZJwR85WK96H0tM&#10;tH3wL91Tn4sAYZeggsL7OpHSZQUZdENbEwfvYhuDPsgml7rBR4CbSo6jaCYNlhwWCqxpW1B2S1uj&#10;wF/naZy30XSif/aTU9zODt15p9Sg320WIDx1/h3+b39rBeM4hteZc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BU+3EAAAA3AAAAA8AAAAAAAAAAAAAAAAAmAIAAGRycy9k&#10;b3ducmV2LnhtbFBLBQYAAAAABAAEAPUAAACJAwAAAAA=&#10;" fillcolor="#70f0e4" strokecolor="white" strokeweight="3pt">
                  <v:shadow on="t" color="black" opacity="24903f" origin=",.5" offset="0,.55556mm"/>
                </v:oval>
                <v:shape id="Text Box 278" o:spid="_x0000_s1047" type="#_x0000_t202" style="position:absolute;left:21928;top:32258;width:22860;height:6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B58AA&#10;AADcAAAADwAAAGRycy9kb3ducmV2LnhtbERPTYvCMBC9C/6HMIK3NVHcda1GEUXwpOjuCt6GZmyL&#10;zaQ00Xb/vTkIHh/ve75sbSkeVPvCsYbhQIEgTp0pONPw+7P9+AbhA7LB0jFp+CcPy0W3M8fEuIaP&#10;9DiFTMQQ9glqyEOoEil9mpNFP3AVceSurrYYIqwzaWpsYrgt5UipL2mx4NiQY0XrnNLb6W41/O2v&#10;l/NYHbKN/awa1yrJdiq17vfa1QxEoDa8xS/3zmgYTe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QUB58AAAADcAAAADwAAAAAAAAAAAAAAAACYAgAAZHJzL2Rvd25y&#10;ZXYueG1sUEsFBgAAAAAEAAQA9QAAAIUDAAAAAA==&#10;" filled="f" stroked="f">
                  <v:textbox>
                    <w:txbxContent>
                      <w:p w:rsidR="00A0422B" w:rsidRPr="00C542BB" w:rsidRDefault="00A0422B" w:rsidP="00BE2755">
                        <w:pPr>
                          <w:jc w:val="center"/>
                          <w:rPr>
                            <w:rFonts w:ascii="TH SarabunPSK" w:hAnsi="TH SarabunPSK" w:cs="TH SarabunPSK"/>
                            <w:b/>
                            <w:bCs/>
                            <w:color w:val="000000"/>
                          </w:rPr>
                        </w:pPr>
                        <w:r w:rsidRPr="00C542BB">
                          <w:rPr>
                            <w:rFonts w:ascii="TH SarabunPSK" w:hAnsi="TH SarabunPSK" w:cs="TH SarabunPSK"/>
                            <w:b/>
                            <w:bCs/>
                            <w:color w:val="000000"/>
                            <w:cs/>
                          </w:rPr>
                          <w:t>เมืองปริมณฑลน่าอยู่</w:t>
                        </w:r>
                      </w:p>
                      <w:p w:rsidR="00A0422B" w:rsidRPr="00C542BB" w:rsidRDefault="00A0422B" w:rsidP="00BE2755">
                        <w:pPr>
                          <w:jc w:val="center"/>
                          <w:rPr>
                            <w:b/>
                            <w:bCs/>
                            <w:color w:val="000000"/>
                            <w:sz w:val="52"/>
                            <w:szCs w:val="52"/>
                          </w:rPr>
                        </w:pPr>
                        <w:r w:rsidRPr="00C542BB">
                          <w:rPr>
                            <w:rFonts w:ascii="TH SarabunPSK" w:hAnsi="TH SarabunPSK" w:cs="TH SarabunPSK"/>
                            <w:b/>
                            <w:bCs/>
                            <w:color w:val="000000"/>
                            <w:cs/>
                          </w:rPr>
                          <w:t>ที่รองรับการขยายตัวของเมืองหลวง</w:t>
                        </w:r>
                      </w:p>
                      <w:p w:rsidR="00A0422B" w:rsidRPr="00C542BB" w:rsidRDefault="00A0422B" w:rsidP="00BE2755">
                        <w:pPr>
                          <w:jc w:val="center"/>
                          <w:rPr>
                            <w:b/>
                            <w:bCs/>
                            <w:color w:val="000000"/>
                            <w:sz w:val="52"/>
                            <w:szCs w:val="52"/>
                          </w:rPr>
                        </w:pPr>
                      </w:p>
                    </w:txbxContent>
                  </v:textbox>
                </v:shape>
                <v:oval id="Oval 211" o:spid="_x0000_s1048" style="position:absolute;left:18034;top:8636;width:30988;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kcQA&#10;AADcAAAADwAAAGRycy9kb3ducmV2LnhtbESPQWvCQBSE70L/w/IKvUjdqGDb6CpVFLyJifT8yL5m&#10;Y7NvQ3ar0V/vCoLHYWa+YWaLztbiRK2vHCsYDhIQxIXTFZcKDvnm/ROED8gaa8ek4EIeFvOX3gxT&#10;7c68p1MWShEh7FNUYEJoUil9YciiH7iGOHq/rrUYomxLqVs8R7it5ShJJtJixXHBYEMrQ8Vf9m8V&#10;LNdjuvZX+qfqrvmBjvn+stsapd5eu+8piEBdeIYf7a1WMPr4gvuZe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v5HEAAAA3AAAAA8AAAAAAAAAAAAAAAAAmAIAAGRycy9k&#10;b3ducmV2LnhtbFBLBQYAAAAABAAEAPUAAACJAwAAAAA=&#10;" fillcolor="#fc7474" stroked="f">
                  <v:shadow on="t" color="black" offset="0,1pt"/>
                </v:oval>
                <v:shape id="Text Box 280" o:spid="_x0000_s1049" type="#_x0000_t202" style="position:absolute;left:15832;top:16002;width:34887;height:4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A0422B" w:rsidRPr="00D90909" w:rsidRDefault="00A0422B" w:rsidP="00BE2755">
                        <w:pPr>
                          <w:jc w:val="center"/>
                          <w:rPr>
                            <w:sz w:val="56"/>
                            <w:szCs w:val="56"/>
                            <w14:textOutline w14:w="9525" w14:cap="rnd" w14:cmpd="sng" w14:algn="ctr">
                              <w14:noFill/>
                              <w14:prstDash w14:val="solid"/>
                              <w14:bevel/>
                            </w14:textOutline>
                            <w14:props3d w14:extrusionH="57150" w14:contourW="0" w14:prstMaterial="warmMatte">
                              <w14:bevelT w14:w="38100" w14:h="38100" w14:prst="circle"/>
                            </w14:props3d>
                          </w:rPr>
                        </w:pPr>
                        <w:r w:rsidRPr="00D90909">
                          <w:rPr>
                            <w:rFonts w:ascii="TH SarabunPSK" w:hAnsi="TH SarabunPSK" w:cs="TH SarabunPSK" w:hint="cs"/>
                            <w:bCs/>
                            <w:sz w:val="56"/>
                            <w:szCs w:val="56"/>
                            <w:cs/>
                            <w14:textOutline w14:w="9525" w14:cap="rnd" w14:cmpd="sng" w14:algn="ctr">
                              <w14:noFill/>
                              <w14:prstDash w14:val="solid"/>
                              <w14:bevel/>
                            </w14:textOutline>
                            <w14:props3d w14:extrusionH="57150" w14:contourW="0" w14:prstMaterial="warmMatte">
                              <w14:bevelT w14:w="38100" w14:h="38100" w14:prst="circle"/>
                            </w14:props3d>
                          </w:rPr>
                          <w:t>จังหวัด</w:t>
                        </w:r>
                        <w:r w:rsidRPr="00D90909">
                          <w:rPr>
                            <w:rFonts w:ascii="TH SarabunPSK" w:hAnsi="TH SarabunPSK" w:cs="TH SarabunPSK"/>
                            <w:bCs/>
                            <w:sz w:val="56"/>
                            <w:szCs w:val="56"/>
                            <w:cs/>
                            <w14:textOutline w14:w="9525" w14:cap="rnd" w14:cmpd="sng" w14:algn="ctr">
                              <w14:noFill/>
                              <w14:prstDash w14:val="solid"/>
                              <w14:bevel/>
                            </w14:textOutline>
                            <w14:props3d w14:extrusionH="57150" w14:contourW="0" w14:prstMaterial="warmMatte">
                              <w14:bevelT w14:w="38100" w14:h="38100" w14:prst="circle"/>
                            </w14:props3d>
                          </w:rPr>
                          <w:t>สมุทรปราการ</w:t>
                        </w:r>
                      </w:p>
                    </w:txbxContent>
                  </v:textbox>
                </v:shape>
              </v:group>
            </w:pict>
          </mc:Fallback>
        </mc:AlternateContent>
      </w:r>
      <w:r w:rsidR="00D17CC2" w:rsidRPr="00D425DE">
        <w:rPr>
          <w:rFonts w:ascii="TH SarabunPSK" w:hAnsi="TH SarabunPSK" w:cs="TH SarabunPSK"/>
          <w:cs/>
        </w:rPr>
        <w:t>3)</w:t>
      </w:r>
      <w:r w:rsidR="00D17CC2" w:rsidRPr="00D425DE">
        <w:rPr>
          <w:rFonts w:ascii="TH SarabunPSK" w:hAnsi="TH SarabunPSK" w:cs="TH SarabunPSK"/>
          <w:cs/>
        </w:rPr>
        <w:tab/>
        <w:t>เมืองปริมณฑลน่าอยู่ ที่รองรับการขยายตัวของเมืองหลวง</w:t>
      </w:r>
    </w:p>
    <w:p w:rsidR="00D17CC2" w:rsidRPr="00D425DE" w:rsidRDefault="00D17CC2" w:rsidP="00B67290">
      <w:pPr>
        <w:pStyle w:val="afc"/>
        <w:rPr>
          <w:rFonts w:ascii="TH SarabunPSK" w:hAnsi="TH SarabunPSK" w:cs="TH SarabunPSK"/>
        </w:rPr>
      </w:pPr>
    </w:p>
    <w:p w:rsidR="00BE2755" w:rsidRPr="00D425DE" w:rsidRDefault="00BE2755" w:rsidP="00B67290">
      <w:pPr>
        <w:pStyle w:val="afc"/>
        <w:rPr>
          <w:rFonts w:ascii="TH SarabunPSK" w:hAnsi="TH SarabunPSK" w:cs="TH SarabunPSK"/>
        </w:rPr>
      </w:pPr>
    </w:p>
    <w:p w:rsidR="00BE2755" w:rsidRPr="00D425DE" w:rsidRDefault="00BE2755" w:rsidP="00B67290">
      <w:pPr>
        <w:pStyle w:val="afc"/>
        <w:rPr>
          <w:rFonts w:ascii="TH SarabunPSK" w:hAnsi="TH SarabunPSK" w:cs="TH SarabunPSK"/>
        </w:rPr>
      </w:pPr>
    </w:p>
    <w:p w:rsidR="00BE2755" w:rsidRPr="00D425DE" w:rsidRDefault="00BE2755" w:rsidP="00B67290">
      <w:pPr>
        <w:pStyle w:val="afc"/>
        <w:rPr>
          <w:rFonts w:ascii="TH SarabunPSK" w:hAnsi="TH SarabunPSK" w:cs="TH SarabunPSK"/>
        </w:rPr>
      </w:pPr>
    </w:p>
    <w:p w:rsidR="00BE2755" w:rsidRPr="00D425DE" w:rsidRDefault="00BE2755" w:rsidP="00B67290">
      <w:pPr>
        <w:pStyle w:val="afc"/>
        <w:rPr>
          <w:rFonts w:ascii="TH SarabunPSK" w:hAnsi="TH SarabunPSK" w:cs="TH SarabunPSK"/>
        </w:rPr>
      </w:pPr>
    </w:p>
    <w:p w:rsidR="00BE2755" w:rsidRPr="00D425DE" w:rsidRDefault="00BE2755" w:rsidP="00B67290">
      <w:pPr>
        <w:pStyle w:val="afc"/>
        <w:rPr>
          <w:rFonts w:ascii="TH SarabunPSK" w:hAnsi="TH SarabunPSK" w:cs="TH SarabunPSK"/>
        </w:rPr>
      </w:pPr>
    </w:p>
    <w:p w:rsidR="00BE2755" w:rsidRPr="00D425DE" w:rsidRDefault="00BE2755" w:rsidP="00B67290">
      <w:pPr>
        <w:pStyle w:val="afc"/>
        <w:rPr>
          <w:rFonts w:ascii="TH SarabunPSK" w:hAnsi="TH SarabunPSK" w:cs="TH SarabunPSK"/>
        </w:rPr>
      </w:pPr>
    </w:p>
    <w:p w:rsidR="00BE2755" w:rsidRPr="00D425DE" w:rsidRDefault="00BE2755" w:rsidP="00B67290">
      <w:pPr>
        <w:pStyle w:val="afc"/>
        <w:rPr>
          <w:rFonts w:ascii="TH SarabunPSK" w:hAnsi="TH SarabunPSK" w:cs="TH SarabunPSK"/>
        </w:rPr>
      </w:pPr>
    </w:p>
    <w:p w:rsidR="00BE2755" w:rsidRPr="00D425DE" w:rsidRDefault="00BE2755" w:rsidP="00B67290">
      <w:pPr>
        <w:pStyle w:val="afc"/>
        <w:rPr>
          <w:rFonts w:ascii="TH SarabunPSK" w:hAnsi="TH SarabunPSK" w:cs="TH SarabunPSK"/>
        </w:rPr>
      </w:pPr>
    </w:p>
    <w:p w:rsidR="00BE2755" w:rsidRPr="00D425DE" w:rsidRDefault="00BE2755" w:rsidP="00B67290">
      <w:pPr>
        <w:pStyle w:val="afc"/>
        <w:rPr>
          <w:rFonts w:ascii="TH SarabunPSK" w:hAnsi="TH SarabunPSK" w:cs="TH SarabunPSK"/>
        </w:rPr>
      </w:pPr>
    </w:p>
    <w:p w:rsidR="00BE2755" w:rsidRPr="00D425DE" w:rsidRDefault="00BE2755" w:rsidP="00686AE2">
      <w:pPr>
        <w:pStyle w:val="afc"/>
        <w:spacing w:after="0"/>
        <w:rPr>
          <w:rFonts w:ascii="TH SarabunPSK" w:hAnsi="TH SarabunPSK" w:cs="TH SarabunPSK"/>
        </w:rPr>
      </w:pPr>
    </w:p>
    <w:p w:rsidR="00D17CC2" w:rsidRPr="00D425DE" w:rsidRDefault="00F13F8D" w:rsidP="0011511C">
      <w:pPr>
        <w:pStyle w:val="af7"/>
      </w:pPr>
      <w:bookmarkStart w:id="809" w:name="_Hlk82179871"/>
      <w:bookmarkStart w:id="810" w:name="_Hlk82180014"/>
      <w:r w:rsidRPr="00D425DE">
        <w:rPr>
          <w:rFonts w:ascii="TH SarabunPSK" w:hAnsi="TH SarabunPSK" w:cs="TH SarabunPSK"/>
          <w:cs/>
        </w:rPr>
        <w:t xml:space="preserve"> </w:t>
      </w:r>
      <w:bookmarkStart w:id="811" w:name="_Toc83036150"/>
      <w:r w:rsidR="0011511C"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2.2</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1</w:t>
      </w:r>
      <w:r w:rsidR="00946E2A">
        <w:rPr>
          <w:noProof/>
        </w:rPr>
        <w:fldChar w:fldCharType="end"/>
      </w:r>
      <w:r w:rsidR="0011511C" w:rsidRPr="00D425DE">
        <w:rPr>
          <w:rFonts w:ascii="TH SarabunPSK" w:hAnsi="TH SarabunPSK" w:cs="TH SarabunPSK" w:hint="cs"/>
          <w:cs/>
        </w:rPr>
        <w:t xml:space="preserve"> </w:t>
      </w:r>
      <w:r w:rsidR="00D17CC2" w:rsidRPr="00D425DE">
        <w:rPr>
          <w:rFonts w:ascii="TH SarabunPSK" w:hAnsi="TH SarabunPSK" w:cs="TH SarabunPSK"/>
          <w:cs/>
        </w:rPr>
        <w:t>ตำแหน่งการพัฒนาจังหวัดสมุทรปราการ (</w:t>
      </w:r>
      <w:r w:rsidR="00D17CC2" w:rsidRPr="00D425DE">
        <w:rPr>
          <w:rFonts w:ascii="TH SarabunPSK" w:hAnsi="TH SarabunPSK" w:cs="TH SarabunPSK"/>
        </w:rPr>
        <w:t>Positioning)</w:t>
      </w:r>
      <w:bookmarkEnd w:id="811"/>
    </w:p>
    <w:bookmarkEnd w:id="809"/>
    <w:bookmarkEnd w:id="810"/>
    <w:p w:rsidR="00EA6570" w:rsidRPr="00D425DE" w:rsidRDefault="00EA6570" w:rsidP="000921C9">
      <w:pPr>
        <w:pStyle w:val="af7"/>
        <w:rPr>
          <w:rFonts w:ascii="TH SarabunPSK" w:hAnsi="TH SarabunPSK" w:cs="TH SarabunPSK"/>
        </w:rPr>
        <w:sectPr w:rsidR="00EA6570" w:rsidRPr="00D425DE" w:rsidSect="00BB49A3">
          <w:headerReference w:type="first" r:id="rId86"/>
          <w:pgSz w:w="11906" w:h="16838"/>
          <w:pgMar w:top="851" w:right="1134" w:bottom="851" w:left="1701" w:header="454" w:footer="680" w:gutter="0"/>
          <w:cols w:space="708"/>
          <w:docGrid w:linePitch="435"/>
        </w:sectPr>
      </w:pPr>
    </w:p>
    <w:p w:rsidR="00D17CC2" w:rsidRPr="00D425DE" w:rsidRDefault="00D17CC2" w:rsidP="00430BF1">
      <w:pPr>
        <w:pStyle w:val="2"/>
      </w:pPr>
      <w:bookmarkStart w:id="812" w:name="_Toc51140182"/>
      <w:bookmarkStart w:id="813" w:name="_Toc51148274"/>
      <w:bookmarkStart w:id="814" w:name="_Toc51149328"/>
      <w:bookmarkStart w:id="815" w:name="_Toc51149677"/>
      <w:bookmarkStart w:id="816" w:name="_Toc51170743"/>
      <w:r w:rsidRPr="00D425DE">
        <w:rPr>
          <w:cs/>
        </w:rPr>
        <w:lastRenderedPageBreak/>
        <w:t>ความสอดคล้องประเด็นยุทธศาสตร์ เป้าประสงค์ กลยุทธ์ ตัวชี้วัด ค่าเป้าหมาย</w:t>
      </w:r>
      <w:bookmarkEnd w:id="812"/>
      <w:bookmarkEnd w:id="813"/>
      <w:bookmarkEnd w:id="814"/>
      <w:bookmarkEnd w:id="815"/>
      <w:bookmarkEnd w:id="816"/>
    </w:p>
    <w:p w:rsidR="00D17CC2" w:rsidRPr="00D425DE" w:rsidRDefault="00873397" w:rsidP="00686AE2">
      <w:pPr>
        <w:pStyle w:val="af7"/>
        <w:spacing w:after="0"/>
        <w:rPr>
          <w:rFonts w:ascii="TH SarabunPSK" w:hAnsi="TH SarabunPSK" w:cs="TH SarabunPSK"/>
        </w:rPr>
      </w:pPr>
      <w:bookmarkStart w:id="817" w:name="_Ref51116003"/>
      <w:bookmarkStart w:id="818" w:name="_Toc51142304"/>
      <w:bookmarkStart w:id="819" w:name="_Toc82436754"/>
      <w:bookmarkStart w:id="820" w:name="_Toc82522508"/>
      <w:bookmarkStart w:id="821" w:name="_Toc120091944"/>
      <w:bookmarkStart w:id="822" w:name="_Hlk82179997"/>
      <w:r w:rsidRPr="00D425DE">
        <w:rPr>
          <w:cs/>
        </w:rPr>
        <w:t xml:space="preserve">ตารางที่ </w:t>
      </w:r>
      <w:r w:rsidR="00946E2A">
        <w:fldChar w:fldCharType="begin"/>
      </w:r>
      <w:r w:rsidR="00946E2A">
        <w:instrText xml:space="preserve"> STYLEREF 1 \s </w:instrText>
      </w:r>
      <w:r w:rsidR="00946E2A">
        <w:fldChar w:fldCharType="separate"/>
      </w:r>
      <w:r w:rsidR="000C48AC">
        <w:rPr>
          <w:noProof/>
          <w:cs/>
        </w:rPr>
        <w:t>2.2</w:t>
      </w:r>
      <w:r w:rsidR="00946E2A">
        <w:rPr>
          <w:noProof/>
        </w:rPr>
        <w:fldChar w:fldCharType="end"/>
      </w:r>
      <w:r w:rsidR="000C48AC">
        <w:rPr>
          <w:cs/>
        </w:rPr>
        <w:noBreakHyphen/>
      </w:r>
      <w:r w:rsidR="00946E2A">
        <w:fldChar w:fldCharType="begin"/>
      </w:r>
      <w:r w:rsidR="00946E2A">
        <w:instrText xml:space="preserve"> SEQ </w:instrText>
      </w:r>
      <w:r w:rsidR="00946E2A">
        <w:rPr>
          <w:cs/>
        </w:rPr>
        <w:instrText xml:space="preserve">ตารางที่ </w:instrText>
      </w:r>
      <w:r w:rsidR="00946E2A">
        <w:instrText xml:space="preserve">\* ARABIC \s 1 </w:instrText>
      </w:r>
      <w:r w:rsidR="00946E2A">
        <w:fldChar w:fldCharType="separate"/>
      </w:r>
      <w:r w:rsidR="000C48AC">
        <w:rPr>
          <w:noProof/>
          <w:cs/>
        </w:rPr>
        <w:t>1</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ความสอดคล้องประเด็นการพัฒนา เป้าประสงค์ กลยุทธ์ ตัวชี้วัด ค่าเป้าหมาย</w:t>
      </w:r>
      <w:bookmarkEnd w:id="817"/>
      <w:bookmarkEnd w:id="818"/>
      <w:bookmarkEnd w:id="819"/>
      <w:bookmarkEnd w:id="820"/>
      <w:bookmarkEnd w:id="821"/>
    </w:p>
    <w:tbl>
      <w:tblPr>
        <w:tblW w:w="4973" w:type="pct"/>
        <w:tblBorders>
          <w:top w:val="single" w:sz="8" w:space="0" w:color="F9B074"/>
          <w:left w:val="single" w:sz="8" w:space="0" w:color="F9B074"/>
          <w:bottom w:val="single" w:sz="8" w:space="0" w:color="F9B074"/>
          <w:right w:val="single" w:sz="8" w:space="0" w:color="F9B074"/>
          <w:insideH w:val="single" w:sz="8" w:space="0" w:color="F9B074"/>
        </w:tblBorders>
        <w:tblLook w:val="04A0" w:firstRow="1" w:lastRow="0" w:firstColumn="1" w:lastColumn="0" w:noHBand="0" w:noVBand="1"/>
      </w:tblPr>
      <w:tblGrid>
        <w:gridCol w:w="1938"/>
        <w:gridCol w:w="1944"/>
        <w:gridCol w:w="5621"/>
        <w:gridCol w:w="4638"/>
      </w:tblGrid>
      <w:tr w:rsidR="00D425DE" w:rsidRPr="00D425DE" w:rsidTr="00472E2E">
        <w:trPr>
          <w:cantSplit/>
          <w:tblHeader/>
        </w:trPr>
        <w:tc>
          <w:tcPr>
            <w:tcW w:w="685" w:type="pct"/>
            <w:tcBorders>
              <w:top w:val="single" w:sz="12" w:space="0" w:color="auto"/>
              <w:left w:val="single" w:sz="8" w:space="0" w:color="F9B074"/>
              <w:bottom w:val="single" w:sz="12" w:space="0" w:color="auto"/>
              <w:right w:val="nil"/>
            </w:tcBorders>
            <w:shd w:val="clear" w:color="auto" w:fill="FCB2C7"/>
          </w:tcPr>
          <w:p w:rsidR="00D17CC2" w:rsidRPr="00D425DE" w:rsidRDefault="00D17CC2" w:rsidP="00D17CC2">
            <w:pPr>
              <w:spacing w:line="216" w:lineRule="auto"/>
              <w:jc w:val="center"/>
              <w:rPr>
                <w:rFonts w:ascii="TH SarabunPSK" w:hAnsi="TH SarabunPSK" w:cs="TH SarabunPSK"/>
                <w:b/>
                <w:bCs/>
                <w:sz w:val="26"/>
                <w:szCs w:val="26"/>
              </w:rPr>
            </w:pPr>
            <w:bookmarkStart w:id="823" w:name="_Hlk51114981"/>
            <w:bookmarkStart w:id="824" w:name="_Hlk103090286"/>
            <w:bookmarkEnd w:id="822"/>
            <w:r w:rsidRPr="00D425DE">
              <w:rPr>
                <w:rFonts w:ascii="TH SarabunPSK" w:hAnsi="TH SarabunPSK" w:cs="TH SarabunPSK"/>
                <w:b/>
                <w:bCs/>
                <w:sz w:val="26"/>
                <w:szCs w:val="26"/>
                <w:cs/>
              </w:rPr>
              <w:t>ประเด็นการพัฒนา</w:t>
            </w:r>
          </w:p>
        </w:tc>
        <w:tc>
          <w:tcPr>
            <w:tcW w:w="687" w:type="pct"/>
            <w:tcBorders>
              <w:top w:val="single" w:sz="12" w:space="0" w:color="auto"/>
              <w:left w:val="nil"/>
              <w:bottom w:val="single" w:sz="12" w:space="0" w:color="auto"/>
              <w:right w:val="nil"/>
            </w:tcBorders>
            <w:shd w:val="clear" w:color="auto" w:fill="FCB2C7"/>
          </w:tcPr>
          <w:p w:rsidR="00D17CC2" w:rsidRPr="00D425DE" w:rsidRDefault="00D17CC2" w:rsidP="00D17CC2">
            <w:pPr>
              <w:spacing w:line="216" w:lineRule="auto"/>
              <w:jc w:val="center"/>
              <w:rPr>
                <w:rFonts w:ascii="TH SarabunPSK" w:hAnsi="TH SarabunPSK" w:cs="TH SarabunPSK"/>
                <w:b/>
                <w:bCs/>
                <w:sz w:val="26"/>
                <w:szCs w:val="26"/>
              </w:rPr>
            </w:pPr>
            <w:r w:rsidRPr="00D425DE">
              <w:rPr>
                <w:rFonts w:ascii="TH SarabunPSK" w:hAnsi="TH SarabunPSK" w:cs="TH SarabunPSK"/>
                <w:b/>
                <w:bCs/>
                <w:sz w:val="26"/>
                <w:szCs w:val="26"/>
                <w:cs/>
              </w:rPr>
              <w:t>แผนงาน</w:t>
            </w:r>
          </w:p>
        </w:tc>
        <w:tc>
          <w:tcPr>
            <w:tcW w:w="1987" w:type="pct"/>
            <w:tcBorders>
              <w:top w:val="single" w:sz="12" w:space="0" w:color="auto"/>
              <w:left w:val="nil"/>
              <w:bottom w:val="single" w:sz="12" w:space="0" w:color="auto"/>
              <w:right w:val="nil"/>
            </w:tcBorders>
            <w:shd w:val="clear" w:color="auto" w:fill="FCB2C7"/>
          </w:tcPr>
          <w:p w:rsidR="00D17CC2" w:rsidRPr="00D425DE" w:rsidRDefault="00D17CC2" w:rsidP="00D17CC2">
            <w:pPr>
              <w:spacing w:line="216" w:lineRule="auto"/>
              <w:jc w:val="center"/>
              <w:rPr>
                <w:rFonts w:ascii="TH SarabunPSK" w:hAnsi="TH SarabunPSK" w:cs="TH SarabunPSK"/>
                <w:b/>
                <w:bCs/>
                <w:sz w:val="26"/>
                <w:szCs w:val="26"/>
              </w:rPr>
            </w:pPr>
            <w:r w:rsidRPr="00D425DE">
              <w:rPr>
                <w:rFonts w:ascii="TH SarabunPSK" w:hAnsi="TH SarabunPSK" w:cs="TH SarabunPSK"/>
                <w:b/>
                <w:bCs/>
                <w:sz w:val="26"/>
                <w:szCs w:val="26"/>
                <w:cs/>
              </w:rPr>
              <w:t>กลยุทธ์</w:t>
            </w:r>
          </w:p>
        </w:tc>
        <w:tc>
          <w:tcPr>
            <w:tcW w:w="1640" w:type="pct"/>
            <w:tcBorders>
              <w:top w:val="single" w:sz="12" w:space="0" w:color="auto"/>
              <w:left w:val="nil"/>
              <w:bottom w:val="single" w:sz="12" w:space="0" w:color="auto"/>
              <w:right w:val="single" w:sz="8" w:space="0" w:color="F9B074"/>
            </w:tcBorders>
            <w:shd w:val="clear" w:color="auto" w:fill="FCB2C7"/>
          </w:tcPr>
          <w:p w:rsidR="00D17CC2" w:rsidRPr="00D425DE" w:rsidRDefault="00D17CC2" w:rsidP="00D17CC2">
            <w:pPr>
              <w:spacing w:line="216" w:lineRule="auto"/>
              <w:jc w:val="center"/>
              <w:rPr>
                <w:rFonts w:ascii="TH SarabunPSK" w:hAnsi="TH SarabunPSK" w:cs="TH SarabunPSK"/>
                <w:b/>
                <w:bCs/>
                <w:sz w:val="26"/>
                <w:szCs w:val="26"/>
                <w:cs/>
              </w:rPr>
            </w:pPr>
            <w:r w:rsidRPr="00D425DE">
              <w:rPr>
                <w:rFonts w:ascii="TH SarabunPSK" w:hAnsi="TH SarabunPSK" w:cs="TH SarabunPSK"/>
                <w:b/>
                <w:bCs/>
                <w:sz w:val="26"/>
                <w:szCs w:val="26"/>
                <w:cs/>
              </w:rPr>
              <w:t>ตัวชี้วัดของแผนงาน/ค่าเป้าหมาย</w:t>
            </w:r>
            <w:r w:rsidR="00F30602" w:rsidRPr="00D425DE">
              <w:rPr>
                <w:rFonts w:ascii="TH SarabunPSK" w:hAnsi="TH SarabunPSK" w:cs="TH SarabunPSK"/>
                <w:b/>
                <w:bCs/>
                <w:sz w:val="26"/>
                <w:szCs w:val="26"/>
                <w:cs/>
              </w:rPr>
              <w:t xml:space="preserve"> (ปี 2566</w:t>
            </w:r>
            <w:r w:rsidRPr="00D425DE">
              <w:rPr>
                <w:rFonts w:ascii="TH SarabunPSK" w:hAnsi="TH SarabunPSK" w:cs="TH SarabunPSK"/>
                <w:b/>
                <w:bCs/>
                <w:sz w:val="26"/>
                <w:szCs w:val="26"/>
                <w:cs/>
              </w:rPr>
              <w:t>)</w:t>
            </w:r>
          </w:p>
        </w:tc>
      </w:tr>
      <w:bookmarkEnd w:id="823"/>
      <w:tr w:rsidR="00D425DE" w:rsidRPr="00D425DE" w:rsidTr="00472E2E">
        <w:trPr>
          <w:cantSplit/>
        </w:trPr>
        <w:tc>
          <w:tcPr>
            <w:tcW w:w="685" w:type="pct"/>
            <w:vMerge w:val="restart"/>
            <w:tcBorders>
              <w:top w:val="single" w:sz="12" w:space="0" w:color="auto"/>
              <w:right w:val="nil"/>
            </w:tcBorders>
            <w:shd w:val="clear" w:color="auto" w:fill="F8BAC7"/>
          </w:tcPr>
          <w:p w:rsidR="00D17CC2" w:rsidRPr="00D425DE" w:rsidRDefault="00D97FDF" w:rsidP="00D17CC2">
            <w:pPr>
              <w:tabs>
                <w:tab w:val="left" w:pos="226"/>
              </w:tabs>
              <w:spacing w:line="216" w:lineRule="auto"/>
              <w:jc w:val="thaiDistribute"/>
              <w:rPr>
                <w:rFonts w:ascii="TH SarabunPSK" w:hAnsi="TH SarabunPSK" w:cs="TH SarabunPSK"/>
                <w:b/>
                <w:bCs/>
                <w:sz w:val="26"/>
                <w:szCs w:val="26"/>
                <w:cs/>
              </w:rPr>
            </w:pPr>
            <w:r w:rsidRPr="00D425DE">
              <w:rPr>
                <w:rFonts w:ascii="TH SarabunPSK" w:hAnsi="TH SarabunPSK" w:cs="TH SarabunPSK"/>
                <w:b/>
                <w:bCs/>
                <w:sz w:val="26"/>
                <w:szCs w:val="26"/>
                <w:cs/>
              </w:rPr>
              <w:t>1.ส่งเสริมอุตสาหกรรมและเกษตรกรรมให้มีศักยภาพเพื่อการแข่งขันในระดับสากล และพัฒนาเมืองควบคู่กับการฟื้นฟู อนุรักษ์ทรัพยากรธรรมชาติและสิ่งแวดล้อมอย่างสมดุล</w:t>
            </w:r>
          </w:p>
        </w:tc>
        <w:tc>
          <w:tcPr>
            <w:tcW w:w="687" w:type="pct"/>
            <w:vMerge w:val="restart"/>
            <w:tcBorders>
              <w:top w:val="single" w:sz="12" w:space="0" w:color="auto"/>
              <w:left w:val="nil"/>
              <w:right w:val="nil"/>
            </w:tcBorders>
            <w:shd w:val="clear" w:color="auto" w:fill="auto"/>
          </w:tcPr>
          <w:p w:rsidR="00D17CC2" w:rsidRPr="00D425DE" w:rsidRDefault="00D97FDF" w:rsidP="00D17CC2">
            <w:pPr>
              <w:spacing w:line="216" w:lineRule="auto"/>
              <w:jc w:val="thaiDistribute"/>
              <w:rPr>
                <w:rFonts w:ascii="TH SarabunPSK" w:hAnsi="TH SarabunPSK" w:cs="TH SarabunPSK"/>
                <w:sz w:val="26"/>
                <w:szCs w:val="26"/>
              </w:rPr>
            </w:pPr>
            <w:r w:rsidRPr="00D425DE">
              <w:rPr>
                <w:rFonts w:ascii="TH SarabunPSK" w:hAnsi="TH SarabunPSK" w:cs="TH SarabunPSK"/>
                <w:sz w:val="26"/>
                <w:szCs w:val="26"/>
                <w:cs/>
              </w:rPr>
              <w:t>1.1</w:t>
            </w:r>
            <w:r w:rsidRPr="00D425DE">
              <w:rPr>
                <w:rFonts w:ascii="TH SarabunPSK" w:hAnsi="TH SarabunPSK" w:cs="TH SarabunPSK"/>
                <w:sz w:val="26"/>
                <w:szCs w:val="26"/>
              </w:rPr>
              <w:t xml:space="preserve"> </w:t>
            </w:r>
            <w:r w:rsidRPr="00D425DE">
              <w:rPr>
                <w:rFonts w:ascii="TH SarabunPSK" w:hAnsi="TH SarabunPSK" w:cs="TH SarabunPSK"/>
                <w:spacing w:val="-4"/>
                <w:sz w:val="26"/>
                <w:szCs w:val="26"/>
                <w:cs/>
              </w:rPr>
              <w:t>ภาคอุตสาหกรรมมีศักยภาพในการแข่งขันเพิ่มขึ้นภายใต้การดำเนินธุรกิจที่เป็นมิตรกับสิ่งแวดล้อม</w:t>
            </w:r>
          </w:p>
        </w:tc>
        <w:tc>
          <w:tcPr>
            <w:tcW w:w="1987" w:type="pct"/>
            <w:tcBorders>
              <w:top w:val="single" w:sz="12" w:space="0" w:color="auto"/>
              <w:left w:val="nil"/>
              <w:bottom w:val="dotted" w:sz="4" w:space="0" w:color="auto"/>
              <w:right w:val="nil"/>
            </w:tcBorders>
            <w:shd w:val="clear" w:color="auto" w:fill="F2F2F2" w:themeFill="background1" w:themeFillShade="F2"/>
          </w:tcPr>
          <w:p w:rsidR="00D17CC2" w:rsidRPr="00D425DE" w:rsidRDefault="00D17CC2" w:rsidP="00D17CC2">
            <w:pPr>
              <w:spacing w:line="216" w:lineRule="auto"/>
              <w:jc w:val="thaiDistribute"/>
              <w:rPr>
                <w:rFonts w:ascii="TH SarabunPSK" w:hAnsi="TH SarabunPSK" w:cs="TH SarabunPSK"/>
                <w:sz w:val="26"/>
                <w:szCs w:val="26"/>
              </w:rPr>
            </w:pPr>
            <w:r w:rsidRPr="00D425DE">
              <w:rPr>
                <w:rFonts w:ascii="TH SarabunPSK" w:hAnsi="TH SarabunPSK" w:cs="TH SarabunPSK"/>
                <w:sz w:val="26"/>
                <w:szCs w:val="26"/>
                <w:cs/>
              </w:rPr>
              <w:t xml:space="preserve">1.1.1 สร้างเสริมจิตสำนึกผู้ประกอบการให้รักษาดุลยภาพสภาพแวดล้อม รวมทั้งการผลิตสินค้าที่เป็นมิตรต่อสิ่งแวดล้อม </w:t>
            </w:r>
          </w:p>
          <w:p w:rsidR="00D17CC2" w:rsidRPr="00D425DE" w:rsidRDefault="00D17CC2"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1.1.2 สนับสนุนการป้องกันปัญหามลพิษโดยใช้เทคโนโลยีสะอาด (</w:t>
            </w:r>
            <w:r w:rsidRPr="00D425DE">
              <w:rPr>
                <w:rFonts w:ascii="TH SarabunPSK" w:hAnsi="TH SarabunPSK" w:cs="TH SarabunPSK"/>
                <w:sz w:val="26"/>
                <w:szCs w:val="26"/>
              </w:rPr>
              <w:t xml:space="preserve">Clean Technology) </w:t>
            </w:r>
            <w:r w:rsidRPr="00D425DE">
              <w:rPr>
                <w:rFonts w:ascii="TH SarabunPSK" w:hAnsi="TH SarabunPSK" w:cs="TH SarabunPSK"/>
                <w:sz w:val="26"/>
                <w:szCs w:val="26"/>
                <w:cs/>
              </w:rPr>
              <w:t xml:space="preserve">และนำของเสียกลับมาใช้ใหม่ตามหลักการ 3 </w:t>
            </w:r>
            <w:r w:rsidRPr="00D425DE">
              <w:rPr>
                <w:rFonts w:ascii="TH SarabunPSK" w:hAnsi="TH SarabunPSK" w:cs="TH SarabunPSK"/>
                <w:sz w:val="26"/>
                <w:szCs w:val="26"/>
              </w:rPr>
              <w:t xml:space="preserve">R's (Reuse Reduce Recycle) </w:t>
            </w:r>
            <w:r w:rsidRPr="00D425DE">
              <w:rPr>
                <w:rFonts w:ascii="TH SarabunPSK" w:hAnsi="TH SarabunPSK" w:cs="TH SarabunPSK"/>
                <w:sz w:val="26"/>
                <w:szCs w:val="26"/>
                <w:cs/>
              </w:rPr>
              <w:t xml:space="preserve">เพื่อลดต้นทุน       </w:t>
            </w:r>
          </w:p>
        </w:tc>
        <w:tc>
          <w:tcPr>
            <w:tcW w:w="1640" w:type="pct"/>
            <w:tcBorders>
              <w:top w:val="single" w:sz="12" w:space="0" w:color="auto"/>
              <w:left w:val="nil"/>
              <w:bottom w:val="dotted" w:sz="4" w:space="0" w:color="auto"/>
              <w:right w:val="nil"/>
            </w:tcBorders>
            <w:shd w:val="clear" w:color="auto" w:fill="auto"/>
          </w:tcPr>
          <w:p w:rsidR="00D17CC2" w:rsidRPr="00D425DE" w:rsidRDefault="00D17CC2" w:rsidP="00D17CC2">
            <w:pPr>
              <w:tabs>
                <w:tab w:val="left" w:pos="292"/>
              </w:tabs>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 xml:space="preserve">1.1 </w:t>
            </w:r>
            <w:r w:rsidRPr="00D425DE">
              <w:rPr>
                <w:rFonts w:ascii="TH SarabunPSK" w:hAnsi="TH SarabunPSK" w:cs="TH SarabunPSK"/>
                <w:spacing w:val="-4"/>
                <w:sz w:val="26"/>
                <w:szCs w:val="26"/>
                <w:cs/>
              </w:rPr>
              <w:t>ร้อยละที่เพิ่มขึ้นของโรงงานอุตสาหกรรมที่ผ่านการรับรองอุตสาหกรรมสีเขียวระดับที่ 1-5 ที่ใบรับรองยังไม่หมดอายุ</w:t>
            </w:r>
            <w:r w:rsidRPr="00D425DE">
              <w:rPr>
                <w:rFonts w:ascii="TH SarabunPSK" w:hAnsi="TH SarabunPSK" w:cs="TH SarabunPSK"/>
                <w:sz w:val="26"/>
                <w:szCs w:val="26"/>
                <w:cs/>
              </w:rPr>
              <w:t xml:space="preserve"> </w:t>
            </w:r>
            <w:r w:rsidR="00011677" w:rsidRPr="00D425DE">
              <w:rPr>
                <w:rFonts w:ascii="TH SarabunPSK" w:hAnsi="TH SarabunPSK" w:cs="TH SarabunPSK"/>
                <w:sz w:val="26"/>
                <w:szCs w:val="26"/>
                <w:cs/>
              </w:rPr>
              <w:br/>
            </w:r>
            <w:r w:rsidRPr="00D425DE">
              <w:rPr>
                <w:rFonts w:ascii="TH SarabunPSK" w:hAnsi="TH SarabunPSK" w:cs="TH SarabunPSK"/>
                <w:sz w:val="26"/>
                <w:szCs w:val="26"/>
                <w:cs/>
              </w:rPr>
              <w:t>(ร้อยละ 15)</w:t>
            </w:r>
          </w:p>
        </w:tc>
      </w:tr>
      <w:tr w:rsidR="00D425DE" w:rsidRPr="00D425DE" w:rsidTr="00472E2E">
        <w:trPr>
          <w:cantSplit/>
        </w:trPr>
        <w:tc>
          <w:tcPr>
            <w:tcW w:w="685" w:type="pct"/>
            <w:vMerge/>
            <w:tcBorders>
              <w:right w:val="nil"/>
            </w:tcBorders>
            <w:shd w:val="clear" w:color="auto" w:fill="F8BAC7"/>
          </w:tcPr>
          <w:p w:rsidR="00D17CC2" w:rsidRPr="00D425DE" w:rsidRDefault="00D17CC2" w:rsidP="00D17CC2">
            <w:pPr>
              <w:tabs>
                <w:tab w:val="left" w:pos="226"/>
              </w:tabs>
              <w:spacing w:line="216" w:lineRule="auto"/>
              <w:jc w:val="thaiDistribute"/>
              <w:rPr>
                <w:rFonts w:ascii="TH SarabunPSK" w:hAnsi="TH SarabunPSK" w:cs="TH SarabunPSK"/>
                <w:b/>
                <w:bCs/>
                <w:sz w:val="26"/>
                <w:szCs w:val="26"/>
                <w:cs/>
              </w:rPr>
            </w:pPr>
          </w:p>
        </w:tc>
        <w:tc>
          <w:tcPr>
            <w:tcW w:w="687" w:type="pct"/>
            <w:vMerge/>
            <w:tcBorders>
              <w:left w:val="nil"/>
              <w:right w:val="nil"/>
            </w:tcBorders>
            <w:shd w:val="clear" w:color="auto" w:fill="auto"/>
          </w:tcPr>
          <w:p w:rsidR="00D17CC2" w:rsidRPr="00D425DE" w:rsidRDefault="00D17CC2" w:rsidP="00D17CC2">
            <w:pPr>
              <w:spacing w:line="216" w:lineRule="auto"/>
              <w:jc w:val="thaiDistribute"/>
              <w:rPr>
                <w:rFonts w:ascii="TH SarabunPSK" w:hAnsi="TH SarabunPSK" w:cs="TH SarabunPSK"/>
                <w:sz w:val="26"/>
                <w:szCs w:val="26"/>
                <w:cs/>
              </w:rPr>
            </w:pPr>
          </w:p>
        </w:tc>
        <w:tc>
          <w:tcPr>
            <w:tcW w:w="1987" w:type="pct"/>
            <w:tcBorders>
              <w:top w:val="dotted" w:sz="4" w:space="0" w:color="auto"/>
              <w:left w:val="nil"/>
              <w:bottom w:val="dotted" w:sz="4" w:space="0" w:color="auto"/>
              <w:right w:val="nil"/>
            </w:tcBorders>
            <w:shd w:val="clear" w:color="auto" w:fill="F2F2F2" w:themeFill="background1" w:themeFillShade="F2"/>
          </w:tcPr>
          <w:p w:rsidR="00D17CC2" w:rsidRPr="00D425DE" w:rsidRDefault="00D17CC2"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 xml:space="preserve">1.1.3 </w:t>
            </w:r>
            <w:r w:rsidRPr="00D425DE">
              <w:rPr>
                <w:rFonts w:ascii="TH SarabunPSK" w:hAnsi="TH SarabunPSK" w:cs="TH SarabunPSK"/>
                <w:spacing w:val="-4"/>
                <w:sz w:val="26"/>
                <w:szCs w:val="26"/>
                <w:cs/>
              </w:rPr>
              <w:t>ส่งเสริมและเพิ่มศักยภาพในการแข่งขันของผู้ประกอบการให้สามารถเพิ่มประสิทธิภาพและลดต้นทุนการผลิตได้อย่างยั่งยืน</w:t>
            </w:r>
          </w:p>
        </w:tc>
        <w:tc>
          <w:tcPr>
            <w:tcW w:w="1640" w:type="pct"/>
            <w:tcBorders>
              <w:top w:val="dotted" w:sz="4" w:space="0" w:color="auto"/>
              <w:left w:val="nil"/>
              <w:bottom w:val="dotted" w:sz="4" w:space="0" w:color="auto"/>
              <w:right w:val="nil"/>
            </w:tcBorders>
            <w:shd w:val="clear" w:color="auto" w:fill="auto"/>
          </w:tcPr>
          <w:p w:rsidR="00D17CC2" w:rsidRPr="00D425DE" w:rsidRDefault="00D17CC2"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 xml:space="preserve">1.2 </w:t>
            </w:r>
            <w:r w:rsidRPr="00D425DE">
              <w:rPr>
                <w:rFonts w:ascii="TH SarabunPSK" w:hAnsi="TH SarabunPSK" w:cs="TH SarabunPSK"/>
                <w:spacing w:val="-4"/>
                <w:sz w:val="26"/>
                <w:szCs w:val="26"/>
                <w:cs/>
              </w:rPr>
              <w:t>จำนวนโรงงานที่ได้รับการส่งเสริมและเพิ่มศักยภาพในการแข่งขันให้สามารถเพิ่มประสิทธิภาพและลดต้นทุนการผลิต</w:t>
            </w:r>
            <w:r w:rsidRPr="00D425DE">
              <w:rPr>
                <w:rFonts w:ascii="TH SarabunPSK" w:hAnsi="TH SarabunPSK" w:cs="TH SarabunPSK"/>
                <w:sz w:val="26"/>
                <w:szCs w:val="26"/>
                <w:cs/>
              </w:rPr>
              <w:t xml:space="preserve"> </w:t>
            </w:r>
            <w:r w:rsidR="00011677" w:rsidRPr="00D425DE">
              <w:rPr>
                <w:rFonts w:ascii="TH SarabunPSK" w:hAnsi="TH SarabunPSK" w:cs="TH SarabunPSK"/>
                <w:sz w:val="26"/>
                <w:szCs w:val="26"/>
                <w:cs/>
              </w:rPr>
              <w:br/>
            </w:r>
            <w:r w:rsidRPr="00D425DE">
              <w:rPr>
                <w:rFonts w:ascii="TH SarabunPSK" w:hAnsi="TH SarabunPSK" w:cs="TH SarabunPSK"/>
                <w:sz w:val="26"/>
                <w:szCs w:val="26"/>
                <w:cs/>
              </w:rPr>
              <w:t>(15 แห่ง)</w:t>
            </w:r>
          </w:p>
        </w:tc>
      </w:tr>
      <w:tr w:rsidR="00D425DE" w:rsidRPr="00D425DE" w:rsidTr="00472E2E">
        <w:trPr>
          <w:cantSplit/>
        </w:trPr>
        <w:tc>
          <w:tcPr>
            <w:tcW w:w="685" w:type="pct"/>
            <w:vMerge/>
            <w:tcBorders>
              <w:right w:val="nil"/>
            </w:tcBorders>
            <w:shd w:val="clear" w:color="auto" w:fill="F8BAC7"/>
          </w:tcPr>
          <w:p w:rsidR="00D17CC2" w:rsidRPr="00D425DE" w:rsidRDefault="00D17CC2" w:rsidP="00D17CC2">
            <w:pPr>
              <w:tabs>
                <w:tab w:val="left" w:pos="226"/>
              </w:tabs>
              <w:spacing w:line="216" w:lineRule="auto"/>
              <w:jc w:val="thaiDistribute"/>
              <w:rPr>
                <w:rFonts w:ascii="TH SarabunPSK" w:hAnsi="TH SarabunPSK" w:cs="TH SarabunPSK"/>
                <w:b/>
                <w:bCs/>
                <w:sz w:val="26"/>
                <w:szCs w:val="26"/>
                <w:cs/>
              </w:rPr>
            </w:pPr>
          </w:p>
        </w:tc>
        <w:tc>
          <w:tcPr>
            <w:tcW w:w="687" w:type="pct"/>
            <w:vMerge/>
            <w:tcBorders>
              <w:left w:val="nil"/>
              <w:bottom w:val="single" w:sz="2" w:space="0" w:color="auto"/>
              <w:right w:val="nil"/>
            </w:tcBorders>
            <w:shd w:val="clear" w:color="auto" w:fill="auto"/>
          </w:tcPr>
          <w:p w:rsidR="00D17CC2" w:rsidRPr="00D425DE" w:rsidRDefault="00D17CC2" w:rsidP="00D17CC2">
            <w:pPr>
              <w:spacing w:line="216" w:lineRule="auto"/>
              <w:jc w:val="thaiDistribute"/>
              <w:rPr>
                <w:rFonts w:ascii="TH SarabunPSK" w:hAnsi="TH SarabunPSK" w:cs="TH SarabunPSK"/>
                <w:sz w:val="26"/>
                <w:szCs w:val="26"/>
                <w:cs/>
              </w:rPr>
            </w:pPr>
          </w:p>
        </w:tc>
        <w:tc>
          <w:tcPr>
            <w:tcW w:w="1987" w:type="pct"/>
            <w:tcBorders>
              <w:top w:val="dotted" w:sz="4" w:space="0" w:color="auto"/>
              <w:left w:val="nil"/>
              <w:bottom w:val="single" w:sz="2" w:space="0" w:color="auto"/>
              <w:right w:val="nil"/>
            </w:tcBorders>
            <w:shd w:val="clear" w:color="auto" w:fill="F2F2F2" w:themeFill="background1" w:themeFillShade="F2"/>
          </w:tcPr>
          <w:p w:rsidR="00D17CC2" w:rsidRPr="00D425DE" w:rsidRDefault="00D17CC2"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1.1.4 ส่งเสริมการพัฒนาเมืองอุตสาหกรรมเชิงนิเวศเสริมการพัฒนาเมืองอุตสาหกรรมเชิงนิเวศ</w:t>
            </w:r>
          </w:p>
        </w:tc>
        <w:tc>
          <w:tcPr>
            <w:tcW w:w="1640" w:type="pct"/>
            <w:tcBorders>
              <w:top w:val="dotted" w:sz="4" w:space="0" w:color="auto"/>
              <w:left w:val="nil"/>
              <w:bottom w:val="single" w:sz="2" w:space="0" w:color="auto"/>
              <w:right w:val="nil"/>
            </w:tcBorders>
            <w:shd w:val="clear" w:color="auto" w:fill="auto"/>
          </w:tcPr>
          <w:p w:rsidR="00D17CC2" w:rsidRPr="00D425DE" w:rsidRDefault="00D17CC2"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 xml:space="preserve">1.3 </w:t>
            </w:r>
            <w:r w:rsidRPr="00D425DE">
              <w:rPr>
                <w:rFonts w:ascii="TH SarabunPSK" w:hAnsi="TH SarabunPSK" w:cs="TH SarabunPSK"/>
                <w:spacing w:val="-12"/>
                <w:sz w:val="26"/>
                <w:szCs w:val="26"/>
                <w:cs/>
              </w:rPr>
              <w:t>การยกระดับการพัฒนาเมืองอุตสาหกรรมเชิงนิเวศ จ.สมุทรปราการ (ระดับที่ 1 - 5)</w:t>
            </w:r>
            <w:r w:rsidRPr="00D425DE">
              <w:rPr>
                <w:rFonts w:ascii="TH SarabunPSK" w:hAnsi="TH SarabunPSK" w:cs="TH SarabunPSK"/>
                <w:spacing w:val="-6"/>
                <w:sz w:val="26"/>
                <w:szCs w:val="26"/>
                <w:cs/>
              </w:rPr>
              <w:t xml:space="preserve">  (ระดับที่ 2)</w:t>
            </w:r>
          </w:p>
        </w:tc>
      </w:tr>
      <w:tr w:rsidR="00D425DE" w:rsidRPr="00D425DE" w:rsidTr="00472E2E">
        <w:trPr>
          <w:cantSplit/>
        </w:trPr>
        <w:tc>
          <w:tcPr>
            <w:tcW w:w="685" w:type="pct"/>
            <w:vMerge/>
            <w:shd w:val="clear" w:color="auto" w:fill="F8BAC7"/>
          </w:tcPr>
          <w:p w:rsidR="00D97FDF" w:rsidRPr="00D425DE" w:rsidRDefault="00D97FDF" w:rsidP="00D17CC2">
            <w:pPr>
              <w:tabs>
                <w:tab w:val="left" w:pos="226"/>
              </w:tabs>
              <w:spacing w:line="216" w:lineRule="auto"/>
              <w:jc w:val="thaiDistribute"/>
              <w:rPr>
                <w:rFonts w:ascii="TH SarabunPSK" w:hAnsi="TH SarabunPSK" w:cs="TH SarabunPSK"/>
                <w:b/>
                <w:bCs/>
                <w:sz w:val="26"/>
                <w:szCs w:val="26"/>
                <w:cs/>
              </w:rPr>
            </w:pPr>
          </w:p>
        </w:tc>
        <w:tc>
          <w:tcPr>
            <w:tcW w:w="687" w:type="pct"/>
            <w:vMerge w:val="restart"/>
            <w:tcBorders>
              <w:top w:val="single" w:sz="2" w:space="0" w:color="auto"/>
            </w:tcBorders>
            <w:shd w:val="clear" w:color="auto" w:fill="F2F2F2" w:themeFill="background1" w:themeFillShade="F2"/>
          </w:tcPr>
          <w:p w:rsidR="00D97FDF" w:rsidRPr="00D425DE" w:rsidRDefault="00D97FDF" w:rsidP="00D97FDF">
            <w:pPr>
              <w:spacing w:line="216" w:lineRule="auto"/>
              <w:jc w:val="thaiDistribute"/>
              <w:rPr>
                <w:rFonts w:ascii="TH SarabunPSK" w:hAnsi="TH SarabunPSK" w:cs="TH SarabunPSK"/>
                <w:sz w:val="26"/>
                <w:szCs w:val="26"/>
              </w:rPr>
            </w:pPr>
            <w:r w:rsidRPr="00D425DE">
              <w:rPr>
                <w:rFonts w:ascii="TH SarabunPSK" w:hAnsi="TH SarabunPSK" w:cs="TH SarabunPSK"/>
                <w:sz w:val="26"/>
                <w:szCs w:val="26"/>
                <w:cs/>
              </w:rPr>
              <w:t>1.2</w:t>
            </w:r>
            <w:r w:rsidRPr="00D425DE">
              <w:rPr>
                <w:rFonts w:ascii="TH SarabunPSK" w:hAnsi="TH SarabunPSK" w:cs="TH SarabunPSK"/>
                <w:sz w:val="26"/>
                <w:szCs w:val="26"/>
              </w:rPr>
              <w:t xml:space="preserve"> </w:t>
            </w:r>
            <w:r w:rsidRPr="00D425DE">
              <w:rPr>
                <w:rFonts w:ascii="TH SarabunPSK" w:hAnsi="TH SarabunPSK" w:cs="TH SarabunPSK"/>
                <w:sz w:val="26"/>
                <w:szCs w:val="26"/>
                <w:cs/>
              </w:rPr>
              <w:t>ส่งเสริมเกษตรกรผลิตสินค้าเกษตรปลอดภัยเป็นมิตรกับสิ่งแวดล้อม</w:t>
            </w:r>
          </w:p>
          <w:p w:rsidR="00D97FDF" w:rsidRPr="00D425DE" w:rsidRDefault="00D97FDF" w:rsidP="00957542">
            <w:pPr>
              <w:spacing w:line="216" w:lineRule="auto"/>
              <w:jc w:val="thaiDistribute"/>
              <w:rPr>
                <w:rFonts w:ascii="TH SarabunPSK" w:hAnsi="TH SarabunPSK" w:cs="TH SarabunPSK"/>
                <w:sz w:val="26"/>
                <w:szCs w:val="26"/>
                <w:cs/>
              </w:rPr>
            </w:pPr>
          </w:p>
        </w:tc>
        <w:tc>
          <w:tcPr>
            <w:tcW w:w="1987" w:type="pct"/>
            <w:tcBorders>
              <w:top w:val="single" w:sz="2" w:space="0" w:color="auto"/>
              <w:bottom w:val="dotted" w:sz="4" w:space="0" w:color="auto"/>
            </w:tcBorders>
            <w:shd w:val="clear" w:color="auto" w:fill="FFFFFF" w:themeFill="background1"/>
          </w:tcPr>
          <w:p w:rsidR="00D97FDF" w:rsidRPr="00D425DE" w:rsidRDefault="00D97FDF" w:rsidP="00851E71">
            <w:pPr>
              <w:spacing w:line="216" w:lineRule="auto"/>
              <w:jc w:val="thaiDistribute"/>
              <w:rPr>
                <w:rFonts w:ascii="TH SarabunPSK" w:hAnsi="TH SarabunPSK" w:cs="TH SarabunPSK"/>
                <w:sz w:val="26"/>
                <w:szCs w:val="26"/>
              </w:rPr>
            </w:pPr>
            <w:r w:rsidRPr="00D425DE">
              <w:rPr>
                <w:rFonts w:ascii="TH SarabunPSK" w:hAnsi="TH SarabunPSK" w:cs="TH SarabunPSK"/>
                <w:sz w:val="26"/>
                <w:szCs w:val="26"/>
                <w:cs/>
              </w:rPr>
              <w:t>1.2.1 ส่งเสริมการผลิตและแปรรูปสินค้าเกษตรปลอดภัยให้ได้การรับรองมาตรฐาน (</w:t>
            </w:r>
            <w:r w:rsidRPr="00D425DE">
              <w:rPr>
                <w:rFonts w:ascii="TH SarabunPSK" w:hAnsi="TH SarabunPSK" w:cs="TH SarabunPSK"/>
                <w:sz w:val="26"/>
                <w:szCs w:val="26"/>
              </w:rPr>
              <w:t xml:space="preserve">GAP) </w:t>
            </w:r>
          </w:p>
          <w:p w:rsidR="00D97FDF" w:rsidRPr="00D425DE" w:rsidRDefault="00D97FDF" w:rsidP="00851E71">
            <w:pPr>
              <w:spacing w:line="216" w:lineRule="auto"/>
              <w:jc w:val="thaiDistribute"/>
              <w:rPr>
                <w:rFonts w:ascii="TH SarabunPSK" w:hAnsi="TH SarabunPSK" w:cs="TH SarabunPSK"/>
                <w:sz w:val="26"/>
                <w:szCs w:val="26"/>
              </w:rPr>
            </w:pPr>
            <w:r w:rsidRPr="00D425DE">
              <w:rPr>
                <w:rFonts w:ascii="TH SarabunPSK" w:hAnsi="TH SarabunPSK" w:cs="TH SarabunPSK"/>
                <w:sz w:val="26"/>
                <w:szCs w:val="26"/>
                <w:cs/>
              </w:rPr>
              <w:t>1.2.2 ถ่ายทอดองค์ความรู้ให้เกษตรกรและผู้ประกอบการมีทักษะที่เหมาะสม สามารถนำไปปรับปรุงกระบวนการผลิตให้ได้ผลผลิตที่มีคุณภาพ</w:t>
            </w:r>
          </w:p>
          <w:p w:rsidR="00D97FDF" w:rsidRPr="00D425DE" w:rsidRDefault="00D97FDF" w:rsidP="00851E71">
            <w:pPr>
              <w:spacing w:line="216" w:lineRule="auto"/>
              <w:jc w:val="thaiDistribute"/>
              <w:rPr>
                <w:rFonts w:ascii="TH SarabunPSK" w:hAnsi="TH SarabunPSK" w:cs="TH SarabunPSK"/>
                <w:sz w:val="26"/>
                <w:szCs w:val="26"/>
              </w:rPr>
            </w:pPr>
            <w:r w:rsidRPr="00D425DE">
              <w:rPr>
                <w:rFonts w:ascii="TH SarabunPSK" w:hAnsi="TH SarabunPSK" w:cs="TH SarabunPSK"/>
                <w:sz w:val="26"/>
                <w:szCs w:val="26"/>
                <w:cs/>
              </w:rPr>
              <w:t>1.2.3 ส่งเสริมการบริหารจัดการในพื้นที่เขตเกษตรเศรษฐกิจ (</w:t>
            </w:r>
            <w:r w:rsidRPr="00D425DE">
              <w:rPr>
                <w:rFonts w:ascii="TH SarabunPSK" w:hAnsi="TH SarabunPSK" w:cs="TH SarabunPSK"/>
                <w:sz w:val="26"/>
                <w:szCs w:val="26"/>
              </w:rPr>
              <w:t xml:space="preserve">Zoning) </w:t>
            </w:r>
            <w:r w:rsidRPr="00D425DE">
              <w:rPr>
                <w:rFonts w:ascii="TH SarabunPSK" w:hAnsi="TH SarabunPSK" w:cs="TH SarabunPSK"/>
                <w:sz w:val="26"/>
                <w:szCs w:val="26"/>
                <w:cs/>
              </w:rPr>
              <w:t xml:space="preserve">โดยเพิ่มศักยภาพด้านพืช ประมงและการเพาะเลี้ยงสัตว์น้ำบริเวณชายฝั่งทะเล </w:t>
            </w:r>
          </w:p>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1.2.4 ส่งเสริมการสร้างแบ</w:t>
            </w:r>
            <w:proofErr w:type="spellStart"/>
            <w:r w:rsidRPr="00D425DE">
              <w:rPr>
                <w:rFonts w:ascii="TH SarabunPSK" w:hAnsi="TH SarabunPSK" w:cs="TH SarabunPSK"/>
                <w:sz w:val="26"/>
                <w:szCs w:val="26"/>
                <w:cs/>
              </w:rPr>
              <w:t>รนด์</w:t>
            </w:r>
            <w:proofErr w:type="spellEnd"/>
            <w:r w:rsidRPr="00D425DE">
              <w:rPr>
                <w:rFonts w:ascii="TH SarabunPSK" w:hAnsi="TH SarabunPSK" w:cs="TH SarabunPSK"/>
                <w:sz w:val="26"/>
                <w:szCs w:val="26"/>
                <w:cs/>
              </w:rPr>
              <w:t>สินค้าเกษตรที่</w:t>
            </w:r>
            <w:proofErr w:type="spellStart"/>
            <w:r w:rsidRPr="00D425DE">
              <w:rPr>
                <w:rFonts w:ascii="TH SarabunPSK" w:hAnsi="TH SarabunPSK" w:cs="TH SarabunPSK"/>
                <w:sz w:val="26"/>
                <w:szCs w:val="26"/>
                <w:cs/>
              </w:rPr>
              <w:t>เป็นอัต</w:t>
            </w:r>
            <w:proofErr w:type="spellEnd"/>
            <w:r w:rsidRPr="00D425DE">
              <w:rPr>
                <w:rFonts w:ascii="TH SarabunPSK" w:hAnsi="TH SarabunPSK" w:cs="TH SarabunPSK"/>
                <w:sz w:val="26"/>
                <w:szCs w:val="26"/>
                <w:cs/>
              </w:rPr>
              <w:t xml:space="preserve">ลักษณ์ของพื้นที่และการตลาดสินค้าเกษตรปลอดภัยได้มาตรฐาน          </w:t>
            </w:r>
          </w:p>
        </w:tc>
        <w:tc>
          <w:tcPr>
            <w:tcW w:w="1640" w:type="pct"/>
            <w:tcBorders>
              <w:top w:val="single" w:sz="2" w:space="0" w:color="auto"/>
              <w:bottom w:val="dotted" w:sz="4" w:space="0" w:color="auto"/>
              <w:right w:val="nil"/>
            </w:tcBorders>
            <w:shd w:val="clear" w:color="auto" w:fill="F2F2F2" w:themeFill="background1" w:themeFillShade="F2"/>
          </w:tcPr>
          <w:p w:rsidR="00D97FDF" w:rsidRPr="00D425DE" w:rsidRDefault="00D97FDF" w:rsidP="00D97FDF">
            <w:pPr>
              <w:spacing w:line="216" w:lineRule="auto"/>
              <w:jc w:val="thaiDistribute"/>
              <w:rPr>
                <w:rFonts w:ascii="TH SarabunPSK" w:hAnsi="TH SarabunPSK" w:cs="TH SarabunPSK"/>
                <w:sz w:val="26"/>
                <w:szCs w:val="26"/>
              </w:rPr>
            </w:pPr>
            <w:r w:rsidRPr="00D425DE">
              <w:rPr>
                <w:rFonts w:ascii="TH SarabunPSK" w:hAnsi="TH SarabunPSK" w:cs="TH SarabunPSK"/>
                <w:sz w:val="26"/>
                <w:szCs w:val="26"/>
                <w:cs/>
              </w:rPr>
              <w:t>1.4 ร้อยละที่เพิ่มขึ้นของจำนวนเกษตรกรที่ได้รับรองมาตรฐานสินค้าเกษตรปลอดภัย (</w:t>
            </w:r>
            <w:r w:rsidRPr="00D425DE">
              <w:rPr>
                <w:rFonts w:ascii="TH SarabunPSK" w:hAnsi="TH SarabunPSK" w:cs="TH SarabunPSK"/>
                <w:sz w:val="26"/>
                <w:szCs w:val="26"/>
              </w:rPr>
              <w:t>GAP)</w:t>
            </w:r>
            <w:r w:rsidRPr="00D425DE">
              <w:rPr>
                <w:rFonts w:ascii="TH SarabunPSK" w:hAnsi="TH SarabunPSK" w:cs="TH SarabunPSK"/>
                <w:sz w:val="26"/>
                <w:szCs w:val="26"/>
                <w:cs/>
              </w:rPr>
              <w:t xml:space="preserve"> (ร้อยละ 5)</w:t>
            </w:r>
          </w:p>
          <w:p w:rsidR="00D97FDF" w:rsidRPr="00D425DE" w:rsidRDefault="00D97FDF" w:rsidP="00D97FDF">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rPr>
              <w:t xml:space="preserve">1.5 </w:t>
            </w:r>
            <w:r w:rsidRPr="00D425DE">
              <w:rPr>
                <w:rFonts w:ascii="TH SarabunPSK" w:hAnsi="TH SarabunPSK" w:cs="TH SarabunPSK"/>
                <w:sz w:val="26"/>
                <w:szCs w:val="26"/>
                <w:cs/>
              </w:rPr>
              <w:t>จำนวนผู้ประกอบการที่ผ่านการอบรมพัฒนาศักยภาพ</w:t>
            </w:r>
            <w:r w:rsidR="00F40ECB" w:rsidRPr="00D425DE">
              <w:rPr>
                <w:rFonts w:ascii="TH SarabunPSK" w:hAnsi="TH SarabunPSK" w:cs="TH SarabunPSK" w:hint="cs"/>
                <w:sz w:val="26"/>
                <w:szCs w:val="26"/>
                <w:cs/>
              </w:rPr>
              <w:t xml:space="preserve"> </w:t>
            </w:r>
            <w:r w:rsidR="00011677" w:rsidRPr="00D425DE">
              <w:rPr>
                <w:rFonts w:ascii="TH SarabunPSK" w:hAnsi="TH SarabunPSK" w:cs="TH SarabunPSK"/>
                <w:sz w:val="26"/>
                <w:szCs w:val="26"/>
                <w:cs/>
              </w:rPr>
              <w:br/>
            </w:r>
            <w:r w:rsidR="00F40ECB" w:rsidRPr="00D425DE">
              <w:rPr>
                <w:rFonts w:ascii="TH SarabunPSK" w:hAnsi="TH SarabunPSK" w:cs="TH SarabunPSK" w:hint="cs"/>
                <w:sz w:val="26"/>
                <w:szCs w:val="26"/>
                <w:cs/>
              </w:rPr>
              <w:t>(74 ราย)</w:t>
            </w:r>
          </w:p>
        </w:tc>
      </w:tr>
      <w:tr w:rsidR="00D425DE" w:rsidRPr="00D425DE" w:rsidTr="00472E2E">
        <w:trPr>
          <w:cantSplit/>
        </w:trPr>
        <w:tc>
          <w:tcPr>
            <w:tcW w:w="685" w:type="pct"/>
            <w:vMerge/>
            <w:shd w:val="clear" w:color="auto" w:fill="F8BAC7"/>
          </w:tcPr>
          <w:p w:rsidR="00D97FDF" w:rsidRPr="00D425DE" w:rsidRDefault="00D97FDF" w:rsidP="00D17CC2">
            <w:pPr>
              <w:tabs>
                <w:tab w:val="left" w:pos="226"/>
              </w:tabs>
              <w:spacing w:line="216" w:lineRule="auto"/>
              <w:jc w:val="thaiDistribute"/>
              <w:rPr>
                <w:rFonts w:ascii="TH SarabunPSK" w:hAnsi="TH SarabunPSK" w:cs="TH SarabunPSK"/>
                <w:b/>
                <w:bCs/>
                <w:sz w:val="26"/>
                <w:szCs w:val="26"/>
                <w:cs/>
              </w:rPr>
            </w:pPr>
          </w:p>
        </w:tc>
        <w:tc>
          <w:tcPr>
            <w:tcW w:w="687" w:type="pct"/>
            <w:vMerge/>
            <w:tcBorders>
              <w:bottom w:val="single" w:sz="2" w:space="0" w:color="auto"/>
            </w:tcBorders>
            <w:shd w:val="clear" w:color="auto" w:fill="F2F2F2" w:themeFill="background1" w:themeFillShade="F2"/>
          </w:tcPr>
          <w:p w:rsidR="00D97FDF" w:rsidRPr="00D425DE" w:rsidRDefault="00D97FDF" w:rsidP="00D17CC2">
            <w:pPr>
              <w:spacing w:line="216" w:lineRule="auto"/>
              <w:jc w:val="thaiDistribute"/>
              <w:rPr>
                <w:rFonts w:ascii="TH SarabunPSK" w:hAnsi="TH SarabunPSK" w:cs="TH SarabunPSK"/>
                <w:sz w:val="26"/>
                <w:szCs w:val="26"/>
                <w:cs/>
              </w:rPr>
            </w:pPr>
          </w:p>
        </w:tc>
        <w:tc>
          <w:tcPr>
            <w:tcW w:w="1987" w:type="pct"/>
            <w:tcBorders>
              <w:top w:val="dotted" w:sz="4" w:space="0" w:color="auto"/>
              <w:bottom w:val="single" w:sz="2" w:space="0" w:color="auto"/>
            </w:tcBorders>
            <w:shd w:val="clear" w:color="auto" w:fill="FFFFFF" w:themeFill="background1"/>
          </w:tcPr>
          <w:p w:rsidR="00D97FDF" w:rsidRPr="00D425DE" w:rsidRDefault="00D97FDF" w:rsidP="001B64CD">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1.2.5 ส่งเสริมการสร้างมูลค่าเพิ่มด้วยนวัตกรรมเชิงพาณิชย์และทรัพย์สินทางปัญญา</w:t>
            </w:r>
          </w:p>
        </w:tc>
        <w:tc>
          <w:tcPr>
            <w:tcW w:w="1640" w:type="pct"/>
            <w:tcBorders>
              <w:top w:val="dotted" w:sz="4" w:space="0" w:color="auto"/>
              <w:bottom w:val="single" w:sz="2" w:space="0" w:color="auto"/>
              <w:right w:val="nil"/>
            </w:tcBorders>
            <w:shd w:val="clear" w:color="auto" w:fill="F2F2F2" w:themeFill="background1" w:themeFillShade="F2"/>
          </w:tcPr>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1.6 จำนวนเกษตรกรเป้าหมายที่ได้รับการส่งเสริมเพิ่มมูลค่าด้วยนวัตกรรมเชิงพาณิชย์และทรัพย์สินทางปัญญา (50</w:t>
            </w:r>
            <w:r w:rsidR="00F40ECB" w:rsidRPr="00D425DE">
              <w:rPr>
                <w:rFonts w:ascii="TH SarabunPSK" w:hAnsi="TH SarabunPSK" w:cs="TH SarabunPSK" w:hint="cs"/>
                <w:sz w:val="26"/>
                <w:szCs w:val="26"/>
                <w:cs/>
              </w:rPr>
              <w:t xml:space="preserve"> ราย</w:t>
            </w:r>
            <w:r w:rsidRPr="00D425DE">
              <w:rPr>
                <w:rFonts w:ascii="TH SarabunPSK" w:hAnsi="TH SarabunPSK" w:cs="TH SarabunPSK"/>
                <w:sz w:val="26"/>
                <w:szCs w:val="26"/>
                <w:cs/>
              </w:rPr>
              <w:t>)</w:t>
            </w:r>
          </w:p>
        </w:tc>
      </w:tr>
      <w:tr w:rsidR="00D425DE" w:rsidRPr="00D425DE" w:rsidTr="00472E2E">
        <w:trPr>
          <w:cantSplit/>
        </w:trPr>
        <w:tc>
          <w:tcPr>
            <w:tcW w:w="685" w:type="pct"/>
            <w:vMerge/>
            <w:tcBorders>
              <w:right w:val="nil"/>
            </w:tcBorders>
            <w:shd w:val="clear" w:color="auto" w:fill="F8BAC7"/>
          </w:tcPr>
          <w:p w:rsidR="00D97FDF" w:rsidRPr="00D425DE" w:rsidRDefault="00D97FDF" w:rsidP="00D17CC2">
            <w:pPr>
              <w:tabs>
                <w:tab w:val="left" w:pos="226"/>
              </w:tabs>
              <w:spacing w:line="216" w:lineRule="auto"/>
              <w:jc w:val="thaiDistribute"/>
              <w:rPr>
                <w:rFonts w:ascii="TH SarabunPSK" w:hAnsi="TH SarabunPSK" w:cs="TH SarabunPSK"/>
                <w:b/>
                <w:bCs/>
                <w:sz w:val="26"/>
                <w:szCs w:val="26"/>
                <w:cs/>
              </w:rPr>
            </w:pPr>
          </w:p>
        </w:tc>
        <w:tc>
          <w:tcPr>
            <w:tcW w:w="687" w:type="pct"/>
            <w:vMerge w:val="restart"/>
            <w:tcBorders>
              <w:top w:val="single" w:sz="2" w:space="0" w:color="auto"/>
              <w:left w:val="nil"/>
              <w:right w:val="nil"/>
            </w:tcBorders>
            <w:shd w:val="clear" w:color="auto" w:fill="auto"/>
          </w:tcPr>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1.3 ชุมชนและแหล่งทรัพยากรธรรมชาติได้รับการจัดการคุณภาพด้านสิ่งแวดล้อม โดยการมีส่วนร่วมอย่างเป็นระบบและมีประสิทธิภาพ</w:t>
            </w:r>
          </w:p>
        </w:tc>
        <w:tc>
          <w:tcPr>
            <w:tcW w:w="1987" w:type="pct"/>
            <w:tcBorders>
              <w:top w:val="single" w:sz="2" w:space="0" w:color="auto"/>
              <w:left w:val="nil"/>
              <w:bottom w:val="dotted" w:sz="4" w:space="0" w:color="auto"/>
              <w:right w:val="nil"/>
            </w:tcBorders>
            <w:shd w:val="clear" w:color="auto" w:fill="F2F2F2" w:themeFill="background1" w:themeFillShade="F2"/>
          </w:tcPr>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 xml:space="preserve">1.3.1 </w:t>
            </w:r>
            <w:r w:rsidRPr="00D425DE">
              <w:rPr>
                <w:rFonts w:ascii="TH SarabunPSK" w:hAnsi="TH SarabunPSK" w:cs="TH SarabunPSK"/>
                <w:spacing w:val="-4"/>
                <w:sz w:val="26"/>
                <w:szCs w:val="26"/>
                <w:cs/>
              </w:rPr>
              <w:t xml:space="preserve">ส่งเสริมการจัดการขยะมูลฝอยตาม </w:t>
            </w:r>
            <w:r w:rsidRPr="00D425DE">
              <w:rPr>
                <w:rFonts w:ascii="TH SarabunPSK" w:hAnsi="TH SarabunPSK" w:cs="TH SarabunPSK"/>
                <w:spacing w:val="-4"/>
                <w:sz w:val="26"/>
                <w:szCs w:val="26"/>
              </w:rPr>
              <w:t xml:space="preserve">Roadmap </w:t>
            </w:r>
            <w:r w:rsidRPr="00D425DE">
              <w:rPr>
                <w:rFonts w:ascii="TH SarabunPSK" w:hAnsi="TH SarabunPSK" w:cs="TH SarabunPSK"/>
                <w:spacing w:val="-4"/>
                <w:sz w:val="26"/>
                <w:szCs w:val="26"/>
                <w:cs/>
              </w:rPr>
              <w:t>และการแปรรูปขยะมูลฝอยเป็นพลังงาน โดยใช้นวัตกรรมและเทคโนโลยีที่เหมาะสมกับพื้นที่</w:t>
            </w:r>
          </w:p>
        </w:tc>
        <w:tc>
          <w:tcPr>
            <w:tcW w:w="1640" w:type="pct"/>
            <w:tcBorders>
              <w:top w:val="single" w:sz="2" w:space="0" w:color="auto"/>
              <w:left w:val="nil"/>
              <w:bottom w:val="dotted" w:sz="4" w:space="0" w:color="auto"/>
              <w:right w:val="nil"/>
            </w:tcBorders>
            <w:shd w:val="clear" w:color="auto" w:fill="auto"/>
          </w:tcPr>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 xml:space="preserve">1.7 ร้อยละที่ลดลงของปริมาณขยะมูลฝอยสะสมในพื้นที่ </w:t>
            </w:r>
            <w:r w:rsidR="00011677" w:rsidRPr="00D425DE">
              <w:rPr>
                <w:rFonts w:ascii="TH SarabunPSK" w:hAnsi="TH SarabunPSK" w:cs="TH SarabunPSK"/>
                <w:sz w:val="26"/>
                <w:szCs w:val="26"/>
                <w:cs/>
              </w:rPr>
              <w:br/>
            </w:r>
            <w:r w:rsidRPr="00D425DE">
              <w:rPr>
                <w:rFonts w:ascii="TH SarabunPSK" w:hAnsi="TH SarabunPSK" w:cs="TH SarabunPSK"/>
                <w:sz w:val="26"/>
                <w:szCs w:val="26"/>
                <w:cs/>
              </w:rPr>
              <w:t>(ร้อยละ 5)</w:t>
            </w:r>
          </w:p>
        </w:tc>
      </w:tr>
      <w:tr w:rsidR="00D425DE" w:rsidRPr="00D425DE" w:rsidTr="00472E2E">
        <w:trPr>
          <w:cantSplit/>
        </w:trPr>
        <w:tc>
          <w:tcPr>
            <w:tcW w:w="685" w:type="pct"/>
            <w:vMerge/>
            <w:tcBorders>
              <w:bottom w:val="single" w:sz="12" w:space="0" w:color="auto"/>
              <w:right w:val="nil"/>
            </w:tcBorders>
            <w:shd w:val="clear" w:color="auto" w:fill="F8BAC7"/>
          </w:tcPr>
          <w:p w:rsidR="00D97FDF" w:rsidRPr="00D425DE" w:rsidRDefault="00D97FDF" w:rsidP="00D17CC2">
            <w:pPr>
              <w:tabs>
                <w:tab w:val="left" w:pos="226"/>
              </w:tabs>
              <w:spacing w:line="216" w:lineRule="auto"/>
              <w:jc w:val="thaiDistribute"/>
              <w:rPr>
                <w:rFonts w:ascii="TH SarabunPSK" w:hAnsi="TH SarabunPSK" w:cs="TH SarabunPSK"/>
                <w:b/>
                <w:bCs/>
                <w:sz w:val="26"/>
                <w:szCs w:val="26"/>
                <w:cs/>
              </w:rPr>
            </w:pPr>
          </w:p>
        </w:tc>
        <w:tc>
          <w:tcPr>
            <w:tcW w:w="687" w:type="pct"/>
            <w:vMerge/>
            <w:tcBorders>
              <w:left w:val="nil"/>
              <w:bottom w:val="dotted" w:sz="4" w:space="0" w:color="auto"/>
              <w:right w:val="nil"/>
            </w:tcBorders>
            <w:shd w:val="clear" w:color="auto" w:fill="auto"/>
          </w:tcPr>
          <w:p w:rsidR="00D97FDF" w:rsidRPr="00D425DE" w:rsidRDefault="00D97FDF" w:rsidP="00D17CC2">
            <w:pPr>
              <w:spacing w:line="216" w:lineRule="auto"/>
              <w:jc w:val="thaiDistribute"/>
              <w:rPr>
                <w:rFonts w:ascii="TH SarabunPSK" w:hAnsi="TH SarabunPSK" w:cs="TH SarabunPSK"/>
                <w:sz w:val="26"/>
                <w:szCs w:val="26"/>
                <w:cs/>
              </w:rPr>
            </w:pPr>
          </w:p>
        </w:tc>
        <w:tc>
          <w:tcPr>
            <w:tcW w:w="1987" w:type="pct"/>
            <w:tcBorders>
              <w:top w:val="dotted" w:sz="4" w:space="0" w:color="auto"/>
              <w:left w:val="nil"/>
              <w:bottom w:val="dotted" w:sz="4" w:space="0" w:color="auto"/>
              <w:right w:val="nil"/>
            </w:tcBorders>
            <w:shd w:val="clear" w:color="auto" w:fill="F2F2F2" w:themeFill="background1" w:themeFillShade="F2"/>
          </w:tcPr>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1.3.2 เฝ้าระวังคุณภาพอากาศในพื้นที่วิกฤติและพื้นที่เสี่ยง โดยการประเมินสุขภาพของประชาชน และการถ่ายทอดองค์ความรู้ในการป้องกันตนเอง</w:t>
            </w:r>
          </w:p>
        </w:tc>
        <w:tc>
          <w:tcPr>
            <w:tcW w:w="1640" w:type="pct"/>
            <w:tcBorders>
              <w:top w:val="dotted" w:sz="4" w:space="0" w:color="auto"/>
              <w:left w:val="nil"/>
              <w:bottom w:val="dotted" w:sz="4" w:space="0" w:color="auto"/>
              <w:right w:val="nil"/>
            </w:tcBorders>
            <w:shd w:val="clear" w:color="auto" w:fill="auto"/>
          </w:tcPr>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1.8 ร้อยละของประชาชนที่อยู่อาศัยรอบกองขยะหรือพื้นที่เสี่ยงได้รับการเฝ้าระวังและดูแลด้านสุขภาพ (ร้อยละ 10)</w:t>
            </w:r>
          </w:p>
        </w:tc>
      </w:tr>
      <w:tr w:rsidR="00D425DE" w:rsidRPr="00D425DE" w:rsidTr="00472E2E">
        <w:trPr>
          <w:cantSplit/>
        </w:trPr>
        <w:tc>
          <w:tcPr>
            <w:tcW w:w="685" w:type="pct"/>
            <w:vMerge/>
            <w:tcBorders>
              <w:top w:val="single" w:sz="12" w:space="0" w:color="auto"/>
              <w:bottom w:val="single" w:sz="12" w:space="0" w:color="auto"/>
              <w:right w:val="nil"/>
            </w:tcBorders>
            <w:shd w:val="clear" w:color="auto" w:fill="F8BAC7"/>
          </w:tcPr>
          <w:p w:rsidR="00D97FDF" w:rsidRPr="00D425DE" w:rsidRDefault="00D97FDF" w:rsidP="00D17CC2">
            <w:pPr>
              <w:tabs>
                <w:tab w:val="left" w:pos="226"/>
              </w:tabs>
              <w:spacing w:line="216" w:lineRule="auto"/>
              <w:jc w:val="thaiDistribute"/>
              <w:rPr>
                <w:rFonts w:ascii="TH SarabunPSK" w:hAnsi="TH SarabunPSK" w:cs="TH SarabunPSK"/>
                <w:b/>
                <w:bCs/>
                <w:sz w:val="26"/>
                <w:szCs w:val="26"/>
                <w:cs/>
              </w:rPr>
            </w:pPr>
          </w:p>
        </w:tc>
        <w:tc>
          <w:tcPr>
            <w:tcW w:w="687" w:type="pct"/>
            <w:vMerge/>
            <w:tcBorders>
              <w:top w:val="dotted" w:sz="4" w:space="0" w:color="auto"/>
              <w:left w:val="nil"/>
              <w:bottom w:val="single" w:sz="12" w:space="0" w:color="auto"/>
              <w:right w:val="nil"/>
            </w:tcBorders>
            <w:shd w:val="clear" w:color="auto" w:fill="auto"/>
          </w:tcPr>
          <w:p w:rsidR="00D97FDF" w:rsidRPr="00D425DE" w:rsidRDefault="00D97FDF" w:rsidP="00D17CC2">
            <w:pPr>
              <w:spacing w:line="216" w:lineRule="auto"/>
              <w:jc w:val="thaiDistribute"/>
              <w:rPr>
                <w:rFonts w:ascii="TH SarabunPSK" w:hAnsi="TH SarabunPSK" w:cs="TH SarabunPSK"/>
                <w:sz w:val="26"/>
                <w:szCs w:val="26"/>
                <w:cs/>
              </w:rPr>
            </w:pPr>
          </w:p>
        </w:tc>
        <w:tc>
          <w:tcPr>
            <w:tcW w:w="1987" w:type="pct"/>
            <w:tcBorders>
              <w:top w:val="dotted" w:sz="4" w:space="0" w:color="auto"/>
              <w:left w:val="nil"/>
              <w:bottom w:val="single" w:sz="12" w:space="0" w:color="auto"/>
              <w:right w:val="nil"/>
            </w:tcBorders>
            <w:shd w:val="clear" w:color="auto" w:fill="F2F2F2" w:themeFill="background1" w:themeFillShade="F2"/>
          </w:tcPr>
          <w:p w:rsidR="00D97FDF" w:rsidRPr="00D425DE" w:rsidRDefault="00D97FDF" w:rsidP="00D17CC2">
            <w:pPr>
              <w:spacing w:line="216" w:lineRule="auto"/>
              <w:jc w:val="thaiDistribute"/>
              <w:rPr>
                <w:rFonts w:ascii="TH SarabunPSK" w:hAnsi="TH SarabunPSK" w:cs="TH SarabunPSK"/>
                <w:sz w:val="26"/>
                <w:szCs w:val="26"/>
              </w:rPr>
            </w:pPr>
            <w:r w:rsidRPr="00D425DE">
              <w:rPr>
                <w:rFonts w:ascii="TH SarabunPSK" w:hAnsi="TH SarabunPSK" w:cs="TH SarabunPSK"/>
                <w:sz w:val="26"/>
                <w:szCs w:val="26"/>
                <w:cs/>
              </w:rPr>
              <w:t>1.3.3 เร่งบูรณะและฟื้นฟูแม่น้ำสายหลักไม่ให้เสื่อมโทรมมากกว่าที่เป็นอยู่ โดยการส่งเสริมกระบวนการมีส่วนร่วมจากทุกภาคส่วน</w:t>
            </w:r>
          </w:p>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 xml:space="preserve">1.3.4 สร้างเสริมระบบการป้องกันกัดเซาะชายฝั่ง และการเฝ้าระวังภัยพิบัติทางธรรมชาติ เพื่อป้องกันการกัดเซาะชายฝั่งและการพังทลายของดิน   </w:t>
            </w:r>
          </w:p>
        </w:tc>
        <w:tc>
          <w:tcPr>
            <w:tcW w:w="1640" w:type="pct"/>
            <w:tcBorders>
              <w:top w:val="dotted" w:sz="4" w:space="0" w:color="auto"/>
              <w:left w:val="nil"/>
              <w:bottom w:val="single" w:sz="12" w:space="0" w:color="auto"/>
              <w:right w:val="nil"/>
            </w:tcBorders>
            <w:shd w:val="clear" w:color="auto" w:fill="auto"/>
          </w:tcPr>
          <w:p w:rsidR="00D97FDF" w:rsidRPr="00D425DE" w:rsidRDefault="00D97FDF" w:rsidP="00851E71">
            <w:pPr>
              <w:spacing w:line="216" w:lineRule="auto"/>
              <w:jc w:val="thaiDistribute"/>
              <w:rPr>
                <w:rFonts w:ascii="TH SarabunPSK" w:hAnsi="TH SarabunPSK" w:cs="TH SarabunPSK"/>
                <w:sz w:val="26"/>
                <w:szCs w:val="26"/>
              </w:rPr>
            </w:pPr>
            <w:r w:rsidRPr="00D425DE">
              <w:rPr>
                <w:rFonts w:ascii="TH SarabunPSK" w:hAnsi="TH SarabunPSK" w:cs="TH SarabunPSK"/>
                <w:sz w:val="26"/>
                <w:szCs w:val="26"/>
                <w:cs/>
              </w:rPr>
              <w:t>1.</w:t>
            </w:r>
            <w:r w:rsidRPr="00D425DE">
              <w:rPr>
                <w:rFonts w:ascii="TH SarabunPSK" w:hAnsi="TH SarabunPSK" w:cs="TH SarabunPSK"/>
                <w:sz w:val="26"/>
                <w:szCs w:val="26"/>
              </w:rPr>
              <w:t>9</w:t>
            </w:r>
            <w:r w:rsidRPr="00D425DE">
              <w:rPr>
                <w:rFonts w:ascii="TH SarabunPSK" w:hAnsi="TH SarabunPSK" w:cs="TH SarabunPSK"/>
                <w:sz w:val="26"/>
                <w:szCs w:val="26"/>
                <w:cs/>
              </w:rPr>
              <w:t xml:space="preserve"> ร้อยละที่เพิ่มขึ้นของแหล่งน้ำได้รับการพัฒนา ปรับปรุงและฟื้นฟูเพื่อเพิ่มปริมาณน้ำต้นทุน (ร้อยละ 20)</w:t>
            </w:r>
          </w:p>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rPr>
              <w:t xml:space="preserve">1.10 </w:t>
            </w:r>
            <w:r w:rsidRPr="00D425DE">
              <w:rPr>
                <w:rFonts w:ascii="TH SarabunPSK" w:hAnsi="TH SarabunPSK" w:cs="TH SarabunPSK"/>
                <w:sz w:val="26"/>
                <w:szCs w:val="26"/>
                <w:cs/>
              </w:rPr>
              <w:t>ร้อยละที่เพิ่มขึ้นของพื้นที่ชายฝั่งทะเลหรือตลิ่งริมคลองได้รับการป้องกัน</w:t>
            </w:r>
            <w:r w:rsidR="00F40ECB" w:rsidRPr="00D425DE">
              <w:rPr>
                <w:rFonts w:ascii="TH SarabunPSK" w:hAnsi="TH SarabunPSK" w:cs="TH SarabunPSK" w:hint="cs"/>
                <w:sz w:val="26"/>
                <w:szCs w:val="26"/>
                <w:cs/>
              </w:rPr>
              <w:t xml:space="preserve"> (ร้อยละ 5)</w:t>
            </w:r>
          </w:p>
        </w:tc>
      </w:tr>
      <w:tr w:rsidR="00D425DE" w:rsidRPr="00D425DE" w:rsidTr="00472E2E">
        <w:trPr>
          <w:cantSplit/>
          <w:trHeight w:val="54"/>
        </w:trPr>
        <w:tc>
          <w:tcPr>
            <w:tcW w:w="685" w:type="pct"/>
            <w:tcBorders>
              <w:top w:val="dotted" w:sz="4" w:space="0" w:color="auto"/>
              <w:bottom w:val="single" w:sz="12" w:space="0" w:color="auto"/>
              <w:right w:val="nil"/>
            </w:tcBorders>
            <w:shd w:val="clear" w:color="auto" w:fill="F8BAC7"/>
          </w:tcPr>
          <w:p w:rsidR="00D97FDF" w:rsidRPr="00D425DE" w:rsidRDefault="00D97FDF" w:rsidP="00D17CC2">
            <w:pPr>
              <w:tabs>
                <w:tab w:val="left" w:pos="226"/>
              </w:tabs>
              <w:spacing w:line="216" w:lineRule="auto"/>
              <w:jc w:val="thaiDistribute"/>
              <w:rPr>
                <w:rFonts w:ascii="TH SarabunPSK" w:hAnsi="TH SarabunPSK" w:cs="TH SarabunPSK"/>
                <w:b/>
                <w:bCs/>
                <w:sz w:val="26"/>
                <w:szCs w:val="26"/>
                <w:cs/>
              </w:rPr>
            </w:pPr>
          </w:p>
        </w:tc>
        <w:tc>
          <w:tcPr>
            <w:tcW w:w="687" w:type="pct"/>
            <w:tcBorders>
              <w:top w:val="dotted" w:sz="4" w:space="0" w:color="auto"/>
              <w:left w:val="nil"/>
              <w:bottom w:val="single" w:sz="12" w:space="0" w:color="auto"/>
              <w:right w:val="dotted" w:sz="4" w:space="0" w:color="auto"/>
            </w:tcBorders>
            <w:shd w:val="clear" w:color="auto" w:fill="auto"/>
          </w:tcPr>
          <w:p w:rsidR="00D97FDF" w:rsidRPr="00D425DE" w:rsidRDefault="00D97FDF" w:rsidP="00D17CC2">
            <w:pPr>
              <w:spacing w:line="216" w:lineRule="auto"/>
              <w:jc w:val="thaiDistribute"/>
              <w:rPr>
                <w:rFonts w:ascii="TH SarabunPSK" w:hAnsi="TH SarabunPSK" w:cs="TH SarabunPSK"/>
                <w:sz w:val="26"/>
                <w:szCs w:val="26"/>
                <w:cs/>
              </w:rPr>
            </w:pPr>
          </w:p>
        </w:tc>
        <w:tc>
          <w:tcPr>
            <w:tcW w:w="1987" w:type="pct"/>
            <w:tcBorders>
              <w:left w:val="dotted" w:sz="4" w:space="0" w:color="auto"/>
              <w:bottom w:val="single" w:sz="12" w:space="0" w:color="auto"/>
              <w:right w:val="nil"/>
            </w:tcBorders>
            <w:shd w:val="clear" w:color="auto" w:fill="F2F2F2" w:themeFill="background1" w:themeFillShade="F2"/>
          </w:tcPr>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1.3.5 สนับสนุนให้ประชาชนเข้ามาเป็นสมาชิกเครือข่ายการเฝ้าระวังมลพิษสิ่งแวดล้อมในพื้นที่ โดยสร้างความรู้ ความเข้าใจ ความตระหนัก และการมีส่วนร่วมของประชาชน</w:t>
            </w:r>
          </w:p>
        </w:tc>
        <w:tc>
          <w:tcPr>
            <w:tcW w:w="1640" w:type="pct"/>
            <w:tcBorders>
              <w:left w:val="nil"/>
              <w:bottom w:val="single" w:sz="12" w:space="0" w:color="auto"/>
              <w:right w:val="nil"/>
            </w:tcBorders>
            <w:shd w:val="clear" w:color="auto" w:fill="auto"/>
          </w:tcPr>
          <w:p w:rsidR="00D97FDF" w:rsidRPr="00D425DE" w:rsidRDefault="00D97FDF" w:rsidP="00D17CC2">
            <w:pPr>
              <w:spacing w:line="216" w:lineRule="auto"/>
              <w:jc w:val="thaiDistribute"/>
              <w:rPr>
                <w:rFonts w:ascii="TH SarabunPSK" w:hAnsi="TH SarabunPSK" w:cs="TH SarabunPSK"/>
                <w:sz w:val="26"/>
                <w:szCs w:val="26"/>
                <w:cs/>
              </w:rPr>
            </w:pPr>
            <w:r w:rsidRPr="00D425DE">
              <w:rPr>
                <w:rFonts w:ascii="TH SarabunPSK" w:hAnsi="TH SarabunPSK" w:cs="TH SarabunPSK"/>
                <w:sz w:val="26"/>
                <w:szCs w:val="26"/>
                <w:cs/>
              </w:rPr>
              <w:t>1.</w:t>
            </w:r>
            <w:r w:rsidR="00A34527" w:rsidRPr="00D425DE">
              <w:rPr>
                <w:rFonts w:ascii="TH SarabunPSK" w:hAnsi="TH SarabunPSK" w:cs="TH SarabunPSK"/>
                <w:sz w:val="26"/>
                <w:szCs w:val="26"/>
                <w:cs/>
              </w:rPr>
              <w:t>11</w:t>
            </w:r>
            <w:r w:rsidRPr="00D425DE">
              <w:rPr>
                <w:rFonts w:ascii="TH SarabunPSK" w:hAnsi="TH SarabunPSK" w:cs="TH SarabunPSK"/>
                <w:sz w:val="26"/>
                <w:szCs w:val="26"/>
                <w:cs/>
              </w:rPr>
              <w:t xml:space="preserve"> ร้อยละที่เพิ่มขึ้นของจำนวนประชาชนที่เข้ามาเป็นสมาชิกอาสาสมัครเครือข่ายเฝ้าระวังคุณภาพสิ่งแวดล้อม (</w:t>
            </w:r>
            <w:proofErr w:type="spellStart"/>
            <w:r w:rsidRPr="00D425DE">
              <w:rPr>
                <w:rFonts w:ascii="TH SarabunPSK" w:hAnsi="TH SarabunPSK" w:cs="TH SarabunPSK"/>
                <w:sz w:val="26"/>
                <w:szCs w:val="26"/>
                <w:cs/>
              </w:rPr>
              <w:t>ทสม</w:t>
            </w:r>
            <w:proofErr w:type="spellEnd"/>
            <w:r w:rsidRPr="00D425DE">
              <w:rPr>
                <w:rFonts w:ascii="TH SarabunPSK" w:hAnsi="TH SarabunPSK" w:cs="TH SarabunPSK"/>
                <w:sz w:val="26"/>
                <w:szCs w:val="26"/>
                <w:cs/>
              </w:rPr>
              <w:t xml:space="preserve">.) </w:t>
            </w:r>
            <w:r w:rsidR="00011677" w:rsidRPr="00D425DE">
              <w:rPr>
                <w:rFonts w:ascii="TH SarabunPSK" w:hAnsi="TH SarabunPSK" w:cs="TH SarabunPSK"/>
                <w:sz w:val="26"/>
                <w:szCs w:val="26"/>
                <w:cs/>
              </w:rPr>
              <w:br/>
            </w:r>
            <w:r w:rsidRPr="00D425DE">
              <w:rPr>
                <w:rFonts w:ascii="TH SarabunPSK" w:hAnsi="TH SarabunPSK" w:cs="TH SarabunPSK"/>
                <w:sz w:val="26"/>
                <w:szCs w:val="26"/>
                <w:cs/>
              </w:rPr>
              <w:t>(ร้อยละ 10)</w:t>
            </w:r>
          </w:p>
        </w:tc>
      </w:tr>
    </w:tbl>
    <w:bookmarkEnd w:id="824"/>
    <w:p w:rsidR="0022273A" w:rsidRPr="00D425DE" w:rsidRDefault="00F13F8D" w:rsidP="00094C90">
      <w:pPr>
        <w:pStyle w:val="af7"/>
        <w:spacing w:before="240" w:after="120"/>
        <w:rPr>
          <w:rFonts w:ascii="TH SarabunPSK" w:hAnsi="TH SarabunPSK" w:cs="TH SarabunPSK"/>
        </w:rPr>
      </w:pPr>
      <w:r w:rsidRPr="00D425DE">
        <w:rPr>
          <w:rFonts w:ascii="TH SarabunPSK" w:hAnsi="TH SarabunPSK" w:cs="TH SarabunPSK"/>
          <w:cs/>
        </w:rPr>
        <w:fldChar w:fldCharType="begin"/>
      </w:r>
      <w:r w:rsidRPr="00D425DE">
        <w:rPr>
          <w:rFonts w:ascii="TH SarabunPSK" w:hAnsi="TH SarabunPSK" w:cs="TH SarabunPSK"/>
          <w:cs/>
        </w:rPr>
        <w:instrText xml:space="preserve"> </w:instrText>
      </w:r>
      <w:r w:rsidRPr="00D425DE">
        <w:rPr>
          <w:rFonts w:ascii="TH SarabunPSK" w:hAnsi="TH SarabunPSK" w:cs="TH SarabunPSK"/>
        </w:rPr>
        <w:instrText>REF _Ref</w:instrText>
      </w:r>
      <w:r w:rsidRPr="00D425DE">
        <w:rPr>
          <w:rFonts w:ascii="TH SarabunPSK" w:hAnsi="TH SarabunPSK" w:cs="TH SarabunPSK"/>
          <w:cs/>
        </w:rPr>
        <w:instrText xml:space="preserve">51116003 </w:instrText>
      </w:r>
      <w:r w:rsidRPr="00D425DE">
        <w:rPr>
          <w:rFonts w:ascii="TH SarabunPSK" w:hAnsi="TH SarabunPSK" w:cs="TH SarabunPSK"/>
        </w:rPr>
        <w:instrText>\h</w:instrText>
      </w:r>
      <w:r w:rsidRPr="00D425DE">
        <w:rPr>
          <w:rFonts w:ascii="TH SarabunPSK" w:hAnsi="TH SarabunPSK" w:cs="TH SarabunPSK"/>
          <w:cs/>
        </w:rPr>
        <w:instrText xml:space="preserve"> </w:instrText>
      </w:r>
      <w:r w:rsidR="00301A30" w:rsidRPr="00D425DE">
        <w:rPr>
          <w:rFonts w:ascii="TH SarabunPSK" w:hAnsi="TH SarabunPSK" w:cs="TH SarabunPSK"/>
        </w:rPr>
        <w:instrText xml:space="preserve"> \* MERGEFORMAT </w:instrText>
      </w:r>
      <w:r w:rsidRPr="00D425DE">
        <w:rPr>
          <w:rFonts w:ascii="TH SarabunPSK" w:hAnsi="TH SarabunPSK" w:cs="TH SarabunPSK"/>
          <w:cs/>
        </w:rPr>
      </w:r>
      <w:r w:rsidRPr="00D425DE">
        <w:rPr>
          <w:rFonts w:ascii="TH SarabunPSK" w:hAnsi="TH SarabunPSK" w:cs="TH SarabunPSK"/>
          <w:cs/>
        </w:rPr>
        <w:fldChar w:fldCharType="separate"/>
      </w:r>
      <w:r w:rsidR="00A634D1" w:rsidRPr="00A634D1">
        <w:rPr>
          <w:rFonts w:ascii="TH SarabunPSK" w:hAnsi="TH SarabunPSK" w:cs="TH SarabunPSK"/>
          <w:cs/>
        </w:rPr>
        <w:t xml:space="preserve">ตารางที่ </w:t>
      </w:r>
      <w:r w:rsidR="00A634D1">
        <w:rPr>
          <w:rFonts w:ascii="TH SarabunPSK" w:hAnsi="TH SarabunPSK" w:cs="TH SarabunPSK"/>
          <w:noProof/>
          <w:cs/>
        </w:rPr>
        <w:t>2.2</w:t>
      </w:r>
      <w:r w:rsidR="00A634D1" w:rsidRPr="00D425DE">
        <w:rPr>
          <w:rFonts w:ascii="TH SarabunPSK" w:hAnsi="TH SarabunPSK" w:cs="TH SarabunPSK"/>
          <w:noProof/>
          <w:cs/>
        </w:rPr>
        <w:noBreakHyphen/>
      </w:r>
      <w:r w:rsidR="00A634D1">
        <w:rPr>
          <w:rFonts w:ascii="TH SarabunPSK" w:hAnsi="TH SarabunPSK" w:cs="TH SarabunPSK"/>
          <w:noProof/>
          <w:cs/>
        </w:rPr>
        <w:t>1</w:t>
      </w:r>
      <w:r w:rsidR="00A634D1" w:rsidRPr="00D425DE">
        <w:rPr>
          <w:rFonts w:ascii="TH SarabunPSK" w:hAnsi="TH SarabunPSK" w:cs="TH SarabunPSK" w:hint="cs"/>
          <w:cs/>
        </w:rPr>
        <w:t xml:space="preserve"> </w:t>
      </w:r>
      <w:r w:rsidR="00A634D1" w:rsidRPr="00D425DE">
        <w:rPr>
          <w:rFonts w:ascii="TH SarabunPSK" w:hAnsi="TH SarabunPSK" w:cs="TH SarabunPSK"/>
          <w:cs/>
        </w:rPr>
        <w:t>ความสอดคล้องประเด็นการพัฒนา เป้าประสงค์ กลยุทธ์ ตัวชี้วัด ค่าเป้าหมาย</w:t>
      </w:r>
      <w:r w:rsidRPr="00D425DE">
        <w:rPr>
          <w:rFonts w:ascii="TH SarabunPSK" w:hAnsi="TH SarabunPSK" w:cs="TH SarabunPSK"/>
          <w:cs/>
        </w:rPr>
        <w:fldChar w:fldCharType="end"/>
      </w:r>
      <w:r w:rsidR="0022273A" w:rsidRPr="00D425DE">
        <w:rPr>
          <w:rFonts w:ascii="TH SarabunPSK" w:hAnsi="TH SarabunPSK" w:cs="TH SarabunPSK"/>
          <w:cs/>
        </w:rPr>
        <w:t xml:space="preserve"> (ต่อ)</w:t>
      </w:r>
    </w:p>
    <w:tbl>
      <w:tblPr>
        <w:tblW w:w="5000" w:type="pct"/>
        <w:tblBorders>
          <w:top w:val="single" w:sz="8" w:space="0" w:color="F9B074"/>
          <w:left w:val="single" w:sz="8" w:space="0" w:color="F9B074"/>
          <w:bottom w:val="single" w:sz="8" w:space="0" w:color="F9B074"/>
          <w:right w:val="single" w:sz="8" w:space="0" w:color="F9B074"/>
          <w:insideH w:val="single" w:sz="8" w:space="0" w:color="F9B074"/>
        </w:tblBorders>
        <w:tblLook w:val="04A0" w:firstRow="1" w:lastRow="0" w:firstColumn="1" w:lastColumn="0" w:noHBand="0" w:noVBand="1"/>
      </w:tblPr>
      <w:tblGrid>
        <w:gridCol w:w="1863"/>
        <w:gridCol w:w="1584"/>
        <w:gridCol w:w="4754"/>
        <w:gridCol w:w="6017"/>
      </w:tblGrid>
      <w:tr w:rsidR="00D425DE" w:rsidRPr="00D425DE" w:rsidTr="00472E2E">
        <w:trPr>
          <w:tblHeader/>
        </w:trPr>
        <w:tc>
          <w:tcPr>
            <w:tcW w:w="655" w:type="pct"/>
            <w:tcBorders>
              <w:top w:val="single" w:sz="12" w:space="0" w:color="auto"/>
              <w:left w:val="single" w:sz="8" w:space="0" w:color="F9B074"/>
              <w:bottom w:val="single" w:sz="12" w:space="0" w:color="auto"/>
              <w:right w:val="nil"/>
            </w:tcBorders>
            <w:shd w:val="clear" w:color="auto" w:fill="F8BAC7"/>
          </w:tcPr>
          <w:p w:rsidR="0022273A" w:rsidRPr="00D425DE" w:rsidRDefault="0022273A" w:rsidP="00EC3229">
            <w:pPr>
              <w:spacing w:line="216" w:lineRule="auto"/>
              <w:jc w:val="center"/>
              <w:rPr>
                <w:rFonts w:ascii="TH SarabunPSK" w:hAnsi="TH SarabunPSK" w:cs="TH SarabunPSK"/>
                <w:b/>
                <w:bCs/>
                <w:sz w:val="26"/>
                <w:szCs w:val="26"/>
              </w:rPr>
            </w:pPr>
            <w:bookmarkStart w:id="825" w:name="_Hlk103090300"/>
            <w:r w:rsidRPr="00D425DE">
              <w:rPr>
                <w:rFonts w:ascii="TH SarabunPSK" w:hAnsi="TH SarabunPSK" w:cs="TH SarabunPSK"/>
                <w:b/>
                <w:bCs/>
                <w:sz w:val="26"/>
                <w:szCs w:val="26"/>
                <w:cs/>
              </w:rPr>
              <w:t>ประเด็นการพัฒนา</w:t>
            </w:r>
          </w:p>
        </w:tc>
        <w:tc>
          <w:tcPr>
            <w:tcW w:w="557" w:type="pct"/>
            <w:tcBorders>
              <w:top w:val="single" w:sz="12" w:space="0" w:color="auto"/>
              <w:left w:val="nil"/>
              <w:bottom w:val="single" w:sz="12" w:space="0" w:color="auto"/>
              <w:right w:val="nil"/>
            </w:tcBorders>
            <w:shd w:val="clear" w:color="auto" w:fill="F8BAC7"/>
          </w:tcPr>
          <w:p w:rsidR="0022273A" w:rsidRPr="00D425DE" w:rsidRDefault="0022273A" w:rsidP="00EC3229">
            <w:pPr>
              <w:spacing w:line="216" w:lineRule="auto"/>
              <w:jc w:val="center"/>
              <w:rPr>
                <w:rFonts w:ascii="TH SarabunPSK" w:hAnsi="TH SarabunPSK" w:cs="TH SarabunPSK"/>
                <w:b/>
                <w:bCs/>
                <w:sz w:val="26"/>
                <w:szCs w:val="26"/>
              </w:rPr>
            </w:pPr>
            <w:r w:rsidRPr="00D425DE">
              <w:rPr>
                <w:rFonts w:ascii="TH SarabunPSK" w:hAnsi="TH SarabunPSK" w:cs="TH SarabunPSK"/>
                <w:b/>
                <w:bCs/>
                <w:sz w:val="26"/>
                <w:szCs w:val="26"/>
                <w:cs/>
              </w:rPr>
              <w:t>แผนงาน</w:t>
            </w:r>
          </w:p>
        </w:tc>
        <w:tc>
          <w:tcPr>
            <w:tcW w:w="1672" w:type="pct"/>
            <w:tcBorders>
              <w:top w:val="single" w:sz="12" w:space="0" w:color="auto"/>
              <w:left w:val="nil"/>
              <w:bottom w:val="single" w:sz="12" w:space="0" w:color="auto"/>
              <w:right w:val="nil"/>
            </w:tcBorders>
            <w:shd w:val="clear" w:color="auto" w:fill="F8BAC7"/>
          </w:tcPr>
          <w:p w:rsidR="0022273A" w:rsidRPr="00D425DE" w:rsidRDefault="0022273A" w:rsidP="00EC3229">
            <w:pPr>
              <w:spacing w:line="216" w:lineRule="auto"/>
              <w:jc w:val="center"/>
              <w:rPr>
                <w:rFonts w:ascii="TH SarabunPSK" w:hAnsi="TH SarabunPSK" w:cs="TH SarabunPSK"/>
                <w:b/>
                <w:bCs/>
                <w:sz w:val="26"/>
                <w:szCs w:val="26"/>
              </w:rPr>
            </w:pPr>
            <w:r w:rsidRPr="00D425DE">
              <w:rPr>
                <w:rFonts w:ascii="TH SarabunPSK" w:hAnsi="TH SarabunPSK" w:cs="TH SarabunPSK"/>
                <w:b/>
                <w:bCs/>
                <w:sz w:val="26"/>
                <w:szCs w:val="26"/>
                <w:cs/>
              </w:rPr>
              <w:t>กลยุทธ์</w:t>
            </w:r>
          </w:p>
        </w:tc>
        <w:tc>
          <w:tcPr>
            <w:tcW w:w="2116" w:type="pct"/>
            <w:tcBorders>
              <w:top w:val="single" w:sz="12" w:space="0" w:color="auto"/>
              <w:left w:val="nil"/>
              <w:bottom w:val="single" w:sz="12" w:space="0" w:color="auto"/>
              <w:right w:val="nil"/>
            </w:tcBorders>
            <w:shd w:val="clear" w:color="auto" w:fill="F8BAC7"/>
          </w:tcPr>
          <w:p w:rsidR="0022273A" w:rsidRPr="00D425DE" w:rsidRDefault="0022273A" w:rsidP="00EC3229">
            <w:pPr>
              <w:spacing w:line="216" w:lineRule="auto"/>
              <w:jc w:val="center"/>
              <w:rPr>
                <w:rFonts w:ascii="TH SarabunPSK" w:hAnsi="TH SarabunPSK" w:cs="TH SarabunPSK"/>
                <w:b/>
                <w:bCs/>
                <w:sz w:val="26"/>
                <w:szCs w:val="26"/>
                <w:cs/>
              </w:rPr>
            </w:pPr>
            <w:r w:rsidRPr="00D425DE">
              <w:rPr>
                <w:rFonts w:ascii="TH SarabunPSK" w:hAnsi="TH SarabunPSK" w:cs="TH SarabunPSK"/>
                <w:b/>
                <w:bCs/>
                <w:sz w:val="26"/>
                <w:szCs w:val="26"/>
                <w:cs/>
              </w:rPr>
              <w:t>ตัวชี้วัดของแผนงาน/ค่าเป้าหมาย</w:t>
            </w:r>
            <w:r w:rsidR="00F30602" w:rsidRPr="00D425DE">
              <w:rPr>
                <w:rFonts w:ascii="TH SarabunPSK" w:hAnsi="TH SarabunPSK" w:cs="TH SarabunPSK"/>
                <w:b/>
                <w:bCs/>
                <w:sz w:val="26"/>
                <w:szCs w:val="26"/>
                <w:cs/>
              </w:rPr>
              <w:t xml:space="preserve"> (ปี 2566</w:t>
            </w:r>
            <w:r w:rsidRPr="00D425DE">
              <w:rPr>
                <w:rFonts w:ascii="TH SarabunPSK" w:hAnsi="TH SarabunPSK" w:cs="TH SarabunPSK"/>
                <w:b/>
                <w:bCs/>
                <w:sz w:val="26"/>
                <w:szCs w:val="26"/>
                <w:cs/>
              </w:rPr>
              <w:t>)</w:t>
            </w:r>
          </w:p>
        </w:tc>
      </w:tr>
      <w:tr w:rsidR="00D425DE" w:rsidRPr="00D425DE" w:rsidTr="00472E2E">
        <w:tc>
          <w:tcPr>
            <w:tcW w:w="655" w:type="pct"/>
            <w:vMerge w:val="restart"/>
            <w:tcBorders>
              <w:top w:val="single" w:sz="12" w:space="0" w:color="auto"/>
              <w:right w:val="nil"/>
            </w:tcBorders>
            <w:shd w:val="clear" w:color="auto" w:fill="F8BAC7"/>
          </w:tcPr>
          <w:p w:rsidR="00D17CC2" w:rsidRPr="00D425DE" w:rsidRDefault="00F30602" w:rsidP="00D17CC2">
            <w:pPr>
              <w:tabs>
                <w:tab w:val="left" w:pos="226"/>
              </w:tabs>
              <w:jc w:val="thaiDistribute"/>
              <w:rPr>
                <w:rFonts w:ascii="TH SarabunPSK" w:hAnsi="TH SarabunPSK" w:cs="TH SarabunPSK"/>
                <w:b/>
                <w:bCs/>
                <w:sz w:val="26"/>
                <w:szCs w:val="26"/>
              </w:rPr>
            </w:pPr>
            <w:r w:rsidRPr="00D425DE">
              <w:rPr>
                <w:rFonts w:ascii="TH SarabunPSK" w:hAnsi="TH SarabunPSK" w:cs="TH SarabunPSK"/>
                <w:b/>
                <w:bCs/>
                <w:sz w:val="26"/>
                <w:szCs w:val="26"/>
              </w:rPr>
              <w:t>2.</w:t>
            </w:r>
            <w:r w:rsidRPr="00D425DE">
              <w:rPr>
                <w:rFonts w:ascii="TH SarabunPSK" w:hAnsi="TH SarabunPSK" w:cs="TH SarabunPSK"/>
                <w:b/>
                <w:bCs/>
                <w:sz w:val="26"/>
                <w:szCs w:val="26"/>
                <w:cs/>
              </w:rPr>
              <w:t>พัฒนาคุณภาพชีวิตประชาชน โดยการจัดการด้านการศึกษา สาธารณสุข ศาสนาศิลปวัฒนธรรม สาธารณูปโภค และสาธารณูปการอย่างเพียงพอ และทั่วถึง</w:t>
            </w:r>
          </w:p>
        </w:tc>
        <w:tc>
          <w:tcPr>
            <w:tcW w:w="557" w:type="pct"/>
            <w:vMerge w:val="restart"/>
            <w:tcBorders>
              <w:top w:val="single" w:sz="12" w:space="0" w:color="auto"/>
              <w:left w:val="nil"/>
              <w:right w:val="nil"/>
            </w:tcBorders>
            <w:shd w:val="clear" w:color="auto" w:fill="auto"/>
          </w:tcPr>
          <w:p w:rsidR="00D17CC2" w:rsidRPr="00D425DE" w:rsidRDefault="00D17CC2" w:rsidP="00D17CC2">
            <w:pPr>
              <w:jc w:val="thaiDistribute"/>
              <w:rPr>
                <w:rFonts w:ascii="TH SarabunPSK" w:hAnsi="TH SarabunPSK" w:cs="TH SarabunPSK"/>
                <w:sz w:val="26"/>
                <w:szCs w:val="26"/>
              </w:rPr>
            </w:pPr>
            <w:r w:rsidRPr="00D425DE">
              <w:rPr>
                <w:rFonts w:ascii="TH SarabunPSK" w:hAnsi="TH SarabunPSK" w:cs="TH SarabunPSK"/>
                <w:sz w:val="26"/>
                <w:szCs w:val="26"/>
                <w:cs/>
              </w:rPr>
              <w:t xml:space="preserve">2.1 </w:t>
            </w:r>
            <w:r w:rsidRPr="00D425DE">
              <w:rPr>
                <w:rFonts w:ascii="TH SarabunPSK" w:hAnsi="TH SarabunPSK" w:cs="TH SarabunPSK"/>
                <w:spacing w:val="-4"/>
                <w:sz w:val="26"/>
                <w:szCs w:val="26"/>
                <w:cs/>
              </w:rPr>
              <w:t>ประชาชนมีคุณภาพชีวิตที่ดีขึ้น โดยการสร้างกระบวนการมีส่วนร่วม เพื่อให้เกิดความเสมอภาคและความเท่าเทียมกันในสังคม</w:t>
            </w:r>
          </w:p>
        </w:tc>
        <w:tc>
          <w:tcPr>
            <w:tcW w:w="1672" w:type="pct"/>
            <w:vMerge w:val="restart"/>
            <w:tcBorders>
              <w:top w:val="single" w:sz="12" w:space="0" w:color="auto"/>
              <w:left w:val="nil"/>
              <w:right w:val="nil"/>
            </w:tcBorders>
            <w:shd w:val="clear" w:color="auto" w:fill="auto"/>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2.1.1 ส่งเสริมอาชีพและพัฒนาทักษะด้านฝีมือแรงงาน เพื่อยกระดับรายได้ และสร้างโอกาสในการมีงานทำของประชาชน</w:t>
            </w:r>
          </w:p>
        </w:tc>
        <w:tc>
          <w:tcPr>
            <w:tcW w:w="2116" w:type="pct"/>
            <w:tcBorders>
              <w:top w:val="single" w:sz="12" w:space="0" w:color="auto"/>
              <w:left w:val="nil"/>
              <w:bottom w:val="dotted" w:sz="4" w:space="0" w:color="auto"/>
              <w:right w:val="nil"/>
            </w:tcBorders>
            <w:shd w:val="clear" w:color="auto" w:fill="F2F2F2" w:themeFill="background1" w:themeFillShade="F2"/>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2.1 ร้อยละที่เพิ่มขึ้นของมูลค่าผลิตภัณฑ์มวลรวมจังหวัด</w:t>
            </w:r>
            <w:r w:rsidRPr="00D425DE">
              <w:rPr>
                <w:rFonts w:ascii="TH SarabunPSK" w:hAnsi="TH SarabunPSK" w:cs="TH SarabunPSK"/>
                <w:sz w:val="26"/>
                <w:szCs w:val="26"/>
              </w:rPr>
              <w:t xml:space="preserve"> (</w:t>
            </w:r>
            <w:r w:rsidRPr="00D425DE">
              <w:rPr>
                <w:rFonts w:ascii="TH SarabunPSK" w:hAnsi="TH SarabunPSK" w:cs="TH SarabunPSK"/>
                <w:sz w:val="26"/>
                <w:szCs w:val="26"/>
                <w:cs/>
              </w:rPr>
              <w:t>ร้อยละ 2</w:t>
            </w:r>
            <w:r w:rsidRPr="00D425DE">
              <w:rPr>
                <w:rFonts w:ascii="TH SarabunPSK" w:hAnsi="TH SarabunPSK" w:cs="TH SarabunPSK"/>
                <w:sz w:val="26"/>
                <w:szCs w:val="26"/>
              </w:rPr>
              <w:t>)</w:t>
            </w:r>
          </w:p>
        </w:tc>
      </w:tr>
      <w:tr w:rsidR="00D425DE" w:rsidRPr="00D425DE" w:rsidTr="00472E2E">
        <w:tc>
          <w:tcPr>
            <w:tcW w:w="655" w:type="pct"/>
            <w:vMerge/>
            <w:tcBorders>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tcBorders>
              <w:left w:val="nil"/>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vMerge/>
            <w:tcBorders>
              <w:left w:val="nil"/>
              <w:bottom w:val="dotted" w:sz="4"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2116" w:type="pct"/>
            <w:tcBorders>
              <w:top w:val="dotted" w:sz="4" w:space="0" w:color="auto"/>
              <w:left w:val="nil"/>
              <w:bottom w:val="dotted" w:sz="4" w:space="0" w:color="auto"/>
              <w:right w:val="nil"/>
            </w:tcBorders>
            <w:shd w:val="clear" w:color="auto" w:fill="F2F2F2" w:themeFill="background1" w:themeFillShade="F2"/>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2.2 ร้อยละของผู้ว่างงาน</w:t>
            </w:r>
            <w:r w:rsidRPr="00D425DE">
              <w:rPr>
                <w:rFonts w:ascii="TH SarabunPSK" w:hAnsi="TH SarabunPSK" w:cs="TH SarabunPSK"/>
                <w:sz w:val="26"/>
                <w:szCs w:val="26"/>
              </w:rPr>
              <w:t xml:space="preserve"> </w:t>
            </w:r>
            <w:r w:rsidRPr="00D425DE">
              <w:rPr>
                <w:rFonts w:ascii="TH SarabunPSK" w:hAnsi="TH SarabunPSK" w:cs="TH SarabunPSK"/>
                <w:sz w:val="26"/>
                <w:szCs w:val="26"/>
                <w:cs/>
              </w:rPr>
              <w:t xml:space="preserve">ได้รับการพัฒนาทักษะฝีมือเพื่อเพิ่มทางเลือกในการประกอบอาชีพ (ร้อยละ 5) </w:t>
            </w:r>
          </w:p>
        </w:tc>
      </w:tr>
      <w:tr w:rsidR="00D425DE" w:rsidRPr="00D425DE" w:rsidTr="00472E2E">
        <w:tc>
          <w:tcPr>
            <w:tcW w:w="655" w:type="pct"/>
            <w:vMerge/>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vMerge w:val="restart"/>
            <w:tcBorders>
              <w:top w:val="dotted" w:sz="4" w:space="0" w:color="auto"/>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2.1.2 พัฒนาศักยภาพผู้ประกอบการ โดยเพิ่มขีดความสามารถในการแข่งขันทั้งในด้านการผลิตและการค้าพร้อมกับการเสริมสร้างการรวมกลุ่มทางธุรกิจเพื่อให้เกิดความแข็งแกร่ง</w:t>
            </w:r>
          </w:p>
        </w:tc>
        <w:tc>
          <w:tcPr>
            <w:tcW w:w="2116" w:type="pct"/>
            <w:tcBorders>
              <w:top w:val="dotted" w:sz="4" w:space="0" w:color="auto"/>
              <w:bottom w:val="dotted" w:sz="4" w:space="0" w:color="auto"/>
              <w:right w:val="nil"/>
            </w:tcBorders>
            <w:shd w:val="clear" w:color="auto" w:fill="auto"/>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2.3 จำนวนผู้ประกอบการได้รับการพัฒนาขีดความสามารถในการแข่งขัน (100</w:t>
            </w:r>
            <w:r w:rsidR="00F40ECB" w:rsidRPr="00D425DE">
              <w:rPr>
                <w:rFonts w:ascii="TH SarabunPSK" w:hAnsi="TH SarabunPSK" w:cs="TH SarabunPSK" w:hint="cs"/>
                <w:sz w:val="26"/>
                <w:szCs w:val="26"/>
                <w:cs/>
              </w:rPr>
              <w:t xml:space="preserve"> ราย</w:t>
            </w:r>
            <w:r w:rsidRPr="00D425DE">
              <w:rPr>
                <w:rFonts w:ascii="TH SarabunPSK" w:hAnsi="TH SarabunPSK" w:cs="TH SarabunPSK"/>
                <w:sz w:val="26"/>
                <w:szCs w:val="26"/>
                <w:cs/>
              </w:rPr>
              <w:t>)</w:t>
            </w:r>
          </w:p>
        </w:tc>
      </w:tr>
      <w:tr w:rsidR="00D425DE" w:rsidRPr="00D425DE" w:rsidTr="00472E2E">
        <w:tc>
          <w:tcPr>
            <w:tcW w:w="655" w:type="pct"/>
            <w:vMerge/>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vMerge/>
            <w:tcBorders>
              <w:bottom w:val="dotted" w:sz="4" w:space="0" w:color="auto"/>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p>
        </w:tc>
        <w:tc>
          <w:tcPr>
            <w:tcW w:w="2116" w:type="pct"/>
            <w:tcBorders>
              <w:top w:val="dotted" w:sz="4" w:space="0" w:color="auto"/>
              <w:bottom w:val="dotted" w:sz="4" w:space="0" w:color="auto"/>
              <w:right w:val="nil"/>
            </w:tcBorders>
            <w:shd w:val="clear" w:color="auto" w:fill="auto"/>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 xml:space="preserve">2.4 ร้อยละของผู้ประกอบการได้รับการคุ้มครองด้านทรัพย์สินทางปัญญา </w:t>
            </w:r>
            <w:r w:rsidR="003C4C0D" w:rsidRPr="00D425DE">
              <w:rPr>
                <w:rFonts w:ascii="TH SarabunPSK" w:hAnsi="TH SarabunPSK" w:cs="TH SarabunPSK"/>
                <w:sz w:val="26"/>
                <w:szCs w:val="26"/>
                <w:cs/>
              </w:rPr>
              <w:br/>
            </w:r>
            <w:r w:rsidRPr="00D425DE">
              <w:rPr>
                <w:rFonts w:ascii="TH SarabunPSK" w:hAnsi="TH SarabunPSK" w:cs="TH SarabunPSK"/>
                <w:sz w:val="26"/>
                <w:szCs w:val="26"/>
                <w:cs/>
              </w:rPr>
              <w:t>(ร้อยละ 10)</w:t>
            </w:r>
          </w:p>
        </w:tc>
      </w:tr>
      <w:tr w:rsidR="00D425DE" w:rsidRPr="00D425DE" w:rsidTr="00472E2E">
        <w:tc>
          <w:tcPr>
            <w:tcW w:w="655" w:type="pct"/>
            <w:vMerge/>
            <w:tcBorders>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tcBorders>
              <w:left w:val="nil"/>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tcBorders>
              <w:top w:val="dotted" w:sz="4" w:space="0" w:color="auto"/>
              <w:left w:val="nil"/>
              <w:bottom w:val="dotted" w:sz="4"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 xml:space="preserve">2.1.3 </w:t>
            </w:r>
            <w:r w:rsidRPr="00D425DE">
              <w:rPr>
                <w:rFonts w:ascii="TH SarabunPSK" w:hAnsi="TH SarabunPSK" w:cs="TH SarabunPSK"/>
                <w:spacing w:val="-4"/>
                <w:sz w:val="26"/>
                <w:szCs w:val="26"/>
                <w:cs/>
              </w:rPr>
              <w:t>ส่งเสริมให้ประชาชน ชุมชน/หมู่บ้านมีการน้อมนำหลักปรัชญาเศรษฐกิจพอเพียงมาปรับใช้ในการดำเนินชีวิตประจำวัน</w:t>
            </w:r>
          </w:p>
        </w:tc>
        <w:tc>
          <w:tcPr>
            <w:tcW w:w="2116" w:type="pct"/>
            <w:tcBorders>
              <w:top w:val="dotted" w:sz="4" w:space="0" w:color="auto"/>
              <w:left w:val="nil"/>
              <w:bottom w:val="dotted" w:sz="4" w:space="0" w:color="auto"/>
              <w:right w:val="nil"/>
            </w:tcBorders>
            <w:shd w:val="clear" w:color="auto" w:fill="F2F2F2" w:themeFill="background1" w:themeFillShade="F2"/>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2.5 ร้อยละที่เพิ่มขึ้นของประชาชนที่มีการน้อมนำหลักปรัชญาของเศรษฐกิจพอเพียง มาใช้ในชีวิตประจำวัน</w:t>
            </w:r>
            <w:r w:rsidRPr="00D425DE">
              <w:rPr>
                <w:rFonts w:ascii="TH SarabunPSK" w:hAnsi="TH SarabunPSK" w:cs="TH SarabunPSK"/>
                <w:spacing w:val="-8"/>
                <w:sz w:val="26"/>
                <w:szCs w:val="26"/>
                <w:cs/>
              </w:rPr>
              <w:t xml:space="preserve"> (ร้อยละ 20)</w:t>
            </w:r>
          </w:p>
        </w:tc>
      </w:tr>
      <w:tr w:rsidR="00D425DE" w:rsidRPr="00D425DE" w:rsidTr="00472E2E">
        <w:tc>
          <w:tcPr>
            <w:tcW w:w="655" w:type="pct"/>
            <w:vMerge/>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vMerge w:val="restart"/>
            <w:tcBorders>
              <w:top w:val="dotted" w:sz="4" w:space="0" w:color="auto"/>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 xml:space="preserve">2.1.4 ส่งเสริมการพัฒนาคุณภาพระบบสาธารณูปโภค สาธารณูปการ และการให้บริการทางการศึกษา การสาธารณสุข การกีฬา </w:t>
            </w:r>
            <w:proofErr w:type="spellStart"/>
            <w:r w:rsidRPr="00D425DE">
              <w:rPr>
                <w:rFonts w:ascii="TH SarabunPSK" w:hAnsi="TH SarabunPSK" w:cs="TH SarabunPSK"/>
                <w:sz w:val="26"/>
                <w:szCs w:val="26"/>
                <w:cs/>
              </w:rPr>
              <w:t>ศาสน</w:t>
            </w:r>
            <w:proofErr w:type="spellEnd"/>
            <w:r w:rsidRPr="00D425DE">
              <w:rPr>
                <w:rFonts w:ascii="TH SarabunPSK" w:hAnsi="TH SarabunPSK" w:cs="TH SarabunPSK"/>
                <w:sz w:val="26"/>
                <w:szCs w:val="26"/>
                <w:cs/>
              </w:rPr>
              <w:t>สถาน ศิลปะและวัฒนธรรม</w:t>
            </w:r>
          </w:p>
        </w:tc>
        <w:tc>
          <w:tcPr>
            <w:tcW w:w="2116" w:type="pct"/>
            <w:tcBorders>
              <w:top w:val="dotted" w:sz="4" w:space="0" w:color="auto"/>
              <w:bottom w:val="dotted" w:sz="4" w:space="0" w:color="auto"/>
              <w:right w:val="nil"/>
            </w:tcBorders>
            <w:shd w:val="clear" w:color="auto" w:fill="auto"/>
          </w:tcPr>
          <w:p w:rsidR="00D17CC2" w:rsidRPr="00D425DE" w:rsidRDefault="00F3060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2.6</w:t>
            </w:r>
            <w:r w:rsidR="00D17CC2" w:rsidRPr="00D425DE">
              <w:rPr>
                <w:rFonts w:ascii="TH SarabunPSK" w:hAnsi="TH SarabunPSK" w:cs="TH SarabunPSK"/>
                <w:sz w:val="26"/>
                <w:szCs w:val="26"/>
                <w:cs/>
              </w:rPr>
              <w:t xml:space="preserve"> </w:t>
            </w:r>
            <w:r w:rsidR="00D17CC2" w:rsidRPr="00D425DE">
              <w:rPr>
                <w:rFonts w:ascii="TH SarabunPSK" w:hAnsi="TH SarabunPSK" w:cs="TH SarabunPSK"/>
                <w:spacing w:val="-6"/>
                <w:sz w:val="26"/>
                <w:szCs w:val="26"/>
                <w:cs/>
              </w:rPr>
              <w:t>จำนวนที่เพิ่มขึ้นของถนนสายหลักและสายรองที่ได้รับการปรับปรุง/ซ่อมแซม</w:t>
            </w:r>
            <w:r w:rsidR="00D17CC2" w:rsidRPr="00D425DE">
              <w:rPr>
                <w:rFonts w:ascii="TH SarabunPSK" w:hAnsi="TH SarabunPSK" w:cs="TH SarabunPSK"/>
                <w:sz w:val="26"/>
                <w:szCs w:val="26"/>
                <w:cs/>
              </w:rPr>
              <w:t xml:space="preserve"> </w:t>
            </w:r>
            <w:r w:rsidR="003C4C0D" w:rsidRPr="00D425DE">
              <w:rPr>
                <w:rFonts w:ascii="TH SarabunPSK" w:hAnsi="TH SarabunPSK" w:cs="TH SarabunPSK"/>
                <w:sz w:val="26"/>
                <w:szCs w:val="26"/>
                <w:cs/>
              </w:rPr>
              <w:br/>
            </w:r>
            <w:r w:rsidR="00D17CC2" w:rsidRPr="00D425DE">
              <w:rPr>
                <w:rFonts w:ascii="TH SarabunPSK" w:hAnsi="TH SarabunPSK" w:cs="TH SarabunPSK"/>
                <w:sz w:val="26"/>
                <w:szCs w:val="26"/>
                <w:cs/>
              </w:rPr>
              <w:t>(10</w:t>
            </w:r>
            <w:r w:rsidR="00F40ECB" w:rsidRPr="00D425DE">
              <w:rPr>
                <w:rFonts w:ascii="TH SarabunPSK" w:hAnsi="TH SarabunPSK" w:cs="TH SarabunPSK" w:hint="cs"/>
                <w:sz w:val="26"/>
                <w:szCs w:val="26"/>
                <w:cs/>
              </w:rPr>
              <w:t xml:space="preserve"> สาย</w:t>
            </w:r>
            <w:r w:rsidR="00D17CC2" w:rsidRPr="00D425DE">
              <w:rPr>
                <w:rFonts w:ascii="TH SarabunPSK" w:hAnsi="TH SarabunPSK" w:cs="TH SarabunPSK"/>
                <w:sz w:val="26"/>
                <w:szCs w:val="26"/>
                <w:cs/>
              </w:rPr>
              <w:t>)</w:t>
            </w:r>
          </w:p>
        </w:tc>
      </w:tr>
      <w:tr w:rsidR="00D425DE" w:rsidRPr="00D425DE" w:rsidTr="00472E2E">
        <w:trPr>
          <w:trHeight w:val="607"/>
        </w:trPr>
        <w:tc>
          <w:tcPr>
            <w:tcW w:w="655" w:type="pct"/>
            <w:vMerge/>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vMerge/>
            <w:tcBorders>
              <w:bottom w:val="dotted" w:sz="4" w:space="0" w:color="auto"/>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p>
        </w:tc>
        <w:tc>
          <w:tcPr>
            <w:tcW w:w="2116" w:type="pct"/>
            <w:tcBorders>
              <w:top w:val="dotted" w:sz="4" w:space="0" w:color="auto"/>
              <w:bottom w:val="dotted" w:sz="4" w:space="0" w:color="auto"/>
              <w:right w:val="nil"/>
            </w:tcBorders>
            <w:shd w:val="clear" w:color="auto" w:fill="auto"/>
          </w:tcPr>
          <w:p w:rsidR="00D17CC2" w:rsidRPr="00D425DE" w:rsidRDefault="00F3060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2.7</w:t>
            </w:r>
            <w:r w:rsidR="00DE1375" w:rsidRPr="00D425DE">
              <w:rPr>
                <w:rFonts w:ascii="TH SarabunPSK" w:hAnsi="TH SarabunPSK" w:cs="TH SarabunPSK" w:hint="cs"/>
                <w:sz w:val="26"/>
                <w:szCs w:val="26"/>
                <w:cs/>
              </w:rPr>
              <w:t xml:space="preserve"> </w:t>
            </w:r>
            <w:r w:rsidR="00D17CC2" w:rsidRPr="00D425DE">
              <w:rPr>
                <w:rFonts w:ascii="TH SarabunPSK" w:hAnsi="TH SarabunPSK" w:cs="TH SarabunPSK"/>
                <w:sz w:val="26"/>
                <w:szCs w:val="26"/>
                <w:cs/>
              </w:rPr>
              <w:t>ร้อยละที่ลดลงของประชาชนที่เสียชีวิตจากโรคติดต่อ (ร้อยละ 5)</w:t>
            </w:r>
          </w:p>
        </w:tc>
      </w:tr>
      <w:tr w:rsidR="00D425DE" w:rsidRPr="00D425DE" w:rsidTr="00472E2E">
        <w:tc>
          <w:tcPr>
            <w:tcW w:w="655" w:type="pct"/>
            <w:vMerge/>
            <w:tcBorders>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tcBorders>
              <w:left w:val="nil"/>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vMerge w:val="restart"/>
            <w:tcBorders>
              <w:top w:val="dotted" w:sz="4" w:space="0" w:color="auto"/>
              <w:left w:val="nil"/>
              <w:right w:val="nil"/>
            </w:tcBorders>
            <w:shd w:val="clear" w:color="auto" w:fill="auto"/>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2.1.5 ยกระดับคุณภาพการศึกษาให้มีความสามารถรองรับการแข่งขันของประเทศโดยการมีส่วนร่วมของทุกภาคส่วน</w:t>
            </w:r>
          </w:p>
        </w:tc>
        <w:tc>
          <w:tcPr>
            <w:tcW w:w="2116" w:type="pct"/>
            <w:tcBorders>
              <w:top w:val="dotted" w:sz="4" w:space="0" w:color="auto"/>
              <w:left w:val="nil"/>
              <w:bottom w:val="dotted" w:sz="4" w:space="0" w:color="auto"/>
              <w:right w:val="nil"/>
            </w:tcBorders>
            <w:shd w:val="clear" w:color="auto" w:fill="F2F2F2" w:themeFill="background1" w:themeFillShade="F2"/>
          </w:tcPr>
          <w:p w:rsidR="00D17CC2" w:rsidRPr="00D425DE" w:rsidRDefault="00F3060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2.8</w:t>
            </w:r>
            <w:r w:rsidR="00D17CC2" w:rsidRPr="00D425DE">
              <w:rPr>
                <w:rFonts w:ascii="TH SarabunPSK" w:hAnsi="TH SarabunPSK" w:cs="TH SarabunPSK"/>
                <w:sz w:val="26"/>
                <w:szCs w:val="26"/>
                <w:cs/>
              </w:rPr>
              <w:t xml:space="preserve"> ร้อยละของนักเรียนทุกกลุ่มการศึกษามีมีคะแนนผลการทดสอบทางการศึกษาระดับชาติขั้นพื้นฐาน (</w:t>
            </w:r>
            <w:r w:rsidR="00D17CC2" w:rsidRPr="00D425DE">
              <w:rPr>
                <w:rFonts w:ascii="TH SarabunPSK" w:hAnsi="TH SarabunPSK" w:cs="TH SarabunPSK"/>
                <w:sz w:val="26"/>
                <w:szCs w:val="26"/>
              </w:rPr>
              <w:t>O-net</w:t>
            </w:r>
            <w:r w:rsidR="00A41F6D">
              <w:rPr>
                <w:rFonts w:ascii="TH SarabunPSK" w:hAnsi="TH SarabunPSK" w:cs="TH SarabunPSK"/>
                <w:sz w:val="26"/>
                <w:szCs w:val="26"/>
              </w:rPr>
              <w:t>,</w:t>
            </w:r>
            <w:r w:rsidR="00D17CC2" w:rsidRPr="00D425DE">
              <w:rPr>
                <w:rFonts w:ascii="TH SarabunPSK" w:hAnsi="TH SarabunPSK" w:cs="TH SarabunPSK"/>
                <w:sz w:val="26"/>
                <w:szCs w:val="26"/>
              </w:rPr>
              <w:t xml:space="preserve"> N-net,</w:t>
            </w:r>
            <w:r w:rsidR="00D17CC2" w:rsidRPr="00D425DE">
              <w:rPr>
                <w:rFonts w:ascii="TH SarabunPSK" w:hAnsi="TH SarabunPSK" w:cs="TH SarabunPSK"/>
                <w:sz w:val="26"/>
                <w:szCs w:val="26"/>
                <w:cs/>
              </w:rPr>
              <w:t xml:space="preserve"> </w:t>
            </w:r>
            <w:r w:rsidR="00D17CC2" w:rsidRPr="00D425DE">
              <w:rPr>
                <w:rFonts w:ascii="TH SarabunPSK" w:hAnsi="TH SarabunPSK" w:cs="TH SarabunPSK"/>
                <w:sz w:val="26"/>
                <w:szCs w:val="26"/>
              </w:rPr>
              <w:t>V-net,</w:t>
            </w:r>
            <w:r w:rsidR="00D17CC2" w:rsidRPr="00D425DE">
              <w:rPr>
                <w:rFonts w:ascii="TH SarabunPSK" w:hAnsi="TH SarabunPSK" w:cs="TH SarabunPSK"/>
                <w:sz w:val="26"/>
                <w:szCs w:val="26"/>
                <w:cs/>
              </w:rPr>
              <w:t xml:space="preserve"> </w:t>
            </w:r>
            <w:r w:rsidR="00D17CC2" w:rsidRPr="00D425DE">
              <w:rPr>
                <w:rFonts w:ascii="TH SarabunPSK" w:hAnsi="TH SarabunPSK" w:cs="TH SarabunPSK"/>
                <w:sz w:val="26"/>
                <w:szCs w:val="26"/>
              </w:rPr>
              <w:t>T-net)</w:t>
            </w:r>
            <w:r w:rsidR="00D17CC2" w:rsidRPr="00D425DE">
              <w:rPr>
                <w:rFonts w:ascii="TH SarabunPSK" w:hAnsi="TH SarabunPSK" w:cs="TH SarabunPSK"/>
                <w:sz w:val="26"/>
                <w:szCs w:val="26"/>
                <w:cs/>
              </w:rPr>
              <w:t xml:space="preserve"> เพิ่มขึ้นจากการปีการศึกษา</w:t>
            </w:r>
            <w:r w:rsidR="00A41F6D">
              <w:rPr>
                <w:rFonts w:ascii="TH SarabunPSK" w:hAnsi="TH SarabunPSK" w:cs="TH SarabunPSK"/>
                <w:sz w:val="26"/>
                <w:szCs w:val="26"/>
                <w:cs/>
              </w:rPr>
              <w:br/>
            </w:r>
            <w:r w:rsidR="00D17CC2" w:rsidRPr="00D425DE">
              <w:rPr>
                <w:rFonts w:ascii="TH SarabunPSK" w:hAnsi="TH SarabunPSK" w:cs="TH SarabunPSK"/>
                <w:sz w:val="26"/>
                <w:szCs w:val="26"/>
                <w:cs/>
              </w:rPr>
              <w:t>ที่ผ่านมา ทุกกลุ่มสาระการเรียนรู้ของค่าเฉลี่ยคะแนน (ร้อยละ 3)</w:t>
            </w:r>
          </w:p>
        </w:tc>
      </w:tr>
      <w:tr w:rsidR="00D425DE" w:rsidRPr="00D425DE" w:rsidTr="00472E2E">
        <w:tc>
          <w:tcPr>
            <w:tcW w:w="655" w:type="pct"/>
            <w:vMerge/>
            <w:tcBorders>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tcBorders>
              <w:left w:val="nil"/>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vMerge/>
            <w:tcBorders>
              <w:left w:val="nil"/>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2116" w:type="pct"/>
            <w:tcBorders>
              <w:top w:val="dotted" w:sz="4" w:space="0" w:color="auto"/>
              <w:left w:val="nil"/>
              <w:bottom w:val="dotted" w:sz="4" w:space="0" w:color="auto"/>
              <w:right w:val="nil"/>
            </w:tcBorders>
            <w:shd w:val="clear" w:color="auto" w:fill="F2F2F2" w:themeFill="background1" w:themeFillShade="F2"/>
          </w:tcPr>
          <w:p w:rsidR="00D17CC2" w:rsidRPr="00D425DE" w:rsidRDefault="00F3060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2.9</w:t>
            </w:r>
            <w:r w:rsidR="00D17CC2" w:rsidRPr="00D425DE">
              <w:rPr>
                <w:rFonts w:ascii="TH SarabunPSK" w:hAnsi="TH SarabunPSK" w:cs="TH SarabunPSK"/>
                <w:sz w:val="26"/>
                <w:szCs w:val="26"/>
                <w:cs/>
              </w:rPr>
              <w:t xml:space="preserve"> สัดส่วนการศึกษาสายอาชีวะต่อสายสามัญเพิ่มขึ้น (40:60)</w:t>
            </w:r>
          </w:p>
        </w:tc>
      </w:tr>
      <w:tr w:rsidR="00D425DE" w:rsidRPr="00D425DE" w:rsidTr="00472E2E">
        <w:tc>
          <w:tcPr>
            <w:tcW w:w="655" w:type="pct"/>
            <w:vMerge/>
            <w:tcBorders>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tcBorders>
              <w:left w:val="nil"/>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vMerge/>
            <w:tcBorders>
              <w:left w:val="nil"/>
              <w:bottom w:val="dotted" w:sz="4"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2116" w:type="pct"/>
            <w:tcBorders>
              <w:top w:val="dotted" w:sz="4" w:space="0" w:color="auto"/>
              <w:left w:val="nil"/>
              <w:bottom w:val="dotted" w:sz="4" w:space="0" w:color="auto"/>
              <w:right w:val="nil"/>
            </w:tcBorders>
            <w:shd w:val="clear" w:color="auto" w:fill="F2F2F2" w:themeFill="background1" w:themeFillShade="F2"/>
          </w:tcPr>
          <w:p w:rsidR="00D17CC2" w:rsidRPr="00D425DE" w:rsidRDefault="00F3060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2.10</w:t>
            </w:r>
            <w:r w:rsidR="00D17CC2" w:rsidRPr="00D425DE">
              <w:rPr>
                <w:rFonts w:ascii="TH SarabunPSK" w:hAnsi="TH SarabunPSK" w:cs="TH SarabunPSK"/>
                <w:sz w:val="26"/>
                <w:szCs w:val="26"/>
                <w:cs/>
              </w:rPr>
              <w:t xml:space="preserve"> ผู้เรียนทุกกลุ่มการศึกษามีทักษะและคุณลักษณะในศตวรรษ ที่ 21 (3</w:t>
            </w:r>
            <w:proofErr w:type="spellStart"/>
            <w:r w:rsidR="00D17CC2" w:rsidRPr="00D425DE">
              <w:rPr>
                <w:rFonts w:ascii="TH SarabunPSK" w:hAnsi="TH SarabunPSK" w:cs="TH SarabunPSK"/>
                <w:sz w:val="26"/>
                <w:szCs w:val="26"/>
              </w:rPr>
              <w:t>Rs</w:t>
            </w:r>
            <w:proofErr w:type="spellEnd"/>
            <w:r w:rsidR="00D17CC2" w:rsidRPr="00D425DE">
              <w:rPr>
                <w:rFonts w:ascii="TH SarabunPSK" w:hAnsi="TH SarabunPSK" w:cs="TH SarabunPSK"/>
                <w:sz w:val="26"/>
                <w:szCs w:val="26"/>
                <w:cs/>
              </w:rPr>
              <w:t xml:space="preserve"> 8</w:t>
            </w:r>
            <w:r w:rsidR="00D17CC2" w:rsidRPr="00D425DE">
              <w:rPr>
                <w:rFonts w:ascii="TH SarabunPSK" w:hAnsi="TH SarabunPSK" w:cs="TH SarabunPSK"/>
                <w:sz w:val="26"/>
                <w:szCs w:val="26"/>
              </w:rPr>
              <w:t>Cs)</w:t>
            </w:r>
            <w:r w:rsidR="00D17CC2" w:rsidRPr="00D425DE">
              <w:rPr>
                <w:rFonts w:ascii="TH SarabunPSK" w:hAnsi="TH SarabunPSK" w:cs="TH SarabunPSK"/>
                <w:sz w:val="26"/>
                <w:szCs w:val="26"/>
                <w:cs/>
              </w:rPr>
              <w:t xml:space="preserve"> </w:t>
            </w:r>
            <w:r w:rsidR="00DE1375" w:rsidRPr="00D425DE">
              <w:rPr>
                <w:rFonts w:ascii="TH SarabunPSK" w:hAnsi="TH SarabunPSK" w:cs="TH SarabunPSK" w:hint="cs"/>
                <w:sz w:val="26"/>
                <w:szCs w:val="26"/>
                <w:cs/>
              </w:rPr>
              <w:t xml:space="preserve"> (ร้อยละ 100)</w:t>
            </w:r>
          </w:p>
        </w:tc>
      </w:tr>
      <w:tr w:rsidR="00D425DE" w:rsidRPr="00D425DE" w:rsidTr="00472E2E">
        <w:tc>
          <w:tcPr>
            <w:tcW w:w="655" w:type="pct"/>
            <w:vMerge/>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tcBorders>
              <w:top w:val="dotted" w:sz="4" w:space="0" w:color="auto"/>
              <w:bottom w:val="dotted" w:sz="4" w:space="0" w:color="auto"/>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 xml:space="preserve">2.1.6 ส่งเสริมกระบวนการผลิตและการตลาดสินค้า </w:t>
            </w:r>
            <w:r w:rsidRPr="00D425DE">
              <w:rPr>
                <w:rFonts w:ascii="TH SarabunPSK" w:hAnsi="TH SarabunPSK" w:cs="TH SarabunPSK"/>
                <w:sz w:val="26"/>
                <w:szCs w:val="26"/>
              </w:rPr>
              <w:t xml:space="preserve">OTOP </w:t>
            </w:r>
            <w:r w:rsidRPr="00D425DE">
              <w:rPr>
                <w:rFonts w:ascii="TH SarabunPSK" w:hAnsi="TH SarabunPSK" w:cs="TH SarabunPSK"/>
                <w:sz w:val="26"/>
                <w:szCs w:val="26"/>
                <w:cs/>
              </w:rPr>
              <w:t>ให้ได้มาตรฐานสากล และตอบสนองต่อความต้องการของผู้บริโภค</w:t>
            </w:r>
          </w:p>
        </w:tc>
        <w:tc>
          <w:tcPr>
            <w:tcW w:w="2116" w:type="pct"/>
            <w:tcBorders>
              <w:top w:val="dotted" w:sz="4" w:space="0" w:color="auto"/>
              <w:bottom w:val="dotted" w:sz="4" w:space="0" w:color="auto"/>
              <w:right w:val="nil"/>
            </w:tcBorders>
            <w:shd w:val="clear" w:color="auto" w:fill="auto"/>
          </w:tcPr>
          <w:p w:rsidR="00D17CC2" w:rsidRPr="00D425DE" w:rsidRDefault="00F30602" w:rsidP="00D17CC2">
            <w:pPr>
              <w:tabs>
                <w:tab w:val="left" w:pos="292"/>
              </w:tabs>
              <w:jc w:val="thaiDistribute"/>
              <w:rPr>
                <w:rFonts w:ascii="TH SarabunPSK" w:hAnsi="TH SarabunPSK" w:cs="TH SarabunPSK"/>
                <w:sz w:val="26"/>
                <w:szCs w:val="26"/>
              </w:rPr>
            </w:pPr>
            <w:r w:rsidRPr="00D425DE">
              <w:rPr>
                <w:rFonts w:ascii="TH SarabunPSK" w:hAnsi="TH SarabunPSK" w:cs="TH SarabunPSK"/>
                <w:sz w:val="26"/>
                <w:szCs w:val="26"/>
                <w:cs/>
              </w:rPr>
              <w:t>2.1</w:t>
            </w:r>
            <w:r w:rsidRPr="00D425DE">
              <w:rPr>
                <w:rFonts w:ascii="TH SarabunPSK" w:hAnsi="TH SarabunPSK" w:cs="TH SarabunPSK"/>
                <w:sz w:val="26"/>
                <w:szCs w:val="26"/>
              </w:rPr>
              <w:t>1</w:t>
            </w:r>
            <w:r w:rsidRPr="00D425DE">
              <w:rPr>
                <w:rFonts w:ascii="TH SarabunPSK" w:hAnsi="TH SarabunPSK" w:cs="TH SarabunPSK"/>
                <w:sz w:val="26"/>
                <w:szCs w:val="26"/>
                <w:cs/>
              </w:rPr>
              <w:t xml:space="preserve"> </w:t>
            </w:r>
            <w:r w:rsidRPr="00D425DE">
              <w:rPr>
                <w:rFonts w:ascii="TH SarabunPSK" w:hAnsi="TH SarabunPSK" w:cs="TH SarabunPSK"/>
                <w:spacing w:val="-10"/>
                <w:sz w:val="26"/>
                <w:szCs w:val="26"/>
                <w:cs/>
              </w:rPr>
              <w:t xml:space="preserve">ร้อยละที่เพิ่มขึ้นของรายได้จากการจำหน่ายผลิตภัณฑ์  </w:t>
            </w:r>
            <w:r w:rsidRPr="00D425DE">
              <w:rPr>
                <w:rFonts w:ascii="TH SarabunPSK" w:hAnsi="TH SarabunPSK" w:cs="TH SarabunPSK"/>
                <w:spacing w:val="-10"/>
                <w:sz w:val="26"/>
                <w:szCs w:val="26"/>
              </w:rPr>
              <w:t xml:space="preserve">OTOP  </w:t>
            </w:r>
            <w:r w:rsidRPr="00D425DE">
              <w:rPr>
                <w:rFonts w:ascii="TH SarabunPSK" w:hAnsi="TH SarabunPSK" w:cs="TH SarabunPSK"/>
                <w:sz w:val="26"/>
                <w:szCs w:val="26"/>
                <w:cs/>
              </w:rPr>
              <w:t>(ร้อยละ</w:t>
            </w:r>
            <w:r w:rsidRPr="00D425DE">
              <w:rPr>
                <w:rFonts w:ascii="TH SarabunPSK" w:hAnsi="TH SarabunPSK" w:cs="TH SarabunPSK"/>
                <w:sz w:val="26"/>
                <w:szCs w:val="26"/>
              </w:rPr>
              <w:t>1</w:t>
            </w:r>
            <w:r w:rsidRPr="00D425DE">
              <w:rPr>
                <w:rFonts w:ascii="TH SarabunPSK" w:hAnsi="TH SarabunPSK" w:cs="TH SarabunPSK"/>
                <w:sz w:val="26"/>
                <w:szCs w:val="26"/>
                <w:cs/>
              </w:rPr>
              <w:t>0)</w:t>
            </w:r>
          </w:p>
        </w:tc>
      </w:tr>
      <w:tr w:rsidR="00D425DE" w:rsidRPr="00D425DE" w:rsidTr="00472E2E">
        <w:trPr>
          <w:trHeight w:val="86"/>
        </w:trPr>
        <w:tc>
          <w:tcPr>
            <w:tcW w:w="655" w:type="pct"/>
            <w:vMerge/>
            <w:tcBorders>
              <w:bottom w:val="single" w:sz="12" w:space="0" w:color="auto"/>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cs/>
              </w:rPr>
            </w:pPr>
          </w:p>
        </w:tc>
        <w:tc>
          <w:tcPr>
            <w:tcW w:w="557" w:type="pct"/>
            <w:vMerge/>
            <w:tcBorders>
              <w:left w:val="nil"/>
              <w:bottom w:val="single" w:sz="12"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1672" w:type="pct"/>
            <w:tcBorders>
              <w:top w:val="dotted" w:sz="4" w:space="0" w:color="auto"/>
              <w:left w:val="nil"/>
              <w:bottom w:val="single" w:sz="12"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2.1.7 ส่งเสริมคุณภาพชีวิตของประชาชนรอบโรงงานโดยใช้โรงงานเป็นกลไกในการสนับสนุน</w:t>
            </w:r>
          </w:p>
        </w:tc>
        <w:tc>
          <w:tcPr>
            <w:tcW w:w="2116" w:type="pct"/>
            <w:tcBorders>
              <w:top w:val="dotted" w:sz="4" w:space="0" w:color="auto"/>
              <w:left w:val="nil"/>
              <w:bottom w:val="single" w:sz="12" w:space="0" w:color="auto"/>
              <w:right w:val="nil"/>
            </w:tcBorders>
            <w:shd w:val="clear" w:color="auto" w:fill="F2F2F2" w:themeFill="background1" w:themeFillShade="F2"/>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2</w:t>
            </w:r>
            <w:r w:rsidRPr="00D425DE">
              <w:rPr>
                <w:rFonts w:ascii="TH SarabunPSK" w:hAnsi="TH SarabunPSK" w:cs="TH SarabunPSK"/>
                <w:sz w:val="26"/>
                <w:szCs w:val="26"/>
                <w:shd w:val="clear" w:color="auto" w:fill="F2F2F2" w:themeFill="background1" w:themeFillShade="F2"/>
                <w:cs/>
              </w:rPr>
              <w:t>.1</w:t>
            </w:r>
            <w:r w:rsidR="00F30602" w:rsidRPr="00D425DE">
              <w:rPr>
                <w:rFonts w:ascii="TH SarabunPSK" w:hAnsi="TH SarabunPSK" w:cs="TH SarabunPSK"/>
                <w:sz w:val="26"/>
                <w:szCs w:val="26"/>
                <w:shd w:val="clear" w:color="auto" w:fill="F2F2F2" w:themeFill="background1" w:themeFillShade="F2"/>
                <w:cs/>
              </w:rPr>
              <w:t>2</w:t>
            </w:r>
            <w:r w:rsidRPr="00D425DE">
              <w:rPr>
                <w:rFonts w:ascii="TH SarabunPSK" w:hAnsi="TH SarabunPSK" w:cs="TH SarabunPSK"/>
                <w:sz w:val="26"/>
                <w:szCs w:val="26"/>
                <w:shd w:val="clear" w:color="auto" w:fill="F2F2F2" w:themeFill="background1" w:themeFillShade="F2"/>
                <w:cs/>
              </w:rPr>
              <w:t xml:space="preserve"> จำนวนชุมชนรอบโรงงานเป้าหมายที่มีรายได้เพิ่มขึ้น จากการสนับสนุนของโรงงานในแหล่งชุมชน (5</w:t>
            </w:r>
            <w:r w:rsidR="00DE1375" w:rsidRPr="00D425DE">
              <w:rPr>
                <w:rFonts w:ascii="TH SarabunPSK" w:hAnsi="TH SarabunPSK" w:cs="TH SarabunPSK" w:hint="cs"/>
                <w:sz w:val="26"/>
                <w:szCs w:val="26"/>
                <w:shd w:val="clear" w:color="auto" w:fill="F2F2F2" w:themeFill="background1" w:themeFillShade="F2"/>
                <w:cs/>
              </w:rPr>
              <w:t xml:space="preserve"> ชุมชน</w:t>
            </w:r>
            <w:r w:rsidRPr="00D425DE">
              <w:rPr>
                <w:rFonts w:ascii="TH SarabunPSK" w:hAnsi="TH SarabunPSK" w:cs="TH SarabunPSK"/>
                <w:sz w:val="26"/>
                <w:szCs w:val="26"/>
                <w:shd w:val="clear" w:color="auto" w:fill="F2F2F2" w:themeFill="background1" w:themeFillShade="F2"/>
                <w:cs/>
              </w:rPr>
              <w:t>)</w:t>
            </w:r>
          </w:p>
        </w:tc>
      </w:tr>
    </w:tbl>
    <w:bookmarkEnd w:id="825"/>
    <w:p w:rsidR="00F13F8D" w:rsidRPr="00D425DE" w:rsidRDefault="00F13F8D" w:rsidP="00F13F8D">
      <w:pPr>
        <w:pStyle w:val="af7"/>
        <w:rPr>
          <w:rFonts w:ascii="TH SarabunPSK" w:hAnsi="TH SarabunPSK" w:cs="TH SarabunPSK"/>
        </w:rPr>
      </w:pPr>
      <w:r w:rsidRPr="00D425DE">
        <w:rPr>
          <w:rFonts w:ascii="TH SarabunPSK" w:hAnsi="TH SarabunPSK" w:cs="TH SarabunPSK"/>
          <w:cs/>
        </w:rPr>
        <w:lastRenderedPageBreak/>
        <w:fldChar w:fldCharType="begin"/>
      </w:r>
      <w:r w:rsidRPr="00D425DE">
        <w:rPr>
          <w:rFonts w:ascii="TH SarabunPSK" w:hAnsi="TH SarabunPSK" w:cs="TH SarabunPSK"/>
          <w:cs/>
        </w:rPr>
        <w:instrText xml:space="preserve"> </w:instrText>
      </w:r>
      <w:r w:rsidRPr="00D425DE">
        <w:rPr>
          <w:rFonts w:ascii="TH SarabunPSK" w:hAnsi="TH SarabunPSK" w:cs="TH SarabunPSK"/>
        </w:rPr>
        <w:instrText>REF _Ref</w:instrText>
      </w:r>
      <w:r w:rsidRPr="00D425DE">
        <w:rPr>
          <w:rFonts w:ascii="TH SarabunPSK" w:hAnsi="TH SarabunPSK" w:cs="TH SarabunPSK"/>
          <w:cs/>
        </w:rPr>
        <w:instrText xml:space="preserve">51116003 </w:instrText>
      </w:r>
      <w:r w:rsidRPr="00D425DE">
        <w:rPr>
          <w:rFonts w:ascii="TH SarabunPSK" w:hAnsi="TH SarabunPSK" w:cs="TH SarabunPSK"/>
        </w:rPr>
        <w:instrText>\h</w:instrText>
      </w:r>
      <w:r w:rsidRPr="00D425DE">
        <w:rPr>
          <w:rFonts w:ascii="TH SarabunPSK" w:hAnsi="TH SarabunPSK" w:cs="TH SarabunPSK"/>
          <w:cs/>
        </w:rPr>
        <w:instrText xml:space="preserve"> </w:instrText>
      </w:r>
      <w:r w:rsidR="00301A30" w:rsidRPr="00D425DE">
        <w:rPr>
          <w:rFonts w:ascii="TH SarabunPSK" w:hAnsi="TH SarabunPSK" w:cs="TH SarabunPSK"/>
        </w:rPr>
        <w:instrText xml:space="preserve"> \* MERGEFORMAT </w:instrText>
      </w:r>
      <w:r w:rsidRPr="00D425DE">
        <w:rPr>
          <w:rFonts w:ascii="TH SarabunPSK" w:hAnsi="TH SarabunPSK" w:cs="TH SarabunPSK"/>
          <w:cs/>
        </w:rPr>
      </w:r>
      <w:r w:rsidRPr="00D425DE">
        <w:rPr>
          <w:rFonts w:ascii="TH SarabunPSK" w:hAnsi="TH SarabunPSK" w:cs="TH SarabunPSK"/>
          <w:cs/>
        </w:rPr>
        <w:fldChar w:fldCharType="separate"/>
      </w:r>
      <w:r w:rsidR="00A634D1" w:rsidRPr="00A634D1">
        <w:rPr>
          <w:rFonts w:ascii="TH SarabunPSK" w:hAnsi="TH SarabunPSK" w:cs="TH SarabunPSK"/>
          <w:cs/>
        </w:rPr>
        <w:t xml:space="preserve">ตารางที่ </w:t>
      </w:r>
      <w:r w:rsidR="00A634D1">
        <w:rPr>
          <w:rFonts w:ascii="TH SarabunPSK" w:hAnsi="TH SarabunPSK" w:cs="TH SarabunPSK"/>
          <w:noProof/>
          <w:cs/>
        </w:rPr>
        <w:t>2.2</w:t>
      </w:r>
      <w:r w:rsidR="00A634D1" w:rsidRPr="00D425DE">
        <w:rPr>
          <w:rFonts w:ascii="TH SarabunPSK" w:hAnsi="TH SarabunPSK" w:cs="TH SarabunPSK"/>
          <w:noProof/>
          <w:cs/>
        </w:rPr>
        <w:noBreakHyphen/>
      </w:r>
      <w:r w:rsidR="00A634D1">
        <w:rPr>
          <w:rFonts w:ascii="TH SarabunPSK" w:hAnsi="TH SarabunPSK" w:cs="TH SarabunPSK"/>
          <w:noProof/>
          <w:cs/>
        </w:rPr>
        <w:t>1</w:t>
      </w:r>
      <w:r w:rsidR="00A634D1" w:rsidRPr="00D425DE">
        <w:rPr>
          <w:rFonts w:ascii="TH SarabunPSK" w:hAnsi="TH SarabunPSK" w:cs="TH SarabunPSK" w:hint="cs"/>
          <w:cs/>
        </w:rPr>
        <w:t xml:space="preserve"> </w:t>
      </w:r>
      <w:r w:rsidR="00A634D1" w:rsidRPr="00D425DE">
        <w:rPr>
          <w:rFonts w:ascii="TH SarabunPSK" w:hAnsi="TH SarabunPSK" w:cs="TH SarabunPSK"/>
          <w:cs/>
        </w:rPr>
        <w:t>ความสอดคล้องประเด็นการพัฒนา เป้าประสงค์ กลยุทธ์ ตัวชี้วัด ค่าเป้าหมาย</w:t>
      </w:r>
      <w:r w:rsidRPr="00D425DE">
        <w:rPr>
          <w:rFonts w:ascii="TH SarabunPSK" w:hAnsi="TH SarabunPSK" w:cs="TH SarabunPSK"/>
          <w:cs/>
        </w:rPr>
        <w:fldChar w:fldCharType="end"/>
      </w:r>
      <w:r w:rsidRPr="00D425DE">
        <w:rPr>
          <w:rFonts w:ascii="TH SarabunPSK" w:hAnsi="TH SarabunPSK" w:cs="TH SarabunPSK"/>
          <w:cs/>
        </w:rPr>
        <w:t xml:space="preserve"> (ต่อ)</w:t>
      </w:r>
    </w:p>
    <w:tbl>
      <w:tblPr>
        <w:tblW w:w="5023" w:type="pct"/>
        <w:tblBorders>
          <w:top w:val="single" w:sz="8" w:space="0" w:color="F9B074"/>
          <w:left w:val="single" w:sz="8" w:space="0" w:color="F9B074"/>
          <w:bottom w:val="single" w:sz="8" w:space="0" w:color="F9B074"/>
          <w:right w:val="single" w:sz="8" w:space="0" w:color="F9B074"/>
          <w:insideH w:val="single" w:sz="8" w:space="0" w:color="F9B074"/>
        </w:tblBorders>
        <w:tblLook w:val="04A0" w:firstRow="1" w:lastRow="0" w:firstColumn="1" w:lastColumn="0" w:noHBand="0" w:noVBand="1"/>
      </w:tblPr>
      <w:tblGrid>
        <w:gridCol w:w="1951"/>
        <w:gridCol w:w="2625"/>
        <w:gridCol w:w="6165"/>
        <w:gridCol w:w="3542"/>
      </w:tblGrid>
      <w:tr w:rsidR="00D425DE" w:rsidRPr="00D425DE" w:rsidTr="007E5F30">
        <w:tc>
          <w:tcPr>
            <w:tcW w:w="683" w:type="pct"/>
            <w:tcBorders>
              <w:top w:val="single" w:sz="12" w:space="0" w:color="auto"/>
              <w:left w:val="single" w:sz="8" w:space="0" w:color="F9B074"/>
              <w:bottom w:val="single" w:sz="12" w:space="0" w:color="auto"/>
              <w:right w:val="nil"/>
            </w:tcBorders>
            <w:shd w:val="clear" w:color="auto" w:fill="F8BAC7"/>
          </w:tcPr>
          <w:p w:rsidR="00D17CC2" w:rsidRPr="00D425DE" w:rsidRDefault="00D17CC2" w:rsidP="00D17CC2">
            <w:pPr>
              <w:jc w:val="center"/>
              <w:rPr>
                <w:rFonts w:ascii="TH SarabunPSK" w:hAnsi="TH SarabunPSK" w:cs="TH SarabunPSK"/>
                <w:b/>
                <w:bCs/>
                <w:sz w:val="26"/>
                <w:szCs w:val="26"/>
              </w:rPr>
            </w:pPr>
            <w:bookmarkStart w:id="826" w:name="_Hlk103090310"/>
            <w:r w:rsidRPr="00D425DE">
              <w:rPr>
                <w:rFonts w:ascii="TH SarabunPSK" w:hAnsi="TH SarabunPSK" w:cs="TH SarabunPSK"/>
                <w:b/>
                <w:bCs/>
                <w:sz w:val="26"/>
                <w:szCs w:val="26"/>
                <w:cs/>
              </w:rPr>
              <w:t>ประเด็นการพัฒนา</w:t>
            </w:r>
          </w:p>
        </w:tc>
        <w:tc>
          <w:tcPr>
            <w:tcW w:w="919" w:type="pct"/>
            <w:tcBorders>
              <w:top w:val="single" w:sz="12" w:space="0" w:color="auto"/>
              <w:left w:val="nil"/>
              <w:bottom w:val="single" w:sz="12" w:space="0" w:color="auto"/>
              <w:right w:val="nil"/>
            </w:tcBorders>
            <w:shd w:val="clear" w:color="auto" w:fill="F8BAC7"/>
          </w:tcPr>
          <w:p w:rsidR="00D17CC2" w:rsidRPr="00D425DE" w:rsidRDefault="00D17CC2" w:rsidP="00D17CC2">
            <w:pPr>
              <w:jc w:val="center"/>
              <w:rPr>
                <w:rFonts w:ascii="TH SarabunPSK" w:hAnsi="TH SarabunPSK" w:cs="TH SarabunPSK"/>
                <w:b/>
                <w:bCs/>
                <w:sz w:val="26"/>
                <w:szCs w:val="26"/>
              </w:rPr>
            </w:pPr>
            <w:r w:rsidRPr="00D425DE">
              <w:rPr>
                <w:rFonts w:ascii="TH SarabunPSK" w:hAnsi="TH SarabunPSK" w:cs="TH SarabunPSK"/>
                <w:b/>
                <w:bCs/>
                <w:sz w:val="26"/>
                <w:szCs w:val="26"/>
                <w:cs/>
              </w:rPr>
              <w:t>แผนงาน</w:t>
            </w:r>
          </w:p>
        </w:tc>
        <w:tc>
          <w:tcPr>
            <w:tcW w:w="2158" w:type="pct"/>
            <w:tcBorders>
              <w:top w:val="single" w:sz="12" w:space="0" w:color="auto"/>
              <w:left w:val="nil"/>
              <w:bottom w:val="single" w:sz="12" w:space="0" w:color="auto"/>
              <w:right w:val="nil"/>
            </w:tcBorders>
            <w:shd w:val="clear" w:color="auto" w:fill="F8BAC7"/>
          </w:tcPr>
          <w:p w:rsidR="00D17CC2" w:rsidRPr="00D425DE" w:rsidRDefault="00D17CC2" w:rsidP="00D17CC2">
            <w:pPr>
              <w:jc w:val="center"/>
              <w:rPr>
                <w:rFonts w:ascii="TH SarabunPSK" w:hAnsi="TH SarabunPSK" w:cs="TH SarabunPSK"/>
                <w:b/>
                <w:bCs/>
                <w:sz w:val="26"/>
                <w:szCs w:val="26"/>
              </w:rPr>
            </w:pPr>
            <w:r w:rsidRPr="00D425DE">
              <w:rPr>
                <w:rFonts w:ascii="TH SarabunPSK" w:hAnsi="TH SarabunPSK" w:cs="TH SarabunPSK"/>
                <w:b/>
                <w:bCs/>
                <w:sz w:val="26"/>
                <w:szCs w:val="26"/>
                <w:cs/>
              </w:rPr>
              <w:t>กลยุทธ์</w:t>
            </w:r>
          </w:p>
        </w:tc>
        <w:tc>
          <w:tcPr>
            <w:tcW w:w="1240" w:type="pct"/>
            <w:tcBorders>
              <w:top w:val="single" w:sz="12" w:space="0" w:color="auto"/>
              <w:left w:val="nil"/>
              <w:bottom w:val="single" w:sz="12" w:space="0" w:color="auto"/>
              <w:right w:val="nil"/>
            </w:tcBorders>
            <w:shd w:val="clear" w:color="auto" w:fill="F8BAC7"/>
          </w:tcPr>
          <w:p w:rsidR="00D17CC2" w:rsidRPr="00D425DE" w:rsidRDefault="00D17CC2" w:rsidP="00D17CC2">
            <w:pPr>
              <w:jc w:val="center"/>
              <w:rPr>
                <w:rFonts w:ascii="TH SarabunPSK" w:hAnsi="TH SarabunPSK" w:cs="TH SarabunPSK"/>
                <w:b/>
                <w:bCs/>
                <w:sz w:val="26"/>
                <w:szCs w:val="26"/>
                <w:cs/>
              </w:rPr>
            </w:pPr>
            <w:r w:rsidRPr="00D425DE">
              <w:rPr>
                <w:rFonts w:ascii="TH SarabunPSK" w:hAnsi="TH SarabunPSK" w:cs="TH SarabunPSK"/>
                <w:b/>
                <w:bCs/>
                <w:sz w:val="26"/>
                <w:szCs w:val="26"/>
                <w:cs/>
              </w:rPr>
              <w:t>ตัวชี้วัดแผนงาน/ค่าเป้าหมาย</w:t>
            </w:r>
            <w:r w:rsidR="00F30602" w:rsidRPr="00D425DE">
              <w:rPr>
                <w:rFonts w:ascii="TH SarabunPSK" w:hAnsi="TH SarabunPSK" w:cs="TH SarabunPSK"/>
                <w:b/>
                <w:bCs/>
                <w:sz w:val="26"/>
                <w:szCs w:val="26"/>
                <w:cs/>
              </w:rPr>
              <w:t xml:space="preserve"> (ปี 2566</w:t>
            </w:r>
            <w:r w:rsidRPr="00D425DE">
              <w:rPr>
                <w:rFonts w:ascii="TH SarabunPSK" w:hAnsi="TH SarabunPSK" w:cs="TH SarabunPSK"/>
                <w:b/>
                <w:bCs/>
                <w:sz w:val="26"/>
                <w:szCs w:val="26"/>
                <w:cs/>
              </w:rPr>
              <w:t>)</w:t>
            </w:r>
          </w:p>
        </w:tc>
      </w:tr>
      <w:tr w:rsidR="00D425DE" w:rsidRPr="00D425DE" w:rsidTr="007E5F30">
        <w:tc>
          <w:tcPr>
            <w:tcW w:w="683" w:type="pct"/>
            <w:vMerge w:val="restart"/>
            <w:tcBorders>
              <w:top w:val="single" w:sz="12" w:space="0" w:color="auto"/>
              <w:left w:val="nil"/>
            </w:tcBorders>
            <w:shd w:val="clear" w:color="auto" w:fill="F8BAC7"/>
          </w:tcPr>
          <w:p w:rsidR="00D17CC2" w:rsidRPr="00D425DE" w:rsidRDefault="00F30602" w:rsidP="00D17CC2">
            <w:pPr>
              <w:tabs>
                <w:tab w:val="left" w:pos="226"/>
              </w:tabs>
              <w:jc w:val="thaiDistribute"/>
              <w:rPr>
                <w:rFonts w:ascii="TH SarabunPSK" w:hAnsi="TH SarabunPSK" w:cs="TH SarabunPSK"/>
                <w:b/>
                <w:bCs/>
                <w:sz w:val="26"/>
                <w:szCs w:val="26"/>
              </w:rPr>
            </w:pPr>
            <w:r w:rsidRPr="00D425DE">
              <w:rPr>
                <w:rFonts w:ascii="TH SarabunPSK" w:hAnsi="TH SarabunPSK" w:cs="TH SarabunPSK"/>
                <w:b/>
                <w:bCs/>
                <w:sz w:val="26"/>
                <w:szCs w:val="26"/>
              </w:rPr>
              <w:t>3</w:t>
            </w:r>
            <w:r w:rsidRPr="00D425DE">
              <w:rPr>
                <w:rFonts w:ascii="TH SarabunPSK" w:hAnsi="TH SarabunPSK" w:cs="TH SarabunPSK"/>
                <w:b/>
                <w:bCs/>
                <w:sz w:val="26"/>
                <w:szCs w:val="26"/>
                <w:cs/>
              </w:rPr>
              <w:t xml:space="preserve">.ส่งเสริมระบบ </w:t>
            </w:r>
            <w:r w:rsidRPr="00D425DE">
              <w:rPr>
                <w:rFonts w:ascii="TH SarabunPSK" w:hAnsi="TH SarabunPSK" w:cs="TH SarabunPSK"/>
                <w:b/>
                <w:bCs/>
                <w:sz w:val="26"/>
                <w:szCs w:val="26"/>
              </w:rPr>
              <w:t xml:space="preserve">Logistics </w:t>
            </w:r>
            <w:r w:rsidRPr="00D425DE">
              <w:rPr>
                <w:rFonts w:ascii="TH SarabunPSK" w:hAnsi="TH SarabunPSK" w:cs="TH SarabunPSK"/>
                <w:b/>
                <w:bCs/>
                <w:sz w:val="26"/>
                <w:szCs w:val="26"/>
                <w:cs/>
              </w:rPr>
              <w:t>เชื่อมโยงกับภูมิภาคอื่น และเขตเศรษฐกิจอาเซียน โดยพัฒนาการบริหารจัดการ และปรับปรุงโครงข่ายการคมนาคมขนส่งให้สมบูรณ์ยิ่งขึ้น เพื่อลดต้นทุนและเพิ่มขีดความสามารถในการแข่งขัน</w:t>
            </w:r>
          </w:p>
        </w:tc>
        <w:tc>
          <w:tcPr>
            <w:tcW w:w="919" w:type="pct"/>
            <w:vMerge w:val="restart"/>
            <w:tcBorders>
              <w:top w:val="single" w:sz="12" w:space="0" w:color="auto"/>
            </w:tcBorders>
            <w:shd w:val="clear" w:color="auto" w:fill="auto"/>
          </w:tcPr>
          <w:p w:rsidR="00D17CC2" w:rsidRPr="00D425DE" w:rsidRDefault="00D17CC2" w:rsidP="00D17CC2">
            <w:pPr>
              <w:jc w:val="thaiDistribute"/>
              <w:rPr>
                <w:rFonts w:ascii="TH SarabunPSK" w:hAnsi="TH SarabunPSK" w:cs="TH SarabunPSK"/>
                <w:sz w:val="26"/>
                <w:szCs w:val="26"/>
              </w:rPr>
            </w:pPr>
            <w:r w:rsidRPr="00D425DE">
              <w:rPr>
                <w:rFonts w:ascii="TH SarabunPSK" w:hAnsi="TH SarabunPSK" w:cs="TH SarabunPSK"/>
                <w:sz w:val="26"/>
                <w:szCs w:val="26"/>
                <w:cs/>
              </w:rPr>
              <w:t>3.1 เพิ่มขีดความสามารถโครงสร้างพื้นฐานด้านการขนส่งทุกรูปแบบ เพื่อให้สอดคล้องกับการใช้งานของระบบ</w:t>
            </w:r>
            <w:proofErr w:type="spellStart"/>
            <w:r w:rsidRPr="00D425DE">
              <w:rPr>
                <w:rFonts w:ascii="TH SarabunPSK" w:hAnsi="TH SarabunPSK" w:cs="TH SarabunPSK"/>
                <w:sz w:val="26"/>
                <w:szCs w:val="26"/>
                <w:cs/>
              </w:rPr>
              <w:t>โล</w:t>
            </w:r>
            <w:proofErr w:type="spellEnd"/>
            <w:r w:rsidRPr="00D425DE">
              <w:rPr>
                <w:rFonts w:ascii="TH SarabunPSK" w:hAnsi="TH SarabunPSK" w:cs="TH SarabunPSK"/>
                <w:sz w:val="26"/>
                <w:szCs w:val="26"/>
                <w:cs/>
              </w:rPr>
              <w:t>จิ</w:t>
            </w:r>
            <w:proofErr w:type="spellStart"/>
            <w:r w:rsidRPr="00D425DE">
              <w:rPr>
                <w:rFonts w:ascii="TH SarabunPSK" w:hAnsi="TH SarabunPSK" w:cs="TH SarabunPSK"/>
                <w:sz w:val="26"/>
                <w:szCs w:val="26"/>
                <w:cs/>
              </w:rPr>
              <w:t>สติกส์</w:t>
            </w:r>
            <w:proofErr w:type="spellEnd"/>
            <w:r w:rsidRPr="00D425DE">
              <w:rPr>
                <w:rFonts w:ascii="TH SarabunPSK" w:hAnsi="TH SarabunPSK" w:cs="TH SarabunPSK"/>
                <w:sz w:val="26"/>
                <w:szCs w:val="26"/>
                <w:cs/>
              </w:rPr>
              <w:t>และชุมชน</w:t>
            </w:r>
          </w:p>
        </w:tc>
        <w:tc>
          <w:tcPr>
            <w:tcW w:w="2158" w:type="pct"/>
            <w:vMerge w:val="restart"/>
            <w:tcBorders>
              <w:top w:val="single" w:sz="12" w:space="0" w:color="auto"/>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rPr>
            </w:pPr>
            <w:r w:rsidRPr="00D425DE">
              <w:rPr>
                <w:rFonts w:ascii="TH SarabunPSK" w:hAnsi="TH SarabunPSK" w:cs="TH SarabunPSK"/>
                <w:sz w:val="26"/>
                <w:szCs w:val="26"/>
                <w:cs/>
              </w:rPr>
              <w:t>3.1.1 พัฒนาและปรับปรุง/ซ่อมแซมถนนสายหลัก/สายรอง สะพาน และสิ่งอำนวยความสะดวกด้านการจราจรเพื่อให้ประชาชนสามารถสัญจรและขนส่งสินค้าได้โดยสะดวก</w:t>
            </w:r>
          </w:p>
          <w:p w:rsidR="00D17CC2" w:rsidRPr="00D425DE" w:rsidRDefault="00D17CC2" w:rsidP="00D17CC2">
            <w:pPr>
              <w:jc w:val="thaiDistribute"/>
              <w:rPr>
                <w:rFonts w:ascii="TH SarabunPSK" w:hAnsi="TH SarabunPSK" w:cs="TH SarabunPSK"/>
                <w:sz w:val="26"/>
                <w:szCs w:val="26"/>
              </w:rPr>
            </w:pPr>
            <w:r w:rsidRPr="00D425DE">
              <w:rPr>
                <w:rFonts w:ascii="TH SarabunPSK" w:hAnsi="TH SarabunPSK" w:cs="TH SarabunPSK"/>
                <w:sz w:val="26"/>
                <w:szCs w:val="26"/>
                <w:cs/>
              </w:rPr>
              <w:t>3.1.2 ก่อสร้างและขยายช่องจราจรถนนสายหลักและสายรอง เพื่ออำนวยความสะดวก และเชื่อมโยงโครงข่ายการคมนาคมขนส่งทุกรูปแบบ</w:t>
            </w:r>
          </w:p>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3.1.3 รณรงค์ และบังคับใช้กฎหมายกับผู้ใช้รถใช้ถนน เพื่อเสริมสร้างวินัยการจราจรและพัฒนาสิ่งอำนวยความสะดวกด้านการจราจรรวมทั้งบริการขนส่งสาธารณะให้ครอบคลุมพื้นที่</w:t>
            </w:r>
          </w:p>
        </w:tc>
        <w:tc>
          <w:tcPr>
            <w:tcW w:w="1240" w:type="pct"/>
            <w:tcBorders>
              <w:top w:val="single" w:sz="12" w:space="0" w:color="auto"/>
              <w:bottom w:val="dotted" w:sz="4" w:space="0" w:color="auto"/>
              <w:right w:val="nil"/>
            </w:tcBorders>
            <w:shd w:val="clear" w:color="auto" w:fill="auto"/>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3.1 จำนวนที่เพิ่มขึ้นของถนนสายหลัก/สายรอง และสะพานที่ได้รับการพัฒนาและปรับปรุง/ซ่อมแซม (15</w:t>
            </w:r>
            <w:r w:rsidR="00DE1375" w:rsidRPr="00D425DE">
              <w:rPr>
                <w:rFonts w:ascii="TH SarabunPSK" w:hAnsi="TH SarabunPSK" w:cs="TH SarabunPSK" w:hint="cs"/>
                <w:sz w:val="26"/>
                <w:szCs w:val="26"/>
                <w:cs/>
              </w:rPr>
              <w:t xml:space="preserve"> สาย</w:t>
            </w:r>
            <w:r w:rsidRPr="00D425DE">
              <w:rPr>
                <w:rFonts w:ascii="TH SarabunPSK" w:hAnsi="TH SarabunPSK" w:cs="TH SarabunPSK"/>
                <w:sz w:val="26"/>
                <w:szCs w:val="26"/>
                <w:cs/>
              </w:rPr>
              <w:t>)</w:t>
            </w:r>
          </w:p>
        </w:tc>
      </w:tr>
      <w:tr w:rsidR="00D425DE" w:rsidRPr="00D425DE" w:rsidTr="007E5F30">
        <w:tc>
          <w:tcPr>
            <w:tcW w:w="683" w:type="pct"/>
            <w:vMerge/>
            <w:tcBorders>
              <w:lef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rPr>
            </w:pPr>
          </w:p>
        </w:tc>
        <w:tc>
          <w:tcPr>
            <w:tcW w:w="919" w:type="pct"/>
            <w:vMerge/>
            <w:shd w:val="clear" w:color="auto" w:fill="auto"/>
          </w:tcPr>
          <w:p w:rsidR="00D17CC2" w:rsidRPr="00D425DE" w:rsidRDefault="00D17CC2" w:rsidP="00D17CC2">
            <w:pPr>
              <w:jc w:val="thaiDistribute"/>
              <w:rPr>
                <w:rFonts w:ascii="TH SarabunPSK" w:hAnsi="TH SarabunPSK" w:cs="TH SarabunPSK"/>
                <w:sz w:val="26"/>
                <w:szCs w:val="26"/>
                <w:cs/>
              </w:rPr>
            </w:pPr>
          </w:p>
        </w:tc>
        <w:tc>
          <w:tcPr>
            <w:tcW w:w="2158" w:type="pct"/>
            <w:vMerge/>
            <w:tcBorders>
              <w:bottom w:val="dotted" w:sz="4" w:space="0" w:color="auto"/>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p>
        </w:tc>
        <w:tc>
          <w:tcPr>
            <w:tcW w:w="1240" w:type="pct"/>
            <w:tcBorders>
              <w:top w:val="dotted" w:sz="4" w:space="0" w:color="auto"/>
              <w:bottom w:val="dotted" w:sz="4" w:space="0" w:color="auto"/>
              <w:right w:val="nil"/>
            </w:tcBorders>
            <w:shd w:val="clear" w:color="auto" w:fill="auto"/>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3.2 ร้อยละที่ลดลงของอุบัติเหตุด้านการจราจรในจังหวัดสมุทรปราการ (ร้อยละ 5)</w:t>
            </w:r>
          </w:p>
        </w:tc>
      </w:tr>
      <w:tr w:rsidR="00D425DE" w:rsidRPr="00D425DE" w:rsidTr="007E5F30">
        <w:trPr>
          <w:trHeight w:val="859"/>
        </w:trPr>
        <w:tc>
          <w:tcPr>
            <w:tcW w:w="683" w:type="pct"/>
            <w:vMerge/>
            <w:tcBorders>
              <w:left w:val="nil"/>
              <w:bottom w:val="single" w:sz="12" w:space="0" w:color="auto"/>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rPr>
            </w:pPr>
          </w:p>
        </w:tc>
        <w:tc>
          <w:tcPr>
            <w:tcW w:w="919" w:type="pct"/>
            <w:vMerge/>
            <w:tcBorders>
              <w:left w:val="nil"/>
              <w:bottom w:val="single" w:sz="12"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2158" w:type="pct"/>
            <w:tcBorders>
              <w:top w:val="dotted" w:sz="4" w:space="0" w:color="auto"/>
              <w:left w:val="nil"/>
              <w:bottom w:val="single" w:sz="12"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3.1.4 สนับสนุนการพัฒนาพื้นที่เฉพาะบริเวณโดยรอบสถานีรถไฟฟ้าขนส่งระบบรางและพัฒนาที่ดินให้เกิดความคุ้มค่า เหมาะสมตามศักยภาพของพื้นที่</w:t>
            </w:r>
          </w:p>
        </w:tc>
        <w:tc>
          <w:tcPr>
            <w:tcW w:w="1240" w:type="pct"/>
            <w:tcBorders>
              <w:top w:val="dotted" w:sz="4" w:space="0" w:color="auto"/>
              <w:left w:val="nil"/>
              <w:bottom w:val="single" w:sz="12" w:space="0" w:color="auto"/>
              <w:right w:val="nil"/>
            </w:tcBorders>
            <w:shd w:val="clear" w:color="auto" w:fill="F2F2F2" w:themeFill="background1" w:themeFillShade="F2"/>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3.3 ร้อยละที่เพิ่มขึ้นของปริมาณผู้ใช้บริการระบบขนส่งมวลชน (ร้อยละ 10)</w:t>
            </w:r>
          </w:p>
        </w:tc>
      </w:tr>
      <w:tr w:rsidR="00D425DE" w:rsidRPr="00D425DE" w:rsidTr="007E5F30">
        <w:trPr>
          <w:trHeight w:val="834"/>
        </w:trPr>
        <w:tc>
          <w:tcPr>
            <w:tcW w:w="683" w:type="pct"/>
            <w:vMerge w:val="restart"/>
            <w:tcBorders>
              <w:top w:val="single" w:sz="12" w:space="0" w:color="auto"/>
              <w:left w:val="nil"/>
            </w:tcBorders>
            <w:shd w:val="clear" w:color="auto" w:fill="F8BAC7"/>
          </w:tcPr>
          <w:p w:rsidR="00D17CC2" w:rsidRPr="00D425DE" w:rsidRDefault="00D83175" w:rsidP="00D17CC2">
            <w:pPr>
              <w:tabs>
                <w:tab w:val="left" w:pos="226"/>
              </w:tabs>
              <w:jc w:val="thaiDistribute"/>
              <w:rPr>
                <w:rFonts w:ascii="TH SarabunPSK" w:hAnsi="TH SarabunPSK" w:cs="TH SarabunPSK"/>
                <w:b/>
                <w:bCs/>
                <w:sz w:val="26"/>
                <w:szCs w:val="26"/>
              </w:rPr>
            </w:pPr>
            <w:r w:rsidRPr="00D425DE">
              <w:rPr>
                <w:rFonts w:ascii="TH SarabunPSK" w:hAnsi="TH SarabunPSK" w:cs="TH SarabunPSK"/>
                <w:b/>
                <w:bCs/>
                <w:sz w:val="26"/>
                <w:szCs w:val="26"/>
                <w:cs/>
              </w:rPr>
              <w:t>4.ส่งเสริมกิจกรรมการท่องเที่ยวเชิงนิเวศ ประวัติศาสตร์ ศิลปวัฒนธรรม กีฬาและนันทนาการ โดยการพัฒนาแหล่งท่องเที่ยว ผู้ประกอบการ สินค้าและบริการ รวมทั้งส่งเสริมเทคโนโลยี</w:t>
            </w:r>
            <w:proofErr w:type="spellStart"/>
            <w:r w:rsidRPr="00D425DE">
              <w:rPr>
                <w:rFonts w:ascii="TH SarabunPSK" w:hAnsi="TH SarabunPSK" w:cs="TH SarabunPSK"/>
                <w:b/>
                <w:bCs/>
                <w:sz w:val="26"/>
                <w:szCs w:val="26"/>
                <w:cs/>
              </w:rPr>
              <w:t>ดิจิทัล</w:t>
            </w:r>
            <w:proofErr w:type="spellEnd"/>
            <w:r w:rsidRPr="00D425DE">
              <w:rPr>
                <w:rFonts w:ascii="TH SarabunPSK" w:hAnsi="TH SarabunPSK" w:cs="TH SarabunPSK"/>
                <w:b/>
                <w:bCs/>
                <w:sz w:val="26"/>
                <w:szCs w:val="26"/>
                <w:cs/>
              </w:rPr>
              <w:t>เพื่อการท่องเที่ยว</w:t>
            </w:r>
          </w:p>
        </w:tc>
        <w:tc>
          <w:tcPr>
            <w:tcW w:w="919" w:type="pct"/>
            <w:vMerge w:val="restart"/>
            <w:tcBorders>
              <w:top w:val="single" w:sz="12" w:space="0" w:color="auto"/>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rPr>
              <w:t>4.1</w:t>
            </w:r>
            <w:r w:rsidRPr="00D425DE">
              <w:rPr>
                <w:rFonts w:ascii="TH SarabunPSK" w:hAnsi="TH SarabunPSK" w:cs="TH SarabunPSK"/>
                <w:sz w:val="26"/>
                <w:szCs w:val="26"/>
                <w:cs/>
              </w:rPr>
              <w:t xml:space="preserve"> </w:t>
            </w:r>
            <w:r w:rsidRPr="00D425DE">
              <w:rPr>
                <w:rFonts w:ascii="TH SarabunPSK" w:hAnsi="TH SarabunPSK" w:cs="TH SarabunPSK"/>
                <w:spacing w:val="-10"/>
                <w:sz w:val="26"/>
                <w:szCs w:val="26"/>
                <w:cs/>
              </w:rPr>
              <w:t>แหล่งท่องเที่ยวได้รับการพัฒนาสิ่งอำนวยความสะดวกให้มีความสอดคล้องกับสภาพแวดล้อมและมีความปลอดภัยต่อนักท่องเที่ยวตามมาตรฐานสากล รวมทั้งสินค้าและบริการด้านการท่องเที่ยวได้รับการพัฒนาให้มีคุณภาพสู่มาตรฐานสากล</w:t>
            </w:r>
          </w:p>
        </w:tc>
        <w:tc>
          <w:tcPr>
            <w:tcW w:w="2158" w:type="pct"/>
            <w:tcBorders>
              <w:top w:val="single" w:sz="12" w:space="0" w:color="auto"/>
              <w:bottom w:val="dotted" w:sz="4" w:space="0" w:color="auto"/>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4.1.1 .พัฒนาสิ่งอำนวยความสะดวกในแหล่งท่องเที่ยวให้เพียงพอและได้มาตรฐานตอบสนองต่อความต้องการของคนทุกกลุ่ม (</w:t>
            </w:r>
            <w:r w:rsidRPr="00D425DE">
              <w:rPr>
                <w:rFonts w:ascii="TH SarabunPSK" w:hAnsi="TH SarabunPSK" w:cs="TH SarabunPSK"/>
                <w:sz w:val="26"/>
                <w:szCs w:val="26"/>
              </w:rPr>
              <w:t xml:space="preserve">Tourism for All) </w:t>
            </w:r>
          </w:p>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4.1.2 พัฒนาโครงสร้างพื้นฐานเส้นทางสายหลัก และสายรองให้ได้มาตรฐานสามารถเข้าถึงแหล่งท่องเที่ยวได้สะดวก รวดเร็ว และปลอดภัย</w:t>
            </w:r>
          </w:p>
        </w:tc>
        <w:tc>
          <w:tcPr>
            <w:tcW w:w="1240" w:type="pct"/>
            <w:tcBorders>
              <w:top w:val="single" w:sz="12" w:space="0" w:color="auto"/>
              <w:bottom w:val="dotted" w:sz="4" w:space="0" w:color="auto"/>
              <w:right w:val="nil"/>
            </w:tcBorders>
            <w:shd w:val="clear" w:color="auto" w:fill="auto"/>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rPr>
              <w:t xml:space="preserve">4.1 </w:t>
            </w:r>
            <w:r w:rsidRPr="00D425DE">
              <w:rPr>
                <w:rFonts w:ascii="TH SarabunPSK" w:hAnsi="TH SarabunPSK" w:cs="TH SarabunPSK"/>
                <w:sz w:val="26"/>
                <w:szCs w:val="26"/>
                <w:cs/>
              </w:rPr>
              <w:t>จำนวนที่เพิ่มขึ้นของแหล่งท่องเที่ยวที่ได้รับการพัฒนา ได้มาตรฐานสากล (12</w:t>
            </w:r>
            <w:r w:rsidR="00DE1375" w:rsidRPr="00D425DE">
              <w:rPr>
                <w:rFonts w:ascii="TH SarabunPSK" w:hAnsi="TH SarabunPSK" w:cs="TH SarabunPSK" w:hint="cs"/>
                <w:sz w:val="26"/>
                <w:szCs w:val="26"/>
                <w:cs/>
              </w:rPr>
              <w:t xml:space="preserve"> แห่ง</w:t>
            </w:r>
            <w:r w:rsidRPr="00D425DE">
              <w:rPr>
                <w:rFonts w:ascii="TH SarabunPSK" w:hAnsi="TH SarabunPSK" w:cs="TH SarabunPSK"/>
                <w:sz w:val="26"/>
                <w:szCs w:val="26"/>
                <w:cs/>
              </w:rPr>
              <w:t>)</w:t>
            </w:r>
          </w:p>
        </w:tc>
      </w:tr>
      <w:tr w:rsidR="00D425DE" w:rsidRPr="00D425DE" w:rsidTr="007E5F30">
        <w:tc>
          <w:tcPr>
            <w:tcW w:w="683" w:type="pct"/>
            <w:vMerge/>
            <w:tcBorders>
              <w:left w:val="nil"/>
              <w:right w:val="nil"/>
            </w:tcBorders>
            <w:shd w:val="clear" w:color="auto" w:fill="F8BAC7"/>
          </w:tcPr>
          <w:p w:rsidR="00F30602" w:rsidRPr="00D425DE" w:rsidRDefault="00F30602" w:rsidP="00D17CC2">
            <w:pPr>
              <w:tabs>
                <w:tab w:val="left" w:pos="226"/>
              </w:tabs>
              <w:jc w:val="thaiDistribute"/>
              <w:rPr>
                <w:rFonts w:ascii="TH SarabunPSK" w:hAnsi="TH SarabunPSK" w:cs="TH SarabunPSK"/>
                <w:b/>
                <w:bCs/>
                <w:sz w:val="26"/>
                <w:szCs w:val="26"/>
              </w:rPr>
            </w:pPr>
          </w:p>
        </w:tc>
        <w:tc>
          <w:tcPr>
            <w:tcW w:w="919" w:type="pct"/>
            <w:vMerge/>
            <w:tcBorders>
              <w:left w:val="nil"/>
              <w:right w:val="nil"/>
            </w:tcBorders>
            <w:shd w:val="clear" w:color="auto" w:fill="F2F2F2" w:themeFill="background1" w:themeFillShade="F2"/>
          </w:tcPr>
          <w:p w:rsidR="00F30602" w:rsidRPr="00D425DE" w:rsidRDefault="00F30602" w:rsidP="00D17CC2">
            <w:pPr>
              <w:jc w:val="thaiDistribute"/>
              <w:rPr>
                <w:rFonts w:ascii="TH SarabunPSK" w:hAnsi="TH SarabunPSK" w:cs="TH SarabunPSK"/>
                <w:sz w:val="26"/>
                <w:szCs w:val="26"/>
                <w:cs/>
              </w:rPr>
            </w:pPr>
          </w:p>
        </w:tc>
        <w:tc>
          <w:tcPr>
            <w:tcW w:w="2158" w:type="pct"/>
            <w:tcBorders>
              <w:top w:val="dotted" w:sz="4" w:space="0" w:color="auto"/>
              <w:left w:val="nil"/>
              <w:bottom w:val="dotted" w:sz="4" w:space="0" w:color="auto"/>
              <w:right w:val="nil"/>
            </w:tcBorders>
            <w:shd w:val="clear" w:color="auto" w:fill="auto"/>
          </w:tcPr>
          <w:p w:rsidR="00F30602" w:rsidRPr="00D425DE" w:rsidRDefault="00F30602" w:rsidP="00D17CC2">
            <w:pPr>
              <w:jc w:val="thaiDistribute"/>
              <w:rPr>
                <w:rFonts w:ascii="TH SarabunPSK" w:hAnsi="TH SarabunPSK" w:cs="TH SarabunPSK"/>
                <w:sz w:val="26"/>
                <w:szCs w:val="26"/>
              </w:rPr>
            </w:pPr>
            <w:r w:rsidRPr="00D425DE">
              <w:rPr>
                <w:rFonts w:ascii="TH SarabunPSK" w:hAnsi="TH SarabunPSK" w:cs="TH SarabunPSK"/>
                <w:sz w:val="26"/>
                <w:szCs w:val="26"/>
                <w:cs/>
              </w:rPr>
              <w:t>4.1.3 ส่งเสริมการประชาสัมพันธ์และการตลาดด้านการท่องเที่ยว เชิงประวัติศาสตร์ ศิลปวัฒนธรรม</w:t>
            </w:r>
          </w:p>
          <w:p w:rsidR="00F30602" w:rsidRPr="00D425DE" w:rsidRDefault="00F30602" w:rsidP="00D17CC2">
            <w:pPr>
              <w:jc w:val="thaiDistribute"/>
              <w:rPr>
                <w:rFonts w:ascii="TH SarabunPSK" w:hAnsi="TH SarabunPSK" w:cs="TH SarabunPSK"/>
                <w:sz w:val="26"/>
                <w:szCs w:val="26"/>
                <w:cs/>
              </w:rPr>
            </w:pPr>
            <w:r w:rsidRPr="00D425DE">
              <w:rPr>
                <w:rFonts w:ascii="TH SarabunPSK" w:hAnsi="TH SarabunPSK" w:cs="TH SarabunPSK"/>
                <w:sz w:val="26"/>
                <w:szCs w:val="26"/>
                <w:cs/>
              </w:rPr>
              <w:t>4.1.4 พัฒนาบุคลากรด้านการท่องเที่ยวในอุตสาหกรรมท่องเที่ยวและเครือข่ายทางธุรกิจของผู้ประกอบการให้เข้มแข็งมีความเป็นเจ้าบ้านที่ดี</w:t>
            </w:r>
          </w:p>
        </w:tc>
        <w:tc>
          <w:tcPr>
            <w:tcW w:w="1240" w:type="pct"/>
            <w:tcBorders>
              <w:top w:val="dotted" w:sz="4" w:space="0" w:color="auto"/>
              <w:left w:val="nil"/>
              <w:bottom w:val="dotted" w:sz="4" w:space="0" w:color="auto"/>
              <w:right w:val="nil"/>
            </w:tcBorders>
            <w:shd w:val="clear" w:color="auto" w:fill="F2F2F2" w:themeFill="background1" w:themeFillShade="F2"/>
          </w:tcPr>
          <w:p w:rsidR="00F30602" w:rsidRPr="00D425DE" w:rsidRDefault="00F3060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 xml:space="preserve">4.2 ร้อยละที่เพิ่มขึ้นของจำนวนผู้เยี่ยมเยือน </w:t>
            </w:r>
            <w:r w:rsidR="00DE1375" w:rsidRPr="00D425DE">
              <w:rPr>
                <w:rFonts w:ascii="TH SarabunPSK" w:hAnsi="TH SarabunPSK" w:cs="TH SarabunPSK"/>
                <w:sz w:val="26"/>
                <w:szCs w:val="26"/>
                <w:cs/>
              </w:rPr>
              <w:br/>
            </w:r>
            <w:r w:rsidRPr="00D425DE">
              <w:rPr>
                <w:rFonts w:ascii="TH SarabunPSK" w:hAnsi="TH SarabunPSK" w:cs="TH SarabunPSK"/>
                <w:sz w:val="26"/>
                <w:szCs w:val="26"/>
                <w:cs/>
              </w:rPr>
              <w:t xml:space="preserve">(ร้อยละ </w:t>
            </w:r>
            <w:r w:rsidRPr="00D425DE">
              <w:rPr>
                <w:rFonts w:ascii="TH SarabunPSK" w:hAnsi="TH SarabunPSK" w:cs="TH SarabunPSK"/>
                <w:sz w:val="26"/>
                <w:szCs w:val="26"/>
              </w:rPr>
              <w:t>11</w:t>
            </w:r>
            <w:r w:rsidRPr="00D425DE">
              <w:rPr>
                <w:rFonts w:ascii="TH SarabunPSK" w:hAnsi="TH SarabunPSK" w:cs="TH SarabunPSK"/>
                <w:sz w:val="26"/>
                <w:szCs w:val="26"/>
                <w:cs/>
              </w:rPr>
              <w:t>)</w:t>
            </w:r>
          </w:p>
        </w:tc>
      </w:tr>
      <w:tr w:rsidR="00D425DE" w:rsidRPr="00D425DE" w:rsidTr="007E5F30">
        <w:tc>
          <w:tcPr>
            <w:tcW w:w="683" w:type="pct"/>
            <w:vMerge/>
            <w:tcBorders>
              <w:left w:val="nil"/>
            </w:tcBorders>
            <w:shd w:val="clear" w:color="auto" w:fill="F8BAC7"/>
          </w:tcPr>
          <w:p w:rsidR="00F30602" w:rsidRPr="00D425DE" w:rsidRDefault="00F30602" w:rsidP="00D17CC2">
            <w:pPr>
              <w:tabs>
                <w:tab w:val="left" w:pos="226"/>
              </w:tabs>
              <w:jc w:val="thaiDistribute"/>
              <w:rPr>
                <w:rFonts w:ascii="TH SarabunPSK" w:hAnsi="TH SarabunPSK" w:cs="TH SarabunPSK"/>
                <w:b/>
                <w:bCs/>
                <w:sz w:val="26"/>
                <w:szCs w:val="26"/>
              </w:rPr>
            </w:pPr>
          </w:p>
        </w:tc>
        <w:tc>
          <w:tcPr>
            <w:tcW w:w="919" w:type="pct"/>
            <w:vMerge/>
            <w:shd w:val="clear" w:color="auto" w:fill="F2F2F2" w:themeFill="background1" w:themeFillShade="F2"/>
          </w:tcPr>
          <w:p w:rsidR="00F30602" w:rsidRPr="00D425DE" w:rsidRDefault="00F30602" w:rsidP="00D17CC2">
            <w:pPr>
              <w:jc w:val="thaiDistribute"/>
              <w:rPr>
                <w:rFonts w:ascii="TH SarabunPSK" w:hAnsi="TH SarabunPSK" w:cs="TH SarabunPSK"/>
                <w:sz w:val="26"/>
                <w:szCs w:val="26"/>
                <w:cs/>
              </w:rPr>
            </w:pPr>
          </w:p>
        </w:tc>
        <w:tc>
          <w:tcPr>
            <w:tcW w:w="2158" w:type="pct"/>
            <w:tcBorders>
              <w:top w:val="dotted" w:sz="4" w:space="0" w:color="auto"/>
              <w:bottom w:val="dotted" w:sz="4" w:space="0" w:color="auto"/>
            </w:tcBorders>
            <w:shd w:val="clear" w:color="auto" w:fill="F2F2F2" w:themeFill="background1" w:themeFillShade="F2"/>
          </w:tcPr>
          <w:p w:rsidR="00F30602" w:rsidRPr="00D425DE" w:rsidRDefault="00F30602" w:rsidP="00D17CC2">
            <w:pPr>
              <w:jc w:val="thaiDistribute"/>
              <w:rPr>
                <w:rFonts w:ascii="TH SarabunPSK" w:hAnsi="TH SarabunPSK" w:cs="TH SarabunPSK"/>
                <w:sz w:val="26"/>
                <w:szCs w:val="26"/>
              </w:rPr>
            </w:pPr>
            <w:r w:rsidRPr="00D425DE">
              <w:rPr>
                <w:rFonts w:ascii="TH SarabunPSK" w:hAnsi="TH SarabunPSK" w:cs="TH SarabunPSK"/>
                <w:sz w:val="26"/>
                <w:szCs w:val="26"/>
                <w:cs/>
              </w:rPr>
              <w:t>4.1.5 ส่งเสริมการจัดกิจกรรมการท่องเที่ยวและประเพณีวัฒนธรรมท้องถิ่น</w:t>
            </w:r>
          </w:p>
          <w:p w:rsidR="00F30602" w:rsidRPr="00D425DE" w:rsidRDefault="00F30602" w:rsidP="00EB79BB">
            <w:pPr>
              <w:jc w:val="thaiDistribute"/>
              <w:rPr>
                <w:rFonts w:ascii="TH SarabunPSK" w:hAnsi="TH SarabunPSK" w:cs="TH SarabunPSK"/>
                <w:sz w:val="26"/>
                <w:szCs w:val="26"/>
                <w:cs/>
              </w:rPr>
            </w:pPr>
            <w:r w:rsidRPr="00D425DE">
              <w:rPr>
                <w:rFonts w:ascii="TH SarabunPSK" w:hAnsi="TH SarabunPSK" w:cs="TH SarabunPSK"/>
                <w:sz w:val="26"/>
                <w:szCs w:val="26"/>
                <w:cs/>
              </w:rPr>
              <w:t xml:space="preserve">4.1.6 ส่งเสริมการท่องเที่ยวแบบ </w:t>
            </w:r>
            <w:r w:rsidRPr="00D425DE">
              <w:rPr>
                <w:rFonts w:ascii="TH SarabunPSK" w:hAnsi="TH SarabunPSK" w:cs="TH SarabunPSK"/>
                <w:sz w:val="26"/>
                <w:szCs w:val="26"/>
              </w:rPr>
              <w:t>One Day Trip</w:t>
            </w:r>
          </w:p>
        </w:tc>
        <w:tc>
          <w:tcPr>
            <w:tcW w:w="1240" w:type="pct"/>
            <w:tcBorders>
              <w:top w:val="dotted" w:sz="4" w:space="0" w:color="auto"/>
              <w:bottom w:val="dotted" w:sz="4" w:space="0" w:color="auto"/>
              <w:right w:val="nil"/>
            </w:tcBorders>
            <w:shd w:val="clear" w:color="auto" w:fill="auto"/>
          </w:tcPr>
          <w:p w:rsidR="00F30602" w:rsidRPr="00D425DE" w:rsidRDefault="00F3060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 xml:space="preserve">4.3 </w:t>
            </w:r>
            <w:r w:rsidRPr="00D425DE">
              <w:rPr>
                <w:rFonts w:ascii="TH SarabunPSK" w:hAnsi="TH SarabunPSK" w:cs="TH SarabunPSK"/>
                <w:spacing w:val="-4"/>
                <w:sz w:val="26"/>
                <w:szCs w:val="26"/>
                <w:cs/>
              </w:rPr>
              <w:t>ร้อยละที่เพิ่มขึ้นของรายได้จากการท่องเที่ยว (ร้อยละ 17)</w:t>
            </w:r>
          </w:p>
        </w:tc>
      </w:tr>
      <w:tr w:rsidR="00D425DE" w:rsidRPr="00D425DE" w:rsidTr="007E5F30">
        <w:tc>
          <w:tcPr>
            <w:tcW w:w="683" w:type="pct"/>
            <w:vMerge/>
            <w:tcBorders>
              <w:left w:val="nil"/>
              <w:bottom w:val="single" w:sz="12" w:space="0" w:color="auto"/>
              <w:right w:val="nil"/>
            </w:tcBorders>
            <w:shd w:val="clear" w:color="auto" w:fill="F8BAC7"/>
          </w:tcPr>
          <w:p w:rsidR="00F30602" w:rsidRPr="00D425DE" w:rsidRDefault="00F30602" w:rsidP="00D17CC2">
            <w:pPr>
              <w:tabs>
                <w:tab w:val="left" w:pos="226"/>
              </w:tabs>
              <w:jc w:val="thaiDistribute"/>
              <w:rPr>
                <w:rFonts w:ascii="TH SarabunPSK" w:hAnsi="TH SarabunPSK" w:cs="TH SarabunPSK"/>
                <w:b/>
                <w:bCs/>
                <w:sz w:val="26"/>
                <w:szCs w:val="26"/>
              </w:rPr>
            </w:pPr>
          </w:p>
        </w:tc>
        <w:tc>
          <w:tcPr>
            <w:tcW w:w="919" w:type="pct"/>
            <w:vMerge/>
            <w:tcBorders>
              <w:left w:val="nil"/>
              <w:bottom w:val="single" w:sz="12" w:space="0" w:color="auto"/>
              <w:right w:val="nil"/>
            </w:tcBorders>
            <w:shd w:val="clear" w:color="auto" w:fill="F2F2F2" w:themeFill="background1" w:themeFillShade="F2"/>
          </w:tcPr>
          <w:p w:rsidR="00F30602" w:rsidRPr="00D425DE" w:rsidRDefault="00F30602" w:rsidP="00D17CC2">
            <w:pPr>
              <w:jc w:val="thaiDistribute"/>
              <w:rPr>
                <w:rFonts w:ascii="TH SarabunPSK" w:hAnsi="TH SarabunPSK" w:cs="TH SarabunPSK"/>
                <w:sz w:val="26"/>
                <w:szCs w:val="26"/>
                <w:cs/>
              </w:rPr>
            </w:pPr>
          </w:p>
        </w:tc>
        <w:tc>
          <w:tcPr>
            <w:tcW w:w="2158" w:type="pct"/>
            <w:tcBorders>
              <w:top w:val="dotted" w:sz="4" w:space="0" w:color="auto"/>
              <w:left w:val="nil"/>
              <w:bottom w:val="single" w:sz="12" w:space="0" w:color="auto"/>
              <w:right w:val="nil"/>
            </w:tcBorders>
            <w:shd w:val="clear" w:color="auto" w:fill="auto"/>
          </w:tcPr>
          <w:p w:rsidR="00F30602" w:rsidRPr="00D425DE" w:rsidRDefault="00F30602" w:rsidP="00D17CC2">
            <w:pPr>
              <w:jc w:val="thaiDistribute"/>
              <w:rPr>
                <w:rFonts w:ascii="TH SarabunPSK" w:hAnsi="TH SarabunPSK" w:cs="TH SarabunPSK"/>
                <w:sz w:val="26"/>
                <w:szCs w:val="26"/>
              </w:rPr>
            </w:pPr>
            <w:r w:rsidRPr="00D425DE">
              <w:rPr>
                <w:rFonts w:ascii="TH SarabunPSK" w:hAnsi="TH SarabunPSK" w:cs="TH SarabunPSK"/>
                <w:sz w:val="26"/>
                <w:szCs w:val="26"/>
                <w:cs/>
              </w:rPr>
              <w:t>4.1.7 พัฒนาทักษะในการผลิตและจำหน่ายสินค้าของชุมชน รวมทั้งเชื่อมโยงสินค้าทางการเกษตร ผลิตภัณฑ์ชุมชน (</w:t>
            </w:r>
            <w:r w:rsidRPr="00D425DE">
              <w:rPr>
                <w:rFonts w:ascii="TH SarabunPSK" w:hAnsi="TH SarabunPSK" w:cs="TH SarabunPSK"/>
                <w:sz w:val="26"/>
                <w:szCs w:val="26"/>
              </w:rPr>
              <w:t xml:space="preserve">OTOP) </w:t>
            </w:r>
            <w:r w:rsidRPr="00D425DE">
              <w:rPr>
                <w:rFonts w:ascii="TH SarabunPSK" w:hAnsi="TH SarabunPSK" w:cs="TH SarabunPSK"/>
                <w:sz w:val="26"/>
                <w:szCs w:val="26"/>
                <w:cs/>
              </w:rPr>
              <w:t>เข้าสู่ภาคธุรกิจบริการท่องเที่ยว</w:t>
            </w:r>
          </w:p>
          <w:p w:rsidR="00F30602" w:rsidRPr="00D425DE" w:rsidRDefault="00F30602" w:rsidP="00D17CC2">
            <w:pPr>
              <w:jc w:val="thaiDistribute"/>
              <w:rPr>
                <w:rFonts w:ascii="TH SarabunPSK" w:hAnsi="TH SarabunPSK" w:cs="TH SarabunPSK"/>
                <w:sz w:val="26"/>
                <w:szCs w:val="26"/>
                <w:cs/>
              </w:rPr>
            </w:pPr>
            <w:r w:rsidRPr="00D425DE">
              <w:rPr>
                <w:rFonts w:ascii="TH SarabunPSK" w:hAnsi="TH SarabunPSK" w:cs="TH SarabunPSK"/>
                <w:sz w:val="26"/>
                <w:szCs w:val="26"/>
                <w:cs/>
              </w:rPr>
              <w:t>4.1.8 พัฒนาคุณภาพและมาตรฐานสินค้าและบริการด้านการท่องเที่ยว อย่างมีมาตรฐานสอดรับกับการพัฒนาการท่องเที่ยวอย่างยั่งยืน เพื่อสร้างมูลค่าเพิ่ม รวมทั้งจัดหาช่องทางการจำหน่ายให้สอดรับกับความต้องการของผู้บริโภค</w:t>
            </w:r>
          </w:p>
        </w:tc>
        <w:tc>
          <w:tcPr>
            <w:tcW w:w="1240" w:type="pct"/>
            <w:tcBorders>
              <w:top w:val="dotted" w:sz="4" w:space="0" w:color="auto"/>
              <w:left w:val="nil"/>
              <w:bottom w:val="single" w:sz="12" w:space="0" w:color="auto"/>
              <w:right w:val="nil"/>
            </w:tcBorders>
            <w:shd w:val="clear" w:color="auto" w:fill="F2F2F2" w:themeFill="background1" w:themeFillShade="F2"/>
          </w:tcPr>
          <w:p w:rsidR="00F30602" w:rsidRPr="00D425DE" w:rsidRDefault="00F3060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 xml:space="preserve">4.4 </w:t>
            </w:r>
            <w:r w:rsidRPr="00D425DE">
              <w:rPr>
                <w:rFonts w:ascii="TH SarabunPSK" w:hAnsi="TH SarabunPSK" w:cs="TH SarabunPSK"/>
                <w:spacing w:val="-6"/>
                <w:sz w:val="26"/>
                <w:szCs w:val="26"/>
                <w:cs/>
              </w:rPr>
              <w:t xml:space="preserve">ร้อยละที่เพิ่มขึ้นของมูลค่าการจำหน่ายผลิตภัณฑ์ชุมชน </w:t>
            </w:r>
            <w:r w:rsidRPr="00D425DE">
              <w:rPr>
                <w:rFonts w:ascii="TH SarabunPSK" w:hAnsi="TH SarabunPSK" w:cs="TH SarabunPSK"/>
                <w:sz w:val="26"/>
                <w:szCs w:val="26"/>
                <w:cs/>
              </w:rPr>
              <w:t xml:space="preserve">(ร้อยละ </w:t>
            </w:r>
            <w:r w:rsidR="00DE1375" w:rsidRPr="00D425DE">
              <w:rPr>
                <w:rFonts w:ascii="TH SarabunPSK" w:hAnsi="TH SarabunPSK" w:cs="TH SarabunPSK" w:hint="cs"/>
                <w:sz w:val="26"/>
                <w:szCs w:val="26"/>
                <w:cs/>
              </w:rPr>
              <w:t>10</w:t>
            </w:r>
            <w:r w:rsidRPr="00D425DE">
              <w:rPr>
                <w:rFonts w:ascii="TH SarabunPSK" w:hAnsi="TH SarabunPSK" w:cs="TH SarabunPSK"/>
                <w:sz w:val="26"/>
                <w:szCs w:val="26"/>
                <w:cs/>
              </w:rPr>
              <w:t>)</w:t>
            </w:r>
          </w:p>
        </w:tc>
      </w:tr>
    </w:tbl>
    <w:bookmarkEnd w:id="826"/>
    <w:p w:rsidR="00F13F8D" w:rsidRPr="00D425DE" w:rsidRDefault="00F13F8D" w:rsidP="00F13F8D">
      <w:pPr>
        <w:pStyle w:val="af7"/>
        <w:rPr>
          <w:rFonts w:ascii="TH SarabunPSK" w:hAnsi="TH SarabunPSK" w:cs="TH SarabunPSK"/>
        </w:rPr>
      </w:pPr>
      <w:r w:rsidRPr="00D425DE">
        <w:rPr>
          <w:rFonts w:ascii="TH SarabunPSK" w:hAnsi="TH SarabunPSK" w:cs="TH SarabunPSK"/>
          <w:cs/>
        </w:rPr>
        <w:lastRenderedPageBreak/>
        <w:fldChar w:fldCharType="begin"/>
      </w:r>
      <w:r w:rsidRPr="00D425DE">
        <w:rPr>
          <w:rFonts w:ascii="TH SarabunPSK" w:hAnsi="TH SarabunPSK" w:cs="TH SarabunPSK"/>
          <w:cs/>
        </w:rPr>
        <w:instrText xml:space="preserve"> </w:instrText>
      </w:r>
      <w:r w:rsidRPr="00D425DE">
        <w:rPr>
          <w:rFonts w:ascii="TH SarabunPSK" w:hAnsi="TH SarabunPSK" w:cs="TH SarabunPSK"/>
        </w:rPr>
        <w:instrText>REF _Ref</w:instrText>
      </w:r>
      <w:r w:rsidRPr="00D425DE">
        <w:rPr>
          <w:rFonts w:ascii="TH SarabunPSK" w:hAnsi="TH SarabunPSK" w:cs="TH SarabunPSK"/>
          <w:cs/>
        </w:rPr>
        <w:instrText xml:space="preserve">51116003 </w:instrText>
      </w:r>
      <w:r w:rsidRPr="00D425DE">
        <w:rPr>
          <w:rFonts w:ascii="TH SarabunPSK" w:hAnsi="TH SarabunPSK" w:cs="TH SarabunPSK"/>
        </w:rPr>
        <w:instrText>\h</w:instrText>
      </w:r>
      <w:r w:rsidRPr="00D425DE">
        <w:rPr>
          <w:rFonts w:ascii="TH SarabunPSK" w:hAnsi="TH SarabunPSK" w:cs="TH SarabunPSK"/>
          <w:cs/>
        </w:rPr>
        <w:instrText xml:space="preserve"> </w:instrText>
      </w:r>
      <w:r w:rsidR="00301A30" w:rsidRPr="00D425DE">
        <w:rPr>
          <w:rFonts w:ascii="TH SarabunPSK" w:hAnsi="TH SarabunPSK" w:cs="TH SarabunPSK"/>
        </w:rPr>
        <w:instrText xml:space="preserve"> \* MERGEFORMAT </w:instrText>
      </w:r>
      <w:r w:rsidRPr="00D425DE">
        <w:rPr>
          <w:rFonts w:ascii="TH SarabunPSK" w:hAnsi="TH SarabunPSK" w:cs="TH SarabunPSK"/>
          <w:cs/>
        </w:rPr>
      </w:r>
      <w:r w:rsidRPr="00D425DE">
        <w:rPr>
          <w:rFonts w:ascii="TH SarabunPSK" w:hAnsi="TH SarabunPSK" w:cs="TH SarabunPSK"/>
          <w:cs/>
        </w:rPr>
        <w:fldChar w:fldCharType="separate"/>
      </w:r>
      <w:r w:rsidR="00A634D1" w:rsidRPr="00A634D1">
        <w:rPr>
          <w:rFonts w:ascii="TH SarabunPSK" w:hAnsi="TH SarabunPSK" w:cs="TH SarabunPSK"/>
          <w:cs/>
        </w:rPr>
        <w:t xml:space="preserve">ตารางที่ </w:t>
      </w:r>
      <w:r w:rsidR="00A634D1">
        <w:rPr>
          <w:rFonts w:ascii="TH SarabunPSK" w:hAnsi="TH SarabunPSK" w:cs="TH SarabunPSK"/>
          <w:noProof/>
          <w:cs/>
        </w:rPr>
        <w:t>2.2</w:t>
      </w:r>
      <w:r w:rsidR="00A634D1" w:rsidRPr="00D425DE">
        <w:rPr>
          <w:rFonts w:ascii="TH SarabunPSK" w:hAnsi="TH SarabunPSK" w:cs="TH SarabunPSK"/>
          <w:noProof/>
          <w:cs/>
        </w:rPr>
        <w:noBreakHyphen/>
      </w:r>
      <w:r w:rsidR="00A634D1">
        <w:rPr>
          <w:rFonts w:ascii="TH SarabunPSK" w:hAnsi="TH SarabunPSK" w:cs="TH SarabunPSK"/>
          <w:noProof/>
          <w:cs/>
        </w:rPr>
        <w:t>1</w:t>
      </w:r>
      <w:r w:rsidR="00A634D1" w:rsidRPr="00D425DE">
        <w:rPr>
          <w:rFonts w:ascii="TH SarabunPSK" w:hAnsi="TH SarabunPSK" w:cs="TH SarabunPSK" w:hint="cs"/>
          <w:cs/>
        </w:rPr>
        <w:t xml:space="preserve"> </w:t>
      </w:r>
      <w:r w:rsidR="00A634D1" w:rsidRPr="00D425DE">
        <w:rPr>
          <w:rFonts w:ascii="TH SarabunPSK" w:hAnsi="TH SarabunPSK" w:cs="TH SarabunPSK"/>
          <w:cs/>
        </w:rPr>
        <w:t>ความสอดคล้องประเด็นการพัฒนา เป้าประสงค์ กลยุทธ์ ตัวชี้วัด ค่าเป้าหมาย</w:t>
      </w:r>
      <w:r w:rsidRPr="00D425DE">
        <w:rPr>
          <w:rFonts w:ascii="TH SarabunPSK" w:hAnsi="TH SarabunPSK" w:cs="TH SarabunPSK"/>
          <w:cs/>
        </w:rPr>
        <w:fldChar w:fldCharType="end"/>
      </w:r>
      <w:r w:rsidRPr="00D425DE">
        <w:rPr>
          <w:rFonts w:ascii="TH SarabunPSK" w:hAnsi="TH SarabunPSK" w:cs="TH SarabunPSK"/>
          <w:cs/>
        </w:rPr>
        <w:t xml:space="preserve"> (ต่อ)</w:t>
      </w:r>
    </w:p>
    <w:tbl>
      <w:tblPr>
        <w:tblW w:w="0" w:type="auto"/>
        <w:tblBorders>
          <w:top w:val="single" w:sz="8" w:space="0" w:color="F9B074"/>
          <w:left w:val="single" w:sz="8" w:space="0" w:color="F9B074"/>
          <w:bottom w:val="single" w:sz="8" w:space="0" w:color="F9B074"/>
          <w:right w:val="single" w:sz="8" w:space="0" w:color="F9B074"/>
          <w:insideH w:val="single" w:sz="8" w:space="0" w:color="F9B074"/>
        </w:tblBorders>
        <w:tblLook w:val="04A0" w:firstRow="1" w:lastRow="0" w:firstColumn="1" w:lastColumn="0" w:noHBand="0" w:noVBand="1"/>
      </w:tblPr>
      <w:tblGrid>
        <w:gridCol w:w="2093"/>
        <w:gridCol w:w="2483"/>
        <w:gridCol w:w="5313"/>
        <w:gridCol w:w="4329"/>
      </w:tblGrid>
      <w:tr w:rsidR="00D425DE" w:rsidRPr="00D425DE" w:rsidTr="007E5F30">
        <w:tc>
          <w:tcPr>
            <w:tcW w:w="2093" w:type="dxa"/>
            <w:tcBorders>
              <w:top w:val="single" w:sz="12" w:space="0" w:color="auto"/>
              <w:left w:val="nil"/>
              <w:bottom w:val="single" w:sz="12" w:space="0" w:color="auto"/>
              <w:right w:val="nil"/>
            </w:tcBorders>
            <w:shd w:val="clear" w:color="auto" w:fill="F8BAC7"/>
          </w:tcPr>
          <w:p w:rsidR="00D17CC2" w:rsidRPr="00D425DE" w:rsidRDefault="00D17CC2" w:rsidP="00D17CC2">
            <w:pPr>
              <w:jc w:val="center"/>
              <w:rPr>
                <w:rFonts w:ascii="TH SarabunPSK" w:hAnsi="TH SarabunPSK" w:cs="TH SarabunPSK"/>
                <w:b/>
                <w:bCs/>
                <w:sz w:val="26"/>
                <w:szCs w:val="26"/>
                <w:cs/>
              </w:rPr>
            </w:pPr>
            <w:bookmarkStart w:id="827" w:name="_Hlk103090319"/>
            <w:r w:rsidRPr="00D425DE">
              <w:rPr>
                <w:rFonts w:ascii="TH SarabunPSK" w:hAnsi="TH SarabunPSK" w:cs="TH SarabunPSK"/>
                <w:b/>
                <w:bCs/>
                <w:sz w:val="26"/>
                <w:szCs w:val="26"/>
                <w:cs/>
              </w:rPr>
              <w:t>ประเด็นก</w:t>
            </w:r>
            <w:r w:rsidR="009A1A1F" w:rsidRPr="00D425DE">
              <w:rPr>
                <w:rFonts w:ascii="TH SarabunPSK" w:hAnsi="TH SarabunPSK" w:cs="TH SarabunPSK"/>
                <w:b/>
                <w:bCs/>
                <w:sz w:val="26"/>
                <w:szCs w:val="26"/>
                <w:cs/>
              </w:rPr>
              <w:t>ารพัฒนา</w:t>
            </w:r>
          </w:p>
        </w:tc>
        <w:tc>
          <w:tcPr>
            <w:tcW w:w="2483" w:type="dxa"/>
            <w:tcBorders>
              <w:top w:val="single" w:sz="12" w:space="0" w:color="auto"/>
              <w:left w:val="nil"/>
              <w:bottom w:val="single" w:sz="12" w:space="0" w:color="auto"/>
              <w:right w:val="nil"/>
            </w:tcBorders>
            <w:shd w:val="clear" w:color="auto" w:fill="F8BAC7"/>
          </w:tcPr>
          <w:p w:rsidR="00D17CC2" w:rsidRPr="00D425DE" w:rsidRDefault="009A1A1F" w:rsidP="00D17CC2">
            <w:pPr>
              <w:jc w:val="center"/>
              <w:rPr>
                <w:rFonts w:ascii="TH SarabunPSK" w:hAnsi="TH SarabunPSK" w:cs="TH SarabunPSK"/>
                <w:b/>
                <w:bCs/>
                <w:sz w:val="26"/>
                <w:szCs w:val="26"/>
              </w:rPr>
            </w:pPr>
            <w:r w:rsidRPr="00D425DE">
              <w:rPr>
                <w:rFonts w:ascii="TH SarabunPSK" w:hAnsi="TH SarabunPSK" w:cs="TH SarabunPSK"/>
                <w:b/>
                <w:bCs/>
                <w:sz w:val="26"/>
                <w:szCs w:val="26"/>
                <w:cs/>
              </w:rPr>
              <w:t>แผนงาน</w:t>
            </w:r>
          </w:p>
        </w:tc>
        <w:tc>
          <w:tcPr>
            <w:tcW w:w="5313" w:type="dxa"/>
            <w:tcBorders>
              <w:top w:val="single" w:sz="12" w:space="0" w:color="auto"/>
              <w:left w:val="nil"/>
              <w:bottom w:val="single" w:sz="12" w:space="0" w:color="auto"/>
              <w:right w:val="nil"/>
            </w:tcBorders>
            <w:shd w:val="clear" w:color="auto" w:fill="F8BAC7"/>
          </w:tcPr>
          <w:p w:rsidR="00D17CC2" w:rsidRPr="00D425DE" w:rsidRDefault="00D17CC2" w:rsidP="00D17CC2">
            <w:pPr>
              <w:jc w:val="center"/>
              <w:rPr>
                <w:rFonts w:ascii="TH SarabunPSK" w:hAnsi="TH SarabunPSK" w:cs="TH SarabunPSK"/>
                <w:b/>
                <w:bCs/>
                <w:sz w:val="26"/>
                <w:szCs w:val="26"/>
              </w:rPr>
            </w:pPr>
            <w:r w:rsidRPr="00D425DE">
              <w:rPr>
                <w:rFonts w:ascii="TH SarabunPSK" w:hAnsi="TH SarabunPSK" w:cs="TH SarabunPSK"/>
                <w:b/>
                <w:bCs/>
                <w:sz w:val="26"/>
                <w:szCs w:val="26"/>
                <w:cs/>
              </w:rPr>
              <w:t>กลยุทธ์</w:t>
            </w:r>
          </w:p>
        </w:tc>
        <w:tc>
          <w:tcPr>
            <w:tcW w:w="4329" w:type="dxa"/>
            <w:tcBorders>
              <w:top w:val="single" w:sz="12" w:space="0" w:color="auto"/>
              <w:left w:val="nil"/>
              <w:bottom w:val="single" w:sz="12" w:space="0" w:color="auto"/>
              <w:right w:val="nil"/>
            </w:tcBorders>
            <w:shd w:val="clear" w:color="auto" w:fill="F8BAC7"/>
          </w:tcPr>
          <w:p w:rsidR="00D17CC2" w:rsidRPr="00D425DE" w:rsidRDefault="009A1A1F" w:rsidP="00D17CC2">
            <w:pPr>
              <w:jc w:val="center"/>
              <w:rPr>
                <w:rFonts w:ascii="TH SarabunPSK" w:hAnsi="TH SarabunPSK" w:cs="TH SarabunPSK"/>
                <w:b/>
                <w:bCs/>
                <w:sz w:val="26"/>
                <w:szCs w:val="26"/>
                <w:cs/>
              </w:rPr>
            </w:pPr>
            <w:r w:rsidRPr="00D425DE">
              <w:rPr>
                <w:rFonts w:ascii="TH SarabunPSK" w:hAnsi="TH SarabunPSK" w:cs="TH SarabunPSK"/>
                <w:b/>
                <w:bCs/>
                <w:sz w:val="26"/>
                <w:szCs w:val="26"/>
                <w:cs/>
              </w:rPr>
              <w:t>ตัวชี้วัดแผนงาน/ค่าเป้าหมาย (ปี 2566)</w:t>
            </w:r>
          </w:p>
        </w:tc>
      </w:tr>
      <w:tr w:rsidR="00D425DE" w:rsidRPr="00D425DE" w:rsidTr="007E5F30">
        <w:tc>
          <w:tcPr>
            <w:tcW w:w="2093" w:type="dxa"/>
            <w:vMerge w:val="restart"/>
            <w:tcBorders>
              <w:top w:val="single" w:sz="12" w:space="0" w:color="auto"/>
              <w:left w:val="nil"/>
              <w:right w:val="nil"/>
            </w:tcBorders>
            <w:shd w:val="clear" w:color="auto" w:fill="F8BAC7"/>
          </w:tcPr>
          <w:p w:rsidR="00D17CC2" w:rsidRPr="00D425DE" w:rsidRDefault="00F30602" w:rsidP="00D17CC2">
            <w:pPr>
              <w:tabs>
                <w:tab w:val="left" w:pos="226"/>
              </w:tabs>
              <w:jc w:val="thaiDistribute"/>
              <w:rPr>
                <w:rFonts w:ascii="TH SarabunPSK" w:hAnsi="TH SarabunPSK" w:cs="TH SarabunPSK"/>
                <w:b/>
                <w:bCs/>
                <w:sz w:val="26"/>
                <w:szCs w:val="26"/>
              </w:rPr>
            </w:pPr>
            <w:r w:rsidRPr="00D425DE">
              <w:rPr>
                <w:rFonts w:ascii="TH SarabunPSK" w:hAnsi="TH SarabunPSK" w:cs="TH SarabunPSK"/>
                <w:b/>
                <w:bCs/>
                <w:sz w:val="26"/>
                <w:szCs w:val="26"/>
              </w:rPr>
              <w:t>5</w:t>
            </w:r>
            <w:r w:rsidRPr="00D425DE">
              <w:rPr>
                <w:rFonts w:ascii="TH SarabunPSK" w:hAnsi="TH SarabunPSK" w:cs="TH SarabunPSK"/>
                <w:b/>
                <w:bCs/>
                <w:sz w:val="26"/>
                <w:szCs w:val="26"/>
                <w:cs/>
              </w:rPr>
              <w:t>.เสริมสร้างความปลอดภัยในชีวิต และทรัพย์สินของประชาชน โดยการพัฒนาระบบป้องกันและแก้ไขปัญหาภัยคุกคามด้านความมั่นคง รวมทั้งโรคอุบัติใหม่</w:t>
            </w:r>
          </w:p>
        </w:tc>
        <w:tc>
          <w:tcPr>
            <w:tcW w:w="2483" w:type="dxa"/>
            <w:vMerge w:val="restart"/>
            <w:tcBorders>
              <w:top w:val="single" w:sz="12" w:space="0" w:color="auto"/>
              <w:left w:val="nil"/>
              <w:right w:val="nil"/>
            </w:tcBorders>
            <w:shd w:val="clear" w:color="auto" w:fill="auto"/>
          </w:tcPr>
          <w:p w:rsidR="00D17CC2" w:rsidRPr="00D425DE" w:rsidRDefault="00D17CC2" w:rsidP="00D17CC2">
            <w:pPr>
              <w:jc w:val="thaiDistribute"/>
              <w:rPr>
                <w:rFonts w:ascii="TH SarabunPSK" w:hAnsi="TH SarabunPSK" w:cs="TH SarabunPSK"/>
                <w:sz w:val="26"/>
                <w:szCs w:val="26"/>
              </w:rPr>
            </w:pPr>
            <w:r w:rsidRPr="00D425DE">
              <w:rPr>
                <w:rFonts w:ascii="TH SarabunPSK" w:hAnsi="TH SarabunPSK" w:cs="TH SarabunPSK"/>
                <w:sz w:val="26"/>
                <w:szCs w:val="26"/>
                <w:cs/>
              </w:rPr>
              <w:t>5.1 ประชาชนมีความมั่นคงปลอดภัยในชีวิต ร่างกาย และทรัพย์สินจากภัยคุกคามความมั่นคงรูปแบบใหม่  รวมทั้งมีความสามัคคีโดยมีส่วนรวมบนวิถีทางประชาธิปไตย</w:t>
            </w:r>
          </w:p>
        </w:tc>
        <w:tc>
          <w:tcPr>
            <w:tcW w:w="5313" w:type="dxa"/>
            <w:vMerge w:val="restart"/>
            <w:tcBorders>
              <w:top w:val="single" w:sz="12" w:space="0" w:color="auto"/>
              <w:left w:val="nil"/>
              <w:right w:val="nil"/>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rPr>
            </w:pPr>
            <w:r w:rsidRPr="00D425DE">
              <w:rPr>
                <w:rFonts w:ascii="TH SarabunPSK" w:hAnsi="TH SarabunPSK" w:cs="TH SarabunPSK"/>
                <w:sz w:val="26"/>
                <w:szCs w:val="26"/>
                <w:cs/>
              </w:rPr>
              <w:t>5.1.1 สร้างความเข้าใจและตระหนักถึงความสำคัญ รวมทั้งการเข้ามามีส่วนร่วมในการต่อต้านภัยคุกคาม การรักษาความสงบเรียบร้อย และความมั่นคง เพื่อป้องกันและเตรียมการแก้ไขปัญหาของภาคประชาชน</w:t>
            </w:r>
          </w:p>
          <w:p w:rsidR="00D17CC2" w:rsidRPr="00D425DE" w:rsidRDefault="00D17CC2" w:rsidP="00D17CC2">
            <w:pPr>
              <w:jc w:val="thaiDistribute"/>
              <w:rPr>
                <w:rFonts w:ascii="TH SarabunPSK" w:hAnsi="TH SarabunPSK" w:cs="TH SarabunPSK"/>
                <w:sz w:val="26"/>
                <w:szCs w:val="26"/>
              </w:rPr>
            </w:pPr>
            <w:r w:rsidRPr="00D425DE">
              <w:rPr>
                <w:rFonts w:ascii="TH SarabunPSK" w:hAnsi="TH SarabunPSK" w:cs="TH SarabunPSK"/>
                <w:sz w:val="26"/>
                <w:szCs w:val="26"/>
                <w:cs/>
              </w:rPr>
              <w:t>5.1.2 สร้างความตระหนักแก่ประชาชนในการดำเนินชีวิตตามวิถีทางประชาธิปไตยในการสร้างความสมานฉันท์และลดความเหลื่อมล้ำในสังคม</w:t>
            </w:r>
          </w:p>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5.1.3 ส่งเสริมให้สื่อสารมวลชนเข้ามามีบทบาท ในการปฏิบัติการข่าวสารสนับสนุนการดำเนินการเพื่อต่อต้านภัยคุกคามและเป็นปัจจัยสนับสนุนความสำเร็จในการป้องกันและแก้ไขปัญหาความมั่นคง</w:t>
            </w:r>
          </w:p>
        </w:tc>
        <w:tc>
          <w:tcPr>
            <w:tcW w:w="4329" w:type="dxa"/>
            <w:tcBorders>
              <w:top w:val="single" w:sz="12" w:space="0" w:color="auto"/>
              <w:left w:val="nil"/>
              <w:bottom w:val="dotted" w:sz="4" w:space="0" w:color="auto"/>
              <w:right w:val="nil"/>
            </w:tcBorders>
            <w:shd w:val="clear" w:color="auto" w:fill="auto"/>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 xml:space="preserve">5.1 </w:t>
            </w:r>
            <w:r w:rsidRPr="00D425DE">
              <w:rPr>
                <w:rFonts w:ascii="TH SarabunPSK" w:hAnsi="TH SarabunPSK" w:cs="TH SarabunPSK"/>
                <w:spacing w:val="-4"/>
                <w:sz w:val="26"/>
                <w:szCs w:val="26"/>
                <w:cs/>
              </w:rPr>
              <w:t>ร้อยละที่เพิ่มขึ้นของหมู่บ้าน/ชุมชนที่เข้ามาเป็นเครือข่ายการเฝ้าระวังภัยคุกคามด้านความมั่นคง (ร้อยละ 10)</w:t>
            </w:r>
          </w:p>
        </w:tc>
      </w:tr>
      <w:tr w:rsidR="00D425DE" w:rsidRPr="00D425DE" w:rsidTr="007E5F30">
        <w:tc>
          <w:tcPr>
            <w:tcW w:w="2093" w:type="dxa"/>
            <w:vMerge/>
            <w:tcBorders>
              <w:left w:val="nil"/>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rPr>
            </w:pPr>
          </w:p>
        </w:tc>
        <w:tc>
          <w:tcPr>
            <w:tcW w:w="2483" w:type="dxa"/>
            <w:vMerge/>
            <w:tcBorders>
              <w:left w:val="nil"/>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5313" w:type="dxa"/>
            <w:vMerge/>
            <w:tcBorders>
              <w:left w:val="nil"/>
              <w:bottom w:val="dotted" w:sz="4" w:space="0" w:color="auto"/>
              <w:right w:val="nil"/>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p>
        </w:tc>
        <w:tc>
          <w:tcPr>
            <w:tcW w:w="4329" w:type="dxa"/>
            <w:tcBorders>
              <w:top w:val="dotted" w:sz="4" w:space="0" w:color="auto"/>
              <w:left w:val="nil"/>
              <w:bottom w:val="dotted" w:sz="4" w:space="0" w:color="auto"/>
              <w:right w:val="nil"/>
            </w:tcBorders>
            <w:shd w:val="clear" w:color="auto" w:fill="auto"/>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 xml:space="preserve">5.2 </w:t>
            </w:r>
            <w:r w:rsidRPr="00D425DE">
              <w:rPr>
                <w:rFonts w:ascii="TH SarabunPSK" w:hAnsi="TH SarabunPSK" w:cs="TH SarabunPSK"/>
                <w:spacing w:val="-8"/>
                <w:sz w:val="26"/>
                <w:szCs w:val="26"/>
                <w:cs/>
              </w:rPr>
              <w:t>ร้อยละที่ลดลงของหมู่บ้าน/ชุมชนแพร่ระบาดยาเสพติดรุนแรง (ร้อยละ 10)</w:t>
            </w:r>
          </w:p>
        </w:tc>
      </w:tr>
      <w:tr w:rsidR="00D425DE" w:rsidRPr="00D425DE" w:rsidTr="007E5F30">
        <w:trPr>
          <w:trHeight w:val="1130"/>
        </w:trPr>
        <w:tc>
          <w:tcPr>
            <w:tcW w:w="2093" w:type="dxa"/>
            <w:vMerge/>
            <w:tcBorders>
              <w:left w:val="nil"/>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rPr>
            </w:pPr>
          </w:p>
        </w:tc>
        <w:tc>
          <w:tcPr>
            <w:tcW w:w="2483" w:type="dxa"/>
            <w:vMerge/>
            <w:tcBorders>
              <w:left w:val="nil"/>
              <w:right w:val="nil"/>
            </w:tcBorders>
            <w:shd w:val="clear" w:color="auto" w:fill="FDE4D0"/>
          </w:tcPr>
          <w:p w:rsidR="00D17CC2" w:rsidRPr="00D425DE" w:rsidRDefault="00D17CC2" w:rsidP="00D17CC2">
            <w:pPr>
              <w:jc w:val="thaiDistribute"/>
              <w:rPr>
                <w:rFonts w:ascii="TH SarabunPSK" w:hAnsi="TH SarabunPSK" w:cs="TH SarabunPSK"/>
                <w:sz w:val="26"/>
                <w:szCs w:val="26"/>
                <w:cs/>
              </w:rPr>
            </w:pPr>
          </w:p>
        </w:tc>
        <w:tc>
          <w:tcPr>
            <w:tcW w:w="5313" w:type="dxa"/>
            <w:tcBorders>
              <w:top w:val="dotted" w:sz="4" w:space="0" w:color="auto"/>
              <w:left w:val="nil"/>
              <w:bottom w:val="dotted" w:sz="4"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rPr>
            </w:pPr>
            <w:r w:rsidRPr="00D425DE">
              <w:rPr>
                <w:rFonts w:ascii="TH SarabunPSK" w:hAnsi="TH SarabunPSK" w:cs="TH SarabunPSK"/>
                <w:sz w:val="26"/>
                <w:szCs w:val="26"/>
                <w:cs/>
              </w:rPr>
              <w:t>5.1.4 ส่งเสริมการมีส่วนร่วมแก้ไขปัญหายาเสพติดของภาคประชาชนและชุมชน เพื่อเพิ่มประสิทธิภาพในการสกัดกั้น และปราบปรามการค้ายาเสพติดจากประเทศเพื่อนบ้าน</w:t>
            </w:r>
          </w:p>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5.1.5 ส่งเสริมการสร้างภูมิคุ้มกันให้กับประชาชนโดยเฉพาะเด็กและเยาวชน</w:t>
            </w:r>
          </w:p>
        </w:tc>
        <w:tc>
          <w:tcPr>
            <w:tcW w:w="4329" w:type="dxa"/>
            <w:tcBorders>
              <w:top w:val="dotted" w:sz="4" w:space="0" w:color="auto"/>
              <w:left w:val="nil"/>
              <w:bottom w:val="dotted" w:sz="4" w:space="0" w:color="auto"/>
              <w:right w:val="nil"/>
            </w:tcBorders>
            <w:shd w:val="clear" w:color="auto" w:fill="F2F2F2" w:themeFill="background1" w:themeFillShade="F2"/>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5.3 ร้อยละที่เพิ่มขึ้นของเด็กและเยาวชนที่ได้รับการเสริมสร้างภูมิคุ้มกันเพื่อป้องกันและแก้ไขปัญหายาเสพติด</w:t>
            </w:r>
            <w:r w:rsidRPr="00D425DE">
              <w:rPr>
                <w:rFonts w:ascii="TH SarabunPSK" w:hAnsi="TH SarabunPSK" w:cs="TH SarabunPSK"/>
                <w:spacing w:val="-10"/>
                <w:sz w:val="26"/>
                <w:szCs w:val="26"/>
                <w:cs/>
              </w:rPr>
              <w:t>(ร้อยละ 2)</w:t>
            </w:r>
          </w:p>
        </w:tc>
      </w:tr>
      <w:tr w:rsidR="00D425DE" w:rsidRPr="00D425DE" w:rsidTr="007E5F30">
        <w:tc>
          <w:tcPr>
            <w:tcW w:w="2093" w:type="dxa"/>
            <w:vMerge/>
            <w:tcBorders>
              <w:left w:val="nil"/>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rPr>
            </w:pPr>
          </w:p>
        </w:tc>
        <w:tc>
          <w:tcPr>
            <w:tcW w:w="2483" w:type="dxa"/>
            <w:vMerge/>
            <w:tcBorders>
              <w:left w:val="nil"/>
              <w:bottom w:val="single" w:sz="2"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cs/>
              </w:rPr>
            </w:pPr>
          </w:p>
        </w:tc>
        <w:tc>
          <w:tcPr>
            <w:tcW w:w="5313" w:type="dxa"/>
            <w:tcBorders>
              <w:top w:val="dotted" w:sz="4" w:space="0" w:color="auto"/>
              <w:left w:val="nil"/>
              <w:bottom w:val="single" w:sz="2" w:space="0" w:color="auto"/>
              <w:right w:val="nil"/>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5.1.6 ส่งเสริมการสร้างเครือข่ายการข่าวด้านความมั่นคง ด้วยการบูร</w:t>
            </w:r>
            <w:proofErr w:type="spellStart"/>
            <w:r w:rsidRPr="00D425DE">
              <w:rPr>
                <w:rFonts w:ascii="TH SarabunPSK" w:hAnsi="TH SarabunPSK" w:cs="TH SarabunPSK"/>
                <w:sz w:val="26"/>
                <w:szCs w:val="26"/>
                <w:cs/>
              </w:rPr>
              <w:t>ณา</w:t>
            </w:r>
            <w:proofErr w:type="spellEnd"/>
            <w:r w:rsidRPr="00D425DE">
              <w:rPr>
                <w:rFonts w:ascii="TH SarabunPSK" w:hAnsi="TH SarabunPSK" w:cs="TH SarabunPSK"/>
                <w:sz w:val="26"/>
                <w:szCs w:val="26"/>
                <w:cs/>
              </w:rPr>
              <w:t>การทุกภาคส่วนในการแลกเปลี่ยนข้อมูลข่าวสาร</w:t>
            </w:r>
          </w:p>
        </w:tc>
        <w:tc>
          <w:tcPr>
            <w:tcW w:w="4329" w:type="dxa"/>
            <w:tcBorders>
              <w:top w:val="dotted" w:sz="4" w:space="0" w:color="auto"/>
              <w:left w:val="nil"/>
              <w:bottom w:val="single" w:sz="2" w:space="0" w:color="auto"/>
              <w:right w:val="nil"/>
            </w:tcBorders>
            <w:shd w:val="clear" w:color="auto" w:fill="auto"/>
          </w:tcPr>
          <w:p w:rsidR="00D17CC2" w:rsidRPr="00D425DE" w:rsidRDefault="00D17CC2" w:rsidP="00D17CC2">
            <w:pPr>
              <w:tabs>
                <w:tab w:val="left" w:pos="292"/>
              </w:tabs>
              <w:jc w:val="thaiDistribute"/>
              <w:rPr>
                <w:rFonts w:ascii="TH SarabunPSK" w:hAnsi="TH SarabunPSK" w:cs="TH SarabunPSK"/>
                <w:sz w:val="26"/>
                <w:szCs w:val="26"/>
              </w:rPr>
            </w:pPr>
            <w:r w:rsidRPr="00D425DE">
              <w:rPr>
                <w:rFonts w:ascii="TH SarabunPSK" w:hAnsi="TH SarabunPSK" w:cs="TH SarabunPSK"/>
                <w:sz w:val="26"/>
                <w:szCs w:val="26"/>
                <w:cs/>
              </w:rPr>
              <w:t>5.4 ร้อยละที่เพิ่มขึ้นของศูนย์ประสานงานอาสา</w:t>
            </w:r>
          </w:p>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สมัครประชาธิปไตยหมู่บ้าน (ร้อยละ 2)</w:t>
            </w:r>
          </w:p>
        </w:tc>
      </w:tr>
      <w:tr w:rsidR="00D425DE" w:rsidRPr="00D425DE" w:rsidTr="007E5F30">
        <w:tc>
          <w:tcPr>
            <w:tcW w:w="2093" w:type="dxa"/>
            <w:vMerge/>
            <w:tcBorders>
              <w:left w:val="nil"/>
              <w:bottom w:val="single" w:sz="12" w:space="0" w:color="auto"/>
              <w:right w:val="nil"/>
            </w:tcBorders>
            <w:shd w:val="clear" w:color="auto" w:fill="F8BAC7"/>
          </w:tcPr>
          <w:p w:rsidR="00D17CC2" w:rsidRPr="00D425DE" w:rsidRDefault="00D17CC2" w:rsidP="00D17CC2">
            <w:pPr>
              <w:tabs>
                <w:tab w:val="left" w:pos="226"/>
              </w:tabs>
              <w:jc w:val="thaiDistribute"/>
              <w:rPr>
                <w:rFonts w:ascii="TH SarabunPSK" w:hAnsi="TH SarabunPSK" w:cs="TH SarabunPSK"/>
                <w:b/>
                <w:bCs/>
                <w:sz w:val="26"/>
                <w:szCs w:val="26"/>
              </w:rPr>
            </w:pPr>
          </w:p>
        </w:tc>
        <w:tc>
          <w:tcPr>
            <w:tcW w:w="2483" w:type="dxa"/>
            <w:tcBorders>
              <w:top w:val="single" w:sz="2" w:space="0" w:color="auto"/>
              <w:left w:val="nil"/>
              <w:bottom w:val="single" w:sz="12" w:space="0" w:color="auto"/>
              <w:right w:val="nil"/>
            </w:tcBorders>
            <w:shd w:val="clear" w:color="auto" w:fill="F2F2F2" w:themeFill="background1" w:themeFillShade="F2"/>
          </w:tcPr>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5.2 ประชาชนมีความพร้อมในการเผชิญกับปัญหาสาธารณภัย และภัยพิบัติทุกรูปแบบ</w:t>
            </w:r>
          </w:p>
        </w:tc>
        <w:tc>
          <w:tcPr>
            <w:tcW w:w="5313" w:type="dxa"/>
            <w:tcBorders>
              <w:top w:val="single" w:sz="2" w:space="0" w:color="auto"/>
              <w:left w:val="nil"/>
              <w:bottom w:val="single" w:sz="12" w:space="0" w:color="auto"/>
              <w:right w:val="nil"/>
            </w:tcBorders>
            <w:shd w:val="clear" w:color="auto" w:fill="auto"/>
          </w:tcPr>
          <w:p w:rsidR="00D17CC2" w:rsidRPr="00D425DE" w:rsidRDefault="00D17CC2" w:rsidP="00D17CC2">
            <w:pPr>
              <w:jc w:val="thaiDistribute"/>
              <w:rPr>
                <w:rFonts w:ascii="TH SarabunPSK" w:hAnsi="TH SarabunPSK" w:cs="TH SarabunPSK"/>
                <w:sz w:val="26"/>
                <w:szCs w:val="26"/>
              </w:rPr>
            </w:pPr>
            <w:r w:rsidRPr="00D425DE">
              <w:rPr>
                <w:rFonts w:ascii="TH SarabunPSK" w:hAnsi="TH SarabunPSK" w:cs="TH SarabunPSK"/>
                <w:sz w:val="26"/>
                <w:szCs w:val="26"/>
                <w:cs/>
              </w:rPr>
              <w:t xml:space="preserve">5.2.1 </w:t>
            </w:r>
            <w:r w:rsidRPr="00D425DE">
              <w:rPr>
                <w:rFonts w:ascii="TH SarabunPSK" w:hAnsi="TH SarabunPSK" w:cs="TH SarabunPSK"/>
                <w:spacing w:val="-14"/>
                <w:sz w:val="26"/>
                <w:szCs w:val="26"/>
                <w:cs/>
              </w:rPr>
              <w:t>ส่งเสริมให้ภาครัฐ และเอกชนสามารถบริหารจัดการภัยในเชิงรุก ทั้งการแจ้งเตือนภัย การป้องกันภัย</w:t>
            </w:r>
            <w:r w:rsidRPr="00D425DE">
              <w:rPr>
                <w:rFonts w:ascii="TH SarabunPSK" w:hAnsi="TH SarabunPSK" w:cs="TH SarabunPSK"/>
                <w:sz w:val="26"/>
                <w:szCs w:val="26"/>
                <w:cs/>
              </w:rPr>
              <w:t xml:space="preserve"> การระงับภัย การบรรเทาภัยและการฟื้นฟูผลที่เกิดขึ้น</w:t>
            </w:r>
          </w:p>
          <w:p w:rsidR="00D17CC2" w:rsidRPr="00D425DE" w:rsidRDefault="00D17CC2" w:rsidP="00D17CC2">
            <w:pPr>
              <w:jc w:val="thaiDistribute"/>
              <w:rPr>
                <w:rFonts w:ascii="TH SarabunPSK" w:hAnsi="TH SarabunPSK" w:cs="TH SarabunPSK"/>
                <w:sz w:val="26"/>
                <w:szCs w:val="26"/>
                <w:cs/>
              </w:rPr>
            </w:pPr>
            <w:r w:rsidRPr="00D425DE">
              <w:rPr>
                <w:rFonts w:ascii="TH SarabunPSK" w:hAnsi="TH SarabunPSK" w:cs="TH SarabunPSK"/>
                <w:sz w:val="26"/>
                <w:szCs w:val="26"/>
                <w:cs/>
              </w:rPr>
              <w:t>5.2.2 สร้างเสริมองค์ความรู้ในการป้องกันและรับมือสาธารณภัย ภัยพิบัติ และโรคอุบัติใหม่</w:t>
            </w:r>
          </w:p>
        </w:tc>
        <w:tc>
          <w:tcPr>
            <w:tcW w:w="4329" w:type="dxa"/>
            <w:tcBorders>
              <w:top w:val="single" w:sz="2" w:space="0" w:color="auto"/>
              <w:left w:val="nil"/>
              <w:bottom w:val="single" w:sz="12" w:space="0" w:color="auto"/>
              <w:right w:val="nil"/>
            </w:tcBorders>
            <w:shd w:val="clear" w:color="auto" w:fill="F2F2F2" w:themeFill="background1" w:themeFillShade="F2"/>
          </w:tcPr>
          <w:p w:rsidR="00D17CC2" w:rsidRPr="00D425DE" w:rsidRDefault="00D17CC2" w:rsidP="00D17CC2">
            <w:pPr>
              <w:tabs>
                <w:tab w:val="left" w:pos="292"/>
              </w:tabs>
              <w:jc w:val="thaiDistribute"/>
              <w:rPr>
                <w:rFonts w:ascii="TH SarabunPSK" w:hAnsi="TH SarabunPSK" w:cs="TH SarabunPSK"/>
                <w:sz w:val="26"/>
                <w:szCs w:val="26"/>
                <w:cs/>
              </w:rPr>
            </w:pPr>
            <w:r w:rsidRPr="00D425DE">
              <w:rPr>
                <w:rFonts w:ascii="TH SarabunPSK" w:hAnsi="TH SarabunPSK" w:cs="TH SarabunPSK"/>
                <w:sz w:val="26"/>
                <w:szCs w:val="26"/>
                <w:cs/>
              </w:rPr>
              <w:t xml:space="preserve">5.5 </w:t>
            </w:r>
            <w:r w:rsidRPr="00D425DE">
              <w:rPr>
                <w:rFonts w:ascii="TH SarabunPSK" w:hAnsi="TH SarabunPSK" w:cs="TH SarabunPSK"/>
                <w:spacing w:val="-6"/>
                <w:sz w:val="26"/>
                <w:szCs w:val="26"/>
                <w:cs/>
              </w:rPr>
              <w:t>ร้อยละที่เพิ่มขึ้นของประชาชนที่ได้รับการเตรียมความพร้อมในการป้องกันตนเองจากภัยคุกคามด้านต่าง ๆ</w:t>
            </w:r>
            <w:r w:rsidRPr="00D425DE">
              <w:rPr>
                <w:rFonts w:ascii="TH SarabunPSK" w:hAnsi="TH SarabunPSK" w:cs="TH SarabunPSK"/>
                <w:sz w:val="26"/>
                <w:szCs w:val="26"/>
                <w:cs/>
              </w:rPr>
              <w:t xml:space="preserve"> </w:t>
            </w:r>
            <w:r w:rsidR="00011677" w:rsidRPr="00D425DE">
              <w:rPr>
                <w:rFonts w:ascii="TH SarabunPSK" w:hAnsi="TH SarabunPSK" w:cs="TH SarabunPSK"/>
                <w:sz w:val="26"/>
                <w:szCs w:val="26"/>
                <w:cs/>
              </w:rPr>
              <w:br/>
            </w:r>
            <w:r w:rsidRPr="00D425DE">
              <w:rPr>
                <w:rFonts w:ascii="TH SarabunPSK" w:hAnsi="TH SarabunPSK" w:cs="TH SarabunPSK"/>
                <w:sz w:val="26"/>
                <w:szCs w:val="26"/>
                <w:cs/>
              </w:rPr>
              <w:t>(ร้อยละ 20)</w:t>
            </w:r>
          </w:p>
        </w:tc>
      </w:tr>
    </w:tbl>
    <w:p w:rsidR="00EB79BB" w:rsidRPr="00D425DE" w:rsidRDefault="00EB79BB" w:rsidP="00EB79BB">
      <w:pPr>
        <w:rPr>
          <w:rFonts w:ascii="TH SarabunPSK" w:hAnsi="TH SarabunPSK" w:cs="TH SarabunPSK"/>
          <w:cs/>
        </w:rPr>
      </w:pPr>
      <w:bookmarkStart w:id="828" w:name="_Toc51140183"/>
      <w:bookmarkStart w:id="829" w:name="_Toc51148275"/>
      <w:bookmarkStart w:id="830" w:name="_Toc51149329"/>
      <w:bookmarkStart w:id="831" w:name="_Toc51149678"/>
      <w:bookmarkEnd w:id="827"/>
      <w:r w:rsidRPr="00D425DE">
        <w:rPr>
          <w:rFonts w:ascii="TH SarabunPSK" w:hAnsi="TH SarabunPSK" w:cs="TH SarabunPSK"/>
          <w:cs/>
        </w:rPr>
        <w:br w:type="page"/>
      </w:r>
    </w:p>
    <w:p w:rsidR="00D17CC2" w:rsidRPr="00D425DE" w:rsidRDefault="00D17CC2" w:rsidP="00430BF1">
      <w:pPr>
        <w:pStyle w:val="2"/>
      </w:pPr>
      <w:bookmarkStart w:id="832" w:name="_Toc51170744"/>
      <w:r w:rsidRPr="00D425DE">
        <w:rPr>
          <w:cs/>
        </w:rPr>
        <w:lastRenderedPageBreak/>
        <w:t>สรุปภาพรวมการจัดทำแผนของจังหวัดสมุทรปราการ</w:t>
      </w:r>
      <w:bookmarkEnd w:id="828"/>
      <w:bookmarkEnd w:id="829"/>
      <w:bookmarkEnd w:id="830"/>
      <w:bookmarkEnd w:id="831"/>
      <w:bookmarkEnd w:id="832"/>
    </w:p>
    <w:p w:rsidR="0022125A" w:rsidRPr="00D425DE" w:rsidRDefault="00562273" w:rsidP="0022273A">
      <w:pPr>
        <w:pStyle w:val="afc"/>
        <w:rPr>
          <w:rFonts w:ascii="TH SarabunPSK" w:hAnsi="TH SarabunPSK" w:cs="TH SarabunPSK"/>
          <w:b/>
          <w:bCs/>
          <w:sz w:val="36"/>
          <w:szCs w:val="36"/>
        </w:rPr>
      </w:pPr>
      <w:r w:rsidRPr="00D425DE">
        <w:rPr>
          <w:rFonts w:ascii="TH SarabunPSK" w:hAnsi="TH SarabunPSK" w:cs="TH SarabunPSK"/>
          <w:b/>
          <w:bCs/>
          <w:sz w:val="36"/>
          <w:szCs w:val="36"/>
        </w:rPr>
        <w:drawing>
          <wp:inline distT="0" distB="0" distL="0" distR="0" wp14:anchorId="2D192F2D" wp14:editId="3A338D24">
            <wp:extent cx="7188514" cy="5646019"/>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188514" cy="5646019"/>
                    </a:xfrm>
                    <a:prstGeom prst="rect">
                      <a:avLst/>
                    </a:prstGeom>
                    <a:noFill/>
                  </pic:spPr>
                </pic:pic>
              </a:graphicData>
            </a:graphic>
          </wp:inline>
        </w:drawing>
      </w:r>
    </w:p>
    <w:p w:rsidR="0022273A" w:rsidRPr="00D425DE" w:rsidRDefault="0011511C" w:rsidP="0011511C">
      <w:pPr>
        <w:pStyle w:val="af7"/>
        <w:rPr>
          <w:rFonts w:ascii="TH SarabunPSK" w:hAnsi="TH SarabunPSK" w:cs="TH SarabunPSK"/>
          <w:b w:val="0"/>
          <w:bCs w:val="0"/>
          <w:sz w:val="36"/>
          <w:szCs w:val="36"/>
          <w:cs/>
        </w:rPr>
      </w:pPr>
      <w:bookmarkStart w:id="833" w:name="_Toc83036151"/>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2.2</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2</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สรุปภาพรวมการจัดทำแผนของจังหวัดสมุทรปราการ</w:t>
      </w:r>
      <w:bookmarkEnd w:id="833"/>
      <w:r w:rsidR="0022273A" w:rsidRPr="00D425DE">
        <w:rPr>
          <w:rFonts w:ascii="TH SarabunPSK" w:hAnsi="TH SarabunPSK" w:cs="TH SarabunPSK"/>
          <w:b w:val="0"/>
          <w:bCs w:val="0"/>
          <w:sz w:val="36"/>
          <w:szCs w:val="36"/>
          <w:cs/>
        </w:rPr>
        <w:br w:type="page"/>
      </w:r>
    </w:p>
    <w:p w:rsidR="00D17CC2" w:rsidRPr="00D425DE" w:rsidRDefault="00D17CC2" w:rsidP="006F29EF">
      <w:pPr>
        <w:pStyle w:val="3"/>
      </w:pPr>
      <w:r w:rsidRPr="00D425DE">
        <w:rPr>
          <w:cs/>
        </w:rPr>
        <w:lastRenderedPageBreak/>
        <w:t xml:space="preserve">ประเด็นการพัฒนาที่ 1 </w:t>
      </w:r>
      <w:r w:rsidR="0022125A" w:rsidRPr="00D425DE">
        <w:rPr>
          <w:cs/>
        </w:rPr>
        <w:t>ส่งเสริมอุตสาหกรรมและเกษตรกรรมให้มีศักยภาพเพื่อการแข่งขันในระดับสากล และพัฒนาเมืองควบคู่กับการฟื้นฟู อนุรักษ์ทรัพยากรธรรมชาติและสิ่งแวดล้อมอย่างสมดุล</w:t>
      </w:r>
    </w:p>
    <w:p w:rsidR="00562273" w:rsidRPr="00D425DE" w:rsidRDefault="00562273" w:rsidP="0022273A">
      <w:pPr>
        <w:pStyle w:val="afc"/>
        <w:rPr>
          <w:rFonts w:ascii="TH SarabunPSK" w:hAnsi="TH SarabunPSK" w:cs="TH SarabunPSK"/>
          <w:b/>
          <w:bCs/>
          <w:sz w:val="36"/>
          <w:szCs w:val="36"/>
        </w:rPr>
      </w:pPr>
      <w:r w:rsidRPr="00D425DE">
        <w:rPr>
          <w:rFonts w:ascii="TH SarabunPSK" w:hAnsi="TH SarabunPSK" w:cs="TH SarabunPSK"/>
          <w:b/>
          <w:bCs/>
          <w:sz w:val="36"/>
          <w:szCs w:val="36"/>
        </w:rPr>
        <w:drawing>
          <wp:anchor distT="0" distB="0" distL="114300" distR="114300" simplePos="0" relativeHeight="251620864" behindDoc="1" locked="0" layoutInCell="1" allowOverlap="1" wp14:anchorId="66BA75F8" wp14:editId="1A4C8768">
            <wp:simplePos x="0" y="0"/>
            <wp:positionH relativeFrom="column">
              <wp:posOffset>683260</wp:posOffset>
            </wp:positionH>
            <wp:positionV relativeFrom="paragraph">
              <wp:posOffset>56515</wp:posOffset>
            </wp:positionV>
            <wp:extent cx="7442200" cy="5422265"/>
            <wp:effectExtent l="0" t="0" r="6350" b="6985"/>
            <wp:wrapTight wrapText="bothSides">
              <wp:wrapPolygon edited="0">
                <wp:start x="166" y="0"/>
                <wp:lineTo x="0" y="304"/>
                <wp:lineTo x="0" y="21400"/>
                <wp:lineTo x="221" y="21552"/>
                <wp:lineTo x="2543" y="21552"/>
                <wp:lineTo x="21563" y="21552"/>
                <wp:lineTo x="21563" y="10472"/>
                <wp:lineTo x="21121" y="9789"/>
                <wp:lineTo x="21342" y="9789"/>
                <wp:lineTo x="21563" y="9182"/>
                <wp:lineTo x="21563" y="228"/>
                <wp:lineTo x="21342" y="0"/>
                <wp:lineTo x="166" y="0"/>
              </wp:wrapPolygon>
            </wp:wrapTight>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442200" cy="5422265"/>
                    </a:xfrm>
                    <a:prstGeom prst="rect">
                      <a:avLst/>
                    </a:prstGeom>
                    <a:noFill/>
                  </pic:spPr>
                </pic:pic>
              </a:graphicData>
            </a:graphic>
            <wp14:sizeRelH relativeFrom="margin">
              <wp14:pctWidth>0</wp14:pctWidth>
            </wp14:sizeRelH>
            <wp14:sizeRelV relativeFrom="margin">
              <wp14:pctHeight>0</wp14:pctHeight>
            </wp14:sizeRelV>
          </wp:anchor>
        </w:drawing>
      </w: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562273" w:rsidRPr="00D425DE" w:rsidRDefault="00562273" w:rsidP="0022273A">
      <w:pPr>
        <w:pStyle w:val="afc"/>
        <w:rPr>
          <w:rFonts w:ascii="TH SarabunPSK" w:hAnsi="TH SarabunPSK" w:cs="TH SarabunPSK"/>
          <w:b/>
          <w:bCs/>
          <w:sz w:val="36"/>
          <w:szCs w:val="36"/>
        </w:rPr>
      </w:pPr>
    </w:p>
    <w:p w:rsidR="0022273A" w:rsidRPr="00D425DE" w:rsidRDefault="0011511C" w:rsidP="0011511C">
      <w:pPr>
        <w:pStyle w:val="af7"/>
        <w:rPr>
          <w:rFonts w:ascii="TH SarabunPSK" w:hAnsi="TH SarabunPSK" w:cs="TH SarabunPSK"/>
          <w:cs/>
        </w:rPr>
      </w:pPr>
      <w:bookmarkStart w:id="834" w:name="_Toc83036152"/>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2.2</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3</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สรุปภาพรวมประเด็นการพัฒนาที่ 1</w:t>
      </w:r>
      <w:bookmarkEnd w:id="834"/>
      <w:r w:rsidR="0022273A" w:rsidRPr="00D425DE">
        <w:rPr>
          <w:rFonts w:ascii="TH SarabunPSK" w:hAnsi="TH SarabunPSK" w:cs="TH SarabunPSK"/>
          <w:cs/>
        </w:rPr>
        <w:br w:type="page"/>
      </w:r>
    </w:p>
    <w:p w:rsidR="00D17CC2" w:rsidRPr="00D425DE" w:rsidRDefault="00600D21" w:rsidP="006F29EF">
      <w:pPr>
        <w:pStyle w:val="3"/>
      </w:pPr>
      <w:r w:rsidRPr="00D425DE">
        <w:rPr>
          <w:noProof/>
          <w:sz w:val="36"/>
          <w:szCs w:val="36"/>
        </w:rPr>
        <w:lastRenderedPageBreak/>
        <w:drawing>
          <wp:anchor distT="0" distB="0" distL="114300" distR="114300" simplePos="0" relativeHeight="251644416" behindDoc="1" locked="0" layoutInCell="1" allowOverlap="1" wp14:anchorId="04F3723B" wp14:editId="0A7205EC">
            <wp:simplePos x="0" y="0"/>
            <wp:positionH relativeFrom="column">
              <wp:posOffset>332740</wp:posOffset>
            </wp:positionH>
            <wp:positionV relativeFrom="paragraph">
              <wp:posOffset>504825</wp:posOffset>
            </wp:positionV>
            <wp:extent cx="8143240" cy="5426710"/>
            <wp:effectExtent l="0" t="0" r="0" b="0"/>
            <wp:wrapTight wrapText="bothSides">
              <wp:wrapPolygon edited="0">
                <wp:start x="101" y="152"/>
                <wp:lineTo x="0" y="455"/>
                <wp:lineTo x="0" y="20700"/>
                <wp:lineTo x="51" y="20928"/>
                <wp:lineTo x="202" y="21231"/>
                <wp:lineTo x="21526" y="21231"/>
                <wp:lineTo x="21526" y="12739"/>
                <wp:lineTo x="21425" y="12511"/>
                <wp:lineTo x="20920" y="12435"/>
                <wp:lineTo x="21324" y="11905"/>
                <wp:lineTo x="21475" y="11450"/>
                <wp:lineTo x="21475" y="682"/>
                <wp:lineTo x="21324" y="152"/>
                <wp:lineTo x="101" y="152"/>
              </wp:wrapPolygon>
            </wp:wrapTight>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143240" cy="5426710"/>
                    </a:xfrm>
                    <a:prstGeom prst="rect">
                      <a:avLst/>
                    </a:prstGeom>
                    <a:noFill/>
                  </pic:spPr>
                </pic:pic>
              </a:graphicData>
            </a:graphic>
            <wp14:sizeRelH relativeFrom="page">
              <wp14:pctWidth>0</wp14:pctWidth>
            </wp14:sizeRelH>
            <wp14:sizeRelV relativeFrom="page">
              <wp14:pctHeight>0</wp14:pctHeight>
            </wp14:sizeRelV>
          </wp:anchor>
        </w:drawing>
      </w:r>
      <w:r w:rsidR="00D17CC2" w:rsidRPr="00D425DE">
        <w:rPr>
          <w:cs/>
        </w:rPr>
        <w:t>ประเด็นการพัฒนาที่ 2</w:t>
      </w:r>
      <w:r w:rsidR="00D17CC2" w:rsidRPr="00D425DE">
        <w:t xml:space="preserve"> </w:t>
      </w:r>
      <w:r w:rsidR="0022125A" w:rsidRPr="00D425DE">
        <w:rPr>
          <w:cs/>
        </w:rPr>
        <w:t>พัฒนาคุณภาพชีวิตประชาชน โดยการจัดการด้านการศึกษา สาธารณสุข ศาสนาศิลปวัฒนธรรม สาธารณูปโภค และสาธารณูปการอย่างเพียงพอ และทั่วถึง</w:t>
      </w: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D8111D" w:rsidRPr="00D425DE" w:rsidRDefault="00D8111D" w:rsidP="0011511C">
      <w:pPr>
        <w:pStyle w:val="af7"/>
      </w:pPr>
    </w:p>
    <w:p w:rsidR="009009C7" w:rsidRPr="00D425DE" w:rsidRDefault="0011511C" w:rsidP="0011511C">
      <w:pPr>
        <w:pStyle w:val="af7"/>
        <w:rPr>
          <w:rFonts w:ascii="TH SarabunPSK" w:hAnsi="TH SarabunPSK" w:cs="TH SarabunPSK"/>
          <w:cs/>
        </w:rPr>
      </w:pPr>
      <w:bookmarkStart w:id="835" w:name="_Toc83036153"/>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2.2</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4</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สรุปภาพรวมประเด็นการพัฒนาที่ 2</w:t>
      </w:r>
      <w:bookmarkEnd w:id="835"/>
      <w:r w:rsidR="009009C7" w:rsidRPr="00D425DE">
        <w:rPr>
          <w:rFonts w:ascii="TH SarabunPSK" w:hAnsi="TH SarabunPSK" w:cs="TH SarabunPSK"/>
          <w:cs/>
        </w:rPr>
        <w:br w:type="page"/>
      </w:r>
    </w:p>
    <w:p w:rsidR="00D17CC2" w:rsidRPr="00D425DE" w:rsidRDefault="00873397" w:rsidP="006F29EF">
      <w:pPr>
        <w:pStyle w:val="3"/>
      </w:pPr>
      <w:r w:rsidRPr="00D425DE">
        <w:rPr>
          <w:noProof/>
          <w:spacing w:val="-6"/>
          <w:sz w:val="36"/>
          <w:szCs w:val="36"/>
        </w:rPr>
        <w:lastRenderedPageBreak/>
        <w:drawing>
          <wp:anchor distT="0" distB="0" distL="114300" distR="114300" simplePos="0" relativeHeight="251683328" behindDoc="1" locked="0" layoutInCell="1" allowOverlap="1" wp14:anchorId="5359E2F5" wp14:editId="3A64C1FF">
            <wp:simplePos x="0" y="0"/>
            <wp:positionH relativeFrom="column">
              <wp:posOffset>290195</wp:posOffset>
            </wp:positionH>
            <wp:positionV relativeFrom="paragraph">
              <wp:posOffset>545465</wp:posOffset>
            </wp:positionV>
            <wp:extent cx="8626475" cy="4993005"/>
            <wp:effectExtent l="0" t="0" r="3175" b="0"/>
            <wp:wrapTight wrapText="bothSides">
              <wp:wrapPolygon edited="0">
                <wp:start x="191" y="165"/>
                <wp:lineTo x="0" y="494"/>
                <wp:lineTo x="0" y="20850"/>
                <wp:lineTo x="191" y="21345"/>
                <wp:lineTo x="21560" y="21345"/>
                <wp:lineTo x="21513" y="14340"/>
                <wp:lineTo x="21179" y="13515"/>
                <wp:lineTo x="21513" y="13021"/>
                <wp:lineTo x="21513" y="12856"/>
                <wp:lineTo x="21274" y="12197"/>
                <wp:lineTo x="21513" y="11290"/>
                <wp:lineTo x="21560" y="1154"/>
                <wp:lineTo x="21465" y="659"/>
                <wp:lineTo x="21274" y="165"/>
                <wp:lineTo x="191" y="165"/>
              </wp:wrapPolygon>
            </wp:wrapTight>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626475" cy="4993005"/>
                    </a:xfrm>
                    <a:prstGeom prst="rect">
                      <a:avLst/>
                    </a:prstGeom>
                    <a:noFill/>
                  </pic:spPr>
                </pic:pic>
              </a:graphicData>
            </a:graphic>
            <wp14:sizeRelH relativeFrom="page">
              <wp14:pctWidth>0</wp14:pctWidth>
            </wp14:sizeRelH>
            <wp14:sizeRelV relativeFrom="page">
              <wp14:pctHeight>0</wp14:pctHeight>
            </wp14:sizeRelV>
          </wp:anchor>
        </w:drawing>
      </w:r>
      <w:r w:rsidR="00D17CC2" w:rsidRPr="00D425DE">
        <w:rPr>
          <w:cs/>
        </w:rPr>
        <w:t>ประเด็นการพัฒนาที่ 3</w:t>
      </w:r>
      <w:r w:rsidR="00D17CC2" w:rsidRPr="00D425DE">
        <w:t xml:space="preserve"> </w:t>
      </w:r>
      <w:r w:rsidR="0022125A" w:rsidRPr="00D425DE">
        <w:rPr>
          <w:cs/>
        </w:rPr>
        <w:t xml:space="preserve">ส่งเสริมระบบ </w:t>
      </w:r>
      <w:r w:rsidR="0022125A" w:rsidRPr="00D425DE">
        <w:t>Logistics</w:t>
      </w:r>
      <w:r w:rsidR="0022125A" w:rsidRPr="00D425DE">
        <w:rPr>
          <w:cs/>
        </w:rPr>
        <w:t xml:space="preserve"> เชื่อมโยงกับภูมิภาคอื่น และเขตเศรษฐกิจอาเซียน โดยพัฒนาการบริหารจัดการ และปรับปรุงโครงข่ายการคมนาคมขนส่งให้สมบูรณ์ยิ่งขึ้น เพื่อลดต้นทุนและเพิ่มขีดความสามารถในการแข่งขัน</w:t>
      </w:r>
    </w:p>
    <w:p w:rsidR="009009C7" w:rsidRPr="00D425DE" w:rsidRDefault="0011511C" w:rsidP="0011511C">
      <w:pPr>
        <w:pStyle w:val="af7"/>
        <w:rPr>
          <w:rFonts w:ascii="TH SarabunPSK" w:hAnsi="TH SarabunPSK" w:cs="TH SarabunPSK"/>
          <w:cs/>
        </w:rPr>
      </w:pPr>
      <w:bookmarkStart w:id="836" w:name="_Toc83036154"/>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2.2</w:t>
      </w:r>
      <w:r w:rsidR="00946E2A">
        <w:rPr>
          <w:noProof/>
        </w:rPr>
        <w:fldChar w:fldCharType="end"/>
      </w:r>
      <w:r w:rsidR="00A0422B">
        <w:rPr>
          <w:cs/>
        </w:rPr>
        <w:noBreakHyphen/>
      </w:r>
      <w:r w:rsidR="00946E2A">
        <w:fldChar w:fldCharType="begin"/>
      </w:r>
      <w:r w:rsidR="00946E2A">
        <w:instrText xml:space="preserve"> SEQ </w:instrText>
      </w:r>
      <w:r w:rsidR="00946E2A">
        <w:rPr>
          <w:cs/>
        </w:rPr>
        <w:instrText>ภาพที่</w:instrText>
      </w:r>
      <w:r w:rsidR="00946E2A">
        <w:rPr>
          <w:cs/>
        </w:rPr>
        <w:instrText xml:space="preserve"> </w:instrText>
      </w:r>
      <w:r w:rsidR="00946E2A">
        <w:instrText xml:space="preserve">\* ARABIC \s 1 </w:instrText>
      </w:r>
      <w:r w:rsidR="00946E2A">
        <w:fldChar w:fldCharType="separate"/>
      </w:r>
      <w:r w:rsidR="00A0422B">
        <w:rPr>
          <w:noProof/>
          <w:cs/>
        </w:rPr>
        <w:t>5</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สรุปภาพรวมประเด็นการพัฒนาที่ 3</w:t>
      </w:r>
      <w:bookmarkEnd w:id="836"/>
      <w:r w:rsidR="009009C7" w:rsidRPr="00D425DE">
        <w:rPr>
          <w:rFonts w:ascii="TH SarabunPSK" w:hAnsi="TH SarabunPSK" w:cs="TH SarabunPSK"/>
          <w:cs/>
        </w:rPr>
        <w:br w:type="page"/>
      </w:r>
    </w:p>
    <w:p w:rsidR="00600D21" w:rsidRPr="00D425DE" w:rsidRDefault="00D17CC2" w:rsidP="006F29EF">
      <w:pPr>
        <w:pStyle w:val="3"/>
        <w:rPr>
          <w:sz w:val="36"/>
          <w:szCs w:val="36"/>
        </w:rPr>
      </w:pPr>
      <w:r w:rsidRPr="00D425DE">
        <w:rPr>
          <w:cs/>
        </w:rPr>
        <w:lastRenderedPageBreak/>
        <w:t xml:space="preserve">ประเด็นการพัฒนาที่ 4 </w:t>
      </w:r>
      <w:r w:rsidR="0022125A" w:rsidRPr="00D425DE">
        <w:rPr>
          <w:cs/>
        </w:rPr>
        <w:t>ส่งเสริมกิจกรรมการท่องเที่ยวเชิงนิเวศ ประวัติศาสตร์ ศิลปวัฒนธรรม กีฬาและนันทนาการ โดยการพัฒนาแหล่งท่องเที่ยว ผู้ประกอบการ สินค้าและบริการ รวมทั้งส่งเสริมเทคโนโลยี</w:t>
      </w:r>
      <w:proofErr w:type="spellStart"/>
      <w:r w:rsidR="0022125A" w:rsidRPr="00D425DE">
        <w:rPr>
          <w:cs/>
        </w:rPr>
        <w:t>ดิจิทัล</w:t>
      </w:r>
      <w:proofErr w:type="spellEnd"/>
      <w:r w:rsidR="0022125A" w:rsidRPr="00D425DE">
        <w:rPr>
          <w:cs/>
        </w:rPr>
        <w:t>เพื่อการท่องเที่ยว</w:t>
      </w:r>
    </w:p>
    <w:p w:rsidR="00600D21" w:rsidRPr="00D425DE" w:rsidRDefault="006F29EF" w:rsidP="00F13F8D">
      <w:pPr>
        <w:pStyle w:val="af7"/>
        <w:rPr>
          <w:rFonts w:ascii="TH SarabunPSK" w:hAnsi="TH SarabunPSK" w:cs="TH SarabunPSK"/>
        </w:rPr>
      </w:pPr>
      <w:r w:rsidRPr="00D425DE">
        <w:rPr>
          <w:noProof/>
        </w:rPr>
        <w:drawing>
          <wp:anchor distT="0" distB="0" distL="114300" distR="114300" simplePos="0" relativeHeight="251693568" behindDoc="1" locked="0" layoutInCell="1" allowOverlap="1" wp14:anchorId="46732A2E" wp14:editId="4B25F8AF">
            <wp:simplePos x="0" y="0"/>
            <wp:positionH relativeFrom="column">
              <wp:posOffset>626110</wp:posOffset>
            </wp:positionH>
            <wp:positionV relativeFrom="paragraph">
              <wp:posOffset>71755</wp:posOffset>
            </wp:positionV>
            <wp:extent cx="7677150" cy="5154295"/>
            <wp:effectExtent l="0" t="0" r="0" b="8255"/>
            <wp:wrapTight wrapText="bothSides">
              <wp:wrapPolygon edited="0">
                <wp:start x="214" y="80"/>
                <wp:lineTo x="0" y="399"/>
                <wp:lineTo x="0" y="21235"/>
                <wp:lineTo x="161" y="21555"/>
                <wp:lineTo x="21493" y="21555"/>
                <wp:lineTo x="21493" y="13013"/>
                <wp:lineTo x="21332" y="11735"/>
                <wp:lineTo x="21546" y="11416"/>
                <wp:lineTo x="20957" y="10458"/>
                <wp:lineTo x="21332" y="10458"/>
                <wp:lineTo x="21546" y="9979"/>
                <wp:lineTo x="21546" y="878"/>
                <wp:lineTo x="21439" y="479"/>
                <wp:lineTo x="21225" y="80"/>
                <wp:lineTo x="214" y="80"/>
              </wp:wrapPolygon>
            </wp:wrapTight>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677150" cy="5154295"/>
                    </a:xfrm>
                    <a:prstGeom prst="rect">
                      <a:avLst/>
                    </a:prstGeom>
                    <a:noFill/>
                  </pic:spPr>
                </pic:pic>
              </a:graphicData>
            </a:graphic>
            <wp14:sizeRelH relativeFrom="page">
              <wp14:pctWidth>0</wp14:pctWidth>
            </wp14:sizeRelH>
            <wp14:sizeRelV relativeFrom="page">
              <wp14:pctHeight>0</wp14:pctHeight>
            </wp14:sizeRelV>
          </wp:anchor>
        </w:drawing>
      </w: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00D21" w:rsidRPr="00D425DE" w:rsidRDefault="00600D21" w:rsidP="00F13F8D">
      <w:pPr>
        <w:pStyle w:val="af7"/>
        <w:rPr>
          <w:rFonts w:ascii="TH SarabunPSK" w:hAnsi="TH SarabunPSK" w:cs="TH SarabunPSK"/>
        </w:rPr>
      </w:pPr>
    </w:p>
    <w:p w:rsidR="006F29EF" w:rsidRPr="00D425DE" w:rsidRDefault="006F29EF" w:rsidP="006F29EF"/>
    <w:p w:rsidR="00CF38DA" w:rsidRPr="00D425DE" w:rsidRDefault="0011511C" w:rsidP="0011511C">
      <w:pPr>
        <w:pStyle w:val="af7"/>
        <w:rPr>
          <w:rFonts w:ascii="TH SarabunPSK" w:hAnsi="TH SarabunPSK" w:cs="TH SarabunPSK"/>
          <w:cs/>
        </w:rPr>
      </w:pPr>
      <w:bookmarkStart w:id="837" w:name="_Toc83036155"/>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2.2</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6</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สรุปภาพรวมประเด็นการพัฒนาที่ 4</w:t>
      </w:r>
      <w:bookmarkEnd w:id="837"/>
      <w:r w:rsidR="00CF38DA" w:rsidRPr="00D425DE">
        <w:rPr>
          <w:rFonts w:ascii="TH SarabunPSK" w:hAnsi="TH SarabunPSK" w:cs="TH SarabunPSK"/>
          <w:cs/>
        </w:rPr>
        <w:br w:type="page"/>
      </w:r>
    </w:p>
    <w:p w:rsidR="00D17CC2" w:rsidRPr="00D425DE" w:rsidRDefault="00D17CC2" w:rsidP="006F29EF">
      <w:pPr>
        <w:pStyle w:val="3"/>
        <w:rPr>
          <w:sz w:val="36"/>
          <w:szCs w:val="36"/>
        </w:rPr>
      </w:pPr>
      <w:r w:rsidRPr="00D425DE">
        <w:rPr>
          <w:cs/>
        </w:rPr>
        <w:lastRenderedPageBreak/>
        <w:t xml:space="preserve">ประเด็นการพัฒนาที่ 5 </w:t>
      </w:r>
      <w:r w:rsidR="0022125A" w:rsidRPr="00D425DE">
        <w:rPr>
          <w:cs/>
        </w:rPr>
        <w:t>เสริมสร้างความปลอดภัยในชีวิต และทรัพย์สินของประชาชน โดยการพัฒนาระบบป้องกันและแก้ไขปัญหาภัยคุกคาม</w:t>
      </w:r>
      <w:r w:rsidR="00E16FE5">
        <w:rPr>
          <w:cs/>
        </w:rPr>
        <w:br/>
      </w:r>
      <w:r w:rsidR="0022125A" w:rsidRPr="00D425DE">
        <w:rPr>
          <w:cs/>
        </w:rPr>
        <w:t>ด้านความมั่นคง รวมทั้งโรคอุบัติใหม่</w:t>
      </w:r>
    </w:p>
    <w:p w:rsidR="008E3E88" w:rsidRPr="00D425DE" w:rsidRDefault="008E3E88" w:rsidP="00F13F8D">
      <w:pPr>
        <w:pStyle w:val="af7"/>
        <w:rPr>
          <w:rFonts w:ascii="TH SarabunPSK" w:hAnsi="TH SarabunPSK" w:cs="TH SarabunPSK"/>
        </w:rPr>
      </w:pPr>
      <w:r w:rsidRPr="00D425DE">
        <w:rPr>
          <w:rFonts w:ascii="TH SarabunPSK" w:hAnsi="TH SarabunPSK" w:cs="TH SarabunPSK"/>
          <w:noProof/>
        </w:rPr>
        <w:drawing>
          <wp:anchor distT="0" distB="0" distL="114300" distR="114300" simplePos="0" relativeHeight="251704832" behindDoc="1" locked="0" layoutInCell="1" allowOverlap="1" wp14:anchorId="0AC2207A" wp14:editId="5464A60F">
            <wp:simplePos x="0" y="0"/>
            <wp:positionH relativeFrom="column">
              <wp:posOffset>662305</wp:posOffset>
            </wp:positionH>
            <wp:positionV relativeFrom="paragraph">
              <wp:posOffset>39370</wp:posOffset>
            </wp:positionV>
            <wp:extent cx="7548880" cy="5431155"/>
            <wp:effectExtent l="0" t="0" r="0" b="0"/>
            <wp:wrapThrough wrapText="bothSides">
              <wp:wrapPolygon edited="0">
                <wp:start x="164" y="76"/>
                <wp:lineTo x="0" y="455"/>
                <wp:lineTo x="0" y="21365"/>
                <wp:lineTo x="218" y="21517"/>
                <wp:lineTo x="2507" y="21517"/>
                <wp:lineTo x="21476" y="21365"/>
                <wp:lineTo x="21476" y="12349"/>
                <wp:lineTo x="21204" y="11137"/>
                <wp:lineTo x="21422" y="11061"/>
                <wp:lineTo x="21367" y="10683"/>
                <wp:lineTo x="20877" y="9925"/>
                <wp:lineTo x="21204" y="9925"/>
                <wp:lineTo x="21531" y="9319"/>
                <wp:lineTo x="21531" y="833"/>
                <wp:lineTo x="21422" y="379"/>
                <wp:lineTo x="21204" y="76"/>
                <wp:lineTo x="164" y="76"/>
              </wp:wrapPolygon>
            </wp:wrapThrough>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548880" cy="5431155"/>
                    </a:xfrm>
                    <a:prstGeom prst="rect">
                      <a:avLst/>
                    </a:prstGeom>
                    <a:noFill/>
                  </pic:spPr>
                </pic:pic>
              </a:graphicData>
            </a:graphic>
            <wp14:sizeRelH relativeFrom="margin">
              <wp14:pctWidth>0</wp14:pctWidth>
            </wp14:sizeRelH>
            <wp14:sizeRelV relativeFrom="margin">
              <wp14:pctHeight>0</wp14:pctHeight>
            </wp14:sizeRelV>
          </wp:anchor>
        </w:drawing>
      </w: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8E3E88" w:rsidRPr="00D425DE" w:rsidRDefault="008E3E88" w:rsidP="00F13F8D">
      <w:pPr>
        <w:pStyle w:val="af7"/>
        <w:rPr>
          <w:rFonts w:ascii="TH SarabunPSK" w:hAnsi="TH SarabunPSK" w:cs="TH SarabunPSK"/>
        </w:rPr>
      </w:pPr>
    </w:p>
    <w:p w:rsidR="00D17CC2" w:rsidRPr="00D425DE" w:rsidRDefault="0011511C" w:rsidP="0011511C">
      <w:pPr>
        <w:pStyle w:val="af7"/>
        <w:rPr>
          <w:rFonts w:ascii="TH SarabunPSK" w:hAnsi="TH SarabunPSK" w:cs="TH SarabunPSK"/>
        </w:rPr>
      </w:pPr>
      <w:bookmarkStart w:id="838" w:name="_Toc83036156"/>
      <w:r w:rsidRPr="00D425DE">
        <w:rPr>
          <w:cs/>
        </w:rPr>
        <w:t xml:space="preserve">ภาพที่ </w:t>
      </w:r>
      <w:r w:rsidR="00946E2A">
        <w:fldChar w:fldCharType="begin"/>
      </w:r>
      <w:r w:rsidR="00946E2A">
        <w:instrText xml:space="preserve"> STYLEREF 1 \s </w:instrText>
      </w:r>
      <w:r w:rsidR="00946E2A">
        <w:fldChar w:fldCharType="separate"/>
      </w:r>
      <w:r w:rsidR="00A0422B">
        <w:rPr>
          <w:noProof/>
          <w:cs/>
        </w:rPr>
        <w:t>2.2</w:t>
      </w:r>
      <w:r w:rsidR="00946E2A">
        <w:rPr>
          <w:noProof/>
        </w:rPr>
        <w:fldChar w:fldCharType="end"/>
      </w:r>
      <w:r w:rsidR="00A0422B">
        <w:rPr>
          <w:cs/>
        </w:rPr>
        <w:noBreakHyphen/>
      </w:r>
      <w:r w:rsidR="00946E2A">
        <w:fldChar w:fldCharType="begin"/>
      </w:r>
      <w:r w:rsidR="00946E2A">
        <w:instrText xml:space="preserve"> SEQ </w:instrText>
      </w:r>
      <w:r w:rsidR="00946E2A">
        <w:rPr>
          <w:cs/>
        </w:rPr>
        <w:instrText xml:space="preserve">ภาพที่ </w:instrText>
      </w:r>
      <w:r w:rsidR="00946E2A">
        <w:instrText xml:space="preserve">\* ARABIC \s 1 </w:instrText>
      </w:r>
      <w:r w:rsidR="00946E2A">
        <w:fldChar w:fldCharType="separate"/>
      </w:r>
      <w:r w:rsidR="00A0422B">
        <w:rPr>
          <w:noProof/>
          <w:cs/>
        </w:rPr>
        <w:t>7</w:t>
      </w:r>
      <w:r w:rsidR="00946E2A">
        <w:rPr>
          <w:noProof/>
        </w:rPr>
        <w:fldChar w:fldCharType="end"/>
      </w:r>
      <w:r w:rsidRPr="00D425DE">
        <w:rPr>
          <w:rFonts w:ascii="TH SarabunPSK" w:hAnsi="TH SarabunPSK" w:cs="TH SarabunPSK" w:hint="cs"/>
          <w:cs/>
        </w:rPr>
        <w:t xml:space="preserve"> </w:t>
      </w:r>
      <w:r w:rsidR="00D17CC2" w:rsidRPr="00D425DE">
        <w:rPr>
          <w:rFonts w:ascii="TH SarabunPSK" w:hAnsi="TH SarabunPSK" w:cs="TH SarabunPSK"/>
          <w:cs/>
        </w:rPr>
        <w:t>สรุปภาพรวมประเด็นการพัฒนาที่ 5</w:t>
      </w:r>
      <w:bookmarkEnd w:id="838"/>
    </w:p>
    <w:p w:rsidR="00D17CC2" w:rsidRPr="00D425DE" w:rsidRDefault="00D17CC2" w:rsidP="00D17CC2">
      <w:pPr>
        <w:tabs>
          <w:tab w:val="left" w:pos="426"/>
          <w:tab w:val="left" w:pos="1134"/>
        </w:tabs>
        <w:rPr>
          <w:rFonts w:ascii="TH SarabunPSK" w:hAnsi="TH SarabunPSK" w:cs="TH SarabunPSK"/>
          <w:b/>
          <w:bCs/>
          <w:sz w:val="36"/>
          <w:szCs w:val="36"/>
          <w:cs/>
        </w:rPr>
        <w:sectPr w:rsidR="00D17CC2" w:rsidRPr="00D425DE" w:rsidSect="00957542">
          <w:headerReference w:type="even" r:id="rId93"/>
          <w:headerReference w:type="default" r:id="rId94"/>
          <w:pgSz w:w="16838" w:h="11906" w:orient="landscape"/>
          <w:pgMar w:top="1134" w:right="1418" w:bottom="567" w:left="1418" w:header="340" w:footer="680" w:gutter="0"/>
          <w:cols w:space="708"/>
          <w:docGrid w:linePitch="435"/>
        </w:sectPr>
      </w:pPr>
    </w:p>
    <w:p w:rsidR="00D17CC2" w:rsidRPr="00D425DE" w:rsidRDefault="00D17CC2" w:rsidP="00D17CC2">
      <w:pPr>
        <w:spacing w:line="228" w:lineRule="auto"/>
        <w:jc w:val="center"/>
        <w:rPr>
          <w:rFonts w:ascii="TH SarabunPSK" w:hAnsi="TH SarabunPSK" w:cs="TH SarabunPSK"/>
          <w:b/>
          <w:bCs/>
          <w:sz w:val="52"/>
          <w:szCs w:val="52"/>
        </w:rPr>
      </w:pPr>
    </w:p>
    <w:p w:rsidR="00D17CC2" w:rsidRPr="00D425DE" w:rsidRDefault="00D17CC2" w:rsidP="00D17CC2">
      <w:pPr>
        <w:spacing w:line="228" w:lineRule="auto"/>
        <w:jc w:val="center"/>
        <w:rPr>
          <w:rFonts w:ascii="TH SarabunPSK" w:hAnsi="TH SarabunPSK" w:cs="TH SarabunPSK"/>
          <w:b/>
          <w:bCs/>
          <w:sz w:val="52"/>
          <w:szCs w:val="52"/>
        </w:rPr>
      </w:pPr>
    </w:p>
    <w:p w:rsidR="00D17CC2" w:rsidRPr="001D222A" w:rsidRDefault="00D17CC2" w:rsidP="00D17CC2">
      <w:pPr>
        <w:spacing w:line="228" w:lineRule="auto"/>
        <w:jc w:val="center"/>
        <w:rPr>
          <w:rFonts w:ascii="TH SarabunPSK" w:hAnsi="TH SarabunPSK" w:cs="TH SarabunPSK"/>
          <w:b/>
          <w:bCs/>
          <w:sz w:val="52"/>
          <w:szCs w:val="52"/>
        </w:rPr>
      </w:pPr>
    </w:p>
    <w:p w:rsidR="00D17CC2" w:rsidRPr="00D425DE" w:rsidRDefault="00D17CC2" w:rsidP="00D17CC2">
      <w:pPr>
        <w:spacing w:line="228" w:lineRule="auto"/>
        <w:jc w:val="center"/>
        <w:rPr>
          <w:rFonts w:ascii="TH SarabunPSK" w:hAnsi="TH SarabunPSK" w:cs="TH SarabunPSK"/>
          <w:b/>
          <w:bCs/>
          <w:sz w:val="52"/>
          <w:szCs w:val="52"/>
        </w:rPr>
      </w:pPr>
    </w:p>
    <w:p w:rsidR="00D17CC2" w:rsidRPr="00D425DE" w:rsidRDefault="00D17CC2" w:rsidP="00D17CC2">
      <w:pPr>
        <w:spacing w:line="228" w:lineRule="auto"/>
        <w:jc w:val="center"/>
        <w:rPr>
          <w:rFonts w:ascii="TH SarabunPSK" w:hAnsi="TH SarabunPSK" w:cs="TH SarabunPSK"/>
          <w:b/>
          <w:bCs/>
          <w:sz w:val="52"/>
          <w:szCs w:val="52"/>
        </w:rPr>
      </w:pPr>
    </w:p>
    <w:p w:rsidR="00D17CC2" w:rsidRPr="00D425DE" w:rsidRDefault="00D17CC2" w:rsidP="00D17CC2">
      <w:pPr>
        <w:spacing w:line="228" w:lineRule="auto"/>
        <w:jc w:val="center"/>
        <w:rPr>
          <w:rFonts w:ascii="TH SarabunPSK" w:hAnsi="TH SarabunPSK" w:cs="TH SarabunPSK"/>
          <w:b/>
          <w:bCs/>
          <w:sz w:val="52"/>
          <w:szCs w:val="52"/>
        </w:rPr>
      </w:pPr>
    </w:p>
    <w:p w:rsidR="00D17CC2" w:rsidRPr="00D425DE" w:rsidRDefault="00D17CC2" w:rsidP="00D17CC2">
      <w:pPr>
        <w:spacing w:line="228" w:lineRule="auto"/>
        <w:jc w:val="center"/>
        <w:rPr>
          <w:rFonts w:ascii="TH SarabunPSK" w:hAnsi="TH SarabunPSK" w:cs="TH SarabunPSK"/>
          <w:b/>
          <w:bCs/>
          <w:sz w:val="52"/>
          <w:szCs w:val="52"/>
        </w:rPr>
      </w:pPr>
    </w:p>
    <w:p w:rsidR="00D17CC2" w:rsidRPr="00D425DE" w:rsidRDefault="00D17CC2" w:rsidP="00D17CC2">
      <w:pPr>
        <w:spacing w:line="228" w:lineRule="auto"/>
        <w:jc w:val="center"/>
        <w:rPr>
          <w:rFonts w:ascii="TH SarabunPSK" w:hAnsi="TH SarabunPSK" w:cs="TH SarabunPSK"/>
          <w:b/>
          <w:bCs/>
          <w:sz w:val="52"/>
          <w:szCs w:val="52"/>
        </w:rPr>
      </w:pPr>
    </w:p>
    <w:p w:rsidR="00D17CC2" w:rsidRPr="00D425DE" w:rsidRDefault="00D17CC2" w:rsidP="00D17CC2">
      <w:pPr>
        <w:spacing w:line="228" w:lineRule="auto"/>
        <w:jc w:val="center"/>
        <w:rPr>
          <w:rFonts w:ascii="TH SarabunPSK" w:hAnsi="TH SarabunPSK" w:cs="TH SarabunPSK"/>
          <w:b/>
          <w:bCs/>
          <w:sz w:val="52"/>
          <w:szCs w:val="52"/>
        </w:rPr>
      </w:pPr>
    </w:p>
    <w:p w:rsidR="00D17CC2" w:rsidRPr="00D425DE" w:rsidRDefault="00A47C8B" w:rsidP="00D17CC2">
      <w:pPr>
        <w:spacing w:line="228" w:lineRule="auto"/>
        <w:jc w:val="center"/>
        <w:rPr>
          <w:rFonts w:ascii="TH SarabunPSK" w:hAnsi="TH SarabunPSK" w:cs="TH SarabunPSK"/>
          <w:b/>
          <w:bCs/>
          <w:sz w:val="52"/>
          <w:szCs w:val="52"/>
        </w:rPr>
      </w:pPr>
      <w:r w:rsidRPr="00D425DE">
        <w:rPr>
          <w:rFonts w:ascii="TH SarabunPSK" w:hAnsi="TH SarabunPSK" w:cs="TH SarabunPSK"/>
          <w:b/>
          <w:bCs/>
          <w:noProof/>
          <w:sz w:val="52"/>
          <w:szCs w:val="52"/>
        </w:rPr>
        <mc:AlternateContent>
          <mc:Choice Requires="wps">
            <w:drawing>
              <wp:anchor distT="0" distB="0" distL="114300" distR="114300" simplePos="0" relativeHeight="251751423" behindDoc="0" locked="0" layoutInCell="1" allowOverlap="1" wp14:anchorId="34438111" wp14:editId="1CBB2712">
                <wp:simplePos x="0" y="0"/>
                <wp:positionH relativeFrom="margin">
                  <wp:posOffset>-358140</wp:posOffset>
                </wp:positionH>
                <wp:positionV relativeFrom="paragraph">
                  <wp:posOffset>410210</wp:posOffset>
                </wp:positionV>
                <wp:extent cx="6877050" cy="10668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877050" cy="1066800"/>
                        </a:xfrm>
                        <a:prstGeom prst="rect">
                          <a:avLst/>
                        </a:prstGeom>
                        <a:solidFill>
                          <a:schemeClr val="lt1"/>
                        </a:solidFill>
                        <a:ln w="6350">
                          <a:noFill/>
                        </a:ln>
                      </wps:spPr>
                      <wps:txbx>
                        <w:txbxContent>
                          <w:p w:rsidR="00A0422B" w:rsidRPr="00A47C8B" w:rsidRDefault="00A0422B" w:rsidP="00A47C8B">
                            <w:pPr>
                              <w:jc w:val="center"/>
                              <w:rPr>
                                <w:b/>
                                <w:bCs/>
                                <w:sz w:val="72"/>
                                <w:szCs w:val="72"/>
                              </w:rPr>
                            </w:pPr>
                            <w:r w:rsidRPr="00A47C8B">
                              <w:rPr>
                                <w:b/>
                                <w:bCs/>
                                <w:sz w:val="72"/>
                                <w:szCs w:val="72"/>
                                <w:cs/>
                              </w:rPr>
                              <w:t>2.2.8 ห่วงโซ่มูลค่า (</w:t>
                            </w:r>
                            <w:r w:rsidRPr="00A47C8B">
                              <w:rPr>
                                <w:b/>
                                <w:bCs/>
                                <w:sz w:val="72"/>
                                <w:szCs w:val="72"/>
                              </w:rPr>
                              <w:t>Value Chain)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50" type="#_x0000_t202" style="position:absolute;left:0;text-align:left;margin-left:-28.2pt;margin-top:32.3pt;width:541.5pt;height:84pt;z-index:251751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" fillcolor="white [3201]" stroked="f" strokeweight=".5pt">
                <v:textbox>
                  <w:txbxContent>
                    <w:p w:rsidR="00A0422B" w:rsidRPr="00A47C8B" w:rsidRDefault="00A0422B" w:rsidP="00A47C8B">
                      <w:pPr>
                        <w:jc w:val="center"/>
                        <w:rPr>
                          <w:b/>
                          <w:bCs/>
                          <w:sz w:val="72"/>
                          <w:szCs w:val="72"/>
                        </w:rPr>
                      </w:pPr>
                      <w:r w:rsidRPr="00A47C8B">
                        <w:rPr>
                          <w:b/>
                          <w:bCs/>
                          <w:sz w:val="72"/>
                          <w:szCs w:val="72"/>
                          <w:cs/>
                        </w:rPr>
                        <w:t>2.2.8 ห่วงโซ่มูลค่า (</w:t>
                      </w:r>
                      <w:r w:rsidRPr="00A47C8B">
                        <w:rPr>
                          <w:b/>
                          <w:bCs/>
                          <w:sz w:val="72"/>
                          <w:szCs w:val="72"/>
                        </w:rPr>
                        <w:t>Value Chain)</w:t>
                      </w:r>
                    </w:p>
                  </w:txbxContent>
                </v:textbox>
                <w10:wrap anchorx="margin"/>
              </v:shape>
            </w:pict>
          </mc:Fallback>
        </mc:AlternateContent>
      </w:r>
    </w:p>
    <w:p w:rsidR="00AA462C" w:rsidRPr="00D425DE" w:rsidRDefault="00D17CC2" w:rsidP="00430BF1">
      <w:pPr>
        <w:pStyle w:val="2"/>
      </w:pPr>
      <w:bookmarkStart w:id="839" w:name="_Toc51170745"/>
      <w:r w:rsidRPr="00D425DE">
        <w:rPr>
          <w:cs/>
        </w:rPr>
        <w:t>ห่วงโซ่มูลค่า (</w:t>
      </w:r>
      <w:r w:rsidRPr="00D425DE">
        <w:t>Value Chain</w:t>
      </w:r>
      <w:r w:rsidRPr="00D425DE">
        <w:rPr>
          <w:cs/>
        </w:rPr>
        <w:t>)</w:t>
      </w:r>
      <w:bookmarkEnd w:id="839"/>
    </w:p>
    <w:bookmarkEnd w:id="713"/>
    <w:p w:rsidR="00F62469" w:rsidRPr="00D425DE" w:rsidRDefault="00F62469" w:rsidP="00F62469">
      <w:pPr>
        <w:rPr>
          <w:rFonts w:ascii="TH SarabunPSK" w:hAnsi="TH SarabunPSK" w:cs="TH SarabunPSK"/>
          <w:cs/>
        </w:rPr>
        <w:sectPr w:rsidR="00F62469" w:rsidRPr="00D425DE" w:rsidSect="00014933">
          <w:headerReference w:type="default" r:id="rId95"/>
          <w:footerReference w:type="default" r:id="rId96"/>
          <w:pgSz w:w="11906" w:h="16838"/>
          <w:pgMar w:top="851" w:right="1134" w:bottom="851" w:left="1701" w:header="454" w:footer="680" w:gutter="0"/>
          <w:cols w:space="708"/>
          <w:docGrid w:linePitch="435"/>
        </w:sectPr>
      </w:pPr>
    </w:p>
    <w:p w:rsidR="00556FC5" w:rsidRPr="00D425DE" w:rsidRDefault="00556FC5" w:rsidP="00F62469">
      <w:pPr>
        <w:rPr>
          <w:rFonts w:ascii="TH SarabunPSK" w:hAnsi="TH SarabunPSK" w:cs="TH SarabunPSK"/>
        </w:rPr>
      </w:pPr>
      <w:r w:rsidRPr="00D425DE">
        <w:rPr>
          <w:rFonts w:ascii="TH SarabunPSK" w:hAnsi="TH SarabunPSK" w:cs="TH SarabunPSK"/>
          <w:noProof/>
        </w:rPr>
        <w:lastRenderedPageBreak/>
        <mc:AlternateContent>
          <mc:Choice Requires="wpg">
            <w:drawing>
              <wp:anchor distT="0" distB="0" distL="114300" distR="114300" simplePos="0" relativeHeight="251656192" behindDoc="0" locked="0" layoutInCell="1" allowOverlap="1" wp14:anchorId="2048D0B2" wp14:editId="247B0D10">
                <wp:simplePos x="0" y="0"/>
                <wp:positionH relativeFrom="column">
                  <wp:posOffset>-715010</wp:posOffset>
                </wp:positionH>
                <wp:positionV relativeFrom="page">
                  <wp:posOffset>-3488</wp:posOffset>
                </wp:positionV>
                <wp:extent cx="7559675" cy="10692130"/>
                <wp:effectExtent l="0" t="0" r="3175" b="0"/>
                <wp:wrapNone/>
                <wp:docPr id="48" name="Group 48"/>
                <wp:cNvGraphicFramePr/>
                <a:graphic xmlns:a="http://schemas.openxmlformats.org/drawingml/2006/main">
                  <a:graphicData uri="http://schemas.microsoft.com/office/word/2010/wordprocessingGroup">
                    <wpg:wgp>
                      <wpg:cNvGrpSpPr/>
                      <wpg:grpSpPr>
                        <a:xfrm>
                          <a:off x="0" y="0"/>
                          <a:ext cx="7559675" cy="10692130"/>
                          <a:chOff x="0" y="0"/>
                          <a:chExt cx="7559985" cy="10692130"/>
                        </a:xfrm>
                      </wpg:grpSpPr>
                      <wps:wsp>
                        <wps:cNvPr id="52" name="Rectangle 52"/>
                        <wps:cNvSpPr>
                          <a:spLocks/>
                        </wps:cNvSpPr>
                        <wps:spPr>
                          <a:xfrm>
                            <a:off x="0" y="0"/>
                            <a:ext cx="6879590" cy="10692130"/>
                          </a:xfrm>
                          <a:prstGeom prst="rect">
                            <a:avLst/>
                          </a:prstGeom>
                          <a:gradFill flip="none" rotWithShape="1">
                            <a:gsLst>
                              <a:gs pos="0">
                                <a:schemeClr val="accent1">
                                  <a:lumMod val="75000"/>
                                  <a:shade val="30000"/>
                                  <a:satMod val="115000"/>
                                </a:schemeClr>
                              </a:gs>
                              <a:gs pos="50000">
                                <a:schemeClr val="accent1">
                                  <a:lumMod val="75000"/>
                                  <a:shade val="67500"/>
                                  <a:satMod val="115000"/>
                                </a:schemeClr>
                              </a:gs>
                              <a:gs pos="100000">
                                <a:schemeClr val="accent1">
                                  <a:lumMod val="75000"/>
                                  <a:shade val="100000"/>
                                  <a:satMod val="115000"/>
                                </a:schemeClr>
                              </a:gs>
                            </a:gsLst>
                            <a:lin ang="16200000" scaled="1"/>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rsidR="00A0422B" w:rsidRPr="00083511" w:rsidRDefault="00A0422B" w:rsidP="00556FC5">
                              <w:pPr>
                                <w:rPr>
                                  <w:rFonts w:asciiTheme="majorBidi" w:hAnsiTheme="majorBidi" w:cstheme="majorBidi"/>
                                  <w:i/>
                                  <w:iCs/>
                                  <w:sz w:val="144"/>
                                  <w:szCs w:val="144"/>
                                </w:rPr>
                              </w:pPr>
                              <w:r w:rsidRPr="00083511">
                                <w:rPr>
                                  <w:rFonts w:asciiTheme="majorBidi" w:hAnsiTheme="majorBidi" w:cstheme="majorBidi"/>
                                  <w:i/>
                                  <w:iCs/>
                                  <w:sz w:val="144"/>
                                  <w:szCs w:val="144"/>
                                  <w:cs/>
                                </w:rPr>
                                <w:t xml:space="preserve">ส่วนที่ </w:t>
                              </w:r>
                              <w:r>
                                <w:rPr>
                                  <w:rFonts w:asciiTheme="majorBidi" w:hAnsiTheme="majorBidi" w:cstheme="majorBidi" w:hint="cs"/>
                                  <w:i/>
                                  <w:iCs/>
                                  <w:sz w:val="144"/>
                                  <w:szCs w:val="144"/>
                                  <w:cs/>
                                </w:rPr>
                                <w:t>3</w:t>
                              </w:r>
                            </w:p>
                            <w:p w:rsidR="00A0422B" w:rsidRPr="001E772B" w:rsidRDefault="00A0422B" w:rsidP="00556FC5">
                              <w:pPr>
                                <w:rPr>
                                  <w:rFonts w:asciiTheme="majorBidi" w:hAnsiTheme="majorBidi" w:cstheme="majorBidi"/>
                                  <w:i/>
                                  <w:iCs/>
                                  <w:sz w:val="64"/>
                                  <w:szCs w:val="64"/>
                                </w:rPr>
                              </w:pPr>
                              <w:r w:rsidRPr="001E772B">
                                <w:rPr>
                                  <w:rFonts w:asciiTheme="majorBidi" w:hAnsiTheme="majorBidi" w:cstheme="majorBidi" w:hint="cs"/>
                                  <w:i/>
                                  <w:iCs/>
                                  <w:sz w:val="64"/>
                                  <w:szCs w:val="64"/>
                                  <w:cs/>
                                </w:rPr>
                                <w:t>แบบสรุปบัญชีรายชุดโครงการ (จ.1)</w:t>
                              </w:r>
                            </w:p>
                            <w:p w:rsidR="00A0422B" w:rsidRPr="001E772B" w:rsidRDefault="00A0422B" w:rsidP="00556FC5">
                              <w:pPr>
                                <w:rPr>
                                  <w:rFonts w:asciiTheme="majorBidi" w:hAnsiTheme="majorBidi" w:cstheme="majorBidi"/>
                                  <w:i/>
                                  <w:iCs/>
                                  <w:sz w:val="64"/>
                                  <w:szCs w:val="64"/>
                                  <w:cs/>
                                </w:rPr>
                              </w:pPr>
                              <w:r w:rsidRPr="001E772B">
                                <w:rPr>
                                  <w:rFonts w:asciiTheme="majorBidi" w:hAnsiTheme="majorBidi" w:cstheme="majorBidi" w:hint="cs"/>
                                  <w:i/>
                                  <w:iCs/>
                                  <w:sz w:val="64"/>
                                  <w:szCs w:val="64"/>
                                  <w:cs/>
                                </w:rPr>
                                <w:t xml:space="preserve">แบบสรุปโครงการแบบย่อ </w:t>
                              </w:r>
                              <w:r w:rsidRPr="001E772B">
                                <w:rPr>
                                  <w:rFonts w:asciiTheme="majorBidi" w:hAnsiTheme="majorBidi" w:cstheme="majorBidi"/>
                                  <w:i/>
                                  <w:iCs/>
                                  <w:sz w:val="64"/>
                                  <w:szCs w:val="64"/>
                                </w:rPr>
                                <w:t xml:space="preserve">(Project Brief) </w:t>
                              </w:r>
                              <w:r w:rsidRPr="001E772B">
                                <w:rPr>
                                  <w:rFonts w:asciiTheme="majorBidi" w:hAnsiTheme="majorBidi" w:cstheme="majorBidi" w:hint="cs"/>
                                  <w:i/>
                                  <w:iCs/>
                                  <w:sz w:val="64"/>
                                  <w:szCs w:val="64"/>
                                  <w:cs/>
                                </w:rPr>
                                <w:t>(จ.1.1)</w:t>
                              </w:r>
                            </w:p>
                          </w:txbxContent>
                        </wps:txbx>
                        <wps:bodyPr rot="0" spcFirstLastPara="0" vertOverflow="overflow" horzOverflow="overflow" vert="horz" wrap="square" lIns="1005840" tIns="45720" rIns="274320" bIns="2834640" numCol="1" spcCol="0" rtlCol="0" fromWordArt="0" anchor="ctr" anchorCtr="0" forceAA="0" compatLnSpc="1">
                          <a:prstTxWarp prst="textNoShape">
                            <a:avLst/>
                          </a:prstTxWarp>
                          <a:noAutofit/>
                        </wps:bodyPr>
                      </wps:wsp>
                      <wps:wsp>
                        <wps:cNvPr id="53" name="Rectangle 4"/>
                        <wps:cNvSpPr>
                          <a:spLocks/>
                        </wps:cNvSpPr>
                        <wps:spPr>
                          <a:xfrm>
                            <a:off x="6879265" y="0"/>
                            <a:ext cx="680720" cy="1069213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0422B" w:rsidRDefault="00A0422B" w:rsidP="00556FC5">
                              <w:pPr>
                                <w:rPr>
                                  <w:rFonts w:eastAsia="Times New Roman"/>
                                </w:rPr>
                              </w:pPr>
                            </w:p>
                          </w:txbxContent>
                        </wps:txbx>
                        <wps:bodyPr wrap="square" rtlCol="0" anchor="ctr"/>
                      </wps:wsp>
                      <wps:wsp>
                        <wps:cNvPr id="54" name="Rectangle 5"/>
                        <wps:cNvSpPr>
                          <a:spLocks/>
                        </wps:cNvSpPr>
                        <wps:spPr>
                          <a:xfrm>
                            <a:off x="6879265" y="8654902"/>
                            <a:ext cx="675640" cy="953135"/>
                          </a:xfrm>
                          <a:prstGeom prst="rect">
                            <a:avLst/>
                          </a:prstGeom>
                          <a:solidFill>
                            <a:schemeClr val="accent6">
                              <a:lumMod val="50000"/>
                            </a:schemeClr>
                          </a:solidFill>
                          <a:ln>
                            <a:noFill/>
                          </a:ln>
                        </wps:spPr>
                        <wps:style>
                          <a:lnRef idx="0">
                            <a:scrgbClr r="0" g="0" b="0"/>
                          </a:lnRef>
                          <a:fillRef idx="0">
                            <a:scrgbClr r="0" g="0" b="0"/>
                          </a:fillRef>
                          <a:effectRef idx="0">
                            <a:scrgbClr r="0" g="0" b="0"/>
                          </a:effectRef>
                          <a:fontRef idx="minor">
                            <a:schemeClr val="lt1"/>
                          </a:fontRef>
                        </wps:style>
                        <wps:txbx>
                          <w:txbxContent>
                            <w:p w:rsidR="00A0422B" w:rsidRDefault="00A0422B" w:rsidP="00556FC5"/>
                          </w:txbxContent>
                        </wps:txbx>
                        <wps:bodyPr wrap="square" rtlCol="0" anchor="ctr"/>
                      </wps:wsp>
                    </wpg:wgp>
                  </a:graphicData>
                </a:graphic>
                <wp14:sizeRelH relativeFrom="margin">
                  <wp14:pctWidth>0</wp14:pctWidth>
                </wp14:sizeRelH>
                <wp14:sizeRelV relativeFrom="margin">
                  <wp14:pctHeight>0</wp14:pctHeight>
                </wp14:sizeRelV>
              </wp:anchor>
            </w:drawing>
          </mc:Choice>
          <mc:Fallback>
            <w:pict>
              <v:group id="Group 48" o:spid="_x0000_s1051" style="position:absolute;margin-left:-56.3pt;margin-top:-.25pt;width:595.25pt;height:841.9pt;z-index:251656192;mso-position-horizontal-relative:text;mso-position-vertical-relative:page;mso-width-relative:margin;mso-height-relative:margin" coordsize="7559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">
                <v:rect id="Rectangle 52" o:spid="_x0000_s1052" style="position:absolute;width:68795;height:10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NoPsMA&#10;AADbAAAADwAAAGRycy9kb3ducmV2LnhtbESPQWvCQBSE74X+h+UJ3upGxVaiqxSxUC9CYw8en9ln&#10;Nph9G7LbJPXXu4LgcZiZb5jlureVaKnxpWMF41ECgjh3uuRCwe/h620OwgdkjZVjUvBPHtar15cl&#10;ptp1/ENtFgoRIexTVGBCqFMpfW7Ioh+5mjh6Z9dYDFE2hdQNdhFuKzlJkndpseS4YLCmjaH8kv1Z&#10;BUV72ppjNt7vy49dy+HkrtPOKTUc9J8LEIH68Aw/2t9awWwC9y/xB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NoPsMAAADbAAAADwAAAAAAAAAAAAAAAACYAgAAZHJzL2Rv&#10;d25yZXYueG1sUEsFBgAAAAAEAAQA9QAAAIgDAAAAAA==&#10;" fillcolor="#365f91 [2404]" stroked="f" strokeweight="2pt">
                  <v:fill color2="#365f91 [2404]" rotate="t" angle="180" colors="0 #183457;.5 #274f80;1 #306099" focus="100%" type="gradient"/>
                  <v:path arrowok="t"/>
                  <v:textbox inset="79.2pt,,21.6pt,223.2pt">
                    <w:txbxContent>
                      <w:p w:rsidR="00A0422B" w:rsidRPr="00083511" w:rsidRDefault="00A0422B" w:rsidP="00556FC5">
                        <w:pPr>
                          <w:rPr>
                            <w:rFonts w:asciiTheme="majorBidi" w:hAnsiTheme="majorBidi" w:cstheme="majorBidi"/>
                            <w:i/>
                            <w:iCs/>
                            <w:sz w:val="144"/>
                            <w:szCs w:val="144"/>
                          </w:rPr>
                        </w:pPr>
                        <w:r w:rsidRPr="00083511">
                          <w:rPr>
                            <w:rFonts w:asciiTheme="majorBidi" w:hAnsiTheme="majorBidi" w:cstheme="majorBidi"/>
                            <w:i/>
                            <w:iCs/>
                            <w:sz w:val="144"/>
                            <w:szCs w:val="144"/>
                            <w:cs/>
                          </w:rPr>
                          <w:t xml:space="preserve">ส่วนที่ </w:t>
                        </w:r>
                        <w:r>
                          <w:rPr>
                            <w:rFonts w:asciiTheme="majorBidi" w:hAnsiTheme="majorBidi" w:cstheme="majorBidi" w:hint="cs"/>
                            <w:i/>
                            <w:iCs/>
                            <w:sz w:val="144"/>
                            <w:szCs w:val="144"/>
                            <w:cs/>
                          </w:rPr>
                          <w:t>3</w:t>
                        </w:r>
                      </w:p>
                      <w:p w:rsidR="00A0422B" w:rsidRPr="001E772B" w:rsidRDefault="00A0422B" w:rsidP="00556FC5">
                        <w:pPr>
                          <w:rPr>
                            <w:rFonts w:asciiTheme="majorBidi" w:hAnsiTheme="majorBidi" w:cstheme="majorBidi"/>
                            <w:i/>
                            <w:iCs/>
                            <w:sz w:val="64"/>
                            <w:szCs w:val="64"/>
                          </w:rPr>
                        </w:pPr>
                        <w:r w:rsidRPr="001E772B">
                          <w:rPr>
                            <w:rFonts w:asciiTheme="majorBidi" w:hAnsiTheme="majorBidi" w:cstheme="majorBidi" w:hint="cs"/>
                            <w:i/>
                            <w:iCs/>
                            <w:sz w:val="64"/>
                            <w:szCs w:val="64"/>
                            <w:cs/>
                          </w:rPr>
                          <w:t>แบบสรุปบัญชีรายชุดโครงการ (จ.1)</w:t>
                        </w:r>
                      </w:p>
                      <w:p w:rsidR="00A0422B" w:rsidRPr="001E772B" w:rsidRDefault="00A0422B" w:rsidP="00556FC5">
                        <w:pPr>
                          <w:rPr>
                            <w:rFonts w:asciiTheme="majorBidi" w:hAnsiTheme="majorBidi" w:cstheme="majorBidi"/>
                            <w:i/>
                            <w:iCs/>
                            <w:sz w:val="64"/>
                            <w:szCs w:val="64"/>
                            <w:cs/>
                          </w:rPr>
                        </w:pPr>
                        <w:r w:rsidRPr="001E772B">
                          <w:rPr>
                            <w:rFonts w:asciiTheme="majorBidi" w:hAnsiTheme="majorBidi" w:cstheme="majorBidi" w:hint="cs"/>
                            <w:i/>
                            <w:iCs/>
                            <w:sz w:val="64"/>
                            <w:szCs w:val="64"/>
                            <w:cs/>
                          </w:rPr>
                          <w:t xml:space="preserve">แบบสรุปโครงการแบบย่อ </w:t>
                        </w:r>
                        <w:r w:rsidRPr="001E772B">
                          <w:rPr>
                            <w:rFonts w:asciiTheme="majorBidi" w:hAnsiTheme="majorBidi" w:cstheme="majorBidi"/>
                            <w:i/>
                            <w:iCs/>
                            <w:sz w:val="64"/>
                            <w:szCs w:val="64"/>
                          </w:rPr>
                          <w:t xml:space="preserve">(Project Brief) </w:t>
                        </w:r>
                        <w:r w:rsidRPr="001E772B">
                          <w:rPr>
                            <w:rFonts w:asciiTheme="majorBidi" w:hAnsiTheme="majorBidi" w:cstheme="majorBidi" w:hint="cs"/>
                            <w:i/>
                            <w:iCs/>
                            <w:sz w:val="64"/>
                            <w:szCs w:val="64"/>
                            <w:cs/>
                          </w:rPr>
                          <w:t>(จ.1.1)</w:t>
                        </w:r>
                      </w:p>
                    </w:txbxContent>
                  </v:textbox>
                </v:rect>
                <v:rect id="Rectangle 4" o:spid="_x0000_s1053" style="position:absolute;left:68792;width:6807;height:10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1u8MA&#10;AADbAAAADwAAAGRycy9kb3ducmV2LnhtbESPT2sCMRTE70K/Q3hCb5rVWpHVKMVSKD3VP+D1sXnu&#10;Lm5eliTdzfrpG6HQ4zAzv2E2u2ga0ZHztWUFs2kGgriwuuZSwfn0MVmB8AFZY2OZFAzkYbd9Gm0w&#10;17bnA3XHUIoEYZ+jgiqENpfSFxUZ9FPbEifvap3BkKQrpXbYJ7hp5DzLltJgzWmhwpb2FRW3449R&#10;8G5j971ww8w3fL8cvu5oIi6Veh7HtzWIQDH8h//an1rB6ws8vqQf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1u8MAAADbAAAADwAAAAAAAAAAAAAAAACYAgAAZHJzL2Rv&#10;d25yZXYueG1sUEsFBgAAAAAEAAQA9QAAAIgDAAAAAA==&#10;" fillcolor="#eeece1 [3214]" stroked="f" strokeweight="2pt">
                  <v:path arrowok="t"/>
                  <v:textbox>
                    <w:txbxContent>
                      <w:p w:rsidR="00A0422B" w:rsidRDefault="00A0422B" w:rsidP="00556FC5">
                        <w:pPr>
                          <w:rPr>
                            <w:rFonts w:eastAsia="Times New Roman"/>
                          </w:rPr>
                        </w:pPr>
                      </w:p>
                    </w:txbxContent>
                  </v:textbox>
                </v:rect>
                <v:rect id="Rectangle 5" o:spid="_x0000_s1054" style="position:absolute;left:68792;top:86549;width:6757;height:9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XBfMEA&#10;AADbAAAADwAAAGRycy9kb3ducmV2LnhtbESPwWrDMBBE74X+g9hAb42c0JTgRjYhENNrnXzAYm1s&#10;19bKSFvH/fuqUOhxmJk3zKFc3KhmCrH3bGCzzkARN9723Bq4Xs7Pe1BRkC2OnsnAN0Uoi8eHA+bW&#10;3/mD5lpalSAcczTQiUy51rHpyGFc+4k4eTcfHEqSodU24D3B3ai3WfaqHfacFjqc6NRRM9RfzkBd&#10;VWMll+MQsk9fn3YyzE17NeZptRzfQAkt8h/+a79bA7sX+P2SfoA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VwXzBAAAA2wAAAA8AAAAAAAAAAAAAAAAAmAIAAGRycy9kb3du&#10;cmV2LnhtbFBLBQYAAAAABAAEAPUAAACGAwAAAAA=&#10;" fillcolor="#974706 [1609]" stroked="f">
                  <v:path arrowok="t"/>
                  <v:textbox>
                    <w:txbxContent>
                      <w:p w:rsidR="00A0422B" w:rsidRDefault="00A0422B" w:rsidP="00556FC5"/>
                    </w:txbxContent>
                  </v:textbox>
                </v:rect>
                <w10:wrap anchory="page"/>
              </v:group>
            </w:pict>
          </mc:Fallback>
        </mc:AlternateContent>
      </w:r>
    </w:p>
    <w:p w:rsidR="00556FC5" w:rsidRPr="00D425DE" w:rsidRDefault="00556FC5" w:rsidP="00F62469">
      <w:pPr>
        <w:rPr>
          <w:rFonts w:ascii="TH SarabunPSK" w:hAnsi="TH SarabunPSK" w:cs="TH SarabunPSK"/>
          <w:cs/>
        </w:rPr>
      </w:pPr>
      <w:r w:rsidRPr="00D425DE">
        <w:rPr>
          <w:rFonts w:ascii="TH SarabunPSK" w:hAnsi="TH SarabunPSK" w:cs="TH SarabunPSK"/>
          <w:cs/>
        </w:rPr>
        <w:br w:type="page"/>
      </w:r>
    </w:p>
    <w:p w:rsidR="00F62469" w:rsidRPr="00D425DE" w:rsidRDefault="00FA7588" w:rsidP="00F62469">
      <w:pPr>
        <w:rPr>
          <w:rFonts w:ascii="TH SarabunPSK" w:hAnsi="TH SarabunPSK" w:cs="TH SarabunPSK"/>
        </w:rPr>
      </w:pPr>
      <w:r w:rsidRPr="00D425DE">
        <w:rPr>
          <w:rFonts w:ascii="TH SarabunPSK" w:hAnsi="TH SarabunPSK" w:cs="TH SarabunPSK"/>
          <w:noProof/>
        </w:rPr>
        <w:lastRenderedPageBreak/>
        <mc:AlternateContent>
          <mc:Choice Requires="wpg">
            <w:drawing>
              <wp:anchor distT="0" distB="0" distL="114300" distR="114300" simplePos="0" relativeHeight="251658240" behindDoc="0" locked="0" layoutInCell="1" allowOverlap="1" wp14:anchorId="1FB0F4D5" wp14:editId="62AD56EF">
                <wp:simplePos x="0" y="0"/>
                <wp:positionH relativeFrom="column">
                  <wp:posOffset>-1085215</wp:posOffset>
                </wp:positionH>
                <wp:positionV relativeFrom="page">
                  <wp:posOffset>6037</wp:posOffset>
                </wp:positionV>
                <wp:extent cx="7559675" cy="10692130"/>
                <wp:effectExtent l="0" t="0" r="3175" b="0"/>
                <wp:wrapNone/>
                <wp:docPr id="55" name="Group 55"/>
                <wp:cNvGraphicFramePr/>
                <a:graphic xmlns:a="http://schemas.openxmlformats.org/drawingml/2006/main">
                  <a:graphicData uri="http://schemas.microsoft.com/office/word/2010/wordprocessingGroup">
                    <wpg:wgp>
                      <wpg:cNvGrpSpPr/>
                      <wpg:grpSpPr>
                        <a:xfrm>
                          <a:off x="0" y="0"/>
                          <a:ext cx="7559675" cy="10692130"/>
                          <a:chOff x="0" y="0"/>
                          <a:chExt cx="7559985" cy="10692130"/>
                        </a:xfrm>
                      </wpg:grpSpPr>
                      <wps:wsp>
                        <wps:cNvPr id="56" name="Rectangle 56"/>
                        <wps:cNvSpPr>
                          <a:spLocks/>
                        </wps:cNvSpPr>
                        <wps:spPr>
                          <a:xfrm>
                            <a:off x="0" y="0"/>
                            <a:ext cx="6879590" cy="10692130"/>
                          </a:xfrm>
                          <a:prstGeom prst="rect">
                            <a:avLst/>
                          </a:prstGeom>
                          <a:gradFill flip="none" rotWithShape="1">
                            <a:gsLst>
                              <a:gs pos="0">
                                <a:schemeClr val="accent1">
                                  <a:lumMod val="75000"/>
                                  <a:shade val="30000"/>
                                  <a:satMod val="115000"/>
                                </a:schemeClr>
                              </a:gs>
                              <a:gs pos="50000">
                                <a:schemeClr val="accent1">
                                  <a:lumMod val="75000"/>
                                  <a:shade val="67500"/>
                                  <a:satMod val="115000"/>
                                </a:schemeClr>
                              </a:gs>
                              <a:gs pos="100000">
                                <a:schemeClr val="accent1">
                                  <a:lumMod val="75000"/>
                                  <a:shade val="100000"/>
                                  <a:satMod val="115000"/>
                                </a:schemeClr>
                              </a:gs>
                            </a:gsLst>
                            <a:lin ang="16200000" scaled="1"/>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rsidR="00A0422B" w:rsidRPr="00083511" w:rsidRDefault="00A0422B" w:rsidP="00556FC5">
                              <w:pPr>
                                <w:rPr>
                                  <w:rFonts w:asciiTheme="majorBidi" w:hAnsiTheme="majorBidi" w:cstheme="majorBidi"/>
                                  <w:i/>
                                  <w:iCs/>
                                  <w:sz w:val="144"/>
                                  <w:szCs w:val="144"/>
                                </w:rPr>
                              </w:pPr>
                              <w:r w:rsidRPr="00083511">
                                <w:rPr>
                                  <w:rFonts w:asciiTheme="majorBidi" w:hAnsiTheme="majorBidi" w:cstheme="majorBidi"/>
                                  <w:i/>
                                  <w:iCs/>
                                  <w:sz w:val="144"/>
                                  <w:szCs w:val="144"/>
                                  <w:cs/>
                                </w:rPr>
                                <w:t xml:space="preserve">ส่วนที่ </w:t>
                              </w:r>
                              <w:r>
                                <w:rPr>
                                  <w:rFonts w:asciiTheme="majorBidi" w:hAnsiTheme="majorBidi" w:cstheme="majorBidi" w:hint="cs"/>
                                  <w:i/>
                                  <w:iCs/>
                                  <w:sz w:val="144"/>
                                  <w:szCs w:val="144"/>
                                  <w:cs/>
                                </w:rPr>
                                <w:t>4</w:t>
                              </w:r>
                            </w:p>
                            <w:p w:rsidR="00A0422B" w:rsidRPr="00083511" w:rsidRDefault="00A0422B" w:rsidP="00556FC5">
                              <w:pPr>
                                <w:rPr>
                                  <w:rFonts w:asciiTheme="majorBidi" w:hAnsiTheme="majorBidi" w:cstheme="majorBidi"/>
                                  <w:i/>
                                  <w:iCs/>
                                  <w:sz w:val="72"/>
                                  <w:szCs w:val="72"/>
                                </w:rPr>
                              </w:pPr>
                              <w:r>
                                <w:rPr>
                                  <w:rFonts w:asciiTheme="majorBidi" w:hAnsiTheme="majorBidi" w:cstheme="majorBidi" w:hint="cs"/>
                                  <w:i/>
                                  <w:iCs/>
                                  <w:sz w:val="72"/>
                                  <w:szCs w:val="72"/>
                                  <w:cs/>
                                </w:rPr>
                                <w:t>ภาคผนวก ก-ข</w:t>
                              </w:r>
                            </w:p>
                          </w:txbxContent>
                        </wps:txbx>
                        <wps:bodyPr rot="0" spcFirstLastPara="0" vertOverflow="overflow" horzOverflow="overflow" vert="horz" wrap="square" lIns="1005840" tIns="45720" rIns="274320" bIns="2834640" numCol="1" spcCol="0" rtlCol="0" fromWordArt="0" anchor="ctr" anchorCtr="0" forceAA="0" compatLnSpc="1">
                          <a:prstTxWarp prst="textNoShape">
                            <a:avLst/>
                          </a:prstTxWarp>
                          <a:noAutofit/>
                        </wps:bodyPr>
                      </wps:wsp>
                      <wps:wsp>
                        <wps:cNvPr id="57" name="Rectangle 4"/>
                        <wps:cNvSpPr>
                          <a:spLocks/>
                        </wps:cNvSpPr>
                        <wps:spPr>
                          <a:xfrm>
                            <a:off x="6879265" y="0"/>
                            <a:ext cx="680720" cy="1069213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0422B" w:rsidRDefault="00A0422B" w:rsidP="00556FC5">
                              <w:pPr>
                                <w:rPr>
                                  <w:rFonts w:eastAsia="Times New Roman"/>
                                </w:rPr>
                              </w:pPr>
                            </w:p>
                          </w:txbxContent>
                        </wps:txbx>
                        <wps:bodyPr wrap="square" rtlCol="0" anchor="ctr"/>
                      </wps:wsp>
                      <wps:wsp>
                        <wps:cNvPr id="60" name="Rectangle 5"/>
                        <wps:cNvSpPr>
                          <a:spLocks/>
                        </wps:cNvSpPr>
                        <wps:spPr>
                          <a:xfrm>
                            <a:off x="6879265" y="8654902"/>
                            <a:ext cx="675640" cy="953135"/>
                          </a:xfrm>
                          <a:prstGeom prst="rect">
                            <a:avLst/>
                          </a:prstGeom>
                          <a:solidFill>
                            <a:schemeClr val="accent6">
                              <a:lumMod val="50000"/>
                            </a:schemeClr>
                          </a:solidFill>
                          <a:ln>
                            <a:noFill/>
                          </a:ln>
                        </wps:spPr>
                        <wps:style>
                          <a:lnRef idx="0">
                            <a:scrgbClr r="0" g="0" b="0"/>
                          </a:lnRef>
                          <a:fillRef idx="0">
                            <a:scrgbClr r="0" g="0" b="0"/>
                          </a:fillRef>
                          <a:effectRef idx="0">
                            <a:scrgbClr r="0" g="0" b="0"/>
                          </a:effectRef>
                          <a:fontRef idx="minor">
                            <a:schemeClr val="lt1"/>
                          </a:fontRef>
                        </wps:style>
                        <wps:txbx>
                          <w:txbxContent>
                            <w:p w:rsidR="00A0422B" w:rsidRDefault="00A0422B" w:rsidP="00556FC5"/>
                          </w:txbxContent>
                        </wps:txbx>
                        <wps:bodyPr wrap="square" rtlCol="0" anchor="ctr"/>
                      </wps:wsp>
                    </wpg:wgp>
                  </a:graphicData>
                </a:graphic>
                <wp14:sizeRelH relativeFrom="margin">
                  <wp14:pctWidth>0</wp14:pctWidth>
                </wp14:sizeRelH>
                <wp14:sizeRelV relativeFrom="margin">
                  <wp14:pctHeight>0</wp14:pctHeight>
                </wp14:sizeRelV>
              </wp:anchor>
            </w:drawing>
          </mc:Choice>
          <mc:Fallback>
            <w:pict>
              <v:group id="Group 55" o:spid="_x0000_s1055" style="position:absolute;margin-left:-85.45pt;margin-top:.5pt;width:595.25pt;height:841.9pt;z-index:251658240;mso-position-horizontal-relative:text;mso-position-vertical-relative:page;mso-width-relative:margin;mso-height-relative:margin" coordsize="7559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">
                <v:rect id="Rectangle 56" o:spid="_x0000_s1056" style="position:absolute;width:68795;height:10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uPcQA&#10;AADbAAAADwAAAGRycy9kb3ducmV2LnhtbESPQWvCQBSE74X+h+UJvdWNllqJ2UiRFtqLYOzB4zP7&#10;zAazb0N2m6T99a4geBxm5hsmW4+2ET11vnasYDZNQBCXTtdcKfjZfz4vQfiArLFxTAr+yMM6f3zI&#10;MNVu4B31RahEhLBPUYEJoU2l9KUhi37qWuLonVxnMUTZVVJ3OES4beQ8SRbSYs1xwWBLG0Plufi1&#10;Cqr++GEOxWy7rd++ew5H9/8yOKWeJuP7CkSgMdzDt/aXVvC6gOuX+AN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4bj3EAAAA2wAAAA8AAAAAAAAAAAAAAAAAmAIAAGRycy9k&#10;b3ducmV2LnhtbFBLBQYAAAAABAAEAPUAAACJAwAAAAA=&#10;" fillcolor="#365f91 [2404]" stroked="f" strokeweight="2pt">
                  <v:fill color2="#365f91 [2404]" rotate="t" angle="180" colors="0 #183457;.5 #274f80;1 #306099" focus="100%" type="gradient"/>
                  <v:path arrowok="t"/>
                  <v:textbox inset="79.2pt,,21.6pt,223.2pt">
                    <w:txbxContent>
                      <w:p w:rsidR="00A0422B" w:rsidRPr="00083511" w:rsidRDefault="00A0422B" w:rsidP="00556FC5">
                        <w:pPr>
                          <w:rPr>
                            <w:rFonts w:asciiTheme="majorBidi" w:hAnsiTheme="majorBidi" w:cstheme="majorBidi"/>
                            <w:i/>
                            <w:iCs/>
                            <w:sz w:val="144"/>
                            <w:szCs w:val="144"/>
                          </w:rPr>
                        </w:pPr>
                        <w:r w:rsidRPr="00083511">
                          <w:rPr>
                            <w:rFonts w:asciiTheme="majorBidi" w:hAnsiTheme="majorBidi" w:cstheme="majorBidi"/>
                            <w:i/>
                            <w:iCs/>
                            <w:sz w:val="144"/>
                            <w:szCs w:val="144"/>
                            <w:cs/>
                          </w:rPr>
                          <w:t xml:space="preserve">ส่วนที่ </w:t>
                        </w:r>
                        <w:r>
                          <w:rPr>
                            <w:rFonts w:asciiTheme="majorBidi" w:hAnsiTheme="majorBidi" w:cstheme="majorBidi" w:hint="cs"/>
                            <w:i/>
                            <w:iCs/>
                            <w:sz w:val="144"/>
                            <w:szCs w:val="144"/>
                            <w:cs/>
                          </w:rPr>
                          <w:t>4</w:t>
                        </w:r>
                      </w:p>
                      <w:p w:rsidR="00A0422B" w:rsidRPr="00083511" w:rsidRDefault="00A0422B" w:rsidP="00556FC5">
                        <w:pPr>
                          <w:rPr>
                            <w:rFonts w:asciiTheme="majorBidi" w:hAnsiTheme="majorBidi" w:cstheme="majorBidi"/>
                            <w:i/>
                            <w:iCs/>
                            <w:sz w:val="72"/>
                            <w:szCs w:val="72"/>
                          </w:rPr>
                        </w:pPr>
                        <w:r>
                          <w:rPr>
                            <w:rFonts w:asciiTheme="majorBidi" w:hAnsiTheme="majorBidi" w:cstheme="majorBidi" w:hint="cs"/>
                            <w:i/>
                            <w:iCs/>
                            <w:sz w:val="72"/>
                            <w:szCs w:val="72"/>
                            <w:cs/>
                          </w:rPr>
                          <w:t>ภาคผนวก ก-ข</w:t>
                        </w:r>
                      </w:p>
                    </w:txbxContent>
                  </v:textbox>
                </v:rect>
                <v:rect id="Rectangle 4" o:spid="_x0000_s1057" style="position:absolute;left:68792;width:6807;height:10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SzuMMA&#10;AADbAAAADwAAAGRycy9kb3ducmV2LnhtbESPzWrDMBCE74W+g9hCb43s0PzgRA6lpVByapxArou1&#10;sU2slZEUR8nTV4VCj8PMfMOsN9H0YiTnO8sK8kkGgri2uuNGwWH/+bIE4QOyxt4yKbiRh035+LDG&#10;Qtsr72isQiMShH2BCtoQhkJKX7dk0E/sQJy8k3UGQ5KukdrhNcFNL6dZNpcGO04LLQ703lJ9ri5G&#10;wYeN4/eru+W+5/txt72jiThX6vkpvq1ABIrhP/zX/tIKZgv4/ZJ+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SzuMMAAADbAAAADwAAAAAAAAAAAAAAAACYAgAAZHJzL2Rv&#10;d25yZXYueG1sUEsFBgAAAAAEAAQA9QAAAIgDAAAAAA==&#10;" fillcolor="#eeece1 [3214]" stroked="f" strokeweight="2pt">
                  <v:path arrowok="t"/>
                  <v:textbox>
                    <w:txbxContent>
                      <w:p w:rsidR="00A0422B" w:rsidRDefault="00A0422B" w:rsidP="00556FC5">
                        <w:pPr>
                          <w:rPr>
                            <w:rFonts w:eastAsia="Times New Roman"/>
                          </w:rPr>
                        </w:pPr>
                      </w:p>
                    </w:txbxContent>
                  </v:textbox>
                </v:rect>
                <v:rect id="Rectangle 5" o:spid="_x0000_s1058" style="position:absolute;left:68792;top:86549;width:6757;height:9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INwr0A&#10;AADbAAAADwAAAGRycy9kb3ducmV2LnhtbERPzYrCMBC+L/gOYYS9rakLinSNIoLFq9UHGJrZtraZ&#10;lGSs3bc3hwWPH9//dj+5Xo0UYuvZwHKRgSKuvG25NnC7nr42oKIgW+w9k4E/irDfzT62mFv/5AuN&#10;pdQqhXDM0UAjMuRax6ohh3HhB+LE/frgUBIMtbYBnync9fo7y9baYcupocGBjg1VXflwBsqi6Au5&#10;HrqQ3X15XEk3VvXNmM/5dPgBJTTJW/zvPlsD67Q+fUk/QO9e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0INwr0AAADbAAAADwAAAAAAAAAAAAAAAACYAgAAZHJzL2Rvd25yZXYu&#10;eG1sUEsFBgAAAAAEAAQA9QAAAIIDAAAAAA==&#10;" fillcolor="#974706 [1609]" stroked="f">
                  <v:path arrowok="t"/>
                  <v:textbox>
                    <w:txbxContent>
                      <w:p w:rsidR="00A0422B" w:rsidRDefault="00A0422B" w:rsidP="00556FC5"/>
                    </w:txbxContent>
                  </v:textbox>
                </v:rect>
                <w10:wrap anchory="page"/>
              </v:group>
            </w:pict>
          </mc:Fallback>
        </mc:AlternateContent>
      </w:r>
    </w:p>
    <w:sectPr w:rsidR="00F62469" w:rsidRPr="00D425DE" w:rsidSect="00014933">
      <w:headerReference w:type="default" r:id="rId97"/>
      <w:footerReference w:type="default" r:id="rId98"/>
      <w:pgSz w:w="11906" w:h="16838"/>
      <w:pgMar w:top="851" w:right="1134" w:bottom="851" w:left="1701" w:header="454" w:footer="680" w:gutter="0"/>
      <w:cols w:space="708"/>
      <w:docGrid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422B" w:rsidRDefault="00A0422B" w:rsidP="005B2ECD">
      <w:r>
        <w:separator/>
      </w:r>
    </w:p>
  </w:endnote>
  <w:endnote w:type="continuationSeparator" w:id="0">
    <w:p w:rsidR="00A0422B" w:rsidRDefault="00A0422B" w:rsidP="005B2E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H SarabunPSK">
    <w:panose1 w:val="020B0500040200020003"/>
    <w:charset w:val="00"/>
    <w:family w:val="swiss"/>
    <w:pitch w:val="variable"/>
    <w:sig w:usb0="A100006F" w:usb1="5000205A" w:usb2="00000000" w:usb3="00000000" w:csb0="00010183" w:csb1="00000000"/>
  </w:font>
  <w:font w:name="TH Sarabun New">
    <w:panose1 w:val="020B0500040200020003"/>
    <w:charset w:val="00"/>
    <w:family w:val="swiss"/>
    <w:pitch w:val="variable"/>
    <w:sig w:usb0="A100006F" w:usb1="5000205A" w:usb2="00000000" w:usb3="00000000" w:csb0="00010183"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Angsana New">
    <w:altName w:val="TH Baijam"/>
    <w:panose1 w:val="02020603050405020304"/>
    <w:charset w:val="DE"/>
    <w:family w:val="roman"/>
    <w:notTrueType/>
    <w:pitch w:val="variable"/>
    <w:sig w:usb0="01000000"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inherit">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TH SarabunIT๙">
    <w:panose1 w:val="020B0500040200020003"/>
    <w:charset w:val="00"/>
    <w:family w:val="swiss"/>
    <w:pitch w:val="variable"/>
    <w:sig w:usb0="A100006F" w:usb1="5000205A" w:usb2="00000000" w:usb3="00000000" w:csb0="00010183"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S Mincho">
    <w:altName w:val="Meiryo"/>
    <w:panose1 w:val="02020609040205080304"/>
    <w:charset w:val="80"/>
    <w:family w:val="roman"/>
    <w:notTrueType/>
    <w:pitch w:val="fixed"/>
    <w:sig w:usb0="00000000" w:usb1="08070000" w:usb2="00000010" w:usb3="00000000" w:csb0="00020000"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2B" w:rsidRDefault="00A0422B">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2B" w:rsidRPr="00F62469" w:rsidRDefault="00A0422B" w:rsidP="00F62469">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422B" w:rsidRDefault="00A0422B" w:rsidP="005B2ECD">
      <w:bookmarkStart w:id="0" w:name="_Hlk51147316"/>
      <w:bookmarkEnd w:id="0"/>
      <w:r>
        <w:separator/>
      </w:r>
    </w:p>
  </w:footnote>
  <w:footnote w:type="continuationSeparator" w:id="0">
    <w:p w:rsidR="00A0422B" w:rsidRDefault="00A0422B" w:rsidP="005B2E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2B" w:rsidRPr="00674C4B" w:rsidRDefault="00A0422B" w:rsidP="00757039">
    <w:pPr>
      <w:pBdr>
        <w:bottom w:val="single" w:sz="4" w:space="1" w:color="auto"/>
      </w:pBdr>
      <w:spacing w:after="240"/>
      <w:ind w:left="-182" w:right="-1"/>
    </w:pPr>
    <w:r w:rsidRPr="00674C4B">
      <w:rPr>
        <w:rFonts w:ascii="TH SarabunPSK" w:hAnsi="TH SarabunPSK" w:cs="TH SarabunPSK"/>
        <w:b/>
        <w:bCs/>
        <w:cs/>
      </w:rPr>
      <w:fldChar w:fldCharType="begin"/>
    </w:r>
    <w:r w:rsidRPr="00674C4B">
      <w:rPr>
        <w:rFonts w:ascii="TH SarabunPSK" w:hAnsi="TH SarabunPSK" w:cs="TH SarabunPSK"/>
        <w:b/>
        <w:bCs/>
      </w:rPr>
      <w:instrText xml:space="preserve"> PAGE   \* MERGEFORMAT </w:instrText>
    </w:r>
    <w:r w:rsidRPr="00674C4B">
      <w:rPr>
        <w:rFonts w:ascii="TH SarabunPSK" w:hAnsi="TH SarabunPSK" w:cs="TH SarabunPSK"/>
        <w:b/>
        <w:bCs/>
        <w:cs/>
      </w:rPr>
      <w:fldChar w:fldCharType="separate"/>
    </w:r>
    <w:r w:rsidR="00946E2A">
      <w:rPr>
        <w:rFonts w:ascii="TH SarabunPSK" w:hAnsi="TH SarabunPSK" w:cs="TH SarabunPSK"/>
        <w:b/>
        <w:bCs/>
        <w:noProof/>
      </w:rPr>
      <w:t>6</w:t>
    </w:r>
    <w:r w:rsidRPr="00674C4B">
      <w:rPr>
        <w:rFonts w:ascii="TH SarabunPSK" w:hAnsi="TH SarabunPSK" w:cs="TH SarabunPSK"/>
        <w:b/>
        <w:bCs/>
        <w:noProof/>
        <w:cs/>
      </w:rPr>
      <w:fldChar w:fldCharType="end"/>
    </w:r>
    <w:r>
      <w:rPr>
        <w:rFonts w:ascii="TH SarabunPSK" w:hAnsi="TH SarabunPSK" w:cs="TH SarabunPSK"/>
        <w:b/>
        <w:bCs/>
        <w:noProof/>
      </w:rPr>
      <w:t xml:space="preserve"> </w:t>
    </w:r>
    <w:r w:rsidRPr="00674C4B">
      <w:rPr>
        <w:rFonts w:ascii="TH SarabunPSK" w:hAnsi="TH SarabunPSK" w:cs="TH SarabunPSK"/>
        <w:b/>
        <w:bCs/>
      </w:rPr>
      <w:t>|</w:t>
    </w:r>
    <w:r>
      <w:rPr>
        <w:rFonts w:ascii="TH SarabunPSK" w:hAnsi="TH SarabunPSK" w:cs="TH SarabunPSK"/>
        <w:b/>
        <w:bCs/>
      </w:rPr>
      <w:t xml:space="preserve">   </w:t>
    </w:r>
    <w:r w:rsidRPr="00674C4B">
      <w:rPr>
        <w:noProof/>
      </w:rPr>
      <w:drawing>
        <wp:inline distT="0" distB="0" distL="0" distR="0" wp14:anchorId="1323F19C" wp14:editId="64F8A33E">
          <wp:extent cx="251460" cy="251460"/>
          <wp:effectExtent l="0" t="0" r="0" b="0"/>
          <wp:docPr id="242" name="รูปภาพ 309"/>
          <wp:cNvGraphicFramePr/>
          <a:graphic xmlns:a="http://schemas.openxmlformats.org/drawingml/2006/main">
            <a:graphicData uri="http://schemas.openxmlformats.org/drawingml/2006/picture">
              <pic:pic xmlns:pic="http://schemas.openxmlformats.org/drawingml/2006/picture">
                <pic:nvPicPr>
                  <pic:cNvPr id="12" name="รูปภาพ 309"/>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inline>
      </w:drawing>
    </w:r>
    <w:r>
      <w:rPr>
        <w:rFonts w:ascii="TH SarabunPSK" w:hAnsi="TH SarabunPSK" w:cs="TH SarabunPSK"/>
        <w:b/>
        <w:bCs/>
      </w:rPr>
      <w:t xml:space="preserve">  </w:t>
    </w:r>
    <w:r w:rsidRPr="00674C4B">
      <w:rPr>
        <w:rFonts w:ascii="TH SarabunPSK" w:hAnsi="TH SarabunPSK" w:cs="TH SarabunPSK"/>
        <w:sz w:val="28"/>
        <w:szCs w:val="28"/>
        <w:cs/>
      </w:rPr>
      <w:t>แผนพัฒนาจังหวัดสมุทรปราการ 5 ปี (พ.ศ. 256</w:t>
    </w:r>
    <w:r>
      <w:rPr>
        <w:rFonts w:ascii="TH SarabunPSK" w:hAnsi="TH SarabunPSK" w:cs="TH SarabunPSK" w:hint="cs"/>
        <w:sz w:val="28"/>
        <w:szCs w:val="28"/>
        <w:cs/>
      </w:rPr>
      <w:t xml:space="preserve">6 </w:t>
    </w:r>
    <w:r>
      <w:rPr>
        <w:rFonts w:ascii="TH SarabunPSK" w:hAnsi="TH SarabunPSK" w:cs="TH SarabunPSK"/>
        <w:sz w:val="28"/>
        <w:szCs w:val="28"/>
        <w:cs/>
      </w:rPr>
      <w:t>–</w:t>
    </w:r>
    <w:r>
      <w:rPr>
        <w:rFonts w:ascii="TH SarabunPSK" w:hAnsi="TH SarabunPSK" w:cs="TH SarabunPSK" w:hint="cs"/>
        <w:sz w:val="28"/>
        <w:szCs w:val="28"/>
        <w:cs/>
      </w:rPr>
      <w:t xml:space="preserve"> 2570)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2B" w:rsidRPr="00674C4B" w:rsidRDefault="00A0422B" w:rsidP="0056598A">
    <w:pPr>
      <w:pBdr>
        <w:bottom w:val="single" w:sz="4" w:space="1" w:color="auto"/>
      </w:pBdr>
      <w:spacing w:after="240"/>
      <w:ind w:right="-143"/>
      <w:jc w:val="right"/>
    </w:pPr>
    <w:r w:rsidRPr="00674C4B">
      <w:rPr>
        <w:rFonts w:ascii="TH SarabunPSK" w:hAnsi="TH SarabunPSK" w:cs="TH SarabunPSK"/>
        <w:sz w:val="28"/>
        <w:szCs w:val="28"/>
        <w:cs/>
      </w:rPr>
      <w:t>แผนพัฒนาจังหวัดสมุทรปราการ 5 ปี (พ.ศ. 256</w:t>
    </w:r>
    <w:r>
      <w:rPr>
        <w:rFonts w:ascii="TH SarabunPSK" w:hAnsi="TH SarabunPSK" w:cs="TH SarabunPSK" w:hint="cs"/>
        <w:sz w:val="28"/>
        <w:szCs w:val="28"/>
        <w:cs/>
      </w:rPr>
      <w:t>6-2570</w:t>
    </w:r>
    <w:r w:rsidRPr="00674C4B">
      <w:rPr>
        <w:rFonts w:ascii="TH SarabunPSK" w:hAnsi="TH SarabunPSK" w:cs="TH SarabunPSK"/>
        <w:sz w:val="28"/>
        <w:szCs w:val="28"/>
        <w:cs/>
      </w:rPr>
      <w:t>)</w:t>
    </w:r>
    <w:r w:rsidRPr="00674C4B">
      <w:rPr>
        <w:noProof/>
      </w:rPr>
      <w:t xml:space="preserve"> </w:t>
    </w:r>
    <w:r w:rsidRPr="00674C4B">
      <w:rPr>
        <w:rFonts w:hint="cs"/>
        <w:noProof/>
        <w:cs/>
      </w:rPr>
      <w:t xml:space="preserve"> </w:t>
    </w:r>
    <w:r w:rsidRPr="00674C4B">
      <w:rPr>
        <w:noProof/>
      </w:rPr>
      <w:drawing>
        <wp:inline distT="0" distB="0" distL="0" distR="0" wp14:anchorId="319B7CDB" wp14:editId="3511B6A6">
          <wp:extent cx="251460" cy="251460"/>
          <wp:effectExtent l="0" t="0" r="0" b="0"/>
          <wp:docPr id="243" name="รูปภาพ 309"/>
          <wp:cNvGraphicFramePr/>
          <a:graphic xmlns:a="http://schemas.openxmlformats.org/drawingml/2006/main">
            <a:graphicData uri="http://schemas.openxmlformats.org/drawingml/2006/picture">
              <pic:pic xmlns:pic="http://schemas.openxmlformats.org/drawingml/2006/picture">
                <pic:nvPicPr>
                  <pic:cNvPr id="12" name="รูปภาพ 309"/>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inline>
      </w:drawing>
    </w:r>
    <w:r>
      <w:rPr>
        <w:noProof/>
      </w:rPr>
      <w:t xml:space="preserve">   </w:t>
    </w:r>
    <w:r w:rsidRPr="00674C4B">
      <w:rPr>
        <w:rFonts w:ascii="TH SarabunPSK" w:hAnsi="TH SarabunPSK" w:cs="TH SarabunPSK"/>
        <w:b/>
        <w:bCs/>
      </w:rPr>
      <w:t>|</w:t>
    </w:r>
    <w:r w:rsidRPr="00674C4B">
      <w:rPr>
        <w:rFonts w:ascii="TH SarabunPSK" w:hAnsi="TH SarabunPSK" w:cs="TH SarabunPSK" w:hint="cs"/>
        <w:b/>
        <w:bCs/>
        <w:cs/>
      </w:rPr>
      <w:t xml:space="preserve"> </w:t>
    </w:r>
    <w:r w:rsidRPr="00674C4B">
      <w:rPr>
        <w:rFonts w:ascii="TH SarabunPSK" w:hAnsi="TH SarabunPSK" w:cs="TH SarabunPSK"/>
        <w:b/>
        <w:bCs/>
        <w:cs/>
      </w:rPr>
      <w:fldChar w:fldCharType="begin"/>
    </w:r>
    <w:r w:rsidRPr="00674C4B">
      <w:rPr>
        <w:rFonts w:ascii="TH SarabunPSK" w:hAnsi="TH SarabunPSK" w:cs="TH SarabunPSK"/>
        <w:b/>
        <w:bCs/>
      </w:rPr>
      <w:instrText xml:space="preserve"> PAGE   \* MERGEFORMAT </w:instrText>
    </w:r>
    <w:r w:rsidRPr="00674C4B">
      <w:rPr>
        <w:rFonts w:ascii="TH SarabunPSK" w:hAnsi="TH SarabunPSK" w:cs="TH SarabunPSK"/>
        <w:b/>
        <w:bCs/>
        <w:cs/>
      </w:rPr>
      <w:fldChar w:fldCharType="separate"/>
    </w:r>
    <w:r w:rsidR="00946E2A">
      <w:rPr>
        <w:rFonts w:ascii="TH SarabunPSK" w:hAnsi="TH SarabunPSK" w:cs="TH SarabunPSK"/>
        <w:b/>
        <w:bCs/>
        <w:noProof/>
      </w:rPr>
      <w:t>7</w:t>
    </w:r>
    <w:r w:rsidRPr="00674C4B">
      <w:rPr>
        <w:rFonts w:ascii="TH SarabunPSK" w:hAnsi="TH SarabunPSK" w:cs="TH SarabunPSK"/>
        <w:b/>
        <w:bCs/>
        <w:noProof/>
        <w:cs/>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2B" w:rsidRDefault="00A0422B">
    <w:pPr>
      <w:pStyle w:val="aa"/>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2B" w:rsidRPr="00674C4B" w:rsidRDefault="00A0422B" w:rsidP="00BE183B">
    <w:pPr>
      <w:spacing w:after="240"/>
      <w:ind w:right="-1"/>
    </w:pPr>
    <w:r>
      <w:rPr>
        <w:noProof/>
      </w:rPr>
      <mc:AlternateContent>
        <mc:Choice Requires="wps">
          <w:drawing>
            <wp:anchor distT="45720" distB="45720" distL="114300" distR="114300" simplePos="0" relativeHeight="251667456" behindDoc="0" locked="0" layoutInCell="1" allowOverlap="1" wp14:anchorId="0C2C1AE2" wp14:editId="13101796">
              <wp:simplePos x="0" y="0"/>
              <wp:positionH relativeFrom="column">
                <wp:posOffset>6373495</wp:posOffset>
              </wp:positionH>
              <wp:positionV relativeFrom="paragraph">
                <wp:posOffset>3324225</wp:posOffset>
              </wp:positionV>
              <wp:extent cx="6120000" cy="467995"/>
              <wp:effectExtent l="6350" t="0" r="1905" b="190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120000" cy="467995"/>
                      </a:xfrm>
                      <a:prstGeom prst="rect">
                        <a:avLst/>
                      </a:prstGeom>
                      <a:solidFill>
                        <a:srgbClr val="FFFFFF"/>
                      </a:solidFill>
                      <a:ln w="9525">
                        <a:noFill/>
                        <a:miter lim="800000"/>
                        <a:headEnd/>
                        <a:tailEnd/>
                      </a:ln>
                    </wps:spPr>
                    <wps:txbx>
                      <w:txbxContent>
                        <w:p w:rsidR="00A0422B" w:rsidRPr="00674C4B" w:rsidRDefault="00A0422B" w:rsidP="001522B7">
                          <w:pPr>
                            <w:pBdr>
                              <w:bottom w:val="single" w:sz="4" w:space="1" w:color="auto"/>
                            </w:pBdr>
                            <w:spacing w:after="240"/>
                            <w:ind w:left="-182" w:right="-1"/>
                          </w:pPr>
                          <w:r w:rsidRPr="00674C4B">
                            <w:rPr>
                              <w:rFonts w:ascii="TH SarabunPSK" w:hAnsi="TH SarabunPSK" w:cs="TH SarabunPSK"/>
                              <w:b/>
                              <w:bCs/>
                              <w:cs/>
                            </w:rPr>
                            <w:fldChar w:fldCharType="begin"/>
                          </w:r>
                          <w:r w:rsidRPr="00674C4B">
                            <w:rPr>
                              <w:rFonts w:ascii="TH SarabunPSK" w:hAnsi="TH SarabunPSK" w:cs="TH SarabunPSK"/>
                              <w:b/>
                              <w:bCs/>
                            </w:rPr>
                            <w:instrText xml:space="preserve"> PAGE   \* MERGEFORMAT </w:instrText>
                          </w:r>
                          <w:r w:rsidRPr="00674C4B">
                            <w:rPr>
                              <w:rFonts w:ascii="TH SarabunPSK" w:hAnsi="TH SarabunPSK" w:cs="TH SarabunPSK"/>
                              <w:b/>
                              <w:bCs/>
                              <w:cs/>
                            </w:rPr>
                            <w:fldChar w:fldCharType="separate"/>
                          </w:r>
                          <w:r w:rsidR="00946E2A">
                            <w:rPr>
                              <w:rFonts w:ascii="TH SarabunPSK" w:hAnsi="TH SarabunPSK" w:cs="TH SarabunPSK"/>
                              <w:b/>
                              <w:bCs/>
                              <w:noProof/>
                            </w:rPr>
                            <w:t>174</w:t>
                          </w:r>
                          <w:r w:rsidRPr="00674C4B">
                            <w:rPr>
                              <w:rFonts w:ascii="TH SarabunPSK" w:hAnsi="TH SarabunPSK" w:cs="TH SarabunPSK"/>
                              <w:b/>
                              <w:bCs/>
                              <w:noProof/>
                              <w:cs/>
                            </w:rPr>
                            <w:fldChar w:fldCharType="end"/>
                          </w:r>
                          <w:r>
                            <w:rPr>
                              <w:rFonts w:ascii="TH SarabunPSK" w:hAnsi="TH SarabunPSK" w:cs="TH SarabunPSK"/>
                              <w:b/>
                              <w:bCs/>
                              <w:noProof/>
                            </w:rPr>
                            <w:t xml:space="preserve"> </w:t>
                          </w:r>
                          <w:r w:rsidRPr="00674C4B">
                            <w:rPr>
                              <w:rFonts w:ascii="TH SarabunPSK" w:hAnsi="TH SarabunPSK" w:cs="TH SarabunPSK"/>
                              <w:b/>
                              <w:bCs/>
                            </w:rPr>
                            <w:t>|</w:t>
                          </w:r>
                          <w:r>
                            <w:rPr>
                              <w:rFonts w:ascii="TH SarabunPSK" w:hAnsi="TH SarabunPSK" w:cs="TH SarabunPSK"/>
                              <w:b/>
                              <w:bCs/>
                            </w:rPr>
                            <w:t xml:space="preserve">   </w:t>
                          </w:r>
                          <w:r w:rsidRPr="00674C4B">
                            <w:rPr>
                              <w:noProof/>
                            </w:rPr>
                            <w:drawing>
                              <wp:inline distT="0" distB="0" distL="0" distR="0" wp14:anchorId="0752D455" wp14:editId="0FA8739C">
                                <wp:extent cx="251460" cy="251460"/>
                                <wp:effectExtent l="0" t="0" r="0" b="0"/>
                                <wp:docPr id="255" name="รูปภาพ 309"/>
                                <wp:cNvGraphicFramePr/>
                                <a:graphic xmlns:a="http://schemas.openxmlformats.org/drawingml/2006/main">
                                  <a:graphicData uri="http://schemas.openxmlformats.org/drawingml/2006/picture">
                                    <pic:pic xmlns:pic="http://schemas.openxmlformats.org/drawingml/2006/picture">
                                      <pic:nvPicPr>
                                        <pic:cNvPr id="12" name="รูปภาพ 309"/>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inline>
                            </w:drawing>
                          </w:r>
                          <w:r>
                            <w:rPr>
                              <w:rFonts w:ascii="TH SarabunPSK" w:hAnsi="TH SarabunPSK" w:cs="TH SarabunPSK"/>
                              <w:b/>
                              <w:bCs/>
                            </w:rPr>
                            <w:t xml:space="preserve">  </w:t>
                          </w:r>
                          <w:r w:rsidRPr="00674C4B">
                            <w:rPr>
                              <w:rFonts w:ascii="TH SarabunPSK" w:hAnsi="TH SarabunPSK" w:cs="TH SarabunPSK"/>
                              <w:sz w:val="28"/>
                              <w:szCs w:val="28"/>
                              <w:cs/>
                            </w:rPr>
                            <w:t>แผนพัฒนาจังหวัดสมุทรปราการ 5 ปี (พ.ศ. 256</w:t>
                          </w:r>
                          <w:r>
                            <w:rPr>
                              <w:rFonts w:ascii="TH SarabunPSK" w:hAnsi="TH SarabunPSK" w:cs="TH SarabunPSK" w:hint="cs"/>
                              <w:sz w:val="28"/>
                              <w:szCs w:val="28"/>
                              <w:cs/>
                            </w:rPr>
                            <w:t xml:space="preserve">6 </w:t>
                          </w:r>
                          <w:r>
                            <w:rPr>
                              <w:rFonts w:ascii="TH SarabunPSK" w:hAnsi="TH SarabunPSK" w:cs="TH SarabunPSK"/>
                              <w:sz w:val="28"/>
                              <w:szCs w:val="28"/>
                              <w:cs/>
                            </w:rPr>
                            <w:t>–</w:t>
                          </w:r>
                          <w:r>
                            <w:rPr>
                              <w:rFonts w:ascii="TH SarabunPSK" w:hAnsi="TH SarabunPSK" w:cs="TH SarabunPSK" w:hint="cs"/>
                              <w:sz w:val="28"/>
                              <w:szCs w:val="28"/>
                              <w:cs/>
                            </w:rPr>
                            <w:t xml:space="preserve"> 2570)</w:t>
                          </w:r>
                          <w:r w:rsidRPr="00674C4B">
                            <w:rPr>
                              <w:rFonts w:ascii="TH SarabunPSK" w:hAnsi="TH SarabunPSK" w:cs="TH SarabunPSK"/>
                              <w:sz w:val="28"/>
                              <w:szCs w:val="28"/>
                              <w:cs/>
                            </w:rPr>
                            <w:t xml:space="preserve"> 256</w:t>
                          </w:r>
                          <w:r w:rsidRPr="00674C4B">
                            <w:rPr>
                              <w:rFonts w:ascii="TH SarabunPSK" w:hAnsi="TH SarabunPSK" w:cs="TH SarabunPSK" w:hint="cs"/>
                              <w:sz w:val="28"/>
                              <w:szCs w:val="28"/>
                              <w:cs/>
                            </w:rPr>
                            <w:t>5</w:t>
                          </w:r>
                          <w:r w:rsidRPr="00674C4B">
                            <w:rPr>
                              <w:rFonts w:ascii="TH SarabunPSK" w:hAnsi="TH SarabunPSK" w:cs="TH SarabunPSK"/>
                              <w:sz w:val="28"/>
                              <w:szCs w:val="28"/>
                              <w:cs/>
                            </w:rPr>
                            <w:t>)</w:t>
                          </w:r>
                        </w:p>
                        <w:p w:rsidR="00A0422B" w:rsidRDefault="00A0422B" w:rsidP="001522B7">
                          <w:pPr>
                            <w:pBdr>
                              <w:right w:val="single" w:sz="4" w:space="4"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59" type="#_x0000_t202" style="position:absolute;margin-left:501.85pt;margin-top:261.75pt;width:481.9pt;height:36.85pt;rotation:90;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" stroked="f">
              <v:textbox>
                <w:txbxContent>
                  <w:p w:rsidR="00A0422B" w:rsidRPr="00674C4B" w:rsidRDefault="00A0422B" w:rsidP="001522B7">
                    <w:pPr>
                      <w:pBdr>
                        <w:bottom w:val="single" w:sz="4" w:space="1" w:color="auto"/>
                      </w:pBdr>
                      <w:spacing w:after="240"/>
                      <w:ind w:left="-182" w:right="-1"/>
                    </w:pPr>
                    <w:r w:rsidRPr="00674C4B">
                      <w:rPr>
                        <w:rFonts w:ascii="TH SarabunPSK" w:hAnsi="TH SarabunPSK" w:cs="TH SarabunPSK"/>
                        <w:b/>
                        <w:bCs/>
                        <w:cs/>
                      </w:rPr>
                      <w:fldChar w:fldCharType="begin"/>
                    </w:r>
                    <w:r w:rsidRPr="00674C4B">
                      <w:rPr>
                        <w:rFonts w:ascii="TH SarabunPSK" w:hAnsi="TH SarabunPSK" w:cs="TH SarabunPSK"/>
                        <w:b/>
                        <w:bCs/>
                      </w:rPr>
                      <w:instrText xml:space="preserve"> PAGE   \* MERGEFORMAT </w:instrText>
                    </w:r>
                    <w:r w:rsidRPr="00674C4B">
                      <w:rPr>
                        <w:rFonts w:ascii="TH SarabunPSK" w:hAnsi="TH SarabunPSK" w:cs="TH SarabunPSK"/>
                        <w:b/>
                        <w:bCs/>
                        <w:cs/>
                      </w:rPr>
                      <w:fldChar w:fldCharType="separate"/>
                    </w:r>
                    <w:r w:rsidR="00946E2A">
                      <w:rPr>
                        <w:rFonts w:ascii="TH SarabunPSK" w:hAnsi="TH SarabunPSK" w:cs="TH SarabunPSK"/>
                        <w:b/>
                        <w:bCs/>
                        <w:noProof/>
                      </w:rPr>
                      <w:t>174</w:t>
                    </w:r>
                    <w:r w:rsidRPr="00674C4B">
                      <w:rPr>
                        <w:rFonts w:ascii="TH SarabunPSK" w:hAnsi="TH SarabunPSK" w:cs="TH SarabunPSK"/>
                        <w:b/>
                        <w:bCs/>
                        <w:noProof/>
                        <w:cs/>
                      </w:rPr>
                      <w:fldChar w:fldCharType="end"/>
                    </w:r>
                    <w:r>
                      <w:rPr>
                        <w:rFonts w:ascii="TH SarabunPSK" w:hAnsi="TH SarabunPSK" w:cs="TH SarabunPSK"/>
                        <w:b/>
                        <w:bCs/>
                        <w:noProof/>
                      </w:rPr>
                      <w:t xml:space="preserve"> </w:t>
                    </w:r>
                    <w:r w:rsidRPr="00674C4B">
                      <w:rPr>
                        <w:rFonts w:ascii="TH SarabunPSK" w:hAnsi="TH SarabunPSK" w:cs="TH SarabunPSK"/>
                        <w:b/>
                        <w:bCs/>
                      </w:rPr>
                      <w:t>|</w:t>
                    </w:r>
                    <w:r>
                      <w:rPr>
                        <w:rFonts w:ascii="TH SarabunPSK" w:hAnsi="TH SarabunPSK" w:cs="TH SarabunPSK"/>
                        <w:b/>
                        <w:bCs/>
                      </w:rPr>
                      <w:t xml:space="preserve">   </w:t>
                    </w:r>
                    <w:r w:rsidRPr="00674C4B">
                      <w:rPr>
                        <w:noProof/>
                      </w:rPr>
                      <w:drawing>
                        <wp:inline distT="0" distB="0" distL="0" distR="0" wp14:anchorId="0752D455" wp14:editId="0FA8739C">
                          <wp:extent cx="251460" cy="251460"/>
                          <wp:effectExtent l="0" t="0" r="0" b="0"/>
                          <wp:docPr id="255" name="รูปภาพ 309"/>
                          <wp:cNvGraphicFramePr/>
                          <a:graphic xmlns:a="http://schemas.openxmlformats.org/drawingml/2006/main">
                            <a:graphicData uri="http://schemas.openxmlformats.org/drawingml/2006/picture">
                              <pic:pic xmlns:pic="http://schemas.openxmlformats.org/drawingml/2006/picture">
                                <pic:nvPicPr>
                                  <pic:cNvPr id="12" name="รูปภาพ 309"/>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inline>
                      </w:drawing>
                    </w:r>
                    <w:r>
                      <w:rPr>
                        <w:rFonts w:ascii="TH SarabunPSK" w:hAnsi="TH SarabunPSK" w:cs="TH SarabunPSK"/>
                        <w:b/>
                        <w:bCs/>
                      </w:rPr>
                      <w:t xml:space="preserve">  </w:t>
                    </w:r>
                    <w:r w:rsidRPr="00674C4B">
                      <w:rPr>
                        <w:rFonts w:ascii="TH SarabunPSK" w:hAnsi="TH SarabunPSK" w:cs="TH SarabunPSK"/>
                        <w:sz w:val="28"/>
                        <w:szCs w:val="28"/>
                        <w:cs/>
                      </w:rPr>
                      <w:t>แผนพัฒนาจังหวัดสมุทรปราการ 5 ปี (พ.ศ. 256</w:t>
                    </w:r>
                    <w:r>
                      <w:rPr>
                        <w:rFonts w:ascii="TH SarabunPSK" w:hAnsi="TH SarabunPSK" w:cs="TH SarabunPSK" w:hint="cs"/>
                        <w:sz w:val="28"/>
                        <w:szCs w:val="28"/>
                        <w:cs/>
                      </w:rPr>
                      <w:t xml:space="preserve">6 </w:t>
                    </w:r>
                    <w:r>
                      <w:rPr>
                        <w:rFonts w:ascii="TH SarabunPSK" w:hAnsi="TH SarabunPSK" w:cs="TH SarabunPSK"/>
                        <w:sz w:val="28"/>
                        <w:szCs w:val="28"/>
                        <w:cs/>
                      </w:rPr>
                      <w:t>–</w:t>
                    </w:r>
                    <w:r>
                      <w:rPr>
                        <w:rFonts w:ascii="TH SarabunPSK" w:hAnsi="TH SarabunPSK" w:cs="TH SarabunPSK" w:hint="cs"/>
                        <w:sz w:val="28"/>
                        <w:szCs w:val="28"/>
                        <w:cs/>
                      </w:rPr>
                      <w:t xml:space="preserve"> 2570)</w:t>
                    </w:r>
                    <w:r w:rsidRPr="00674C4B">
                      <w:rPr>
                        <w:rFonts w:ascii="TH SarabunPSK" w:hAnsi="TH SarabunPSK" w:cs="TH SarabunPSK"/>
                        <w:sz w:val="28"/>
                        <w:szCs w:val="28"/>
                        <w:cs/>
                      </w:rPr>
                      <w:t xml:space="preserve"> 256</w:t>
                    </w:r>
                    <w:r w:rsidRPr="00674C4B">
                      <w:rPr>
                        <w:rFonts w:ascii="TH SarabunPSK" w:hAnsi="TH SarabunPSK" w:cs="TH SarabunPSK" w:hint="cs"/>
                        <w:sz w:val="28"/>
                        <w:szCs w:val="28"/>
                        <w:cs/>
                      </w:rPr>
                      <w:t>5</w:t>
                    </w:r>
                    <w:r w:rsidRPr="00674C4B">
                      <w:rPr>
                        <w:rFonts w:ascii="TH SarabunPSK" w:hAnsi="TH SarabunPSK" w:cs="TH SarabunPSK"/>
                        <w:sz w:val="28"/>
                        <w:szCs w:val="28"/>
                        <w:cs/>
                      </w:rPr>
                      <w:t>)</w:t>
                    </w:r>
                  </w:p>
                  <w:p w:rsidR="00A0422B" w:rsidRDefault="00A0422B" w:rsidP="001522B7">
                    <w:pPr>
                      <w:pBdr>
                        <w:right w:val="single" w:sz="4" w:space="4" w:color="auto"/>
                      </w:pBdr>
                    </w:pP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2B" w:rsidRPr="00EA6570" w:rsidRDefault="00A0422B" w:rsidP="00EA6570">
    <w:pPr>
      <w:pStyle w:val="aa"/>
    </w:pPr>
    <w:r>
      <w:rPr>
        <w:noProof/>
      </w:rPr>
      <mc:AlternateContent>
        <mc:Choice Requires="wps">
          <w:drawing>
            <wp:anchor distT="45720" distB="45720" distL="114300" distR="114300" simplePos="0" relativeHeight="251668480" behindDoc="0" locked="0" layoutInCell="1" allowOverlap="1" wp14:anchorId="6B6593E8" wp14:editId="32E810E3">
              <wp:simplePos x="0" y="0"/>
              <wp:positionH relativeFrom="rightMargin">
                <wp:posOffset>-2514600</wp:posOffset>
              </wp:positionH>
              <wp:positionV relativeFrom="paragraph">
                <wp:posOffset>3328035</wp:posOffset>
              </wp:positionV>
              <wp:extent cx="6119495" cy="467995"/>
              <wp:effectExtent l="6350" t="0" r="1905" b="190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119495" cy="467995"/>
                      </a:xfrm>
                      <a:prstGeom prst="rect">
                        <a:avLst/>
                      </a:prstGeom>
                      <a:solidFill>
                        <a:srgbClr val="FFFFFF"/>
                      </a:solidFill>
                      <a:ln w="9525">
                        <a:noFill/>
                        <a:miter lim="800000"/>
                        <a:headEnd/>
                        <a:tailEnd/>
                      </a:ln>
                    </wps:spPr>
                    <wps:txbx>
                      <w:txbxContent>
                        <w:p w:rsidR="00A0422B" w:rsidRPr="00674C4B" w:rsidRDefault="00A0422B" w:rsidP="001522B7">
                          <w:pPr>
                            <w:pBdr>
                              <w:bottom w:val="single" w:sz="4" w:space="1" w:color="auto"/>
                            </w:pBdr>
                            <w:spacing w:after="240"/>
                            <w:ind w:right="-143"/>
                            <w:jc w:val="right"/>
                          </w:pPr>
                          <w:r w:rsidRPr="00674C4B">
                            <w:rPr>
                              <w:rFonts w:ascii="TH SarabunPSK" w:hAnsi="TH SarabunPSK" w:cs="TH SarabunPSK"/>
                              <w:sz w:val="28"/>
                              <w:szCs w:val="28"/>
                              <w:cs/>
                            </w:rPr>
                            <w:t>แผนพัฒนาจังหวัดสมุทรปราการ 5 ปี (พ.ศ. 256</w:t>
                          </w:r>
                          <w:r>
                            <w:rPr>
                              <w:rFonts w:ascii="TH SarabunPSK" w:hAnsi="TH SarabunPSK" w:cs="TH SarabunPSK" w:hint="cs"/>
                              <w:sz w:val="28"/>
                              <w:szCs w:val="28"/>
                              <w:cs/>
                            </w:rPr>
                            <w:t xml:space="preserve">6 </w:t>
                          </w:r>
                          <w:r>
                            <w:rPr>
                              <w:rFonts w:ascii="TH SarabunPSK" w:hAnsi="TH SarabunPSK" w:cs="TH SarabunPSK"/>
                              <w:sz w:val="28"/>
                              <w:szCs w:val="28"/>
                              <w:cs/>
                            </w:rPr>
                            <w:t>–</w:t>
                          </w:r>
                          <w:r>
                            <w:rPr>
                              <w:rFonts w:ascii="TH SarabunPSK" w:hAnsi="TH SarabunPSK" w:cs="TH SarabunPSK" w:hint="cs"/>
                              <w:sz w:val="28"/>
                              <w:szCs w:val="28"/>
                              <w:cs/>
                            </w:rPr>
                            <w:t xml:space="preserve"> 2570)</w:t>
                          </w:r>
                          <w:r w:rsidRPr="00674C4B">
                            <w:rPr>
                              <w:noProof/>
                            </w:rPr>
                            <w:t xml:space="preserve"> </w:t>
                          </w:r>
                          <w:r w:rsidRPr="00674C4B">
                            <w:rPr>
                              <w:rFonts w:hint="cs"/>
                              <w:noProof/>
                              <w:cs/>
                            </w:rPr>
                            <w:t xml:space="preserve"> </w:t>
                          </w:r>
                          <w:r w:rsidRPr="00674C4B">
                            <w:rPr>
                              <w:noProof/>
                            </w:rPr>
                            <w:drawing>
                              <wp:inline distT="0" distB="0" distL="0" distR="0" wp14:anchorId="2E43804D" wp14:editId="6E9DE42F">
                                <wp:extent cx="251460" cy="251460"/>
                                <wp:effectExtent l="0" t="0" r="0" b="0"/>
                                <wp:docPr id="37" name="รูปภาพ 37"/>
                                <wp:cNvGraphicFramePr/>
                                <a:graphic xmlns:a="http://schemas.openxmlformats.org/drawingml/2006/main">
                                  <a:graphicData uri="http://schemas.openxmlformats.org/drawingml/2006/picture">
                                    <pic:pic xmlns:pic="http://schemas.openxmlformats.org/drawingml/2006/picture">
                                      <pic:nvPicPr>
                                        <pic:cNvPr id="12" name="รูปภาพ 309"/>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inline>
                            </w:drawing>
                          </w:r>
                          <w:r>
                            <w:rPr>
                              <w:noProof/>
                            </w:rPr>
                            <w:t xml:space="preserve">   </w:t>
                          </w:r>
                          <w:r w:rsidRPr="00674C4B">
                            <w:rPr>
                              <w:rFonts w:ascii="TH SarabunPSK" w:hAnsi="TH SarabunPSK" w:cs="TH SarabunPSK"/>
                              <w:b/>
                              <w:bCs/>
                            </w:rPr>
                            <w:t>|</w:t>
                          </w:r>
                          <w:r w:rsidRPr="00674C4B">
                            <w:rPr>
                              <w:rFonts w:ascii="TH SarabunPSK" w:hAnsi="TH SarabunPSK" w:cs="TH SarabunPSK" w:hint="cs"/>
                              <w:b/>
                              <w:bCs/>
                              <w:cs/>
                            </w:rPr>
                            <w:t xml:space="preserve"> </w:t>
                          </w:r>
                          <w:r w:rsidRPr="00674C4B">
                            <w:rPr>
                              <w:rFonts w:ascii="TH SarabunPSK" w:hAnsi="TH SarabunPSK" w:cs="TH SarabunPSK"/>
                              <w:b/>
                              <w:bCs/>
                              <w:cs/>
                            </w:rPr>
                            <w:fldChar w:fldCharType="begin"/>
                          </w:r>
                          <w:r w:rsidRPr="00674C4B">
                            <w:rPr>
                              <w:rFonts w:ascii="TH SarabunPSK" w:hAnsi="TH SarabunPSK" w:cs="TH SarabunPSK"/>
                              <w:b/>
                              <w:bCs/>
                            </w:rPr>
                            <w:instrText xml:space="preserve"> PAGE   \* MERGEFORMAT </w:instrText>
                          </w:r>
                          <w:r w:rsidRPr="00674C4B">
                            <w:rPr>
                              <w:rFonts w:ascii="TH SarabunPSK" w:hAnsi="TH SarabunPSK" w:cs="TH SarabunPSK"/>
                              <w:b/>
                              <w:bCs/>
                              <w:cs/>
                            </w:rPr>
                            <w:fldChar w:fldCharType="separate"/>
                          </w:r>
                          <w:r w:rsidR="00946E2A">
                            <w:rPr>
                              <w:rFonts w:ascii="TH SarabunPSK" w:hAnsi="TH SarabunPSK" w:cs="TH SarabunPSK"/>
                              <w:b/>
                              <w:bCs/>
                              <w:noProof/>
                            </w:rPr>
                            <w:t>173</w:t>
                          </w:r>
                          <w:r w:rsidRPr="00674C4B">
                            <w:rPr>
                              <w:rFonts w:ascii="TH SarabunPSK" w:hAnsi="TH SarabunPSK" w:cs="TH SarabunPSK"/>
                              <w:b/>
                              <w:bCs/>
                              <w:noProof/>
                              <w:cs/>
                            </w:rPr>
                            <w:fldChar w:fldCharType="end"/>
                          </w:r>
                        </w:p>
                        <w:p w:rsidR="00A0422B" w:rsidRDefault="00A0422B" w:rsidP="003468C7">
                          <w:pPr>
                            <w:pBdr>
                              <w:right w:val="single" w:sz="4" w:space="4"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0" type="#_x0000_t202" style="position:absolute;margin-left:-198pt;margin-top:262.05pt;width:481.85pt;height:36.85pt;rotation:90;z-index:25166848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" stroked="f">
              <v:textbox>
                <w:txbxContent>
                  <w:p w:rsidR="00A0422B" w:rsidRPr="00674C4B" w:rsidRDefault="00A0422B" w:rsidP="001522B7">
                    <w:pPr>
                      <w:pBdr>
                        <w:bottom w:val="single" w:sz="4" w:space="1" w:color="auto"/>
                      </w:pBdr>
                      <w:spacing w:after="240"/>
                      <w:ind w:right="-143"/>
                      <w:jc w:val="right"/>
                    </w:pPr>
                    <w:r w:rsidRPr="00674C4B">
                      <w:rPr>
                        <w:rFonts w:ascii="TH SarabunPSK" w:hAnsi="TH SarabunPSK" w:cs="TH SarabunPSK"/>
                        <w:sz w:val="28"/>
                        <w:szCs w:val="28"/>
                        <w:cs/>
                      </w:rPr>
                      <w:t>แผนพัฒนาจังหวัดสมุทรปราการ 5 ปี (พ.ศ. 256</w:t>
                    </w:r>
                    <w:r>
                      <w:rPr>
                        <w:rFonts w:ascii="TH SarabunPSK" w:hAnsi="TH SarabunPSK" w:cs="TH SarabunPSK" w:hint="cs"/>
                        <w:sz w:val="28"/>
                        <w:szCs w:val="28"/>
                        <w:cs/>
                      </w:rPr>
                      <w:t xml:space="preserve">6 </w:t>
                    </w:r>
                    <w:r>
                      <w:rPr>
                        <w:rFonts w:ascii="TH SarabunPSK" w:hAnsi="TH SarabunPSK" w:cs="TH SarabunPSK"/>
                        <w:sz w:val="28"/>
                        <w:szCs w:val="28"/>
                        <w:cs/>
                      </w:rPr>
                      <w:t>–</w:t>
                    </w:r>
                    <w:r>
                      <w:rPr>
                        <w:rFonts w:ascii="TH SarabunPSK" w:hAnsi="TH SarabunPSK" w:cs="TH SarabunPSK" w:hint="cs"/>
                        <w:sz w:val="28"/>
                        <w:szCs w:val="28"/>
                        <w:cs/>
                      </w:rPr>
                      <w:t xml:space="preserve"> 2570)</w:t>
                    </w:r>
                    <w:r w:rsidRPr="00674C4B">
                      <w:rPr>
                        <w:noProof/>
                      </w:rPr>
                      <w:t xml:space="preserve"> </w:t>
                    </w:r>
                    <w:r w:rsidRPr="00674C4B">
                      <w:rPr>
                        <w:rFonts w:hint="cs"/>
                        <w:noProof/>
                        <w:cs/>
                      </w:rPr>
                      <w:t xml:space="preserve"> </w:t>
                    </w:r>
                    <w:r w:rsidRPr="00674C4B">
                      <w:rPr>
                        <w:noProof/>
                      </w:rPr>
                      <w:drawing>
                        <wp:inline distT="0" distB="0" distL="0" distR="0" wp14:anchorId="2E43804D" wp14:editId="6E9DE42F">
                          <wp:extent cx="251460" cy="251460"/>
                          <wp:effectExtent l="0" t="0" r="0" b="0"/>
                          <wp:docPr id="37" name="รูปภาพ 37"/>
                          <wp:cNvGraphicFramePr/>
                          <a:graphic xmlns:a="http://schemas.openxmlformats.org/drawingml/2006/main">
                            <a:graphicData uri="http://schemas.openxmlformats.org/drawingml/2006/picture">
                              <pic:pic xmlns:pic="http://schemas.openxmlformats.org/drawingml/2006/picture">
                                <pic:nvPicPr>
                                  <pic:cNvPr id="12" name="รูปภาพ 309"/>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inline>
                      </w:drawing>
                    </w:r>
                    <w:r>
                      <w:rPr>
                        <w:noProof/>
                      </w:rPr>
                      <w:t xml:space="preserve">   </w:t>
                    </w:r>
                    <w:r w:rsidRPr="00674C4B">
                      <w:rPr>
                        <w:rFonts w:ascii="TH SarabunPSK" w:hAnsi="TH SarabunPSK" w:cs="TH SarabunPSK"/>
                        <w:b/>
                        <w:bCs/>
                      </w:rPr>
                      <w:t>|</w:t>
                    </w:r>
                    <w:r w:rsidRPr="00674C4B">
                      <w:rPr>
                        <w:rFonts w:ascii="TH SarabunPSK" w:hAnsi="TH SarabunPSK" w:cs="TH SarabunPSK" w:hint="cs"/>
                        <w:b/>
                        <w:bCs/>
                        <w:cs/>
                      </w:rPr>
                      <w:t xml:space="preserve"> </w:t>
                    </w:r>
                    <w:r w:rsidRPr="00674C4B">
                      <w:rPr>
                        <w:rFonts w:ascii="TH SarabunPSK" w:hAnsi="TH SarabunPSK" w:cs="TH SarabunPSK"/>
                        <w:b/>
                        <w:bCs/>
                        <w:cs/>
                      </w:rPr>
                      <w:fldChar w:fldCharType="begin"/>
                    </w:r>
                    <w:r w:rsidRPr="00674C4B">
                      <w:rPr>
                        <w:rFonts w:ascii="TH SarabunPSK" w:hAnsi="TH SarabunPSK" w:cs="TH SarabunPSK"/>
                        <w:b/>
                        <w:bCs/>
                      </w:rPr>
                      <w:instrText xml:space="preserve"> PAGE   \* MERGEFORMAT </w:instrText>
                    </w:r>
                    <w:r w:rsidRPr="00674C4B">
                      <w:rPr>
                        <w:rFonts w:ascii="TH SarabunPSK" w:hAnsi="TH SarabunPSK" w:cs="TH SarabunPSK"/>
                        <w:b/>
                        <w:bCs/>
                        <w:cs/>
                      </w:rPr>
                      <w:fldChar w:fldCharType="separate"/>
                    </w:r>
                    <w:r w:rsidR="00946E2A">
                      <w:rPr>
                        <w:rFonts w:ascii="TH SarabunPSK" w:hAnsi="TH SarabunPSK" w:cs="TH SarabunPSK"/>
                        <w:b/>
                        <w:bCs/>
                        <w:noProof/>
                      </w:rPr>
                      <w:t>173</w:t>
                    </w:r>
                    <w:r w:rsidRPr="00674C4B">
                      <w:rPr>
                        <w:rFonts w:ascii="TH SarabunPSK" w:hAnsi="TH SarabunPSK" w:cs="TH SarabunPSK"/>
                        <w:b/>
                        <w:bCs/>
                        <w:noProof/>
                        <w:cs/>
                      </w:rPr>
                      <w:fldChar w:fldCharType="end"/>
                    </w:r>
                  </w:p>
                  <w:p w:rsidR="00A0422B" w:rsidRDefault="00A0422B" w:rsidP="003468C7">
                    <w:pPr>
                      <w:pBdr>
                        <w:right w:val="single" w:sz="4" w:space="4" w:color="auto"/>
                      </w:pBdr>
                    </w:pPr>
                  </w:p>
                </w:txbxContent>
              </v:textbox>
              <w10:wrap anchorx="margin"/>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2B" w:rsidRPr="00674C4B" w:rsidRDefault="00A0422B" w:rsidP="00FC3643">
    <w:pPr>
      <w:pBdr>
        <w:bottom w:val="single" w:sz="4" w:space="1" w:color="auto"/>
      </w:pBdr>
      <w:spacing w:after="240"/>
      <w:ind w:right="-143"/>
      <w:jc w:val="right"/>
    </w:pPr>
    <w:r w:rsidRPr="00674C4B">
      <w:rPr>
        <w:rFonts w:ascii="TH SarabunPSK" w:hAnsi="TH SarabunPSK" w:cs="TH SarabunPSK"/>
        <w:sz w:val="28"/>
        <w:szCs w:val="28"/>
        <w:cs/>
      </w:rPr>
      <w:t>แผนพัฒนาจังหวัดจังหวัดสมุทรปราการ 5 ปี (</w:t>
    </w:r>
    <w:r w:rsidRPr="00674C4B">
      <w:rPr>
        <w:rFonts w:ascii="TH SarabunPSK" w:hAnsi="TH SarabunPSK" w:cs="TH SarabunPSK" w:hint="cs"/>
        <w:sz w:val="28"/>
        <w:szCs w:val="28"/>
        <w:cs/>
      </w:rPr>
      <w:t xml:space="preserve">ฉบับทบทวน </w:t>
    </w:r>
    <w:r w:rsidRPr="00674C4B">
      <w:rPr>
        <w:rFonts w:ascii="TH SarabunPSK" w:hAnsi="TH SarabunPSK" w:cs="TH SarabunPSK"/>
        <w:sz w:val="28"/>
        <w:szCs w:val="28"/>
        <w:cs/>
      </w:rPr>
      <w:t>พ.ศ. 256</w:t>
    </w:r>
    <w:r w:rsidRPr="00674C4B">
      <w:rPr>
        <w:rFonts w:ascii="TH SarabunPSK" w:hAnsi="TH SarabunPSK" w:cs="TH SarabunPSK" w:hint="cs"/>
        <w:sz w:val="28"/>
        <w:szCs w:val="28"/>
        <w:cs/>
      </w:rPr>
      <w:t>5</w:t>
    </w:r>
    <w:r w:rsidRPr="00674C4B">
      <w:rPr>
        <w:rFonts w:ascii="TH SarabunPSK" w:hAnsi="TH SarabunPSK" w:cs="TH SarabunPSK"/>
        <w:sz w:val="28"/>
        <w:szCs w:val="28"/>
        <w:cs/>
      </w:rPr>
      <w:t>)</w:t>
    </w:r>
    <w:r w:rsidRPr="00674C4B">
      <w:rPr>
        <w:noProof/>
      </w:rPr>
      <w:t xml:space="preserve"> </w:t>
    </w:r>
    <w:r w:rsidRPr="00674C4B">
      <w:rPr>
        <w:rFonts w:hint="cs"/>
        <w:noProof/>
        <w:cs/>
      </w:rPr>
      <w:t xml:space="preserve"> </w:t>
    </w:r>
    <w:r w:rsidRPr="00674C4B">
      <w:rPr>
        <w:noProof/>
      </w:rPr>
      <w:drawing>
        <wp:inline distT="0" distB="0" distL="0" distR="0" wp14:anchorId="3E629215" wp14:editId="668AF41D">
          <wp:extent cx="251460" cy="251460"/>
          <wp:effectExtent l="0" t="0" r="0" b="0"/>
          <wp:docPr id="231" name="รูปภาพ 309"/>
          <wp:cNvGraphicFramePr/>
          <a:graphic xmlns:a="http://schemas.openxmlformats.org/drawingml/2006/main">
            <a:graphicData uri="http://schemas.openxmlformats.org/drawingml/2006/picture">
              <pic:pic xmlns:pic="http://schemas.openxmlformats.org/drawingml/2006/picture">
                <pic:nvPicPr>
                  <pic:cNvPr id="12" name="รูปภาพ 309"/>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inline>
      </w:drawing>
    </w:r>
    <w:r>
      <w:rPr>
        <w:noProof/>
      </w:rPr>
      <w:t xml:space="preserve">   </w:t>
    </w:r>
    <w:r w:rsidRPr="00674C4B">
      <w:rPr>
        <w:rFonts w:ascii="TH SarabunPSK" w:hAnsi="TH SarabunPSK" w:cs="TH SarabunPSK"/>
        <w:b/>
        <w:bCs/>
      </w:rPr>
      <w:t>|</w:t>
    </w:r>
    <w:r w:rsidRPr="00674C4B">
      <w:rPr>
        <w:rFonts w:ascii="TH SarabunPSK" w:hAnsi="TH SarabunPSK" w:cs="TH SarabunPSK" w:hint="cs"/>
        <w:b/>
        <w:bCs/>
        <w:cs/>
      </w:rPr>
      <w:t xml:space="preserve"> </w:t>
    </w:r>
    <w:r w:rsidRPr="00674C4B">
      <w:rPr>
        <w:rFonts w:ascii="TH SarabunPSK" w:hAnsi="TH SarabunPSK" w:cs="TH SarabunPSK"/>
        <w:b/>
        <w:bCs/>
        <w:cs/>
      </w:rPr>
      <w:fldChar w:fldCharType="begin"/>
    </w:r>
    <w:r w:rsidRPr="00674C4B">
      <w:rPr>
        <w:rFonts w:ascii="TH SarabunPSK" w:hAnsi="TH SarabunPSK" w:cs="TH SarabunPSK"/>
        <w:b/>
        <w:bCs/>
      </w:rPr>
      <w:instrText xml:space="preserve"> PAGE   \* MERGEFORMAT </w:instrText>
    </w:r>
    <w:r w:rsidRPr="00674C4B">
      <w:rPr>
        <w:rFonts w:ascii="TH SarabunPSK" w:hAnsi="TH SarabunPSK" w:cs="TH SarabunPSK"/>
        <w:b/>
        <w:bCs/>
        <w:cs/>
      </w:rPr>
      <w:fldChar w:fldCharType="separate"/>
    </w:r>
    <w:r w:rsidR="00946E2A">
      <w:rPr>
        <w:rFonts w:ascii="TH SarabunPSK" w:hAnsi="TH SarabunPSK" w:cs="TH SarabunPSK"/>
        <w:b/>
        <w:bCs/>
        <w:noProof/>
      </w:rPr>
      <w:t>183</w:t>
    </w:r>
    <w:r w:rsidRPr="00674C4B">
      <w:rPr>
        <w:rFonts w:ascii="TH SarabunPSK" w:hAnsi="TH SarabunPSK" w:cs="TH SarabunPSK"/>
        <w:b/>
        <w:bCs/>
        <w:noProof/>
        <w:cs/>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2B" w:rsidRPr="00F62469" w:rsidRDefault="00A0422B" w:rsidP="00F62469">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43" type="#_x0000_t75" style="width:297.25pt;height:284.9pt;visibility:visible;mso-wrap-style:square" o:bullet="t">
        <v:imagedata r:id="rId1" o:title=""/>
      </v:shape>
    </w:pict>
  </w:numPicBullet>
  <w:abstractNum w:abstractNumId="0">
    <w:nsid w:val="03F3401E"/>
    <w:multiLevelType w:val="hybridMultilevel"/>
    <w:tmpl w:val="DB746F24"/>
    <w:lvl w:ilvl="0" w:tplc="31503B16">
      <w:start w:val="1"/>
      <w:numFmt w:val="decimal"/>
      <w:lvlText w:val="%1."/>
      <w:lvlJc w:val="left"/>
      <w:pPr>
        <w:ind w:left="2547" w:hanging="420"/>
      </w:pPr>
      <w:rPr>
        <w:rFonts w:ascii="TH SarabunPSK" w:eastAsia="TH Sarabun New" w:hAnsi="TH SarabunPSK" w:cs="TH SarabunPSK"/>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1">
    <w:nsid w:val="065E78DD"/>
    <w:multiLevelType w:val="hybridMultilevel"/>
    <w:tmpl w:val="073833C6"/>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2">
    <w:nsid w:val="0E0C0E32"/>
    <w:multiLevelType w:val="hybridMultilevel"/>
    <w:tmpl w:val="6F90649E"/>
    <w:lvl w:ilvl="0" w:tplc="72C8E052">
      <w:start w:val="1"/>
      <w:numFmt w:val="decimal"/>
      <w:lvlText w:val="%1."/>
      <w:lvlJc w:val="left"/>
      <w:pPr>
        <w:ind w:left="1210" w:hanging="360"/>
      </w:pPr>
      <w:rPr>
        <w:rFonts w:ascii="TH SarabunPSK" w:eastAsia="TH Sarabun New" w:hAnsi="TH SarabunPSK" w:cs="TH SarabunPSK"/>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4A03E1"/>
    <w:multiLevelType w:val="hybridMultilevel"/>
    <w:tmpl w:val="B09E4686"/>
    <w:lvl w:ilvl="0" w:tplc="FEF6EF7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A100CC2"/>
    <w:multiLevelType w:val="hybridMultilevel"/>
    <w:tmpl w:val="0D6660C2"/>
    <w:lvl w:ilvl="0" w:tplc="5D2E1618">
      <w:start w:val="27"/>
      <w:numFmt w:val="bullet"/>
      <w:lvlText w:val="-"/>
      <w:lvlJc w:val="left"/>
      <w:pPr>
        <w:ind w:left="720" w:hanging="360"/>
      </w:pPr>
      <w:rPr>
        <w:rFonts w:ascii="TH SarabunPSK" w:eastAsia="TH Sarabun New"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0272B3D"/>
    <w:multiLevelType w:val="hybridMultilevel"/>
    <w:tmpl w:val="2020F616"/>
    <w:lvl w:ilvl="0" w:tplc="EDDCD580">
      <w:start w:val="5"/>
      <w:numFmt w:val="decimal"/>
      <w:lvlText w:val="%1."/>
      <w:lvlJc w:val="left"/>
      <w:pPr>
        <w:ind w:left="12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52C334C"/>
    <w:multiLevelType w:val="hybridMultilevel"/>
    <w:tmpl w:val="6B121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6FB1924"/>
    <w:multiLevelType w:val="hybridMultilevel"/>
    <w:tmpl w:val="6AA82DD4"/>
    <w:lvl w:ilvl="0" w:tplc="9E34A6FA">
      <w:start w:val="27"/>
      <w:numFmt w:val="bullet"/>
      <w:lvlText w:val="-"/>
      <w:lvlJc w:val="left"/>
      <w:pPr>
        <w:ind w:left="532" w:hanging="360"/>
      </w:pPr>
      <w:rPr>
        <w:rFonts w:ascii="TH SarabunPSK" w:eastAsia="TH Sarabun New" w:hAnsi="TH SarabunPSK" w:cs="TH SarabunPSK" w:hint="default"/>
      </w:rPr>
    </w:lvl>
    <w:lvl w:ilvl="1" w:tplc="04090003" w:tentative="1">
      <w:start w:val="1"/>
      <w:numFmt w:val="bullet"/>
      <w:lvlText w:val="o"/>
      <w:lvlJc w:val="left"/>
      <w:pPr>
        <w:ind w:left="1252" w:hanging="360"/>
      </w:pPr>
      <w:rPr>
        <w:rFonts w:ascii="Courier New" w:hAnsi="Courier New" w:cs="Courier New" w:hint="default"/>
      </w:rPr>
    </w:lvl>
    <w:lvl w:ilvl="2" w:tplc="04090005" w:tentative="1">
      <w:start w:val="1"/>
      <w:numFmt w:val="bullet"/>
      <w:lvlText w:val=""/>
      <w:lvlJc w:val="left"/>
      <w:pPr>
        <w:ind w:left="1972" w:hanging="360"/>
      </w:pPr>
      <w:rPr>
        <w:rFonts w:ascii="Wingdings" w:hAnsi="Wingdings" w:hint="default"/>
      </w:rPr>
    </w:lvl>
    <w:lvl w:ilvl="3" w:tplc="04090001" w:tentative="1">
      <w:start w:val="1"/>
      <w:numFmt w:val="bullet"/>
      <w:lvlText w:val=""/>
      <w:lvlJc w:val="left"/>
      <w:pPr>
        <w:ind w:left="2692" w:hanging="360"/>
      </w:pPr>
      <w:rPr>
        <w:rFonts w:ascii="Symbol" w:hAnsi="Symbol" w:hint="default"/>
      </w:rPr>
    </w:lvl>
    <w:lvl w:ilvl="4" w:tplc="04090003" w:tentative="1">
      <w:start w:val="1"/>
      <w:numFmt w:val="bullet"/>
      <w:lvlText w:val="o"/>
      <w:lvlJc w:val="left"/>
      <w:pPr>
        <w:ind w:left="3412" w:hanging="360"/>
      </w:pPr>
      <w:rPr>
        <w:rFonts w:ascii="Courier New" w:hAnsi="Courier New" w:cs="Courier New" w:hint="default"/>
      </w:rPr>
    </w:lvl>
    <w:lvl w:ilvl="5" w:tplc="04090005" w:tentative="1">
      <w:start w:val="1"/>
      <w:numFmt w:val="bullet"/>
      <w:lvlText w:val=""/>
      <w:lvlJc w:val="left"/>
      <w:pPr>
        <w:ind w:left="4132" w:hanging="360"/>
      </w:pPr>
      <w:rPr>
        <w:rFonts w:ascii="Wingdings" w:hAnsi="Wingdings" w:hint="default"/>
      </w:rPr>
    </w:lvl>
    <w:lvl w:ilvl="6" w:tplc="04090001" w:tentative="1">
      <w:start w:val="1"/>
      <w:numFmt w:val="bullet"/>
      <w:lvlText w:val=""/>
      <w:lvlJc w:val="left"/>
      <w:pPr>
        <w:ind w:left="4852" w:hanging="360"/>
      </w:pPr>
      <w:rPr>
        <w:rFonts w:ascii="Symbol" w:hAnsi="Symbol" w:hint="default"/>
      </w:rPr>
    </w:lvl>
    <w:lvl w:ilvl="7" w:tplc="04090003" w:tentative="1">
      <w:start w:val="1"/>
      <w:numFmt w:val="bullet"/>
      <w:lvlText w:val="o"/>
      <w:lvlJc w:val="left"/>
      <w:pPr>
        <w:ind w:left="5572" w:hanging="360"/>
      </w:pPr>
      <w:rPr>
        <w:rFonts w:ascii="Courier New" w:hAnsi="Courier New" w:cs="Courier New" w:hint="default"/>
      </w:rPr>
    </w:lvl>
    <w:lvl w:ilvl="8" w:tplc="04090005" w:tentative="1">
      <w:start w:val="1"/>
      <w:numFmt w:val="bullet"/>
      <w:lvlText w:val=""/>
      <w:lvlJc w:val="left"/>
      <w:pPr>
        <w:ind w:left="6292" w:hanging="360"/>
      </w:pPr>
      <w:rPr>
        <w:rFonts w:ascii="Wingdings" w:hAnsi="Wingdings" w:hint="default"/>
      </w:rPr>
    </w:lvl>
  </w:abstractNum>
  <w:abstractNum w:abstractNumId="8">
    <w:nsid w:val="2A884FD9"/>
    <w:multiLevelType w:val="hybridMultilevel"/>
    <w:tmpl w:val="4238B340"/>
    <w:lvl w:ilvl="0" w:tplc="2480BAD6">
      <w:start w:val="27"/>
      <w:numFmt w:val="bullet"/>
      <w:lvlText w:val=""/>
      <w:lvlJc w:val="left"/>
      <w:pPr>
        <w:ind w:left="720" w:hanging="360"/>
      </w:pPr>
      <w:rPr>
        <w:rFonts w:ascii="Symbol" w:eastAsia="TH Sarabun New" w:hAnsi="Symbol"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1568E9"/>
    <w:multiLevelType w:val="hybridMultilevel"/>
    <w:tmpl w:val="137E4AE6"/>
    <w:lvl w:ilvl="0" w:tplc="C70CD3FC">
      <w:start w:val="27"/>
      <w:numFmt w:val="bullet"/>
      <w:lvlText w:val="-"/>
      <w:lvlJc w:val="left"/>
      <w:pPr>
        <w:ind w:left="720" w:hanging="360"/>
      </w:pPr>
      <w:rPr>
        <w:rFonts w:ascii="TH SarabunPSK" w:eastAsia="TH Sarabun New"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1C3B3F"/>
    <w:multiLevelType w:val="hybridMultilevel"/>
    <w:tmpl w:val="3FDE94B0"/>
    <w:lvl w:ilvl="0" w:tplc="81320476">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1D7F78"/>
    <w:multiLevelType w:val="hybridMultilevel"/>
    <w:tmpl w:val="8068AF4C"/>
    <w:lvl w:ilvl="0" w:tplc="4B4C06FE">
      <w:start w:val="3"/>
      <w:numFmt w:val="bullet"/>
      <w:lvlText w:val="-"/>
      <w:lvlJc w:val="left"/>
      <w:pPr>
        <w:ind w:left="1920" w:hanging="360"/>
      </w:pPr>
      <w:rPr>
        <w:rFonts w:ascii="TH SarabunPSK" w:eastAsia="TH Sarabun New" w:hAnsi="TH SarabunPSK" w:cs="TH SarabunPSK" w:hint="default"/>
        <w:b/>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12">
    <w:nsid w:val="3D14613B"/>
    <w:multiLevelType w:val="hybridMultilevel"/>
    <w:tmpl w:val="297E50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E3C4335"/>
    <w:multiLevelType w:val="hybridMultilevel"/>
    <w:tmpl w:val="98E4D8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053294"/>
    <w:multiLevelType w:val="hybridMultilevel"/>
    <w:tmpl w:val="EF8A2A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6543CA"/>
    <w:multiLevelType w:val="multilevel"/>
    <w:tmpl w:val="84AC4740"/>
    <w:lvl w:ilvl="0">
      <w:start w:val="1"/>
      <w:numFmt w:val="decimal"/>
      <w:pStyle w:val="a"/>
      <w:suff w:val="space"/>
      <w:lvlText w:val="ส่วนที่ %1"/>
      <w:lvlJc w:val="left"/>
      <w:pPr>
        <w:ind w:left="1844" w:firstLine="0"/>
      </w:pPr>
      <w:rPr>
        <w:rFonts w:hint="default"/>
      </w:rPr>
    </w:lvl>
    <w:lvl w:ilvl="1">
      <w:start w:val="1"/>
      <w:numFmt w:val="decimal"/>
      <w:pStyle w:val="1"/>
      <w:suff w:val="space"/>
      <w:lvlText w:val="%1.%2"/>
      <w:lvlJc w:val="left"/>
      <w:pPr>
        <w:ind w:left="0" w:firstLine="0"/>
      </w:pPr>
      <w:rPr>
        <w:rFonts w:hint="default"/>
      </w:rPr>
    </w:lvl>
    <w:lvl w:ilvl="2">
      <w:start w:val="1"/>
      <w:numFmt w:val="decimal"/>
      <w:pStyle w:val="2"/>
      <w:suff w:val="space"/>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3"/>
      <w:suff w:val="space"/>
      <w:lvlText w:val="%4)"/>
      <w:lvlJc w:val="left"/>
      <w:rPr>
        <w:b/>
        <w:bCs/>
        <w:i w:val="0"/>
        <w:iCs w:val="0"/>
        <w:caps w:val="0"/>
        <w:smallCaps w:val="0"/>
        <w:strike w:val="0"/>
        <w:dstrike w:val="0"/>
        <w:noProof w:val="0"/>
        <w:vanish w:val="0"/>
        <w:color w:val="000000"/>
        <w:spacing w:val="0"/>
        <w:kern w:val="0"/>
        <w:position w:val="0"/>
        <w:u w:val="none"/>
        <w:effect w:val="none"/>
        <w:vertAlign w:val="baseline"/>
        <w:em w:val="none"/>
        <w:lang w:bidi="th-TH"/>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4"/>
      <w:suff w:val="space"/>
      <w:lvlText w:val="%4.%5)"/>
      <w:lvlJc w:val="left"/>
      <w:rPr>
        <w:rFonts w:hint="default"/>
        <w:b/>
        <w:bCs/>
        <w:i w:val="0"/>
        <w:iCs w:val="0"/>
        <w:caps w:val="0"/>
        <w:smallCaps w:val="0"/>
        <w:strike w:val="0"/>
        <w:dstrike w:val="0"/>
        <w:noProof w:val="0"/>
        <w:vanish w:val="0"/>
        <w:color w:val="000000"/>
        <w:spacing w:val="0"/>
        <w:kern w:val="0"/>
        <w:position w:val="0"/>
        <w:u w:val="none"/>
        <w:effect w:val="none"/>
        <w:vertAlign w:val="baseline"/>
        <w:em w:val="none"/>
        <w:lang w:bidi="th-TH"/>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5"/>
      <w:suff w:val="space"/>
      <w:lvlText w:val="(%6)"/>
      <w:lvlJc w:val="left"/>
      <w:rPr>
        <w:b/>
        <w:bCs/>
        <w:i w:val="0"/>
        <w:iCs w:val="0"/>
        <w:caps w:val="0"/>
        <w:smallCaps w:val="0"/>
        <w:strike w:val="0"/>
        <w:dstrike w:val="0"/>
        <w:noProof w:val="0"/>
        <w:vanish w:val="0"/>
        <w:color w:val="000000"/>
        <w:spacing w:val="0"/>
        <w:kern w:val="0"/>
        <w:position w:val="0"/>
        <w:sz w:val="32"/>
        <w:szCs w:val="32"/>
        <w:u w:val="none"/>
        <w:effect w:val="none"/>
        <w:vertAlign w:val="baseline"/>
        <w:em w:val="none"/>
        <w:lang w:bidi="th-TH"/>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6"/>
      <w:suff w:val="space"/>
      <w:lvlText w:val="(%6.%7)"/>
      <w:lvlJc w:val="left"/>
      <w:pPr>
        <w:ind w:left="-141" w:firstLine="1843"/>
      </w:pPr>
      <w:rPr>
        <w:rFonts w:hint="default"/>
        <w:b/>
        <w:bCs/>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6">
    <w:nsid w:val="4F2D25D3"/>
    <w:multiLevelType w:val="hybridMultilevel"/>
    <w:tmpl w:val="3AB21EF0"/>
    <w:lvl w:ilvl="0" w:tplc="E4426014">
      <w:start w:val="27"/>
      <w:numFmt w:val="bullet"/>
      <w:lvlText w:val=""/>
      <w:lvlJc w:val="left"/>
      <w:pPr>
        <w:ind w:left="720" w:hanging="360"/>
      </w:pPr>
      <w:rPr>
        <w:rFonts w:ascii="Symbol" w:eastAsia="TH Sarabun New" w:hAnsi="Symbol"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5EA2C8A"/>
    <w:multiLevelType w:val="hybridMultilevel"/>
    <w:tmpl w:val="A94E89A2"/>
    <w:lvl w:ilvl="0" w:tplc="0409000F">
      <w:start w:val="1"/>
      <w:numFmt w:val="decimal"/>
      <w:lvlText w:val="%1."/>
      <w:lvlJc w:val="left"/>
      <w:pPr>
        <w:ind w:left="785"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71E520E"/>
    <w:multiLevelType w:val="hybridMultilevel"/>
    <w:tmpl w:val="C36A359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7563910"/>
    <w:multiLevelType w:val="hybridMultilevel"/>
    <w:tmpl w:val="7FE04B40"/>
    <w:lvl w:ilvl="0" w:tplc="62B63728">
      <w:start w:val="27"/>
      <w:numFmt w:val="bullet"/>
      <w:lvlText w:val="-"/>
      <w:lvlJc w:val="left"/>
      <w:pPr>
        <w:ind w:left="450" w:hanging="360"/>
      </w:pPr>
      <w:rPr>
        <w:rFonts w:ascii="TH SarabunPSK" w:eastAsia="TH Sarabun New" w:hAnsi="TH SarabunPSK" w:cs="TH SarabunPSK"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0">
    <w:nsid w:val="583C4F5E"/>
    <w:multiLevelType w:val="multilevel"/>
    <w:tmpl w:val="43543A0C"/>
    <w:lvl w:ilvl="0">
      <w:start w:val="1"/>
      <w:numFmt w:val="decimal"/>
      <w:lvlText w:val="%1."/>
      <w:lvlJc w:val="left"/>
      <w:pPr>
        <w:ind w:left="384" w:hanging="384"/>
      </w:pPr>
      <w:rPr>
        <w:rFonts w:hint="default"/>
      </w:rPr>
    </w:lvl>
    <w:lvl w:ilvl="1">
      <w:start w:val="1"/>
      <w:numFmt w:val="decimal"/>
      <w:lvlText w:val="%1.%2)"/>
      <w:lvlJc w:val="left"/>
      <w:pPr>
        <w:ind w:left="1712" w:hanging="720"/>
      </w:pPr>
      <w:rPr>
        <w:rFonts w:hint="default"/>
      </w:rPr>
    </w:lvl>
    <w:lvl w:ilvl="2">
      <w:start w:val="1"/>
      <w:numFmt w:val="decimal"/>
      <w:lvlText w:val="%1.%2)%3."/>
      <w:lvlJc w:val="left"/>
      <w:pPr>
        <w:ind w:left="2704" w:hanging="720"/>
      </w:pPr>
      <w:rPr>
        <w:rFonts w:hint="default"/>
      </w:rPr>
    </w:lvl>
    <w:lvl w:ilvl="3">
      <w:start w:val="1"/>
      <w:numFmt w:val="decimal"/>
      <w:lvlText w:val="%1.%2)%3.%4."/>
      <w:lvlJc w:val="left"/>
      <w:pPr>
        <w:ind w:left="4056" w:hanging="1080"/>
      </w:pPr>
      <w:rPr>
        <w:rFonts w:hint="default"/>
      </w:rPr>
    </w:lvl>
    <w:lvl w:ilvl="4">
      <w:start w:val="1"/>
      <w:numFmt w:val="decimal"/>
      <w:lvlText w:val="%1.%2)%3.%4.%5."/>
      <w:lvlJc w:val="left"/>
      <w:pPr>
        <w:ind w:left="5048" w:hanging="1080"/>
      </w:pPr>
      <w:rPr>
        <w:rFonts w:hint="default"/>
      </w:rPr>
    </w:lvl>
    <w:lvl w:ilvl="5">
      <w:start w:val="1"/>
      <w:numFmt w:val="decimal"/>
      <w:lvlText w:val="%1.%2)%3.%4.%5.%6."/>
      <w:lvlJc w:val="left"/>
      <w:pPr>
        <w:ind w:left="6400" w:hanging="1440"/>
      </w:pPr>
      <w:rPr>
        <w:rFonts w:hint="default"/>
      </w:rPr>
    </w:lvl>
    <w:lvl w:ilvl="6">
      <w:start w:val="1"/>
      <w:numFmt w:val="decimal"/>
      <w:lvlText w:val="%1.%2)%3.%4.%5.%6.%7."/>
      <w:lvlJc w:val="left"/>
      <w:pPr>
        <w:ind w:left="7752" w:hanging="1800"/>
      </w:pPr>
      <w:rPr>
        <w:rFonts w:hint="default"/>
      </w:rPr>
    </w:lvl>
    <w:lvl w:ilvl="7">
      <w:start w:val="1"/>
      <w:numFmt w:val="decimal"/>
      <w:lvlText w:val="%1.%2)%3.%4.%5.%6.%7.%8."/>
      <w:lvlJc w:val="left"/>
      <w:pPr>
        <w:ind w:left="8744" w:hanging="1800"/>
      </w:pPr>
      <w:rPr>
        <w:rFonts w:hint="default"/>
      </w:rPr>
    </w:lvl>
    <w:lvl w:ilvl="8">
      <w:start w:val="1"/>
      <w:numFmt w:val="decimal"/>
      <w:lvlText w:val="%1.%2)%3.%4.%5.%6.%7.%8.%9."/>
      <w:lvlJc w:val="left"/>
      <w:pPr>
        <w:ind w:left="10096" w:hanging="2160"/>
      </w:pPr>
      <w:rPr>
        <w:rFonts w:hint="default"/>
      </w:rPr>
    </w:lvl>
  </w:abstractNum>
  <w:abstractNum w:abstractNumId="21">
    <w:nsid w:val="5B521A54"/>
    <w:multiLevelType w:val="hybridMultilevel"/>
    <w:tmpl w:val="A94E89A2"/>
    <w:lvl w:ilvl="0" w:tplc="0409000F">
      <w:start w:val="1"/>
      <w:numFmt w:val="decimal"/>
      <w:lvlText w:val="%1."/>
      <w:lvlJc w:val="left"/>
      <w:pPr>
        <w:ind w:left="785"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E425C73"/>
    <w:multiLevelType w:val="hybridMultilevel"/>
    <w:tmpl w:val="53267252"/>
    <w:lvl w:ilvl="0" w:tplc="3D9621AE">
      <w:start w:val="1"/>
      <w:numFmt w:val="decimal"/>
      <w:lvlText w:val="%1)"/>
      <w:lvlJc w:val="left"/>
      <w:pPr>
        <w:ind w:left="1800" w:hanging="360"/>
      </w:pPr>
      <w:rPr>
        <w:rFonts w:hint="default"/>
        <w:b/>
        <w:bCs/>
        <w:color w:val="000000" w:themeColor="text1"/>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nsid w:val="5E7D3277"/>
    <w:multiLevelType w:val="multilevel"/>
    <w:tmpl w:val="CC682AD4"/>
    <w:lvl w:ilvl="0">
      <w:start w:val="2"/>
      <w:numFmt w:val="decimal"/>
      <w:lvlText w:val="%1"/>
      <w:lvlJc w:val="left"/>
      <w:pPr>
        <w:ind w:left="516" w:hanging="516"/>
      </w:pPr>
      <w:rPr>
        <w:rFonts w:hint="default"/>
        <w:sz w:val="36"/>
      </w:rPr>
    </w:lvl>
    <w:lvl w:ilvl="1">
      <w:start w:val="1"/>
      <w:numFmt w:val="decimal"/>
      <w:lvlText w:val="%1.%2"/>
      <w:lvlJc w:val="left"/>
      <w:pPr>
        <w:ind w:left="799" w:hanging="516"/>
      </w:pPr>
      <w:rPr>
        <w:rFonts w:hint="default"/>
        <w:sz w:val="36"/>
      </w:rPr>
    </w:lvl>
    <w:lvl w:ilvl="2">
      <w:start w:val="3"/>
      <w:numFmt w:val="decimal"/>
      <w:lvlText w:val="%1.%2.%3"/>
      <w:lvlJc w:val="left"/>
      <w:pPr>
        <w:ind w:left="1286" w:hanging="720"/>
      </w:pPr>
      <w:rPr>
        <w:rFonts w:hint="default"/>
        <w:sz w:val="36"/>
      </w:rPr>
    </w:lvl>
    <w:lvl w:ilvl="3">
      <w:start w:val="1"/>
      <w:numFmt w:val="decimal"/>
      <w:lvlText w:val="%1.%2.%3.%4"/>
      <w:lvlJc w:val="left"/>
      <w:pPr>
        <w:ind w:left="1929" w:hanging="1080"/>
      </w:pPr>
      <w:rPr>
        <w:rFonts w:hint="default"/>
        <w:sz w:val="36"/>
      </w:rPr>
    </w:lvl>
    <w:lvl w:ilvl="4">
      <w:start w:val="1"/>
      <w:numFmt w:val="decimal"/>
      <w:lvlText w:val="%1.%2.%3.%4.%5"/>
      <w:lvlJc w:val="left"/>
      <w:pPr>
        <w:ind w:left="2212" w:hanging="1080"/>
      </w:pPr>
      <w:rPr>
        <w:rFonts w:hint="default"/>
        <w:sz w:val="36"/>
      </w:rPr>
    </w:lvl>
    <w:lvl w:ilvl="5">
      <w:start w:val="1"/>
      <w:numFmt w:val="decimal"/>
      <w:lvlText w:val="(%6)"/>
      <w:lvlJc w:val="left"/>
      <w:pPr>
        <w:ind w:left="2855" w:hanging="1440"/>
      </w:pPr>
      <w:rPr>
        <w:rFonts w:ascii="TH Sarabun New" w:eastAsia="TH Sarabun New" w:hAnsi="TH Sarabun New" w:cs="TH Sarabun New"/>
        <w:b/>
        <w:bCs/>
        <w:sz w:val="36"/>
      </w:rPr>
    </w:lvl>
    <w:lvl w:ilvl="6">
      <w:start w:val="1"/>
      <w:numFmt w:val="decimal"/>
      <w:lvlText w:val="%1.%2.%3.%4.%5.%6.%7"/>
      <w:lvlJc w:val="left"/>
      <w:pPr>
        <w:ind w:left="3138" w:hanging="1440"/>
      </w:pPr>
      <w:rPr>
        <w:rFonts w:hint="default"/>
        <w:sz w:val="36"/>
      </w:rPr>
    </w:lvl>
    <w:lvl w:ilvl="7">
      <w:start w:val="1"/>
      <w:numFmt w:val="decimal"/>
      <w:lvlText w:val="%1.%2.%3.%4.%5.%6.%7.%8"/>
      <w:lvlJc w:val="left"/>
      <w:pPr>
        <w:ind w:left="3781" w:hanging="1800"/>
      </w:pPr>
      <w:rPr>
        <w:rFonts w:hint="default"/>
        <w:sz w:val="36"/>
      </w:rPr>
    </w:lvl>
    <w:lvl w:ilvl="8">
      <w:start w:val="1"/>
      <w:numFmt w:val="decimal"/>
      <w:lvlText w:val="%1.%2.%3.%4.%5.%6.%7.%8.%9"/>
      <w:lvlJc w:val="left"/>
      <w:pPr>
        <w:ind w:left="4064" w:hanging="1800"/>
      </w:pPr>
      <w:rPr>
        <w:rFonts w:hint="default"/>
        <w:sz w:val="36"/>
      </w:rPr>
    </w:lvl>
  </w:abstractNum>
  <w:abstractNum w:abstractNumId="24">
    <w:nsid w:val="5F580577"/>
    <w:multiLevelType w:val="hybridMultilevel"/>
    <w:tmpl w:val="1D0A7262"/>
    <w:lvl w:ilvl="0" w:tplc="BC28D666">
      <w:start w:val="1"/>
      <w:numFmt w:val="decimal"/>
      <w:lvlText w:val="%1."/>
      <w:lvlJc w:val="left"/>
      <w:pPr>
        <w:ind w:left="720" w:hanging="360"/>
      </w:pPr>
      <w:rPr>
        <w:rFonts w:ascii="TH SarabunPSK" w:eastAsia="TH Sarabun New" w:hAnsi="TH SarabunPSK" w:cs="TH SarabunPSK"/>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66B6116B"/>
    <w:multiLevelType w:val="hybridMultilevel"/>
    <w:tmpl w:val="98E4D8B2"/>
    <w:lvl w:ilvl="0" w:tplc="0409000F">
      <w:start w:val="1"/>
      <w:numFmt w:val="decimal"/>
      <w:lvlText w:val="%1."/>
      <w:lvlJc w:val="left"/>
      <w:pPr>
        <w:ind w:left="121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B87580F"/>
    <w:multiLevelType w:val="hybridMultilevel"/>
    <w:tmpl w:val="F2D0DF4C"/>
    <w:lvl w:ilvl="0" w:tplc="F78AF0AC">
      <w:start w:val="1"/>
      <w:numFmt w:val="decimal"/>
      <w:lvlText w:val="%1."/>
      <w:lvlJc w:val="left"/>
      <w:pPr>
        <w:ind w:left="2415" w:hanging="435"/>
      </w:pPr>
      <w:rPr>
        <w:rFonts w:hint="default"/>
        <w:color w:val="auto"/>
        <w:lang w:bidi="th-TH"/>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7">
    <w:nsid w:val="733A3F4B"/>
    <w:multiLevelType w:val="hybridMultilevel"/>
    <w:tmpl w:val="658AD76E"/>
    <w:lvl w:ilvl="0" w:tplc="FE9A25CC">
      <w:start w:val="3"/>
      <w:numFmt w:val="bullet"/>
      <w:lvlText w:val="-"/>
      <w:lvlJc w:val="left"/>
      <w:pPr>
        <w:ind w:left="1920" w:hanging="360"/>
      </w:pPr>
      <w:rPr>
        <w:rFonts w:ascii="TH SarabunPSK" w:eastAsia="TH Sarabun New" w:hAnsi="TH SarabunPSK" w:cs="TH SarabunPSK" w:hint="default"/>
        <w:b/>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28">
    <w:nsid w:val="789A7914"/>
    <w:multiLevelType w:val="hybridMultilevel"/>
    <w:tmpl w:val="7AF8DF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E7647EA"/>
    <w:multiLevelType w:val="hybridMultilevel"/>
    <w:tmpl w:val="6742AD5E"/>
    <w:lvl w:ilvl="0" w:tplc="C57A7260">
      <w:start w:val="1"/>
      <w:numFmt w:val="decimal"/>
      <w:lvlText w:val="%1."/>
      <w:lvlJc w:val="left"/>
      <w:pPr>
        <w:ind w:left="1800" w:hanging="360"/>
      </w:pPr>
      <w:rPr>
        <w:rFonts w:hint="default"/>
        <w:b/>
        <w:color w:val="0000CC"/>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nsid w:val="7EA7330E"/>
    <w:multiLevelType w:val="hybridMultilevel"/>
    <w:tmpl w:val="2020F616"/>
    <w:lvl w:ilvl="0" w:tplc="EDDCD580">
      <w:start w:val="5"/>
      <w:numFmt w:val="decimal"/>
      <w:lvlText w:val="%1."/>
      <w:lvlJc w:val="left"/>
      <w:pPr>
        <w:ind w:left="12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EE57088"/>
    <w:multiLevelType w:val="hybridMultilevel"/>
    <w:tmpl w:val="98E4D8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25"/>
  </w:num>
  <w:num w:numId="3">
    <w:abstractNumId w:val="28"/>
  </w:num>
  <w:num w:numId="4">
    <w:abstractNumId w:val="31"/>
  </w:num>
  <w:num w:numId="5">
    <w:abstractNumId w:val="13"/>
  </w:num>
  <w:num w:numId="6">
    <w:abstractNumId w:val="17"/>
  </w:num>
  <w:num w:numId="7">
    <w:abstractNumId w:val="15"/>
  </w:num>
  <w:num w:numId="8">
    <w:abstractNumId w:val="26"/>
  </w:num>
  <w:num w:numId="9">
    <w:abstractNumId w:val="0"/>
  </w:num>
  <w:num w:numId="10">
    <w:abstractNumId w:val="24"/>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5"/>
    </w:lvlOverride>
  </w:num>
  <w:num w:numId="12">
    <w:abstractNumId w:val="15"/>
    <w:lvlOverride w:ilvl="0">
      <w:startOverride w:val="1"/>
    </w:lvlOverride>
    <w:lvlOverride w:ilvl="1">
      <w:startOverride w:val="1"/>
    </w:lvlOverride>
    <w:lvlOverride w:ilvl="2">
      <w:startOverride w:val="1"/>
    </w:lvlOverride>
    <w:lvlOverride w:ilvl="3">
      <w:startOverride w:val="2"/>
    </w:lvlOverride>
    <w:lvlOverride w:ilvl="4">
      <w:startOverride w:val="3"/>
    </w:lvlOverride>
  </w:num>
  <w:num w:numId="13">
    <w:abstractNumId w:val="23"/>
  </w:num>
  <w:num w:numId="14">
    <w:abstractNumId w:val="20"/>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num>
  <w:num w:numId="17">
    <w:abstractNumId w:val="15"/>
    <w:lvlOverride w:ilvl="0">
      <w:startOverride w:val="1"/>
    </w:lvlOverride>
    <w:lvlOverride w:ilvl="1">
      <w:startOverride w:val="1"/>
    </w:lvlOverride>
    <w:lvlOverride w:ilvl="2">
      <w:startOverride w:val="1"/>
    </w:lvlOverride>
    <w:lvlOverride w:ilvl="3">
      <w:startOverride w:val="6"/>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10"/>
  </w:num>
  <w:num w:numId="21">
    <w:abstractNumId w:val="3"/>
  </w:num>
  <w:num w:numId="22">
    <w:abstractNumId w:val="9"/>
  </w:num>
  <w:num w:numId="23">
    <w:abstractNumId w:val="16"/>
  </w:num>
  <w:num w:numId="24">
    <w:abstractNumId w:val="8"/>
  </w:num>
  <w:num w:numId="25">
    <w:abstractNumId w:val="4"/>
  </w:num>
  <w:num w:numId="26">
    <w:abstractNumId w:val="7"/>
  </w:num>
  <w:num w:numId="27">
    <w:abstractNumId w:val="19"/>
  </w:num>
  <w:num w:numId="28">
    <w:abstractNumId w:val="11"/>
  </w:num>
  <w:num w:numId="29">
    <w:abstractNumId w:val="27"/>
  </w:num>
  <w:num w:numId="30">
    <w:abstractNumId w:val="22"/>
  </w:num>
  <w:num w:numId="31">
    <w:abstractNumId w:val="29"/>
  </w:num>
  <w:num w:numId="32">
    <w:abstractNumId w:val="2"/>
  </w:num>
  <w:num w:numId="33">
    <w:abstractNumId w:val="21"/>
  </w:num>
  <w:num w:numId="34">
    <w:abstractNumId w:val="5"/>
  </w:num>
  <w:num w:numId="35">
    <w:abstractNumId w:val="30"/>
  </w:num>
  <w:num w:numId="36">
    <w:abstractNumId w:val="1"/>
  </w:num>
  <w:num w:numId="37">
    <w:abstractNumId w:val="6"/>
  </w:num>
  <w:num w:numId="38">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mirrorMargins/>
  <w:hideSpellingErrors/>
  <w:hideGrammaticalErrors/>
  <w:proofState w:spelling="clean"/>
  <w:defaultTabStop w:val="720"/>
  <w:evenAndOddHeaders/>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53F7"/>
    <w:rsid w:val="00000FAC"/>
    <w:rsid w:val="0000120D"/>
    <w:rsid w:val="0000131E"/>
    <w:rsid w:val="000017B7"/>
    <w:rsid w:val="00001CA1"/>
    <w:rsid w:val="00002859"/>
    <w:rsid w:val="00002B69"/>
    <w:rsid w:val="00003118"/>
    <w:rsid w:val="00003BFE"/>
    <w:rsid w:val="00004673"/>
    <w:rsid w:val="00004B2E"/>
    <w:rsid w:val="000052B8"/>
    <w:rsid w:val="00005562"/>
    <w:rsid w:val="0000557D"/>
    <w:rsid w:val="00005963"/>
    <w:rsid w:val="0000604F"/>
    <w:rsid w:val="000061EF"/>
    <w:rsid w:val="00006395"/>
    <w:rsid w:val="000068E7"/>
    <w:rsid w:val="00006D93"/>
    <w:rsid w:val="00007409"/>
    <w:rsid w:val="000075FF"/>
    <w:rsid w:val="000079BB"/>
    <w:rsid w:val="00007CCF"/>
    <w:rsid w:val="00007F81"/>
    <w:rsid w:val="0001087F"/>
    <w:rsid w:val="00010BA6"/>
    <w:rsid w:val="0001121E"/>
    <w:rsid w:val="00011409"/>
    <w:rsid w:val="000114A9"/>
    <w:rsid w:val="00011677"/>
    <w:rsid w:val="00011F10"/>
    <w:rsid w:val="00012291"/>
    <w:rsid w:val="000122D8"/>
    <w:rsid w:val="00012C8D"/>
    <w:rsid w:val="000137C7"/>
    <w:rsid w:val="00013D49"/>
    <w:rsid w:val="00014933"/>
    <w:rsid w:val="00014D2D"/>
    <w:rsid w:val="00014F58"/>
    <w:rsid w:val="000157EF"/>
    <w:rsid w:val="00015F62"/>
    <w:rsid w:val="00016022"/>
    <w:rsid w:val="00017CCD"/>
    <w:rsid w:val="00020A5F"/>
    <w:rsid w:val="00020F38"/>
    <w:rsid w:val="000218CC"/>
    <w:rsid w:val="000218F4"/>
    <w:rsid w:val="00021B37"/>
    <w:rsid w:val="00022261"/>
    <w:rsid w:val="00022300"/>
    <w:rsid w:val="00022B56"/>
    <w:rsid w:val="00024CF5"/>
    <w:rsid w:val="00024FEA"/>
    <w:rsid w:val="00025D03"/>
    <w:rsid w:val="00026BB0"/>
    <w:rsid w:val="000270F0"/>
    <w:rsid w:val="00027107"/>
    <w:rsid w:val="00027C27"/>
    <w:rsid w:val="00030069"/>
    <w:rsid w:val="000309D9"/>
    <w:rsid w:val="00030A9E"/>
    <w:rsid w:val="00030F96"/>
    <w:rsid w:val="00031792"/>
    <w:rsid w:val="0003230E"/>
    <w:rsid w:val="00033084"/>
    <w:rsid w:val="00034A6E"/>
    <w:rsid w:val="000350DB"/>
    <w:rsid w:val="000358BC"/>
    <w:rsid w:val="00035B9D"/>
    <w:rsid w:val="00035C48"/>
    <w:rsid w:val="00035EFA"/>
    <w:rsid w:val="0003622C"/>
    <w:rsid w:val="00036994"/>
    <w:rsid w:val="00036DE4"/>
    <w:rsid w:val="000373FA"/>
    <w:rsid w:val="000405CF"/>
    <w:rsid w:val="000417C0"/>
    <w:rsid w:val="00041BD5"/>
    <w:rsid w:val="00041F01"/>
    <w:rsid w:val="000425F9"/>
    <w:rsid w:val="00042DB5"/>
    <w:rsid w:val="00042F54"/>
    <w:rsid w:val="0004386A"/>
    <w:rsid w:val="000449DA"/>
    <w:rsid w:val="00045206"/>
    <w:rsid w:val="00045BA3"/>
    <w:rsid w:val="0004644A"/>
    <w:rsid w:val="00046FCA"/>
    <w:rsid w:val="00047081"/>
    <w:rsid w:val="000475F8"/>
    <w:rsid w:val="00047FAD"/>
    <w:rsid w:val="0005038E"/>
    <w:rsid w:val="00050D4E"/>
    <w:rsid w:val="000511B8"/>
    <w:rsid w:val="00051D16"/>
    <w:rsid w:val="00051F8A"/>
    <w:rsid w:val="00052815"/>
    <w:rsid w:val="00052A4F"/>
    <w:rsid w:val="00052C86"/>
    <w:rsid w:val="000533B5"/>
    <w:rsid w:val="00055314"/>
    <w:rsid w:val="000558CE"/>
    <w:rsid w:val="00056DC1"/>
    <w:rsid w:val="00057655"/>
    <w:rsid w:val="00057EF9"/>
    <w:rsid w:val="0006031F"/>
    <w:rsid w:val="00061A87"/>
    <w:rsid w:val="00061B67"/>
    <w:rsid w:val="00061BB3"/>
    <w:rsid w:val="00061CD1"/>
    <w:rsid w:val="00062022"/>
    <w:rsid w:val="0006276F"/>
    <w:rsid w:val="00062C7D"/>
    <w:rsid w:val="00062E6D"/>
    <w:rsid w:val="00063D1F"/>
    <w:rsid w:val="00064182"/>
    <w:rsid w:val="00064F5D"/>
    <w:rsid w:val="00065D5F"/>
    <w:rsid w:val="00065F70"/>
    <w:rsid w:val="00065F9B"/>
    <w:rsid w:val="00066048"/>
    <w:rsid w:val="0006616F"/>
    <w:rsid w:val="000661BC"/>
    <w:rsid w:val="00066527"/>
    <w:rsid w:val="00066645"/>
    <w:rsid w:val="0006698A"/>
    <w:rsid w:val="00067249"/>
    <w:rsid w:val="000674E3"/>
    <w:rsid w:val="00067757"/>
    <w:rsid w:val="00070033"/>
    <w:rsid w:val="00070496"/>
    <w:rsid w:val="00070DE1"/>
    <w:rsid w:val="00070E71"/>
    <w:rsid w:val="00071335"/>
    <w:rsid w:val="0007135F"/>
    <w:rsid w:val="00071797"/>
    <w:rsid w:val="000717F1"/>
    <w:rsid w:val="000731D6"/>
    <w:rsid w:val="000739F3"/>
    <w:rsid w:val="000743BB"/>
    <w:rsid w:val="000744C9"/>
    <w:rsid w:val="00074CBF"/>
    <w:rsid w:val="00074D70"/>
    <w:rsid w:val="0007576B"/>
    <w:rsid w:val="00075940"/>
    <w:rsid w:val="000771B7"/>
    <w:rsid w:val="000771FF"/>
    <w:rsid w:val="000779F5"/>
    <w:rsid w:val="00077E2D"/>
    <w:rsid w:val="000800E0"/>
    <w:rsid w:val="0008030C"/>
    <w:rsid w:val="000804DA"/>
    <w:rsid w:val="000813C7"/>
    <w:rsid w:val="00081737"/>
    <w:rsid w:val="00082110"/>
    <w:rsid w:val="00082AE3"/>
    <w:rsid w:val="00082E3A"/>
    <w:rsid w:val="000831B2"/>
    <w:rsid w:val="0008326A"/>
    <w:rsid w:val="00083379"/>
    <w:rsid w:val="00083511"/>
    <w:rsid w:val="000838FC"/>
    <w:rsid w:val="00083DFC"/>
    <w:rsid w:val="00084E18"/>
    <w:rsid w:val="000850E1"/>
    <w:rsid w:val="0008557C"/>
    <w:rsid w:val="00085A02"/>
    <w:rsid w:val="000862BE"/>
    <w:rsid w:val="000878FF"/>
    <w:rsid w:val="000921C9"/>
    <w:rsid w:val="000926B1"/>
    <w:rsid w:val="00093027"/>
    <w:rsid w:val="0009340B"/>
    <w:rsid w:val="0009364A"/>
    <w:rsid w:val="00093DDD"/>
    <w:rsid w:val="00093DF7"/>
    <w:rsid w:val="00093EFC"/>
    <w:rsid w:val="000948A4"/>
    <w:rsid w:val="00094C90"/>
    <w:rsid w:val="00094D6C"/>
    <w:rsid w:val="00095437"/>
    <w:rsid w:val="00095A4C"/>
    <w:rsid w:val="00096988"/>
    <w:rsid w:val="00096A72"/>
    <w:rsid w:val="00096AD3"/>
    <w:rsid w:val="00096C41"/>
    <w:rsid w:val="0009721D"/>
    <w:rsid w:val="00097290"/>
    <w:rsid w:val="000A155A"/>
    <w:rsid w:val="000A20A9"/>
    <w:rsid w:val="000A2950"/>
    <w:rsid w:val="000A2B02"/>
    <w:rsid w:val="000A2CF1"/>
    <w:rsid w:val="000A2D27"/>
    <w:rsid w:val="000A2E97"/>
    <w:rsid w:val="000A32B6"/>
    <w:rsid w:val="000A3332"/>
    <w:rsid w:val="000A37C6"/>
    <w:rsid w:val="000A459A"/>
    <w:rsid w:val="000A496E"/>
    <w:rsid w:val="000A50AF"/>
    <w:rsid w:val="000A5103"/>
    <w:rsid w:val="000A5394"/>
    <w:rsid w:val="000A6842"/>
    <w:rsid w:val="000A6DE3"/>
    <w:rsid w:val="000A7631"/>
    <w:rsid w:val="000A7CD5"/>
    <w:rsid w:val="000A7E25"/>
    <w:rsid w:val="000B0167"/>
    <w:rsid w:val="000B1CD4"/>
    <w:rsid w:val="000B2368"/>
    <w:rsid w:val="000B3A1E"/>
    <w:rsid w:val="000B3EB8"/>
    <w:rsid w:val="000B3EE5"/>
    <w:rsid w:val="000B40D8"/>
    <w:rsid w:val="000B4465"/>
    <w:rsid w:val="000B4A52"/>
    <w:rsid w:val="000B5A2C"/>
    <w:rsid w:val="000B5B33"/>
    <w:rsid w:val="000B5D61"/>
    <w:rsid w:val="000B6399"/>
    <w:rsid w:val="000B63C3"/>
    <w:rsid w:val="000B6904"/>
    <w:rsid w:val="000B717C"/>
    <w:rsid w:val="000B7A81"/>
    <w:rsid w:val="000B7E67"/>
    <w:rsid w:val="000C019B"/>
    <w:rsid w:val="000C04B9"/>
    <w:rsid w:val="000C0CB5"/>
    <w:rsid w:val="000C0DDF"/>
    <w:rsid w:val="000C1D23"/>
    <w:rsid w:val="000C2578"/>
    <w:rsid w:val="000C2719"/>
    <w:rsid w:val="000C33A3"/>
    <w:rsid w:val="000C3694"/>
    <w:rsid w:val="000C3C12"/>
    <w:rsid w:val="000C404C"/>
    <w:rsid w:val="000C48AC"/>
    <w:rsid w:val="000C4AA7"/>
    <w:rsid w:val="000C5182"/>
    <w:rsid w:val="000C5364"/>
    <w:rsid w:val="000C57F1"/>
    <w:rsid w:val="000C5AF5"/>
    <w:rsid w:val="000C6758"/>
    <w:rsid w:val="000C676D"/>
    <w:rsid w:val="000C7019"/>
    <w:rsid w:val="000C75DD"/>
    <w:rsid w:val="000C7763"/>
    <w:rsid w:val="000C798D"/>
    <w:rsid w:val="000C7E71"/>
    <w:rsid w:val="000D0442"/>
    <w:rsid w:val="000D095F"/>
    <w:rsid w:val="000D0E10"/>
    <w:rsid w:val="000D1860"/>
    <w:rsid w:val="000D2033"/>
    <w:rsid w:val="000D320B"/>
    <w:rsid w:val="000D32B0"/>
    <w:rsid w:val="000D32B5"/>
    <w:rsid w:val="000D382F"/>
    <w:rsid w:val="000D3AD8"/>
    <w:rsid w:val="000D51DE"/>
    <w:rsid w:val="000D5238"/>
    <w:rsid w:val="000D533F"/>
    <w:rsid w:val="000D58E8"/>
    <w:rsid w:val="000D58F3"/>
    <w:rsid w:val="000D60D5"/>
    <w:rsid w:val="000D618D"/>
    <w:rsid w:val="000D6579"/>
    <w:rsid w:val="000D6764"/>
    <w:rsid w:val="000D73C0"/>
    <w:rsid w:val="000D74AE"/>
    <w:rsid w:val="000D7512"/>
    <w:rsid w:val="000E05A0"/>
    <w:rsid w:val="000E20FC"/>
    <w:rsid w:val="000E27F5"/>
    <w:rsid w:val="000E2C3D"/>
    <w:rsid w:val="000E3A42"/>
    <w:rsid w:val="000E3B87"/>
    <w:rsid w:val="000E3BB0"/>
    <w:rsid w:val="000E460B"/>
    <w:rsid w:val="000E4B48"/>
    <w:rsid w:val="000E4C3B"/>
    <w:rsid w:val="000E4CA7"/>
    <w:rsid w:val="000E4FEC"/>
    <w:rsid w:val="000E59BC"/>
    <w:rsid w:val="000E5F56"/>
    <w:rsid w:val="000E6CDE"/>
    <w:rsid w:val="000E6F16"/>
    <w:rsid w:val="000E7569"/>
    <w:rsid w:val="000F07C1"/>
    <w:rsid w:val="000F1594"/>
    <w:rsid w:val="000F290C"/>
    <w:rsid w:val="000F3107"/>
    <w:rsid w:val="000F4740"/>
    <w:rsid w:val="000F500B"/>
    <w:rsid w:val="000F5A5E"/>
    <w:rsid w:val="000F5E74"/>
    <w:rsid w:val="000F64DC"/>
    <w:rsid w:val="000F7035"/>
    <w:rsid w:val="000F73E3"/>
    <w:rsid w:val="000F799D"/>
    <w:rsid w:val="0010004A"/>
    <w:rsid w:val="0010035A"/>
    <w:rsid w:val="001004B0"/>
    <w:rsid w:val="00101214"/>
    <w:rsid w:val="001014E8"/>
    <w:rsid w:val="001017C6"/>
    <w:rsid w:val="00102B98"/>
    <w:rsid w:val="00103A49"/>
    <w:rsid w:val="00103DCC"/>
    <w:rsid w:val="0010453F"/>
    <w:rsid w:val="00104646"/>
    <w:rsid w:val="0010477E"/>
    <w:rsid w:val="00104CBC"/>
    <w:rsid w:val="00106800"/>
    <w:rsid w:val="00106908"/>
    <w:rsid w:val="0010712D"/>
    <w:rsid w:val="001078AB"/>
    <w:rsid w:val="001078C0"/>
    <w:rsid w:val="00107A75"/>
    <w:rsid w:val="0011014F"/>
    <w:rsid w:val="0011020B"/>
    <w:rsid w:val="00110DA7"/>
    <w:rsid w:val="001116A7"/>
    <w:rsid w:val="00112255"/>
    <w:rsid w:val="00112E2F"/>
    <w:rsid w:val="00113D50"/>
    <w:rsid w:val="0011437F"/>
    <w:rsid w:val="0011511C"/>
    <w:rsid w:val="00115264"/>
    <w:rsid w:val="00115F1E"/>
    <w:rsid w:val="00116194"/>
    <w:rsid w:val="00116664"/>
    <w:rsid w:val="001168BC"/>
    <w:rsid w:val="00116996"/>
    <w:rsid w:val="00116A91"/>
    <w:rsid w:val="00116C0F"/>
    <w:rsid w:val="00116DA8"/>
    <w:rsid w:val="00117613"/>
    <w:rsid w:val="00117DA8"/>
    <w:rsid w:val="00120168"/>
    <w:rsid w:val="0012024F"/>
    <w:rsid w:val="00120419"/>
    <w:rsid w:val="00120A1A"/>
    <w:rsid w:val="00120D77"/>
    <w:rsid w:val="00121969"/>
    <w:rsid w:val="00121DA0"/>
    <w:rsid w:val="001220BA"/>
    <w:rsid w:val="00122FA6"/>
    <w:rsid w:val="001230FD"/>
    <w:rsid w:val="00123974"/>
    <w:rsid w:val="00124D4A"/>
    <w:rsid w:val="0012562B"/>
    <w:rsid w:val="00125D36"/>
    <w:rsid w:val="00126D36"/>
    <w:rsid w:val="00127113"/>
    <w:rsid w:val="001274B1"/>
    <w:rsid w:val="00127660"/>
    <w:rsid w:val="00130294"/>
    <w:rsid w:val="0013090C"/>
    <w:rsid w:val="0013155F"/>
    <w:rsid w:val="001317E5"/>
    <w:rsid w:val="00131B0D"/>
    <w:rsid w:val="001322C1"/>
    <w:rsid w:val="00132386"/>
    <w:rsid w:val="00132CFB"/>
    <w:rsid w:val="00132E17"/>
    <w:rsid w:val="00132EC2"/>
    <w:rsid w:val="00133A81"/>
    <w:rsid w:val="00135C51"/>
    <w:rsid w:val="001360B1"/>
    <w:rsid w:val="001362C7"/>
    <w:rsid w:val="001362FC"/>
    <w:rsid w:val="00136598"/>
    <w:rsid w:val="00137499"/>
    <w:rsid w:val="00137F68"/>
    <w:rsid w:val="001405B0"/>
    <w:rsid w:val="00141095"/>
    <w:rsid w:val="001414EB"/>
    <w:rsid w:val="001415C7"/>
    <w:rsid w:val="001417F1"/>
    <w:rsid w:val="00141AE2"/>
    <w:rsid w:val="0014309B"/>
    <w:rsid w:val="001442CD"/>
    <w:rsid w:val="001445C1"/>
    <w:rsid w:val="00144958"/>
    <w:rsid w:val="00144E9D"/>
    <w:rsid w:val="00145A2B"/>
    <w:rsid w:val="00145B3A"/>
    <w:rsid w:val="00145D15"/>
    <w:rsid w:val="00145DD8"/>
    <w:rsid w:val="00145FA2"/>
    <w:rsid w:val="00146582"/>
    <w:rsid w:val="00147786"/>
    <w:rsid w:val="00147B19"/>
    <w:rsid w:val="00147C08"/>
    <w:rsid w:val="00151242"/>
    <w:rsid w:val="001513AD"/>
    <w:rsid w:val="001522B7"/>
    <w:rsid w:val="0015256C"/>
    <w:rsid w:val="00153086"/>
    <w:rsid w:val="001530BE"/>
    <w:rsid w:val="001533DB"/>
    <w:rsid w:val="00153B3B"/>
    <w:rsid w:val="00153EC3"/>
    <w:rsid w:val="001544F7"/>
    <w:rsid w:val="00156E9A"/>
    <w:rsid w:val="00156FD6"/>
    <w:rsid w:val="0015715F"/>
    <w:rsid w:val="00157C87"/>
    <w:rsid w:val="001604F9"/>
    <w:rsid w:val="0016051C"/>
    <w:rsid w:val="00160FD1"/>
    <w:rsid w:val="00161268"/>
    <w:rsid w:val="0016178D"/>
    <w:rsid w:val="00161818"/>
    <w:rsid w:val="001627DB"/>
    <w:rsid w:val="00162872"/>
    <w:rsid w:val="00162890"/>
    <w:rsid w:val="00162C49"/>
    <w:rsid w:val="00162C8C"/>
    <w:rsid w:val="00162DF5"/>
    <w:rsid w:val="00162EEC"/>
    <w:rsid w:val="00163934"/>
    <w:rsid w:val="00164397"/>
    <w:rsid w:val="001646FB"/>
    <w:rsid w:val="00164D0F"/>
    <w:rsid w:val="00165BB1"/>
    <w:rsid w:val="00165F0E"/>
    <w:rsid w:val="00167833"/>
    <w:rsid w:val="00167DC8"/>
    <w:rsid w:val="00167FD5"/>
    <w:rsid w:val="001700E7"/>
    <w:rsid w:val="001706B8"/>
    <w:rsid w:val="00170724"/>
    <w:rsid w:val="001707D2"/>
    <w:rsid w:val="001729B8"/>
    <w:rsid w:val="00172DA6"/>
    <w:rsid w:val="00172F0F"/>
    <w:rsid w:val="00172FF9"/>
    <w:rsid w:val="00173196"/>
    <w:rsid w:val="0017340A"/>
    <w:rsid w:val="00173847"/>
    <w:rsid w:val="00173AE4"/>
    <w:rsid w:val="00174A20"/>
    <w:rsid w:val="00174F74"/>
    <w:rsid w:val="00175898"/>
    <w:rsid w:val="00175F05"/>
    <w:rsid w:val="00176062"/>
    <w:rsid w:val="00176223"/>
    <w:rsid w:val="0017665C"/>
    <w:rsid w:val="00176ECE"/>
    <w:rsid w:val="00177821"/>
    <w:rsid w:val="001803CB"/>
    <w:rsid w:val="00180425"/>
    <w:rsid w:val="001807E1"/>
    <w:rsid w:val="00180EBE"/>
    <w:rsid w:val="001811A2"/>
    <w:rsid w:val="00181E2C"/>
    <w:rsid w:val="00182728"/>
    <w:rsid w:val="00182818"/>
    <w:rsid w:val="00182C6B"/>
    <w:rsid w:val="00182CDF"/>
    <w:rsid w:val="00183581"/>
    <w:rsid w:val="00183974"/>
    <w:rsid w:val="00183C79"/>
    <w:rsid w:val="001842D7"/>
    <w:rsid w:val="00184A31"/>
    <w:rsid w:val="00184ABD"/>
    <w:rsid w:val="0018548D"/>
    <w:rsid w:val="00185BC4"/>
    <w:rsid w:val="0018633A"/>
    <w:rsid w:val="00187F37"/>
    <w:rsid w:val="001908A6"/>
    <w:rsid w:val="00190A15"/>
    <w:rsid w:val="0019154F"/>
    <w:rsid w:val="001917AA"/>
    <w:rsid w:val="0019254D"/>
    <w:rsid w:val="001929EE"/>
    <w:rsid w:val="00192DA9"/>
    <w:rsid w:val="00192DB6"/>
    <w:rsid w:val="00193886"/>
    <w:rsid w:val="00193B3F"/>
    <w:rsid w:val="00193CDB"/>
    <w:rsid w:val="00194746"/>
    <w:rsid w:val="00195AD5"/>
    <w:rsid w:val="00195C7A"/>
    <w:rsid w:val="00196432"/>
    <w:rsid w:val="00197A23"/>
    <w:rsid w:val="00197EB7"/>
    <w:rsid w:val="001A0600"/>
    <w:rsid w:val="001A0E65"/>
    <w:rsid w:val="001A0E6B"/>
    <w:rsid w:val="001A1072"/>
    <w:rsid w:val="001A1B46"/>
    <w:rsid w:val="001A1F2F"/>
    <w:rsid w:val="001A205A"/>
    <w:rsid w:val="001A25BE"/>
    <w:rsid w:val="001A2638"/>
    <w:rsid w:val="001A27DB"/>
    <w:rsid w:val="001A33CB"/>
    <w:rsid w:val="001A3AEE"/>
    <w:rsid w:val="001A4F0A"/>
    <w:rsid w:val="001A4F2D"/>
    <w:rsid w:val="001A5603"/>
    <w:rsid w:val="001A6588"/>
    <w:rsid w:val="001A65C1"/>
    <w:rsid w:val="001A67EC"/>
    <w:rsid w:val="001A68AA"/>
    <w:rsid w:val="001A6C0B"/>
    <w:rsid w:val="001A709B"/>
    <w:rsid w:val="001A7A31"/>
    <w:rsid w:val="001A7C21"/>
    <w:rsid w:val="001B12FA"/>
    <w:rsid w:val="001B137C"/>
    <w:rsid w:val="001B1AA3"/>
    <w:rsid w:val="001B1FA2"/>
    <w:rsid w:val="001B208C"/>
    <w:rsid w:val="001B23AB"/>
    <w:rsid w:val="001B2893"/>
    <w:rsid w:val="001B3290"/>
    <w:rsid w:val="001B39B2"/>
    <w:rsid w:val="001B39E0"/>
    <w:rsid w:val="001B3A29"/>
    <w:rsid w:val="001B3ABA"/>
    <w:rsid w:val="001B3B2E"/>
    <w:rsid w:val="001B44A4"/>
    <w:rsid w:val="001B5749"/>
    <w:rsid w:val="001B64CD"/>
    <w:rsid w:val="001B6D9D"/>
    <w:rsid w:val="001B7551"/>
    <w:rsid w:val="001B76C6"/>
    <w:rsid w:val="001B7A35"/>
    <w:rsid w:val="001B7D9B"/>
    <w:rsid w:val="001C003B"/>
    <w:rsid w:val="001C017B"/>
    <w:rsid w:val="001C0973"/>
    <w:rsid w:val="001C24E7"/>
    <w:rsid w:val="001C35C3"/>
    <w:rsid w:val="001C42B8"/>
    <w:rsid w:val="001C4A92"/>
    <w:rsid w:val="001C4C8D"/>
    <w:rsid w:val="001C5B35"/>
    <w:rsid w:val="001C5DC4"/>
    <w:rsid w:val="001C65A6"/>
    <w:rsid w:val="001D222A"/>
    <w:rsid w:val="001D2351"/>
    <w:rsid w:val="001D2BC5"/>
    <w:rsid w:val="001D2FEC"/>
    <w:rsid w:val="001D31AD"/>
    <w:rsid w:val="001D36B9"/>
    <w:rsid w:val="001D39A9"/>
    <w:rsid w:val="001D43A5"/>
    <w:rsid w:val="001D4883"/>
    <w:rsid w:val="001D4916"/>
    <w:rsid w:val="001D4B98"/>
    <w:rsid w:val="001D4BC9"/>
    <w:rsid w:val="001D653B"/>
    <w:rsid w:val="001D6937"/>
    <w:rsid w:val="001D6FD6"/>
    <w:rsid w:val="001D773C"/>
    <w:rsid w:val="001E019B"/>
    <w:rsid w:val="001E0E24"/>
    <w:rsid w:val="001E1312"/>
    <w:rsid w:val="001E2CAA"/>
    <w:rsid w:val="001E3746"/>
    <w:rsid w:val="001E3A03"/>
    <w:rsid w:val="001E3C75"/>
    <w:rsid w:val="001E5378"/>
    <w:rsid w:val="001E546C"/>
    <w:rsid w:val="001E5475"/>
    <w:rsid w:val="001E5938"/>
    <w:rsid w:val="001E6168"/>
    <w:rsid w:val="001E736E"/>
    <w:rsid w:val="001E772B"/>
    <w:rsid w:val="001E77CC"/>
    <w:rsid w:val="001E7A45"/>
    <w:rsid w:val="001F09E2"/>
    <w:rsid w:val="001F09F5"/>
    <w:rsid w:val="001F0DB8"/>
    <w:rsid w:val="001F11B9"/>
    <w:rsid w:val="001F120A"/>
    <w:rsid w:val="001F2AF2"/>
    <w:rsid w:val="001F32E0"/>
    <w:rsid w:val="001F3553"/>
    <w:rsid w:val="001F3D83"/>
    <w:rsid w:val="001F432E"/>
    <w:rsid w:val="001F44E2"/>
    <w:rsid w:val="001F47EB"/>
    <w:rsid w:val="001F48FA"/>
    <w:rsid w:val="001F4917"/>
    <w:rsid w:val="001F542C"/>
    <w:rsid w:val="001F58B0"/>
    <w:rsid w:val="001F5F41"/>
    <w:rsid w:val="001F6730"/>
    <w:rsid w:val="001F69A1"/>
    <w:rsid w:val="001F6D7F"/>
    <w:rsid w:val="001F7081"/>
    <w:rsid w:val="001F7247"/>
    <w:rsid w:val="001F7656"/>
    <w:rsid w:val="001F783B"/>
    <w:rsid w:val="001F7A02"/>
    <w:rsid w:val="0020035E"/>
    <w:rsid w:val="00200AE5"/>
    <w:rsid w:val="00201B0F"/>
    <w:rsid w:val="00201CA1"/>
    <w:rsid w:val="00201FD9"/>
    <w:rsid w:val="0020238C"/>
    <w:rsid w:val="00202870"/>
    <w:rsid w:val="002028C9"/>
    <w:rsid w:val="00202CBD"/>
    <w:rsid w:val="0020310E"/>
    <w:rsid w:val="00203437"/>
    <w:rsid w:val="00205877"/>
    <w:rsid w:val="00205C7F"/>
    <w:rsid w:val="0020642F"/>
    <w:rsid w:val="00206514"/>
    <w:rsid w:val="0020715B"/>
    <w:rsid w:val="00207C2F"/>
    <w:rsid w:val="00210243"/>
    <w:rsid w:val="002103D6"/>
    <w:rsid w:val="002107E1"/>
    <w:rsid w:val="00210E17"/>
    <w:rsid w:val="00211804"/>
    <w:rsid w:val="00211FC2"/>
    <w:rsid w:val="00213529"/>
    <w:rsid w:val="00213781"/>
    <w:rsid w:val="00213C5A"/>
    <w:rsid w:val="00213D5C"/>
    <w:rsid w:val="002143F4"/>
    <w:rsid w:val="002146D3"/>
    <w:rsid w:val="00214A0E"/>
    <w:rsid w:val="00214CF3"/>
    <w:rsid w:val="00214F10"/>
    <w:rsid w:val="00214FBD"/>
    <w:rsid w:val="00215B76"/>
    <w:rsid w:val="00215D29"/>
    <w:rsid w:val="0021614C"/>
    <w:rsid w:val="002169CE"/>
    <w:rsid w:val="00216A74"/>
    <w:rsid w:val="00216CB8"/>
    <w:rsid w:val="00216E73"/>
    <w:rsid w:val="0021704D"/>
    <w:rsid w:val="00217191"/>
    <w:rsid w:val="0021723D"/>
    <w:rsid w:val="00217706"/>
    <w:rsid w:val="002200CD"/>
    <w:rsid w:val="0022013E"/>
    <w:rsid w:val="00220A6A"/>
    <w:rsid w:val="00220ADA"/>
    <w:rsid w:val="0022125A"/>
    <w:rsid w:val="00222480"/>
    <w:rsid w:val="00222511"/>
    <w:rsid w:val="0022271C"/>
    <w:rsid w:val="0022273A"/>
    <w:rsid w:val="00222C95"/>
    <w:rsid w:val="0022344D"/>
    <w:rsid w:val="00223D79"/>
    <w:rsid w:val="00224429"/>
    <w:rsid w:val="002247BB"/>
    <w:rsid w:val="00224E70"/>
    <w:rsid w:val="002251BC"/>
    <w:rsid w:val="0022552E"/>
    <w:rsid w:val="00226C2D"/>
    <w:rsid w:val="0022722C"/>
    <w:rsid w:val="002272F4"/>
    <w:rsid w:val="00227509"/>
    <w:rsid w:val="0022750A"/>
    <w:rsid w:val="00230195"/>
    <w:rsid w:val="00230AC2"/>
    <w:rsid w:val="00230E49"/>
    <w:rsid w:val="00231635"/>
    <w:rsid w:val="00232398"/>
    <w:rsid w:val="00233582"/>
    <w:rsid w:val="00233E59"/>
    <w:rsid w:val="002355E1"/>
    <w:rsid w:val="00235D46"/>
    <w:rsid w:val="00235F74"/>
    <w:rsid w:val="002365CC"/>
    <w:rsid w:val="00236E99"/>
    <w:rsid w:val="002375C3"/>
    <w:rsid w:val="0023798A"/>
    <w:rsid w:val="0024105B"/>
    <w:rsid w:val="00241868"/>
    <w:rsid w:val="00241BDC"/>
    <w:rsid w:val="0024292C"/>
    <w:rsid w:val="00242E00"/>
    <w:rsid w:val="00242F27"/>
    <w:rsid w:val="00244795"/>
    <w:rsid w:val="00245708"/>
    <w:rsid w:val="00245C64"/>
    <w:rsid w:val="0024635E"/>
    <w:rsid w:val="00246838"/>
    <w:rsid w:val="002475D4"/>
    <w:rsid w:val="002477C5"/>
    <w:rsid w:val="00247B44"/>
    <w:rsid w:val="00247D32"/>
    <w:rsid w:val="00251C78"/>
    <w:rsid w:val="00251EE8"/>
    <w:rsid w:val="0025303E"/>
    <w:rsid w:val="00253334"/>
    <w:rsid w:val="00254711"/>
    <w:rsid w:val="002549D1"/>
    <w:rsid w:val="002553BB"/>
    <w:rsid w:val="002553E5"/>
    <w:rsid w:val="00256C5C"/>
    <w:rsid w:val="00256D84"/>
    <w:rsid w:val="00256F87"/>
    <w:rsid w:val="002577C8"/>
    <w:rsid w:val="0026034B"/>
    <w:rsid w:val="00261572"/>
    <w:rsid w:val="00261A7E"/>
    <w:rsid w:val="00261E5B"/>
    <w:rsid w:val="002623F6"/>
    <w:rsid w:val="00262629"/>
    <w:rsid w:val="002638BC"/>
    <w:rsid w:val="00263F32"/>
    <w:rsid w:val="00263F67"/>
    <w:rsid w:val="00263FC6"/>
    <w:rsid w:val="00264E87"/>
    <w:rsid w:val="0026570E"/>
    <w:rsid w:val="00265888"/>
    <w:rsid w:val="00265D23"/>
    <w:rsid w:val="00265F50"/>
    <w:rsid w:val="00266585"/>
    <w:rsid w:val="0026668D"/>
    <w:rsid w:val="00266E91"/>
    <w:rsid w:val="00267B57"/>
    <w:rsid w:val="00267E8A"/>
    <w:rsid w:val="00270825"/>
    <w:rsid w:val="0027099A"/>
    <w:rsid w:val="00270B8E"/>
    <w:rsid w:val="002712AB"/>
    <w:rsid w:val="002712DD"/>
    <w:rsid w:val="00272919"/>
    <w:rsid w:val="00272B76"/>
    <w:rsid w:val="00272F72"/>
    <w:rsid w:val="00273013"/>
    <w:rsid w:val="002732BB"/>
    <w:rsid w:val="002734C9"/>
    <w:rsid w:val="002736D6"/>
    <w:rsid w:val="00273A7A"/>
    <w:rsid w:val="00273CC5"/>
    <w:rsid w:val="002743F5"/>
    <w:rsid w:val="00274728"/>
    <w:rsid w:val="00276391"/>
    <w:rsid w:val="00276AB7"/>
    <w:rsid w:val="00277292"/>
    <w:rsid w:val="00277CEB"/>
    <w:rsid w:val="00280F6A"/>
    <w:rsid w:val="0028118B"/>
    <w:rsid w:val="00281F0F"/>
    <w:rsid w:val="00282331"/>
    <w:rsid w:val="00282380"/>
    <w:rsid w:val="002828EC"/>
    <w:rsid w:val="00282FC4"/>
    <w:rsid w:val="00283641"/>
    <w:rsid w:val="00283697"/>
    <w:rsid w:val="00283976"/>
    <w:rsid w:val="00283DFE"/>
    <w:rsid w:val="00283EC2"/>
    <w:rsid w:val="00284B55"/>
    <w:rsid w:val="0028573C"/>
    <w:rsid w:val="00286F25"/>
    <w:rsid w:val="002871D9"/>
    <w:rsid w:val="002877F4"/>
    <w:rsid w:val="00287E73"/>
    <w:rsid w:val="00290901"/>
    <w:rsid w:val="00290A01"/>
    <w:rsid w:val="00290BE6"/>
    <w:rsid w:val="002914C6"/>
    <w:rsid w:val="00291639"/>
    <w:rsid w:val="00291C9D"/>
    <w:rsid w:val="002925D7"/>
    <w:rsid w:val="00292BB7"/>
    <w:rsid w:val="00292BE6"/>
    <w:rsid w:val="002936DC"/>
    <w:rsid w:val="00293BAF"/>
    <w:rsid w:val="00293E57"/>
    <w:rsid w:val="00294393"/>
    <w:rsid w:val="00294EBF"/>
    <w:rsid w:val="00295536"/>
    <w:rsid w:val="00295707"/>
    <w:rsid w:val="00295E05"/>
    <w:rsid w:val="00296F0C"/>
    <w:rsid w:val="00297F33"/>
    <w:rsid w:val="002A01E8"/>
    <w:rsid w:val="002A3115"/>
    <w:rsid w:val="002A325D"/>
    <w:rsid w:val="002A3AE8"/>
    <w:rsid w:val="002A3BF6"/>
    <w:rsid w:val="002A4520"/>
    <w:rsid w:val="002A457E"/>
    <w:rsid w:val="002A4B9D"/>
    <w:rsid w:val="002A4E85"/>
    <w:rsid w:val="002A569D"/>
    <w:rsid w:val="002A5733"/>
    <w:rsid w:val="002A5977"/>
    <w:rsid w:val="002A718D"/>
    <w:rsid w:val="002A724F"/>
    <w:rsid w:val="002A7659"/>
    <w:rsid w:val="002A7DD3"/>
    <w:rsid w:val="002B0112"/>
    <w:rsid w:val="002B063B"/>
    <w:rsid w:val="002B19E0"/>
    <w:rsid w:val="002B1D85"/>
    <w:rsid w:val="002B1E46"/>
    <w:rsid w:val="002B24C7"/>
    <w:rsid w:val="002B2775"/>
    <w:rsid w:val="002B5695"/>
    <w:rsid w:val="002B5B6F"/>
    <w:rsid w:val="002B79D0"/>
    <w:rsid w:val="002B7A53"/>
    <w:rsid w:val="002B7A67"/>
    <w:rsid w:val="002C0010"/>
    <w:rsid w:val="002C00CC"/>
    <w:rsid w:val="002C0FFC"/>
    <w:rsid w:val="002C299C"/>
    <w:rsid w:val="002C2A73"/>
    <w:rsid w:val="002C2CD1"/>
    <w:rsid w:val="002C2F3A"/>
    <w:rsid w:val="002C404B"/>
    <w:rsid w:val="002C4A1A"/>
    <w:rsid w:val="002C53B2"/>
    <w:rsid w:val="002C5E46"/>
    <w:rsid w:val="002C784F"/>
    <w:rsid w:val="002D0952"/>
    <w:rsid w:val="002D109B"/>
    <w:rsid w:val="002D12FE"/>
    <w:rsid w:val="002D1520"/>
    <w:rsid w:val="002D17AE"/>
    <w:rsid w:val="002D186C"/>
    <w:rsid w:val="002D253A"/>
    <w:rsid w:val="002D2839"/>
    <w:rsid w:val="002D4570"/>
    <w:rsid w:val="002D5208"/>
    <w:rsid w:val="002D5723"/>
    <w:rsid w:val="002D5743"/>
    <w:rsid w:val="002D5BF0"/>
    <w:rsid w:val="002D65FF"/>
    <w:rsid w:val="002D7A6A"/>
    <w:rsid w:val="002E02E1"/>
    <w:rsid w:val="002E0E21"/>
    <w:rsid w:val="002E0E41"/>
    <w:rsid w:val="002E0EDC"/>
    <w:rsid w:val="002E25C0"/>
    <w:rsid w:val="002E2974"/>
    <w:rsid w:val="002E2AB8"/>
    <w:rsid w:val="002E2EFC"/>
    <w:rsid w:val="002E305E"/>
    <w:rsid w:val="002E3329"/>
    <w:rsid w:val="002E39A9"/>
    <w:rsid w:val="002E3A25"/>
    <w:rsid w:val="002E43E0"/>
    <w:rsid w:val="002E467E"/>
    <w:rsid w:val="002E4983"/>
    <w:rsid w:val="002E61E5"/>
    <w:rsid w:val="002E61F3"/>
    <w:rsid w:val="002E62A9"/>
    <w:rsid w:val="002E646A"/>
    <w:rsid w:val="002E66EF"/>
    <w:rsid w:val="002E6805"/>
    <w:rsid w:val="002E69AE"/>
    <w:rsid w:val="002E7511"/>
    <w:rsid w:val="002E75A9"/>
    <w:rsid w:val="002E75E3"/>
    <w:rsid w:val="002E79BB"/>
    <w:rsid w:val="002F08D9"/>
    <w:rsid w:val="002F0948"/>
    <w:rsid w:val="002F14C0"/>
    <w:rsid w:val="002F17A2"/>
    <w:rsid w:val="002F1A40"/>
    <w:rsid w:val="002F1CBA"/>
    <w:rsid w:val="002F3430"/>
    <w:rsid w:val="002F35B5"/>
    <w:rsid w:val="002F5129"/>
    <w:rsid w:val="002F56A6"/>
    <w:rsid w:val="002F56FC"/>
    <w:rsid w:val="002F58FF"/>
    <w:rsid w:val="002F660D"/>
    <w:rsid w:val="002F7442"/>
    <w:rsid w:val="002F7EBF"/>
    <w:rsid w:val="003001BF"/>
    <w:rsid w:val="0030045B"/>
    <w:rsid w:val="00301A30"/>
    <w:rsid w:val="00301D5D"/>
    <w:rsid w:val="00301EF0"/>
    <w:rsid w:val="003027DD"/>
    <w:rsid w:val="0030336E"/>
    <w:rsid w:val="00303CA7"/>
    <w:rsid w:val="003045AC"/>
    <w:rsid w:val="003052A9"/>
    <w:rsid w:val="00305550"/>
    <w:rsid w:val="00306492"/>
    <w:rsid w:val="0030656E"/>
    <w:rsid w:val="00306AE3"/>
    <w:rsid w:val="0030770D"/>
    <w:rsid w:val="003078C2"/>
    <w:rsid w:val="00307E1E"/>
    <w:rsid w:val="003105F0"/>
    <w:rsid w:val="0031096D"/>
    <w:rsid w:val="003110A0"/>
    <w:rsid w:val="003111E0"/>
    <w:rsid w:val="00311292"/>
    <w:rsid w:val="0031365F"/>
    <w:rsid w:val="00313B44"/>
    <w:rsid w:val="003145B1"/>
    <w:rsid w:val="003145C8"/>
    <w:rsid w:val="003147BC"/>
    <w:rsid w:val="00314976"/>
    <w:rsid w:val="00315F51"/>
    <w:rsid w:val="003163F2"/>
    <w:rsid w:val="003172F7"/>
    <w:rsid w:val="00320089"/>
    <w:rsid w:val="003206C9"/>
    <w:rsid w:val="00321013"/>
    <w:rsid w:val="00321219"/>
    <w:rsid w:val="00321AD1"/>
    <w:rsid w:val="00321DD7"/>
    <w:rsid w:val="00321EE0"/>
    <w:rsid w:val="00321EE2"/>
    <w:rsid w:val="00322B3F"/>
    <w:rsid w:val="00323028"/>
    <w:rsid w:val="003232C1"/>
    <w:rsid w:val="0032476C"/>
    <w:rsid w:val="00324D10"/>
    <w:rsid w:val="0032523E"/>
    <w:rsid w:val="003253D0"/>
    <w:rsid w:val="0032594E"/>
    <w:rsid w:val="00326EBC"/>
    <w:rsid w:val="00330D22"/>
    <w:rsid w:val="003316EE"/>
    <w:rsid w:val="00332B39"/>
    <w:rsid w:val="003335E4"/>
    <w:rsid w:val="003340B9"/>
    <w:rsid w:val="003341B1"/>
    <w:rsid w:val="00334271"/>
    <w:rsid w:val="003347C5"/>
    <w:rsid w:val="0033504E"/>
    <w:rsid w:val="003351D1"/>
    <w:rsid w:val="00335C5E"/>
    <w:rsid w:val="00336755"/>
    <w:rsid w:val="00336B42"/>
    <w:rsid w:val="00336FCD"/>
    <w:rsid w:val="003372DA"/>
    <w:rsid w:val="00337367"/>
    <w:rsid w:val="003378DC"/>
    <w:rsid w:val="00337FB8"/>
    <w:rsid w:val="00340495"/>
    <w:rsid w:val="0034197E"/>
    <w:rsid w:val="00343346"/>
    <w:rsid w:val="00343368"/>
    <w:rsid w:val="003434BE"/>
    <w:rsid w:val="00343544"/>
    <w:rsid w:val="003448FF"/>
    <w:rsid w:val="003453BB"/>
    <w:rsid w:val="00345A91"/>
    <w:rsid w:val="00345C50"/>
    <w:rsid w:val="00345DE9"/>
    <w:rsid w:val="00346215"/>
    <w:rsid w:val="003468C7"/>
    <w:rsid w:val="00347540"/>
    <w:rsid w:val="0034774C"/>
    <w:rsid w:val="003500F9"/>
    <w:rsid w:val="00350A11"/>
    <w:rsid w:val="0035197A"/>
    <w:rsid w:val="00351CEA"/>
    <w:rsid w:val="0035243E"/>
    <w:rsid w:val="0035266C"/>
    <w:rsid w:val="003526F8"/>
    <w:rsid w:val="00352910"/>
    <w:rsid w:val="0035407E"/>
    <w:rsid w:val="0035442F"/>
    <w:rsid w:val="00355001"/>
    <w:rsid w:val="00355A64"/>
    <w:rsid w:val="00356351"/>
    <w:rsid w:val="00356884"/>
    <w:rsid w:val="00356A53"/>
    <w:rsid w:val="00357798"/>
    <w:rsid w:val="00357D2E"/>
    <w:rsid w:val="00360305"/>
    <w:rsid w:val="00360854"/>
    <w:rsid w:val="00361BEC"/>
    <w:rsid w:val="003629BC"/>
    <w:rsid w:val="00362BDA"/>
    <w:rsid w:val="00362E72"/>
    <w:rsid w:val="00362F1E"/>
    <w:rsid w:val="003632E5"/>
    <w:rsid w:val="00363845"/>
    <w:rsid w:val="00363B27"/>
    <w:rsid w:val="00363C82"/>
    <w:rsid w:val="00363E6E"/>
    <w:rsid w:val="00363FD7"/>
    <w:rsid w:val="00364279"/>
    <w:rsid w:val="0036450C"/>
    <w:rsid w:val="00364852"/>
    <w:rsid w:val="00364B29"/>
    <w:rsid w:val="00364DA5"/>
    <w:rsid w:val="003650B6"/>
    <w:rsid w:val="003658B0"/>
    <w:rsid w:val="00365D42"/>
    <w:rsid w:val="00365E5C"/>
    <w:rsid w:val="003666E8"/>
    <w:rsid w:val="0036710C"/>
    <w:rsid w:val="00367CF7"/>
    <w:rsid w:val="00370145"/>
    <w:rsid w:val="00370A16"/>
    <w:rsid w:val="00370A57"/>
    <w:rsid w:val="0037228F"/>
    <w:rsid w:val="003727BA"/>
    <w:rsid w:val="00372A3F"/>
    <w:rsid w:val="00372DC6"/>
    <w:rsid w:val="00373296"/>
    <w:rsid w:val="00373A52"/>
    <w:rsid w:val="0037469B"/>
    <w:rsid w:val="00375034"/>
    <w:rsid w:val="003754BF"/>
    <w:rsid w:val="0037575F"/>
    <w:rsid w:val="003759DF"/>
    <w:rsid w:val="0037696D"/>
    <w:rsid w:val="00377A76"/>
    <w:rsid w:val="003815F5"/>
    <w:rsid w:val="00381613"/>
    <w:rsid w:val="00381C60"/>
    <w:rsid w:val="0038200D"/>
    <w:rsid w:val="00383738"/>
    <w:rsid w:val="003838D0"/>
    <w:rsid w:val="00384B6B"/>
    <w:rsid w:val="0038518D"/>
    <w:rsid w:val="00385243"/>
    <w:rsid w:val="00385767"/>
    <w:rsid w:val="0038595F"/>
    <w:rsid w:val="00386006"/>
    <w:rsid w:val="00386945"/>
    <w:rsid w:val="00386BDE"/>
    <w:rsid w:val="00387419"/>
    <w:rsid w:val="00387725"/>
    <w:rsid w:val="00387AA2"/>
    <w:rsid w:val="00390BEA"/>
    <w:rsid w:val="0039166A"/>
    <w:rsid w:val="00391A73"/>
    <w:rsid w:val="00391F17"/>
    <w:rsid w:val="00392149"/>
    <w:rsid w:val="0039341A"/>
    <w:rsid w:val="003943DA"/>
    <w:rsid w:val="003945DF"/>
    <w:rsid w:val="00394790"/>
    <w:rsid w:val="00394802"/>
    <w:rsid w:val="00394929"/>
    <w:rsid w:val="003964FE"/>
    <w:rsid w:val="003969D7"/>
    <w:rsid w:val="00396CAE"/>
    <w:rsid w:val="0039728E"/>
    <w:rsid w:val="003979A9"/>
    <w:rsid w:val="00397EB1"/>
    <w:rsid w:val="00397FFD"/>
    <w:rsid w:val="003A0173"/>
    <w:rsid w:val="003A04A8"/>
    <w:rsid w:val="003A04ED"/>
    <w:rsid w:val="003A07AB"/>
    <w:rsid w:val="003A083B"/>
    <w:rsid w:val="003A139A"/>
    <w:rsid w:val="003A1678"/>
    <w:rsid w:val="003A1867"/>
    <w:rsid w:val="003A18F6"/>
    <w:rsid w:val="003A1917"/>
    <w:rsid w:val="003A19CE"/>
    <w:rsid w:val="003A1A4B"/>
    <w:rsid w:val="003A1D0F"/>
    <w:rsid w:val="003A2B2B"/>
    <w:rsid w:val="003A38E4"/>
    <w:rsid w:val="003A45C0"/>
    <w:rsid w:val="003A4B7E"/>
    <w:rsid w:val="003A5F7F"/>
    <w:rsid w:val="003A62F9"/>
    <w:rsid w:val="003A63C8"/>
    <w:rsid w:val="003A6DB2"/>
    <w:rsid w:val="003A6E6E"/>
    <w:rsid w:val="003A70A9"/>
    <w:rsid w:val="003A78B2"/>
    <w:rsid w:val="003A7EFB"/>
    <w:rsid w:val="003B00D6"/>
    <w:rsid w:val="003B1AD1"/>
    <w:rsid w:val="003B1DAA"/>
    <w:rsid w:val="003B21D4"/>
    <w:rsid w:val="003B32C0"/>
    <w:rsid w:val="003B46C6"/>
    <w:rsid w:val="003B5A97"/>
    <w:rsid w:val="003B5D16"/>
    <w:rsid w:val="003B5D36"/>
    <w:rsid w:val="003B63C2"/>
    <w:rsid w:val="003B6DB6"/>
    <w:rsid w:val="003B79B8"/>
    <w:rsid w:val="003B7E0F"/>
    <w:rsid w:val="003C0314"/>
    <w:rsid w:val="003C0878"/>
    <w:rsid w:val="003C0DF1"/>
    <w:rsid w:val="003C0F3A"/>
    <w:rsid w:val="003C188D"/>
    <w:rsid w:val="003C24F9"/>
    <w:rsid w:val="003C29B7"/>
    <w:rsid w:val="003C433D"/>
    <w:rsid w:val="003C441D"/>
    <w:rsid w:val="003C4576"/>
    <w:rsid w:val="003C46A4"/>
    <w:rsid w:val="003C4B56"/>
    <w:rsid w:val="003C4C0D"/>
    <w:rsid w:val="003C4D5D"/>
    <w:rsid w:val="003C5355"/>
    <w:rsid w:val="003C570B"/>
    <w:rsid w:val="003C5BD5"/>
    <w:rsid w:val="003C70A4"/>
    <w:rsid w:val="003C7949"/>
    <w:rsid w:val="003C7F0D"/>
    <w:rsid w:val="003D0067"/>
    <w:rsid w:val="003D0ADF"/>
    <w:rsid w:val="003D15B1"/>
    <w:rsid w:val="003D1A48"/>
    <w:rsid w:val="003D21A3"/>
    <w:rsid w:val="003D299B"/>
    <w:rsid w:val="003D337D"/>
    <w:rsid w:val="003D3C44"/>
    <w:rsid w:val="003D4692"/>
    <w:rsid w:val="003D4A02"/>
    <w:rsid w:val="003D5250"/>
    <w:rsid w:val="003D55D5"/>
    <w:rsid w:val="003D617E"/>
    <w:rsid w:val="003D7698"/>
    <w:rsid w:val="003D78C4"/>
    <w:rsid w:val="003E085B"/>
    <w:rsid w:val="003E14D2"/>
    <w:rsid w:val="003E16AA"/>
    <w:rsid w:val="003E36FF"/>
    <w:rsid w:val="003E4025"/>
    <w:rsid w:val="003E4501"/>
    <w:rsid w:val="003E4ECE"/>
    <w:rsid w:val="003E5142"/>
    <w:rsid w:val="003E5344"/>
    <w:rsid w:val="003E546F"/>
    <w:rsid w:val="003E5C5D"/>
    <w:rsid w:val="003E607A"/>
    <w:rsid w:val="003E68A3"/>
    <w:rsid w:val="003E73D7"/>
    <w:rsid w:val="003E7700"/>
    <w:rsid w:val="003E7D2B"/>
    <w:rsid w:val="003F02FA"/>
    <w:rsid w:val="003F07FB"/>
    <w:rsid w:val="003F1A42"/>
    <w:rsid w:val="003F1C55"/>
    <w:rsid w:val="003F264F"/>
    <w:rsid w:val="003F2D03"/>
    <w:rsid w:val="003F3060"/>
    <w:rsid w:val="003F3B6F"/>
    <w:rsid w:val="003F58F9"/>
    <w:rsid w:val="003F6744"/>
    <w:rsid w:val="003F71A6"/>
    <w:rsid w:val="003F783C"/>
    <w:rsid w:val="003F7C85"/>
    <w:rsid w:val="003F7CA2"/>
    <w:rsid w:val="0040040E"/>
    <w:rsid w:val="004011F4"/>
    <w:rsid w:val="00401CAB"/>
    <w:rsid w:val="00403D34"/>
    <w:rsid w:val="00403F31"/>
    <w:rsid w:val="0040410E"/>
    <w:rsid w:val="00404356"/>
    <w:rsid w:val="004043F7"/>
    <w:rsid w:val="004052BC"/>
    <w:rsid w:val="00405739"/>
    <w:rsid w:val="00405933"/>
    <w:rsid w:val="00406A54"/>
    <w:rsid w:val="00406A80"/>
    <w:rsid w:val="00406D8C"/>
    <w:rsid w:val="00406DC3"/>
    <w:rsid w:val="00406E4C"/>
    <w:rsid w:val="0040715C"/>
    <w:rsid w:val="00407B09"/>
    <w:rsid w:val="004103D9"/>
    <w:rsid w:val="00410596"/>
    <w:rsid w:val="00410B32"/>
    <w:rsid w:val="00411AE0"/>
    <w:rsid w:val="00411B5C"/>
    <w:rsid w:val="00411ED1"/>
    <w:rsid w:val="00412318"/>
    <w:rsid w:val="00412BF9"/>
    <w:rsid w:val="00412CAA"/>
    <w:rsid w:val="00412DD5"/>
    <w:rsid w:val="00415475"/>
    <w:rsid w:val="0041668A"/>
    <w:rsid w:val="0041668B"/>
    <w:rsid w:val="0041681C"/>
    <w:rsid w:val="00417437"/>
    <w:rsid w:val="004174CB"/>
    <w:rsid w:val="004200F4"/>
    <w:rsid w:val="00420419"/>
    <w:rsid w:val="00420799"/>
    <w:rsid w:val="0042089C"/>
    <w:rsid w:val="00420F3C"/>
    <w:rsid w:val="0042156D"/>
    <w:rsid w:val="00421BDB"/>
    <w:rsid w:val="004228E7"/>
    <w:rsid w:val="00422C47"/>
    <w:rsid w:val="00422C53"/>
    <w:rsid w:val="004231A8"/>
    <w:rsid w:val="00423648"/>
    <w:rsid w:val="004236BB"/>
    <w:rsid w:val="00423C9E"/>
    <w:rsid w:val="00424B0F"/>
    <w:rsid w:val="004253F3"/>
    <w:rsid w:val="0042637B"/>
    <w:rsid w:val="00426FEC"/>
    <w:rsid w:val="00427F08"/>
    <w:rsid w:val="0043022A"/>
    <w:rsid w:val="00430362"/>
    <w:rsid w:val="0043037D"/>
    <w:rsid w:val="004303AA"/>
    <w:rsid w:val="00430707"/>
    <w:rsid w:val="00430BF1"/>
    <w:rsid w:val="0043158B"/>
    <w:rsid w:val="00431849"/>
    <w:rsid w:val="004322F9"/>
    <w:rsid w:val="00432437"/>
    <w:rsid w:val="0043269E"/>
    <w:rsid w:val="00433B6F"/>
    <w:rsid w:val="00434544"/>
    <w:rsid w:val="00434B89"/>
    <w:rsid w:val="00434FFB"/>
    <w:rsid w:val="00435141"/>
    <w:rsid w:val="004359EC"/>
    <w:rsid w:val="00435A45"/>
    <w:rsid w:val="00435E56"/>
    <w:rsid w:val="004362B0"/>
    <w:rsid w:val="004368B3"/>
    <w:rsid w:val="004369DC"/>
    <w:rsid w:val="00436D49"/>
    <w:rsid w:val="00436DC9"/>
    <w:rsid w:val="00436DCC"/>
    <w:rsid w:val="00437874"/>
    <w:rsid w:val="004404C8"/>
    <w:rsid w:val="00440BD6"/>
    <w:rsid w:val="004410D7"/>
    <w:rsid w:val="00441441"/>
    <w:rsid w:val="0044254B"/>
    <w:rsid w:val="004426DD"/>
    <w:rsid w:val="004429A0"/>
    <w:rsid w:val="004432A5"/>
    <w:rsid w:val="004437BA"/>
    <w:rsid w:val="00443860"/>
    <w:rsid w:val="0044396C"/>
    <w:rsid w:val="004450AD"/>
    <w:rsid w:val="00446736"/>
    <w:rsid w:val="00446EEE"/>
    <w:rsid w:val="00447014"/>
    <w:rsid w:val="0045017F"/>
    <w:rsid w:val="00450270"/>
    <w:rsid w:val="0045045C"/>
    <w:rsid w:val="0045074E"/>
    <w:rsid w:val="00450C78"/>
    <w:rsid w:val="00450EBC"/>
    <w:rsid w:val="004512D4"/>
    <w:rsid w:val="00451F89"/>
    <w:rsid w:val="00452CA9"/>
    <w:rsid w:val="0045354B"/>
    <w:rsid w:val="00453CF8"/>
    <w:rsid w:val="0045423F"/>
    <w:rsid w:val="0045499E"/>
    <w:rsid w:val="00454E6A"/>
    <w:rsid w:val="0045589F"/>
    <w:rsid w:val="004576E4"/>
    <w:rsid w:val="0046001F"/>
    <w:rsid w:val="0046078E"/>
    <w:rsid w:val="00460C14"/>
    <w:rsid w:val="00462156"/>
    <w:rsid w:val="004636BD"/>
    <w:rsid w:val="00463B1A"/>
    <w:rsid w:val="00464691"/>
    <w:rsid w:val="004646CE"/>
    <w:rsid w:val="004647EC"/>
    <w:rsid w:val="00464A03"/>
    <w:rsid w:val="00464E98"/>
    <w:rsid w:val="00465E13"/>
    <w:rsid w:val="00465E98"/>
    <w:rsid w:val="00466454"/>
    <w:rsid w:val="00466742"/>
    <w:rsid w:val="0046690A"/>
    <w:rsid w:val="00466C88"/>
    <w:rsid w:val="0046778A"/>
    <w:rsid w:val="004677DA"/>
    <w:rsid w:val="00467952"/>
    <w:rsid w:val="004704EC"/>
    <w:rsid w:val="004723D2"/>
    <w:rsid w:val="00472E2E"/>
    <w:rsid w:val="00473FCF"/>
    <w:rsid w:val="004740B9"/>
    <w:rsid w:val="004743A9"/>
    <w:rsid w:val="00474BE5"/>
    <w:rsid w:val="00474E3C"/>
    <w:rsid w:val="0047570E"/>
    <w:rsid w:val="00476117"/>
    <w:rsid w:val="00476546"/>
    <w:rsid w:val="00476D44"/>
    <w:rsid w:val="00476D70"/>
    <w:rsid w:val="00476DCE"/>
    <w:rsid w:val="004771DA"/>
    <w:rsid w:val="00480AB0"/>
    <w:rsid w:val="004810C6"/>
    <w:rsid w:val="004814EF"/>
    <w:rsid w:val="004816D2"/>
    <w:rsid w:val="00481E64"/>
    <w:rsid w:val="004829CC"/>
    <w:rsid w:val="004829DA"/>
    <w:rsid w:val="00483333"/>
    <w:rsid w:val="0048337C"/>
    <w:rsid w:val="00483C2D"/>
    <w:rsid w:val="00483FA7"/>
    <w:rsid w:val="0048475C"/>
    <w:rsid w:val="004849D3"/>
    <w:rsid w:val="00485DA4"/>
    <w:rsid w:val="00485FC1"/>
    <w:rsid w:val="004865A0"/>
    <w:rsid w:val="004865EB"/>
    <w:rsid w:val="00486A19"/>
    <w:rsid w:val="0048794B"/>
    <w:rsid w:val="00487984"/>
    <w:rsid w:val="00490502"/>
    <w:rsid w:val="00490BF3"/>
    <w:rsid w:val="0049129E"/>
    <w:rsid w:val="00492646"/>
    <w:rsid w:val="00492758"/>
    <w:rsid w:val="00492A25"/>
    <w:rsid w:val="00492A27"/>
    <w:rsid w:val="004930F4"/>
    <w:rsid w:val="004937D2"/>
    <w:rsid w:val="00493A1A"/>
    <w:rsid w:val="00494063"/>
    <w:rsid w:val="004944B0"/>
    <w:rsid w:val="00496277"/>
    <w:rsid w:val="00496C23"/>
    <w:rsid w:val="00496F0E"/>
    <w:rsid w:val="00497D8E"/>
    <w:rsid w:val="004A00CE"/>
    <w:rsid w:val="004A0286"/>
    <w:rsid w:val="004A046A"/>
    <w:rsid w:val="004A0643"/>
    <w:rsid w:val="004A07C5"/>
    <w:rsid w:val="004A0927"/>
    <w:rsid w:val="004A1292"/>
    <w:rsid w:val="004A248D"/>
    <w:rsid w:val="004A27DD"/>
    <w:rsid w:val="004A2FC0"/>
    <w:rsid w:val="004A3B03"/>
    <w:rsid w:val="004A44D7"/>
    <w:rsid w:val="004A450F"/>
    <w:rsid w:val="004A4713"/>
    <w:rsid w:val="004A5941"/>
    <w:rsid w:val="004A5A5C"/>
    <w:rsid w:val="004A72C0"/>
    <w:rsid w:val="004A7A52"/>
    <w:rsid w:val="004A7F94"/>
    <w:rsid w:val="004B0BF5"/>
    <w:rsid w:val="004B1D3B"/>
    <w:rsid w:val="004B20D6"/>
    <w:rsid w:val="004B2B3D"/>
    <w:rsid w:val="004B2F4B"/>
    <w:rsid w:val="004B3B3F"/>
    <w:rsid w:val="004B406D"/>
    <w:rsid w:val="004B4344"/>
    <w:rsid w:val="004B47C7"/>
    <w:rsid w:val="004B4E51"/>
    <w:rsid w:val="004B5018"/>
    <w:rsid w:val="004B5301"/>
    <w:rsid w:val="004B5B53"/>
    <w:rsid w:val="004B6246"/>
    <w:rsid w:val="004B6256"/>
    <w:rsid w:val="004B6ABC"/>
    <w:rsid w:val="004B723F"/>
    <w:rsid w:val="004C0D18"/>
    <w:rsid w:val="004C0F82"/>
    <w:rsid w:val="004C1166"/>
    <w:rsid w:val="004C179C"/>
    <w:rsid w:val="004C1ABD"/>
    <w:rsid w:val="004C1FE6"/>
    <w:rsid w:val="004C2720"/>
    <w:rsid w:val="004C2C6B"/>
    <w:rsid w:val="004C308E"/>
    <w:rsid w:val="004C3A0B"/>
    <w:rsid w:val="004C3ACD"/>
    <w:rsid w:val="004C3B0E"/>
    <w:rsid w:val="004C3E23"/>
    <w:rsid w:val="004C3ED2"/>
    <w:rsid w:val="004C5289"/>
    <w:rsid w:val="004C5DE1"/>
    <w:rsid w:val="004C68BD"/>
    <w:rsid w:val="004C6E79"/>
    <w:rsid w:val="004C7257"/>
    <w:rsid w:val="004C747B"/>
    <w:rsid w:val="004C7F25"/>
    <w:rsid w:val="004D1A97"/>
    <w:rsid w:val="004D1AE1"/>
    <w:rsid w:val="004D261C"/>
    <w:rsid w:val="004D2A49"/>
    <w:rsid w:val="004D33E7"/>
    <w:rsid w:val="004D45A1"/>
    <w:rsid w:val="004D4C34"/>
    <w:rsid w:val="004D5825"/>
    <w:rsid w:val="004D5F36"/>
    <w:rsid w:val="004D62CB"/>
    <w:rsid w:val="004D6984"/>
    <w:rsid w:val="004D6E5A"/>
    <w:rsid w:val="004D71D2"/>
    <w:rsid w:val="004D782A"/>
    <w:rsid w:val="004E069C"/>
    <w:rsid w:val="004E0DC2"/>
    <w:rsid w:val="004E0F82"/>
    <w:rsid w:val="004E1455"/>
    <w:rsid w:val="004E1AAE"/>
    <w:rsid w:val="004E1DAD"/>
    <w:rsid w:val="004E1E4A"/>
    <w:rsid w:val="004E25FE"/>
    <w:rsid w:val="004E2D2A"/>
    <w:rsid w:val="004E3A0F"/>
    <w:rsid w:val="004E40CC"/>
    <w:rsid w:val="004E4586"/>
    <w:rsid w:val="004E57CD"/>
    <w:rsid w:val="004E60B4"/>
    <w:rsid w:val="004E78E2"/>
    <w:rsid w:val="004E7B16"/>
    <w:rsid w:val="004E7D06"/>
    <w:rsid w:val="004E7DAE"/>
    <w:rsid w:val="004F0A2A"/>
    <w:rsid w:val="004F0BD6"/>
    <w:rsid w:val="004F0EC6"/>
    <w:rsid w:val="004F161C"/>
    <w:rsid w:val="004F2BB2"/>
    <w:rsid w:val="004F3A0E"/>
    <w:rsid w:val="004F403E"/>
    <w:rsid w:val="004F4FA7"/>
    <w:rsid w:val="004F5C43"/>
    <w:rsid w:val="004F6076"/>
    <w:rsid w:val="004F720D"/>
    <w:rsid w:val="004F7DD3"/>
    <w:rsid w:val="00500ED3"/>
    <w:rsid w:val="00501AB1"/>
    <w:rsid w:val="005025A4"/>
    <w:rsid w:val="00503133"/>
    <w:rsid w:val="005038D7"/>
    <w:rsid w:val="00504630"/>
    <w:rsid w:val="00505623"/>
    <w:rsid w:val="00505E64"/>
    <w:rsid w:val="005060B0"/>
    <w:rsid w:val="00506132"/>
    <w:rsid w:val="00506902"/>
    <w:rsid w:val="00506A61"/>
    <w:rsid w:val="00506AA3"/>
    <w:rsid w:val="00510526"/>
    <w:rsid w:val="00510A78"/>
    <w:rsid w:val="00510BD8"/>
    <w:rsid w:val="00510FCB"/>
    <w:rsid w:val="00512ADE"/>
    <w:rsid w:val="005137EA"/>
    <w:rsid w:val="0051478A"/>
    <w:rsid w:val="0051490A"/>
    <w:rsid w:val="00514E4D"/>
    <w:rsid w:val="0051524B"/>
    <w:rsid w:val="005160B8"/>
    <w:rsid w:val="005161DF"/>
    <w:rsid w:val="005164C5"/>
    <w:rsid w:val="00516ADD"/>
    <w:rsid w:val="005173DA"/>
    <w:rsid w:val="00520814"/>
    <w:rsid w:val="00520BCA"/>
    <w:rsid w:val="0052140B"/>
    <w:rsid w:val="00521630"/>
    <w:rsid w:val="005221CE"/>
    <w:rsid w:val="005239B6"/>
    <w:rsid w:val="00523B9A"/>
    <w:rsid w:val="00523F6C"/>
    <w:rsid w:val="005241D3"/>
    <w:rsid w:val="005247B9"/>
    <w:rsid w:val="00524A0E"/>
    <w:rsid w:val="005254B2"/>
    <w:rsid w:val="00525719"/>
    <w:rsid w:val="00526F64"/>
    <w:rsid w:val="00527106"/>
    <w:rsid w:val="00527806"/>
    <w:rsid w:val="005279B0"/>
    <w:rsid w:val="00527B4F"/>
    <w:rsid w:val="00530C8F"/>
    <w:rsid w:val="00531CB7"/>
    <w:rsid w:val="0053260A"/>
    <w:rsid w:val="00532612"/>
    <w:rsid w:val="005328DC"/>
    <w:rsid w:val="00533251"/>
    <w:rsid w:val="005342B6"/>
    <w:rsid w:val="00534585"/>
    <w:rsid w:val="00535914"/>
    <w:rsid w:val="00535C9C"/>
    <w:rsid w:val="00535EF6"/>
    <w:rsid w:val="0053633D"/>
    <w:rsid w:val="00536772"/>
    <w:rsid w:val="00536986"/>
    <w:rsid w:val="00536A41"/>
    <w:rsid w:val="0054013A"/>
    <w:rsid w:val="00540C9F"/>
    <w:rsid w:val="00541AAF"/>
    <w:rsid w:val="00541F66"/>
    <w:rsid w:val="005425E7"/>
    <w:rsid w:val="005427E0"/>
    <w:rsid w:val="00542969"/>
    <w:rsid w:val="00542DFA"/>
    <w:rsid w:val="00542E3F"/>
    <w:rsid w:val="00543751"/>
    <w:rsid w:val="00543867"/>
    <w:rsid w:val="005440C3"/>
    <w:rsid w:val="005445E3"/>
    <w:rsid w:val="005451F9"/>
    <w:rsid w:val="00545A41"/>
    <w:rsid w:val="005469D9"/>
    <w:rsid w:val="005476F2"/>
    <w:rsid w:val="0055019E"/>
    <w:rsid w:val="005506BC"/>
    <w:rsid w:val="005508CE"/>
    <w:rsid w:val="0055098C"/>
    <w:rsid w:val="00551433"/>
    <w:rsid w:val="0055143D"/>
    <w:rsid w:val="00551C18"/>
    <w:rsid w:val="00553842"/>
    <w:rsid w:val="00553A6F"/>
    <w:rsid w:val="0055417A"/>
    <w:rsid w:val="00554526"/>
    <w:rsid w:val="0055456C"/>
    <w:rsid w:val="00554833"/>
    <w:rsid w:val="00554850"/>
    <w:rsid w:val="00555094"/>
    <w:rsid w:val="0055529E"/>
    <w:rsid w:val="00555B24"/>
    <w:rsid w:val="00556AC4"/>
    <w:rsid w:val="00556C9D"/>
    <w:rsid w:val="00556FC5"/>
    <w:rsid w:val="00557A53"/>
    <w:rsid w:val="00560A87"/>
    <w:rsid w:val="00560A8D"/>
    <w:rsid w:val="00560F7C"/>
    <w:rsid w:val="00561D16"/>
    <w:rsid w:val="005621B5"/>
    <w:rsid w:val="00562273"/>
    <w:rsid w:val="0056237E"/>
    <w:rsid w:val="005624AD"/>
    <w:rsid w:val="005627E0"/>
    <w:rsid w:val="00562873"/>
    <w:rsid w:val="00562AF4"/>
    <w:rsid w:val="005632CA"/>
    <w:rsid w:val="00563888"/>
    <w:rsid w:val="00563F1B"/>
    <w:rsid w:val="0056437A"/>
    <w:rsid w:val="005644AE"/>
    <w:rsid w:val="00564E26"/>
    <w:rsid w:val="00564FDB"/>
    <w:rsid w:val="0056504E"/>
    <w:rsid w:val="00565332"/>
    <w:rsid w:val="00565444"/>
    <w:rsid w:val="0056573E"/>
    <w:rsid w:val="0056598A"/>
    <w:rsid w:val="00565D73"/>
    <w:rsid w:val="00566321"/>
    <w:rsid w:val="0056661B"/>
    <w:rsid w:val="0057047E"/>
    <w:rsid w:val="00571C45"/>
    <w:rsid w:val="00571D8B"/>
    <w:rsid w:val="00571E61"/>
    <w:rsid w:val="005721A0"/>
    <w:rsid w:val="0057244D"/>
    <w:rsid w:val="005735E5"/>
    <w:rsid w:val="00573D98"/>
    <w:rsid w:val="0057433D"/>
    <w:rsid w:val="0057486E"/>
    <w:rsid w:val="005769AC"/>
    <w:rsid w:val="00577356"/>
    <w:rsid w:val="00577BF5"/>
    <w:rsid w:val="005804C8"/>
    <w:rsid w:val="00580D7E"/>
    <w:rsid w:val="005824A0"/>
    <w:rsid w:val="00582621"/>
    <w:rsid w:val="00582BA2"/>
    <w:rsid w:val="00582DBD"/>
    <w:rsid w:val="00583306"/>
    <w:rsid w:val="00583546"/>
    <w:rsid w:val="00583789"/>
    <w:rsid w:val="005837A2"/>
    <w:rsid w:val="00583BE6"/>
    <w:rsid w:val="00584192"/>
    <w:rsid w:val="0058560E"/>
    <w:rsid w:val="00585C27"/>
    <w:rsid w:val="005870DE"/>
    <w:rsid w:val="00587115"/>
    <w:rsid w:val="00587BFB"/>
    <w:rsid w:val="0059001F"/>
    <w:rsid w:val="005902A1"/>
    <w:rsid w:val="0059076B"/>
    <w:rsid w:val="00591075"/>
    <w:rsid w:val="00591538"/>
    <w:rsid w:val="00591A18"/>
    <w:rsid w:val="00593894"/>
    <w:rsid w:val="0059473F"/>
    <w:rsid w:val="00594A1E"/>
    <w:rsid w:val="00594C44"/>
    <w:rsid w:val="00594DE8"/>
    <w:rsid w:val="005958FA"/>
    <w:rsid w:val="00595D77"/>
    <w:rsid w:val="0059698F"/>
    <w:rsid w:val="00597423"/>
    <w:rsid w:val="00597932"/>
    <w:rsid w:val="00597C7A"/>
    <w:rsid w:val="00597CA6"/>
    <w:rsid w:val="00597F85"/>
    <w:rsid w:val="005A0141"/>
    <w:rsid w:val="005A01BE"/>
    <w:rsid w:val="005A0A76"/>
    <w:rsid w:val="005A1572"/>
    <w:rsid w:val="005A15D9"/>
    <w:rsid w:val="005A26B3"/>
    <w:rsid w:val="005A3BD3"/>
    <w:rsid w:val="005A417F"/>
    <w:rsid w:val="005A41C8"/>
    <w:rsid w:val="005A4846"/>
    <w:rsid w:val="005A4DE8"/>
    <w:rsid w:val="005A4FF4"/>
    <w:rsid w:val="005A545A"/>
    <w:rsid w:val="005A5717"/>
    <w:rsid w:val="005A5826"/>
    <w:rsid w:val="005A5A26"/>
    <w:rsid w:val="005A5A2D"/>
    <w:rsid w:val="005A6445"/>
    <w:rsid w:val="005A6D85"/>
    <w:rsid w:val="005A779A"/>
    <w:rsid w:val="005A7E9F"/>
    <w:rsid w:val="005B0CBC"/>
    <w:rsid w:val="005B0E75"/>
    <w:rsid w:val="005B23ED"/>
    <w:rsid w:val="005B295C"/>
    <w:rsid w:val="005B2B7D"/>
    <w:rsid w:val="005B2ECD"/>
    <w:rsid w:val="005B3090"/>
    <w:rsid w:val="005B5493"/>
    <w:rsid w:val="005B54AD"/>
    <w:rsid w:val="005B5554"/>
    <w:rsid w:val="005B5826"/>
    <w:rsid w:val="005B59D1"/>
    <w:rsid w:val="005B7AE2"/>
    <w:rsid w:val="005B7D3B"/>
    <w:rsid w:val="005C00A9"/>
    <w:rsid w:val="005C090F"/>
    <w:rsid w:val="005C15AF"/>
    <w:rsid w:val="005C15FC"/>
    <w:rsid w:val="005C2005"/>
    <w:rsid w:val="005C2287"/>
    <w:rsid w:val="005C2378"/>
    <w:rsid w:val="005C2604"/>
    <w:rsid w:val="005C2F37"/>
    <w:rsid w:val="005C3049"/>
    <w:rsid w:val="005C3DA7"/>
    <w:rsid w:val="005C3F44"/>
    <w:rsid w:val="005C416B"/>
    <w:rsid w:val="005C4929"/>
    <w:rsid w:val="005C4F02"/>
    <w:rsid w:val="005C4F76"/>
    <w:rsid w:val="005C5036"/>
    <w:rsid w:val="005C6059"/>
    <w:rsid w:val="005C6966"/>
    <w:rsid w:val="005C70A1"/>
    <w:rsid w:val="005C70E3"/>
    <w:rsid w:val="005C71AC"/>
    <w:rsid w:val="005C7D0F"/>
    <w:rsid w:val="005C7EEC"/>
    <w:rsid w:val="005D01C2"/>
    <w:rsid w:val="005D070A"/>
    <w:rsid w:val="005D0758"/>
    <w:rsid w:val="005D176A"/>
    <w:rsid w:val="005D3AD0"/>
    <w:rsid w:val="005D3FD6"/>
    <w:rsid w:val="005D4501"/>
    <w:rsid w:val="005D4554"/>
    <w:rsid w:val="005D461A"/>
    <w:rsid w:val="005D49EA"/>
    <w:rsid w:val="005D5374"/>
    <w:rsid w:val="005D5572"/>
    <w:rsid w:val="005D5885"/>
    <w:rsid w:val="005D5B2D"/>
    <w:rsid w:val="005D5C3B"/>
    <w:rsid w:val="005D5FE9"/>
    <w:rsid w:val="005D6508"/>
    <w:rsid w:val="005E0B1D"/>
    <w:rsid w:val="005E11EB"/>
    <w:rsid w:val="005E160F"/>
    <w:rsid w:val="005E24F9"/>
    <w:rsid w:val="005E274E"/>
    <w:rsid w:val="005E2812"/>
    <w:rsid w:val="005E3501"/>
    <w:rsid w:val="005E35D0"/>
    <w:rsid w:val="005E3870"/>
    <w:rsid w:val="005E4A29"/>
    <w:rsid w:val="005E4ABD"/>
    <w:rsid w:val="005E4DB0"/>
    <w:rsid w:val="005E4E96"/>
    <w:rsid w:val="005E515B"/>
    <w:rsid w:val="005E5490"/>
    <w:rsid w:val="005E5EE6"/>
    <w:rsid w:val="005E5FBB"/>
    <w:rsid w:val="005E62F4"/>
    <w:rsid w:val="005E6373"/>
    <w:rsid w:val="005E66C6"/>
    <w:rsid w:val="005E7EBB"/>
    <w:rsid w:val="005F017D"/>
    <w:rsid w:val="005F022A"/>
    <w:rsid w:val="005F02F9"/>
    <w:rsid w:val="005F13FA"/>
    <w:rsid w:val="005F2E9C"/>
    <w:rsid w:val="005F4DB7"/>
    <w:rsid w:val="005F5DC3"/>
    <w:rsid w:val="005F63D7"/>
    <w:rsid w:val="005F6855"/>
    <w:rsid w:val="005F6860"/>
    <w:rsid w:val="005F6BE2"/>
    <w:rsid w:val="005F6DDB"/>
    <w:rsid w:val="005F700F"/>
    <w:rsid w:val="005F705F"/>
    <w:rsid w:val="005F72FC"/>
    <w:rsid w:val="005F7B2D"/>
    <w:rsid w:val="005F7B3E"/>
    <w:rsid w:val="005F7FC5"/>
    <w:rsid w:val="00600D21"/>
    <w:rsid w:val="00602376"/>
    <w:rsid w:val="00602499"/>
    <w:rsid w:val="00602783"/>
    <w:rsid w:val="00602AAC"/>
    <w:rsid w:val="00603311"/>
    <w:rsid w:val="00603734"/>
    <w:rsid w:val="006038D4"/>
    <w:rsid w:val="00603F51"/>
    <w:rsid w:val="00604110"/>
    <w:rsid w:val="00604BFB"/>
    <w:rsid w:val="00605033"/>
    <w:rsid w:val="00605CEA"/>
    <w:rsid w:val="00605DC5"/>
    <w:rsid w:val="0060612B"/>
    <w:rsid w:val="006065B1"/>
    <w:rsid w:val="00607165"/>
    <w:rsid w:val="006075F5"/>
    <w:rsid w:val="00607B92"/>
    <w:rsid w:val="00607FD4"/>
    <w:rsid w:val="006107AF"/>
    <w:rsid w:val="006110D7"/>
    <w:rsid w:val="00611717"/>
    <w:rsid w:val="00612A3B"/>
    <w:rsid w:val="00612B1C"/>
    <w:rsid w:val="00612DD9"/>
    <w:rsid w:val="00613D1A"/>
    <w:rsid w:val="00613E77"/>
    <w:rsid w:val="00614475"/>
    <w:rsid w:val="0061449E"/>
    <w:rsid w:val="0061470F"/>
    <w:rsid w:val="00614A76"/>
    <w:rsid w:val="0061613E"/>
    <w:rsid w:val="00616985"/>
    <w:rsid w:val="00616A10"/>
    <w:rsid w:val="00616A2A"/>
    <w:rsid w:val="0061739A"/>
    <w:rsid w:val="00617885"/>
    <w:rsid w:val="00617A44"/>
    <w:rsid w:val="006204FF"/>
    <w:rsid w:val="00620DBB"/>
    <w:rsid w:val="00621B5B"/>
    <w:rsid w:val="0062225E"/>
    <w:rsid w:val="00622298"/>
    <w:rsid w:val="00622412"/>
    <w:rsid w:val="00623089"/>
    <w:rsid w:val="00623A0F"/>
    <w:rsid w:val="00623BED"/>
    <w:rsid w:val="00624A3B"/>
    <w:rsid w:val="0062565D"/>
    <w:rsid w:val="006258A0"/>
    <w:rsid w:val="0062600B"/>
    <w:rsid w:val="00626CE2"/>
    <w:rsid w:val="006277FF"/>
    <w:rsid w:val="00627E37"/>
    <w:rsid w:val="00630B2B"/>
    <w:rsid w:val="00630B49"/>
    <w:rsid w:val="00630F73"/>
    <w:rsid w:val="0063192B"/>
    <w:rsid w:val="00632413"/>
    <w:rsid w:val="006334C8"/>
    <w:rsid w:val="00634003"/>
    <w:rsid w:val="006354E9"/>
    <w:rsid w:val="00636306"/>
    <w:rsid w:val="00637215"/>
    <w:rsid w:val="006372EF"/>
    <w:rsid w:val="00637EAF"/>
    <w:rsid w:val="00640387"/>
    <w:rsid w:val="00640506"/>
    <w:rsid w:val="00641207"/>
    <w:rsid w:val="00641217"/>
    <w:rsid w:val="006412BE"/>
    <w:rsid w:val="00641671"/>
    <w:rsid w:val="0064199F"/>
    <w:rsid w:val="00641EB6"/>
    <w:rsid w:val="00641FE7"/>
    <w:rsid w:val="0064251F"/>
    <w:rsid w:val="00642C04"/>
    <w:rsid w:val="00642C2B"/>
    <w:rsid w:val="00643362"/>
    <w:rsid w:val="006439F9"/>
    <w:rsid w:val="00644751"/>
    <w:rsid w:val="0064548A"/>
    <w:rsid w:val="006460C8"/>
    <w:rsid w:val="0064644A"/>
    <w:rsid w:val="00646BC5"/>
    <w:rsid w:val="0064729E"/>
    <w:rsid w:val="006472CD"/>
    <w:rsid w:val="00650A1D"/>
    <w:rsid w:val="00650BF1"/>
    <w:rsid w:val="00651045"/>
    <w:rsid w:val="0065126E"/>
    <w:rsid w:val="006518DA"/>
    <w:rsid w:val="00651F22"/>
    <w:rsid w:val="00653474"/>
    <w:rsid w:val="006547E3"/>
    <w:rsid w:val="00654A35"/>
    <w:rsid w:val="00654C36"/>
    <w:rsid w:val="00654E11"/>
    <w:rsid w:val="006555D7"/>
    <w:rsid w:val="0065592F"/>
    <w:rsid w:val="0065678B"/>
    <w:rsid w:val="006568E4"/>
    <w:rsid w:val="00656B7E"/>
    <w:rsid w:val="00657A02"/>
    <w:rsid w:val="00657AFA"/>
    <w:rsid w:val="0066058F"/>
    <w:rsid w:val="00661842"/>
    <w:rsid w:val="00661BDC"/>
    <w:rsid w:val="00661D28"/>
    <w:rsid w:val="00662332"/>
    <w:rsid w:val="0066354F"/>
    <w:rsid w:val="00663E28"/>
    <w:rsid w:val="00663F95"/>
    <w:rsid w:val="00664435"/>
    <w:rsid w:val="00664D79"/>
    <w:rsid w:val="00664F84"/>
    <w:rsid w:val="0066515C"/>
    <w:rsid w:val="006654C5"/>
    <w:rsid w:val="006665F0"/>
    <w:rsid w:val="00666801"/>
    <w:rsid w:val="006679CA"/>
    <w:rsid w:val="00667F7C"/>
    <w:rsid w:val="006705D7"/>
    <w:rsid w:val="006708AB"/>
    <w:rsid w:val="00670D5F"/>
    <w:rsid w:val="00670E40"/>
    <w:rsid w:val="0067106D"/>
    <w:rsid w:val="006715BF"/>
    <w:rsid w:val="0067234C"/>
    <w:rsid w:val="006724B6"/>
    <w:rsid w:val="006724F3"/>
    <w:rsid w:val="00672838"/>
    <w:rsid w:val="00672B86"/>
    <w:rsid w:val="00674327"/>
    <w:rsid w:val="0067491A"/>
    <w:rsid w:val="00674C4B"/>
    <w:rsid w:val="00676106"/>
    <w:rsid w:val="00676406"/>
    <w:rsid w:val="006766F8"/>
    <w:rsid w:val="0067673D"/>
    <w:rsid w:val="006768EB"/>
    <w:rsid w:val="0067693B"/>
    <w:rsid w:val="00676B08"/>
    <w:rsid w:val="00676FCF"/>
    <w:rsid w:val="00677489"/>
    <w:rsid w:val="006774D8"/>
    <w:rsid w:val="00677764"/>
    <w:rsid w:val="00677892"/>
    <w:rsid w:val="00680644"/>
    <w:rsid w:val="00680C00"/>
    <w:rsid w:val="006812FA"/>
    <w:rsid w:val="006816E5"/>
    <w:rsid w:val="00681B5E"/>
    <w:rsid w:val="00684A49"/>
    <w:rsid w:val="00684F39"/>
    <w:rsid w:val="00685750"/>
    <w:rsid w:val="006857EC"/>
    <w:rsid w:val="00685E6F"/>
    <w:rsid w:val="00685FD4"/>
    <w:rsid w:val="0068627F"/>
    <w:rsid w:val="006862ED"/>
    <w:rsid w:val="006868E0"/>
    <w:rsid w:val="00686AE2"/>
    <w:rsid w:val="00687301"/>
    <w:rsid w:val="00687310"/>
    <w:rsid w:val="00687ADB"/>
    <w:rsid w:val="006901FD"/>
    <w:rsid w:val="0069027C"/>
    <w:rsid w:val="006908CE"/>
    <w:rsid w:val="00690D51"/>
    <w:rsid w:val="006914DC"/>
    <w:rsid w:val="0069158F"/>
    <w:rsid w:val="006915EE"/>
    <w:rsid w:val="00691A22"/>
    <w:rsid w:val="006921FF"/>
    <w:rsid w:val="00692A35"/>
    <w:rsid w:val="0069301F"/>
    <w:rsid w:val="0069346B"/>
    <w:rsid w:val="00693897"/>
    <w:rsid w:val="0069410F"/>
    <w:rsid w:val="006942CB"/>
    <w:rsid w:val="006945C4"/>
    <w:rsid w:val="0069569D"/>
    <w:rsid w:val="00695732"/>
    <w:rsid w:val="00696336"/>
    <w:rsid w:val="006968CC"/>
    <w:rsid w:val="006973F6"/>
    <w:rsid w:val="00697FAB"/>
    <w:rsid w:val="006A05D3"/>
    <w:rsid w:val="006A0837"/>
    <w:rsid w:val="006A084B"/>
    <w:rsid w:val="006A0B97"/>
    <w:rsid w:val="006A0BCC"/>
    <w:rsid w:val="006A1345"/>
    <w:rsid w:val="006A1C74"/>
    <w:rsid w:val="006A1F24"/>
    <w:rsid w:val="006A2046"/>
    <w:rsid w:val="006A2066"/>
    <w:rsid w:val="006A247C"/>
    <w:rsid w:val="006A3384"/>
    <w:rsid w:val="006A36F4"/>
    <w:rsid w:val="006A3C07"/>
    <w:rsid w:val="006A4027"/>
    <w:rsid w:val="006A4B6E"/>
    <w:rsid w:val="006A50DE"/>
    <w:rsid w:val="006A522B"/>
    <w:rsid w:val="006A6310"/>
    <w:rsid w:val="006A6396"/>
    <w:rsid w:val="006A666D"/>
    <w:rsid w:val="006A6862"/>
    <w:rsid w:val="006A6BF5"/>
    <w:rsid w:val="006A6E72"/>
    <w:rsid w:val="006A6FBB"/>
    <w:rsid w:val="006A7A93"/>
    <w:rsid w:val="006B046E"/>
    <w:rsid w:val="006B0933"/>
    <w:rsid w:val="006B0C9A"/>
    <w:rsid w:val="006B282F"/>
    <w:rsid w:val="006B2F50"/>
    <w:rsid w:val="006B2FFB"/>
    <w:rsid w:val="006B3F27"/>
    <w:rsid w:val="006B46CD"/>
    <w:rsid w:val="006B5049"/>
    <w:rsid w:val="006B52EE"/>
    <w:rsid w:val="006B595E"/>
    <w:rsid w:val="006B67B5"/>
    <w:rsid w:val="006B7062"/>
    <w:rsid w:val="006B7B31"/>
    <w:rsid w:val="006B7C09"/>
    <w:rsid w:val="006C0250"/>
    <w:rsid w:val="006C1273"/>
    <w:rsid w:val="006C1B35"/>
    <w:rsid w:val="006C3428"/>
    <w:rsid w:val="006C47CA"/>
    <w:rsid w:val="006C4E84"/>
    <w:rsid w:val="006C5227"/>
    <w:rsid w:val="006C6152"/>
    <w:rsid w:val="006C61F3"/>
    <w:rsid w:val="006C6ACF"/>
    <w:rsid w:val="006C6C74"/>
    <w:rsid w:val="006C73B5"/>
    <w:rsid w:val="006C7DB9"/>
    <w:rsid w:val="006C7FEB"/>
    <w:rsid w:val="006D0358"/>
    <w:rsid w:val="006D06E4"/>
    <w:rsid w:val="006D0B36"/>
    <w:rsid w:val="006D0BA8"/>
    <w:rsid w:val="006D2A0B"/>
    <w:rsid w:val="006D2D04"/>
    <w:rsid w:val="006D37BF"/>
    <w:rsid w:val="006D386F"/>
    <w:rsid w:val="006D47F2"/>
    <w:rsid w:val="006D47F4"/>
    <w:rsid w:val="006D4FDD"/>
    <w:rsid w:val="006D5131"/>
    <w:rsid w:val="006D5F60"/>
    <w:rsid w:val="006D6122"/>
    <w:rsid w:val="006D711E"/>
    <w:rsid w:val="006D7C7B"/>
    <w:rsid w:val="006D7DAD"/>
    <w:rsid w:val="006E06FC"/>
    <w:rsid w:val="006E0D5F"/>
    <w:rsid w:val="006E0E44"/>
    <w:rsid w:val="006E126B"/>
    <w:rsid w:val="006E1318"/>
    <w:rsid w:val="006E1A87"/>
    <w:rsid w:val="006E1C73"/>
    <w:rsid w:val="006E1FDB"/>
    <w:rsid w:val="006E24B0"/>
    <w:rsid w:val="006E2791"/>
    <w:rsid w:val="006E346F"/>
    <w:rsid w:val="006E365E"/>
    <w:rsid w:val="006E3777"/>
    <w:rsid w:val="006E3CD5"/>
    <w:rsid w:val="006E3EFA"/>
    <w:rsid w:val="006E4753"/>
    <w:rsid w:val="006E47EC"/>
    <w:rsid w:val="006E48AE"/>
    <w:rsid w:val="006E4A70"/>
    <w:rsid w:val="006E4F96"/>
    <w:rsid w:val="006E5E7F"/>
    <w:rsid w:val="006E6038"/>
    <w:rsid w:val="006E7F21"/>
    <w:rsid w:val="006F0088"/>
    <w:rsid w:val="006F0363"/>
    <w:rsid w:val="006F085F"/>
    <w:rsid w:val="006F0A26"/>
    <w:rsid w:val="006F0B72"/>
    <w:rsid w:val="006F0C60"/>
    <w:rsid w:val="006F0D52"/>
    <w:rsid w:val="006F29EF"/>
    <w:rsid w:val="006F2E29"/>
    <w:rsid w:val="006F32FC"/>
    <w:rsid w:val="006F45E8"/>
    <w:rsid w:val="006F48A4"/>
    <w:rsid w:val="006F4AC4"/>
    <w:rsid w:val="006F5093"/>
    <w:rsid w:val="006F5BE2"/>
    <w:rsid w:val="006F5E3B"/>
    <w:rsid w:val="006F6028"/>
    <w:rsid w:val="006F6E21"/>
    <w:rsid w:val="006F7920"/>
    <w:rsid w:val="006F7D9E"/>
    <w:rsid w:val="007004FD"/>
    <w:rsid w:val="00700577"/>
    <w:rsid w:val="007024E1"/>
    <w:rsid w:val="00702635"/>
    <w:rsid w:val="00702DE1"/>
    <w:rsid w:val="00703B0C"/>
    <w:rsid w:val="0070462C"/>
    <w:rsid w:val="007046EB"/>
    <w:rsid w:val="0070493E"/>
    <w:rsid w:val="00704F11"/>
    <w:rsid w:val="0070562A"/>
    <w:rsid w:val="00705D7F"/>
    <w:rsid w:val="007060B7"/>
    <w:rsid w:val="0070679F"/>
    <w:rsid w:val="00706C76"/>
    <w:rsid w:val="00707328"/>
    <w:rsid w:val="00707AAA"/>
    <w:rsid w:val="0071045D"/>
    <w:rsid w:val="00710A0B"/>
    <w:rsid w:val="00710A92"/>
    <w:rsid w:val="00710EA7"/>
    <w:rsid w:val="00710F76"/>
    <w:rsid w:val="007110AA"/>
    <w:rsid w:val="0071148E"/>
    <w:rsid w:val="007123D1"/>
    <w:rsid w:val="0071335F"/>
    <w:rsid w:val="00713426"/>
    <w:rsid w:val="00713760"/>
    <w:rsid w:val="00713EB9"/>
    <w:rsid w:val="00714F7C"/>
    <w:rsid w:val="0071534A"/>
    <w:rsid w:val="007156AA"/>
    <w:rsid w:val="007161FE"/>
    <w:rsid w:val="007163AA"/>
    <w:rsid w:val="007166DF"/>
    <w:rsid w:val="00716EE0"/>
    <w:rsid w:val="00717656"/>
    <w:rsid w:val="00717D19"/>
    <w:rsid w:val="00720038"/>
    <w:rsid w:val="00720302"/>
    <w:rsid w:val="007212F8"/>
    <w:rsid w:val="0072156D"/>
    <w:rsid w:val="00721AC4"/>
    <w:rsid w:val="00723463"/>
    <w:rsid w:val="00723840"/>
    <w:rsid w:val="00723E60"/>
    <w:rsid w:val="00724071"/>
    <w:rsid w:val="00724CE2"/>
    <w:rsid w:val="00724E72"/>
    <w:rsid w:val="007251D4"/>
    <w:rsid w:val="00725458"/>
    <w:rsid w:val="00725802"/>
    <w:rsid w:val="00726B60"/>
    <w:rsid w:val="00727656"/>
    <w:rsid w:val="00727740"/>
    <w:rsid w:val="00727E5B"/>
    <w:rsid w:val="00730741"/>
    <w:rsid w:val="00731501"/>
    <w:rsid w:val="00731893"/>
    <w:rsid w:val="00731982"/>
    <w:rsid w:val="00731FD7"/>
    <w:rsid w:val="007324C0"/>
    <w:rsid w:val="00732729"/>
    <w:rsid w:val="00732B0D"/>
    <w:rsid w:val="00733A7C"/>
    <w:rsid w:val="00733BF0"/>
    <w:rsid w:val="00733D3B"/>
    <w:rsid w:val="0073416C"/>
    <w:rsid w:val="00734FE3"/>
    <w:rsid w:val="00736FA0"/>
    <w:rsid w:val="00737198"/>
    <w:rsid w:val="0073721D"/>
    <w:rsid w:val="007374CD"/>
    <w:rsid w:val="00737A44"/>
    <w:rsid w:val="00737EA9"/>
    <w:rsid w:val="00740C95"/>
    <w:rsid w:val="00740E59"/>
    <w:rsid w:val="007413D4"/>
    <w:rsid w:val="00741678"/>
    <w:rsid w:val="0074188D"/>
    <w:rsid w:val="00742129"/>
    <w:rsid w:val="00742A57"/>
    <w:rsid w:val="0074476B"/>
    <w:rsid w:val="00744778"/>
    <w:rsid w:val="00744E53"/>
    <w:rsid w:val="00744FDC"/>
    <w:rsid w:val="0074505D"/>
    <w:rsid w:val="00745650"/>
    <w:rsid w:val="007456B2"/>
    <w:rsid w:val="007457FD"/>
    <w:rsid w:val="0074589B"/>
    <w:rsid w:val="00745D51"/>
    <w:rsid w:val="007463E5"/>
    <w:rsid w:val="007466D2"/>
    <w:rsid w:val="00750A79"/>
    <w:rsid w:val="00750D37"/>
    <w:rsid w:val="007516B9"/>
    <w:rsid w:val="00751A21"/>
    <w:rsid w:val="00751E08"/>
    <w:rsid w:val="00752A82"/>
    <w:rsid w:val="00753037"/>
    <w:rsid w:val="007530EA"/>
    <w:rsid w:val="00753720"/>
    <w:rsid w:val="00754D92"/>
    <w:rsid w:val="0075555D"/>
    <w:rsid w:val="00755856"/>
    <w:rsid w:val="00755895"/>
    <w:rsid w:val="00755AA3"/>
    <w:rsid w:val="007562D4"/>
    <w:rsid w:val="007566F7"/>
    <w:rsid w:val="00756837"/>
    <w:rsid w:val="00756C3C"/>
    <w:rsid w:val="00757039"/>
    <w:rsid w:val="0075709F"/>
    <w:rsid w:val="00757374"/>
    <w:rsid w:val="0075737F"/>
    <w:rsid w:val="0075750D"/>
    <w:rsid w:val="00757FDA"/>
    <w:rsid w:val="007609B0"/>
    <w:rsid w:val="00760F53"/>
    <w:rsid w:val="0076111F"/>
    <w:rsid w:val="00762515"/>
    <w:rsid w:val="0076271F"/>
    <w:rsid w:val="00762DAA"/>
    <w:rsid w:val="0076338F"/>
    <w:rsid w:val="00763718"/>
    <w:rsid w:val="00763B3E"/>
    <w:rsid w:val="00763D9A"/>
    <w:rsid w:val="007646AD"/>
    <w:rsid w:val="00764847"/>
    <w:rsid w:val="00765880"/>
    <w:rsid w:val="00765AF3"/>
    <w:rsid w:val="00766942"/>
    <w:rsid w:val="00766FF7"/>
    <w:rsid w:val="007670C5"/>
    <w:rsid w:val="007674D1"/>
    <w:rsid w:val="00767902"/>
    <w:rsid w:val="007700D8"/>
    <w:rsid w:val="00770C7A"/>
    <w:rsid w:val="00771D87"/>
    <w:rsid w:val="00772CE5"/>
    <w:rsid w:val="00773348"/>
    <w:rsid w:val="007749FF"/>
    <w:rsid w:val="00774ADD"/>
    <w:rsid w:val="007753B8"/>
    <w:rsid w:val="007756F0"/>
    <w:rsid w:val="007756F5"/>
    <w:rsid w:val="007767AF"/>
    <w:rsid w:val="00776981"/>
    <w:rsid w:val="00777A4B"/>
    <w:rsid w:val="00777A79"/>
    <w:rsid w:val="0078038A"/>
    <w:rsid w:val="00781139"/>
    <w:rsid w:val="00781424"/>
    <w:rsid w:val="007829C0"/>
    <w:rsid w:val="00782C34"/>
    <w:rsid w:val="00783253"/>
    <w:rsid w:val="007850FE"/>
    <w:rsid w:val="0078629C"/>
    <w:rsid w:val="007863B2"/>
    <w:rsid w:val="007868F0"/>
    <w:rsid w:val="00787E23"/>
    <w:rsid w:val="00787F0D"/>
    <w:rsid w:val="00787F2D"/>
    <w:rsid w:val="0079114F"/>
    <w:rsid w:val="00791921"/>
    <w:rsid w:val="00792204"/>
    <w:rsid w:val="0079294C"/>
    <w:rsid w:val="00792C02"/>
    <w:rsid w:val="007931FC"/>
    <w:rsid w:val="007934DB"/>
    <w:rsid w:val="00793B1B"/>
    <w:rsid w:val="00793BC5"/>
    <w:rsid w:val="00793F32"/>
    <w:rsid w:val="00795AEF"/>
    <w:rsid w:val="00797747"/>
    <w:rsid w:val="0079776D"/>
    <w:rsid w:val="00797C33"/>
    <w:rsid w:val="00797CDD"/>
    <w:rsid w:val="007A059E"/>
    <w:rsid w:val="007A0C15"/>
    <w:rsid w:val="007A10F2"/>
    <w:rsid w:val="007A120C"/>
    <w:rsid w:val="007A168C"/>
    <w:rsid w:val="007A2026"/>
    <w:rsid w:val="007A2F27"/>
    <w:rsid w:val="007A2F6B"/>
    <w:rsid w:val="007A339E"/>
    <w:rsid w:val="007A3B6A"/>
    <w:rsid w:val="007A476C"/>
    <w:rsid w:val="007A4C4E"/>
    <w:rsid w:val="007A4FD0"/>
    <w:rsid w:val="007A51B2"/>
    <w:rsid w:val="007A5527"/>
    <w:rsid w:val="007A55E2"/>
    <w:rsid w:val="007A5608"/>
    <w:rsid w:val="007A5979"/>
    <w:rsid w:val="007A6BCA"/>
    <w:rsid w:val="007A7292"/>
    <w:rsid w:val="007A743C"/>
    <w:rsid w:val="007A745C"/>
    <w:rsid w:val="007A78D2"/>
    <w:rsid w:val="007A7FC8"/>
    <w:rsid w:val="007B0172"/>
    <w:rsid w:val="007B0302"/>
    <w:rsid w:val="007B0CAE"/>
    <w:rsid w:val="007B1140"/>
    <w:rsid w:val="007B12DE"/>
    <w:rsid w:val="007B217D"/>
    <w:rsid w:val="007B374C"/>
    <w:rsid w:val="007B4169"/>
    <w:rsid w:val="007B4315"/>
    <w:rsid w:val="007B473E"/>
    <w:rsid w:val="007B48EE"/>
    <w:rsid w:val="007B4B04"/>
    <w:rsid w:val="007B4BAE"/>
    <w:rsid w:val="007B4F57"/>
    <w:rsid w:val="007B528C"/>
    <w:rsid w:val="007B550C"/>
    <w:rsid w:val="007B558B"/>
    <w:rsid w:val="007B565A"/>
    <w:rsid w:val="007B58E2"/>
    <w:rsid w:val="007B638F"/>
    <w:rsid w:val="007B740B"/>
    <w:rsid w:val="007B7AA8"/>
    <w:rsid w:val="007B7B12"/>
    <w:rsid w:val="007C016C"/>
    <w:rsid w:val="007C0B68"/>
    <w:rsid w:val="007C135D"/>
    <w:rsid w:val="007C1AD5"/>
    <w:rsid w:val="007C1EC1"/>
    <w:rsid w:val="007C2746"/>
    <w:rsid w:val="007C4ADD"/>
    <w:rsid w:val="007C4D28"/>
    <w:rsid w:val="007C581F"/>
    <w:rsid w:val="007C5A58"/>
    <w:rsid w:val="007C5DB3"/>
    <w:rsid w:val="007C60AD"/>
    <w:rsid w:val="007C61AB"/>
    <w:rsid w:val="007C690D"/>
    <w:rsid w:val="007C6D32"/>
    <w:rsid w:val="007C6D7A"/>
    <w:rsid w:val="007C6F77"/>
    <w:rsid w:val="007C7414"/>
    <w:rsid w:val="007C7EC8"/>
    <w:rsid w:val="007D0315"/>
    <w:rsid w:val="007D04E1"/>
    <w:rsid w:val="007D04FD"/>
    <w:rsid w:val="007D0953"/>
    <w:rsid w:val="007D0B60"/>
    <w:rsid w:val="007D134B"/>
    <w:rsid w:val="007D1997"/>
    <w:rsid w:val="007D1C5C"/>
    <w:rsid w:val="007D23C3"/>
    <w:rsid w:val="007D2490"/>
    <w:rsid w:val="007D3AC9"/>
    <w:rsid w:val="007D3C38"/>
    <w:rsid w:val="007D5338"/>
    <w:rsid w:val="007D5F10"/>
    <w:rsid w:val="007D5F79"/>
    <w:rsid w:val="007D60FD"/>
    <w:rsid w:val="007D674A"/>
    <w:rsid w:val="007D6AC6"/>
    <w:rsid w:val="007D6F16"/>
    <w:rsid w:val="007D6FFB"/>
    <w:rsid w:val="007D7B53"/>
    <w:rsid w:val="007D7D99"/>
    <w:rsid w:val="007E0345"/>
    <w:rsid w:val="007E04C7"/>
    <w:rsid w:val="007E05F8"/>
    <w:rsid w:val="007E1494"/>
    <w:rsid w:val="007E1751"/>
    <w:rsid w:val="007E19B8"/>
    <w:rsid w:val="007E1BAF"/>
    <w:rsid w:val="007E20B4"/>
    <w:rsid w:val="007E223B"/>
    <w:rsid w:val="007E2FB7"/>
    <w:rsid w:val="007E30F2"/>
    <w:rsid w:val="007E38C5"/>
    <w:rsid w:val="007E40D3"/>
    <w:rsid w:val="007E5F30"/>
    <w:rsid w:val="007E60B6"/>
    <w:rsid w:val="007E7006"/>
    <w:rsid w:val="007E7B83"/>
    <w:rsid w:val="007F019E"/>
    <w:rsid w:val="007F059F"/>
    <w:rsid w:val="007F08C8"/>
    <w:rsid w:val="007F19C8"/>
    <w:rsid w:val="007F21A4"/>
    <w:rsid w:val="007F2306"/>
    <w:rsid w:val="007F2BC1"/>
    <w:rsid w:val="007F2DCD"/>
    <w:rsid w:val="007F31B0"/>
    <w:rsid w:val="007F32E9"/>
    <w:rsid w:val="007F3325"/>
    <w:rsid w:val="007F38B8"/>
    <w:rsid w:val="007F3C2C"/>
    <w:rsid w:val="007F5484"/>
    <w:rsid w:val="007F5773"/>
    <w:rsid w:val="007F5A80"/>
    <w:rsid w:val="007F5BC6"/>
    <w:rsid w:val="007F6142"/>
    <w:rsid w:val="007F620E"/>
    <w:rsid w:val="008002A5"/>
    <w:rsid w:val="00800DF7"/>
    <w:rsid w:val="0080101D"/>
    <w:rsid w:val="0080149A"/>
    <w:rsid w:val="00802466"/>
    <w:rsid w:val="00802A10"/>
    <w:rsid w:val="00803169"/>
    <w:rsid w:val="008031CF"/>
    <w:rsid w:val="00803F97"/>
    <w:rsid w:val="00803FA7"/>
    <w:rsid w:val="00804458"/>
    <w:rsid w:val="00805FD9"/>
    <w:rsid w:val="0080663C"/>
    <w:rsid w:val="00806BE3"/>
    <w:rsid w:val="008074E2"/>
    <w:rsid w:val="00807BCC"/>
    <w:rsid w:val="00810D00"/>
    <w:rsid w:val="00810D77"/>
    <w:rsid w:val="00812416"/>
    <w:rsid w:val="0081242D"/>
    <w:rsid w:val="0081298F"/>
    <w:rsid w:val="00813998"/>
    <w:rsid w:val="00813A1D"/>
    <w:rsid w:val="00813B66"/>
    <w:rsid w:val="00813D6D"/>
    <w:rsid w:val="00813F5B"/>
    <w:rsid w:val="00814579"/>
    <w:rsid w:val="00814A68"/>
    <w:rsid w:val="0081621A"/>
    <w:rsid w:val="008176C5"/>
    <w:rsid w:val="00817832"/>
    <w:rsid w:val="00817EC1"/>
    <w:rsid w:val="0082051C"/>
    <w:rsid w:val="00821440"/>
    <w:rsid w:val="00821A56"/>
    <w:rsid w:val="00821A92"/>
    <w:rsid w:val="00821E29"/>
    <w:rsid w:val="00822175"/>
    <w:rsid w:val="008233BD"/>
    <w:rsid w:val="00823A8D"/>
    <w:rsid w:val="00823CD6"/>
    <w:rsid w:val="00823FAB"/>
    <w:rsid w:val="0082418B"/>
    <w:rsid w:val="0082498C"/>
    <w:rsid w:val="00824E09"/>
    <w:rsid w:val="00825597"/>
    <w:rsid w:val="00825CA8"/>
    <w:rsid w:val="00825F76"/>
    <w:rsid w:val="008269A0"/>
    <w:rsid w:val="00826B3F"/>
    <w:rsid w:val="00827456"/>
    <w:rsid w:val="00827DAE"/>
    <w:rsid w:val="00830359"/>
    <w:rsid w:val="0083108B"/>
    <w:rsid w:val="00831C80"/>
    <w:rsid w:val="00831CE4"/>
    <w:rsid w:val="00832B2F"/>
    <w:rsid w:val="008337DD"/>
    <w:rsid w:val="00833E42"/>
    <w:rsid w:val="00835A96"/>
    <w:rsid w:val="00836AF1"/>
    <w:rsid w:val="00836CBF"/>
    <w:rsid w:val="00836EE2"/>
    <w:rsid w:val="00837C3E"/>
    <w:rsid w:val="00837FCB"/>
    <w:rsid w:val="00840758"/>
    <w:rsid w:val="00840B7D"/>
    <w:rsid w:val="00841ABD"/>
    <w:rsid w:val="0084221C"/>
    <w:rsid w:val="00842287"/>
    <w:rsid w:val="00842468"/>
    <w:rsid w:val="00842521"/>
    <w:rsid w:val="008428C0"/>
    <w:rsid w:val="00843E1D"/>
    <w:rsid w:val="0084427D"/>
    <w:rsid w:val="008443B2"/>
    <w:rsid w:val="0084472B"/>
    <w:rsid w:val="008449E7"/>
    <w:rsid w:val="008453F2"/>
    <w:rsid w:val="008455D3"/>
    <w:rsid w:val="00846745"/>
    <w:rsid w:val="00846FB8"/>
    <w:rsid w:val="00847714"/>
    <w:rsid w:val="008500F6"/>
    <w:rsid w:val="00850D47"/>
    <w:rsid w:val="00851E71"/>
    <w:rsid w:val="008520CE"/>
    <w:rsid w:val="008529BC"/>
    <w:rsid w:val="00852D38"/>
    <w:rsid w:val="00852DD0"/>
    <w:rsid w:val="008535D2"/>
    <w:rsid w:val="00853E4E"/>
    <w:rsid w:val="008544AB"/>
    <w:rsid w:val="0085580B"/>
    <w:rsid w:val="00855AA1"/>
    <w:rsid w:val="00855DC8"/>
    <w:rsid w:val="008565D9"/>
    <w:rsid w:val="0085723E"/>
    <w:rsid w:val="00857504"/>
    <w:rsid w:val="00857A9E"/>
    <w:rsid w:val="008605D3"/>
    <w:rsid w:val="00860862"/>
    <w:rsid w:val="00860BAD"/>
    <w:rsid w:val="00861049"/>
    <w:rsid w:val="00861181"/>
    <w:rsid w:val="008613E0"/>
    <w:rsid w:val="00862437"/>
    <w:rsid w:val="008624B6"/>
    <w:rsid w:val="00862CEF"/>
    <w:rsid w:val="0086360F"/>
    <w:rsid w:val="00863E25"/>
    <w:rsid w:val="00864040"/>
    <w:rsid w:val="008659BE"/>
    <w:rsid w:val="008662A3"/>
    <w:rsid w:val="00866565"/>
    <w:rsid w:val="00866705"/>
    <w:rsid w:val="008676C1"/>
    <w:rsid w:val="008677AC"/>
    <w:rsid w:val="00867CBA"/>
    <w:rsid w:val="00870A6D"/>
    <w:rsid w:val="00870B5E"/>
    <w:rsid w:val="00870C50"/>
    <w:rsid w:val="0087166A"/>
    <w:rsid w:val="00871C3F"/>
    <w:rsid w:val="008722C0"/>
    <w:rsid w:val="00872CEF"/>
    <w:rsid w:val="00872E97"/>
    <w:rsid w:val="008732CB"/>
    <w:rsid w:val="00873397"/>
    <w:rsid w:val="00873492"/>
    <w:rsid w:val="0087422F"/>
    <w:rsid w:val="00874382"/>
    <w:rsid w:val="0087450C"/>
    <w:rsid w:val="00874DC0"/>
    <w:rsid w:val="0087585A"/>
    <w:rsid w:val="00875E68"/>
    <w:rsid w:val="00876692"/>
    <w:rsid w:val="008766D5"/>
    <w:rsid w:val="008767F3"/>
    <w:rsid w:val="00876B7D"/>
    <w:rsid w:val="008772DC"/>
    <w:rsid w:val="0087789C"/>
    <w:rsid w:val="00877A7F"/>
    <w:rsid w:val="00880167"/>
    <w:rsid w:val="00880371"/>
    <w:rsid w:val="0088070E"/>
    <w:rsid w:val="0088199A"/>
    <w:rsid w:val="00882D90"/>
    <w:rsid w:val="00882DD8"/>
    <w:rsid w:val="008839B2"/>
    <w:rsid w:val="008842C0"/>
    <w:rsid w:val="00884766"/>
    <w:rsid w:val="0088501D"/>
    <w:rsid w:val="00885232"/>
    <w:rsid w:val="008854DF"/>
    <w:rsid w:val="00885E13"/>
    <w:rsid w:val="008861B4"/>
    <w:rsid w:val="00886484"/>
    <w:rsid w:val="008870EF"/>
    <w:rsid w:val="0088736C"/>
    <w:rsid w:val="008877C4"/>
    <w:rsid w:val="008879E3"/>
    <w:rsid w:val="00887BED"/>
    <w:rsid w:val="00887DA9"/>
    <w:rsid w:val="008903E0"/>
    <w:rsid w:val="00890449"/>
    <w:rsid w:val="00890ABE"/>
    <w:rsid w:val="00890D5D"/>
    <w:rsid w:val="008919F6"/>
    <w:rsid w:val="00891AD3"/>
    <w:rsid w:val="0089474C"/>
    <w:rsid w:val="00894A2C"/>
    <w:rsid w:val="00895326"/>
    <w:rsid w:val="008954C9"/>
    <w:rsid w:val="00895841"/>
    <w:rsid w:val="00895E3B"/>
    <w:rsid w:val="00895E48"/>
    <w:rsid w:val="008965C4"/>
    <w:rsid w:val="00897823"/>
    <w:rsid w:val="0089797F"/>
    <w:rsid w:val="00897C79"/>
    <w:rsid w:val="008A049C"/>
    <w:rsid w:val="008A090F"/>
    <w:rsid w:val="008A0C32"/>
    <w:rsid w:val="008A10E5"/>
    <w:rsid w:val="008A1664"/>
    <w:rsid w:val="008A194C"/>
    <w:rsid w:val="008A1BFC"/>
    <w:rsid w:val="008A20D3"/>
    <w:rsid w:val="008A248D"/>
    <w:rsid w:val="008A264F"/>
    <w:rsid w:val="008A305F"/>
    <w:rsid w:val="008A364D"/>
    <w:rsid w:val="008A3A15"/>
    <w:rsid w:val="008A513A"/>
    <w:rsid w:val="008A51CA"/>
    <w:rsid w:val="008A5E3F"/>
    <w:rsid w:val="008A6304"/>
    <w:rsid w:val="008A6969"/>
    <w:rsid w:val="008A6DDE"/>
    <w:rsid w:val="008A6EB6"/>
    <w:rsid w:val="008A7393"/>
    <w:rsid w:val="008B0543"/>
    <w:rsid w:val="008B05B5"/>
    <w:rsid w:val="008B1296"/>
    <w:rsid w:val="008B129E"/>
    <w:rsid w:val="008B1E22"/>
    <w:rsid w:val="008B1E26"/>
    <w:rsid w:val="008B27E0"/>
    <w:rsid w:val="008B28D9"/>
    <w:rsid w:val="008B3F2B"/>
    <w:rsid w:val="008B474A"/>
    <w:rsid w:val="008B49FD"/>
    <w:rsid w:val="008B4A15"/>
    <w:rsid w:val="008B51F5"/>
    <w:rsid w:val="008B5C6E"/>
    <w:rsid w:val="008B5F4A"/>
    <w:rsid w:val="008B6031"/>
    <w:rsid w:val="008B6F3A"/>
    <w:rsid w:val="008B7116"/>
    <w:rsid w:val="008C0F99"/>
    <w:rsid w:val="008C0FF6"/>
    <w:rsid w:val="008C1367"/>
    <w:rsid w:val="008C1903"/>
    <w:rsid w:val="008C1D07"/>
    <w:rsid w:val="008C250C"/>
    <w:rsid w:val="008C2D20"/>
    <w:rsid w:val="008C4132"/>
    <w:rsid w:val="008C6164"/>
    <w:rsid w:val="008C620C"/>
    <w:rsid w:val="008C6BE1"/>
    <w:rsid w:val="008D005B"/>
    <w:rsid w:val="008D02CB"/>
    <w:rsid w:val="008D02EE"/>
    <w:rsid w:val="008D0698"/>
    <w:rsid w:val="008D1B8A"/>
    <w:rsid w:val="008D1BCE"/>
    <w:rsid w:val="008D1D27"/>
    <w:rsid w:val="008D293C"/>
    <w:rsid w:val="008D3EC1"/>
    <w:rsid w:val="008D4273"/>
    <w:rsid w:val="008D4580"/>
    <w:rsid w:val="008D484F"/>
    <w:rsid w:val="008D50BF"/>
    <w:rsid w:val="008D5332"/>
    <w:rsid w:val="008D5A87"/>
    <w:rsid w:val="008D5AEB"/>
    <w:rsid w:val="008D5DD6"/>
    <w:rsid w:val="008D5E9A"/>
    <w:rsid w:val="008D6571"/>
    <w:rsid w:val="008D69BF"/>
    <w:rsid w:val="008D7250"/>
    <w:rsid w:val="008D76D5"/>
    <w:rsid w:val="008E063F"/>
    <w:rsid w:val="008E0B65"/>
    <w:rsid w:val="008E0FB1"/>
    <w:rsid w:val="008E1AE1"/>
    <w:rsid w:val="008E1B05"/>
    <w:rsid w:val="008E1E3E"/>
    <w:rsid w:val="008E276A"/>
    <w:rsid w:val="008E2A4D"/>
    <w:rsid w:val="008E3720"/>
    <w:rsid w:val="008E3787"/>
    <w:rsid w:val="008E3993"/>
    <w:rsid w:val="008E3E88"/>
    <w:rsid w:val="008E3FCB"/>
    <w:rsid w:val="008E444B"/>
    <w:rsid w:val="008E4A4C"/>
    <w:rsid w:val="008E4BFF"/>
    <w:rsid w:val="008E4FCE"/>
    <w:rsid w:val="008E5245"/>
    <w:rsid w:val="008E5C50"/>
    <w:rsid w:val="008E5D02"/>
    <w:rsid w:val="008E608F"/>
    <w:rsid w:val="008E6C1B"/>
    <w:rsid w:val="008E7DD4"/>
    <w:rsid w:val="008F067C"/>
    <w:rsid w:val="008F1514"/>
    <w:rsid w:val="008F16F1"/>
    <w:rsid w:val="008F229C"/>
    <w:rsid w:val="008F24F2"/>
    <w:rsid w:val="008F31E3"/>
    <w:rsid w:val="008F33DF"/>
    <w:rsid w:val="008F34AC"/>
    <w:rsid w:val="008F375E"/>
    <w:rsid w:val="008F3EDA"/>
    <w:rsid w:val="008F45FC"/>
    <w:rsid w:val="008F5335"/>
    <w:rsid w:val="008F5CF2"/>
    <w:rsid w:val="008F5F47"/>
    <w:rsid w:val="008F6032"/>
    <w:rsid w:val="008F6350"/>
    <w:rsid w:val="008F6892"/>
    <w:rsid w:val="008F6F9F"/>
    <w:rsid w:val="008F76B7"/>
    <w:rsid w:val="009009C7"/>
    <w:rsid w:val="00900D61"/>
    <w:rsid w:val="009013D3"/>
    <w:rsid w:val="00901A79"/>
    <w:rsid w:val="009024A0"/>
    <w:rsid w:val="00903491"/>
    <w:rsid w:val="0090387D"/>
    <w:rsid w:val="00904170"/>
    <w:rsid w:val="00904208"/>
    <w:rsid w:val="009046ED"/>
    <w:rsid w:val="009047ED"/>
    <w:rsid w:val="00904AC6"/>
    <w:rsid w:val="00904E39"/>
    <w:rsid w:val="009054B5"/>
    <w:rsid w:val="009068D2"/>
    <w:rsid w:val="00907285"/>
    <w:rsid w:val="009101A8"/>
    <w:rsid w:val="009102B3"/>
    <w:rsid w:val="00910C64"/>
    <w:rsid w:val="00910EFD"/>
    <w:rsid w:val="00910F2C"/>
    <w:rsid w:val="009112C9"/>
    <w:rsid w:val="00911AEF"/>
    <w:rsid w:val="00911E99"/>
    <w:rsid w:val="0091208F"/>
    <w:rsid w:val="009127C0"/>
    <w:rsid w:val="00912E0C"/>
    <w:rsid w:val="00912F4D"/>
    <w:rsid w:val="00913490"/>
    <w:rsid w:val="0091392D"/>
    <w:rsid w:val="00914416"/>
    <w:rsid w:val="009144B0"/>
    <w:rsid w:val="00914711"/>
    <w:rsid w:val="00914ECE"/>
    <w:rsid w:val="00915536"/>
    <w:rsid w:val="0091567E"/>
    <w:rsid w:val="00915BEC"/>
    <w:rsid w:val="00917321"/>
    <w:rsid w:val="009201B2"/>
    <w:rsid w:val="009204F0"/>
    <w:rsid w:val="009215C6"/>
    <w:rsid w:val="009216D1"/>
    <w:rsid w:val="00921C09"/>
    <w:rsid w:val="00921E1E"/>
    <w:rsid w:val="00922875"/>
    <w:rsid w:val="00922E6B"/>
    <w:rsid w:val="009230E2"/>
    <w:rsid w:val="00923479"/>
    <w:rsid w:val="00924164"/>
    <w:rsid w:val="00924258"/>
    <w:rsid w:val="0092461F"/>
    <w:rsid w:val="00924843"/>
    <w:rsid w:val="00924BB7"/>
    <w:rsid w:val="009252CA"/>
    <w:rsid w:val="0092533E"/>
    <w:rsid w:val="0092550F"/>
    <w:rsid w:val="00926A34"/>
    <w:rsid w:val="00927F66"/>
    <w:rsid w:val="00930245"/>
    <w:rsid w:val="009302E9"/>
    <w:rsid w:val="00930EDC"/>
    <w:rsid w:val="00931AB7"/>
    <w:rsid w:val="00934B32"/>
    <w:rsid w:val="00935077"/>
    <w:rsid w:val="00935106"/>
    <w:rsid w:val="00935CEE"/>
    <w:rsid w:val="00935CF2"/>
    <w:rsid w:val="00935E7A"/>
    <w:rsid w:val="0093638C"/>
    <w:rsid w:val="009364F9"/>
    <w:rsid w:val="009372CD"/>
    <w:rsid w:val="00937679"/>
    <w:rsid w:val="0093768F"/>
    <w:rsid w:val="009409D5"/>
    <w:rsid w:val="00940BE9"/>
    <w:rsid w:val="00941559"/>
    <w:rsid w:val="00942DE2"/>
    <w:rsid w:val="009437C4"/>
    <w:rsid w:val="00943DC3"/>
    <w:rsid w:val="009442C8"/>
    <w:rsid w:val="009446FB"/>
    <w:rsid w:val="00945B8F"/>
    <w:rsid w:val="00946E2A"/>
    <w:rsid w:val="0094734B"/>
    <w:rsid w:val="00951EAD"/>
    <w:rsid w:val="0095247B"/>
    <w:rsid w:val="009528EC"/>
    <w:rsid w:val="00952D4B"/>
    <w:rsid w:val="00952D78"/>
    <w:rsid w:val="00953FF2"/>
    <w:rsid w:val="00954222"/>
    <w:rsid w:val="00954585"/>
    <w:rsid w:val="00955ED7"/>
    <w:rsid w:val="00956864"/>
    <w:rsid w:val="00957542"/>
    <w:rsid w:val="00960E55"/>
    <w:rsid w:val="009613D8"/>
    <w:rsid w:val="00961FF8"/>
    <w:rsid w:val="00962B25"/>
    <w:rsid w:val="00963330"/>
    <w:rsid w:val="00963338"/>
    <w:rsid w:val="00963548"/>
    <w:rsid w:val="00963B3A"/>
    <w:rsid w:val="00963BB3"/>
    <w:rsid w:val="00963EC3"/>
    <w:rsid w:val="00964C62"/>
    <w:rsid w:val="00964E6D"/>
    <w:rsid w:val="009650A0"/>
    <w:rsid w:val="00965303"/>
    <w:rsid w:val="009653F7"/>
    <w:rsid w:val="009657EB"/>
    <w:rsid w:val="00965929"/>
    <w:rsid w:val="009663F5"/>
    <w:rsid w:val="0096651C"/>
    <w:rsid w:val="00966676"/>
    <w:rsid w:val="00966B44"/>
    <w:rsid w:val="00966F38"/>
    <w:rsid w:val="009679B4"/>
    <w:rsid w:val="00967A95"/>
    <w:rsid w:val="00967C70"/>
    <w:rsid w:val="00967D66"/>
    <w:rsid w:val="00970343"/>
    <w:rsid w:val="00970758"/>
    <w:rsid w:val="0097101D"/>
    <w:rsid w:val="00973456"/>
    <w:rsid w:val="0097382E"/>
    <w:rsid w:val="00974FF4"/>
    <w:rsid w:val="00975D78"/>
    <w:rsid w:val="00976537"/>
    <w:rsid w:val="00976BFC"/>
    <w:rsid w:val="0097799E"/>
    <w:rsid w:val="00977F3F"/>
    <w:rsid w:val="0098030C"/>
    <w:rsid w:val="0098086C"/>
    <w:rsid w:val="009809F7"/>
    <w:rsid w:val="00980EED"/>
    <w:rsid w:val="00980FB8"/>
    <w:rsid w:val="00981665"/>
    <w:rsid w:val="00981BE7"/>
    <w:rsid w:val="00982335"/>
    <w:rsid w:val="00983500"/>
    <w:rsid w:val="00984148"/>
    <w:rsid w:val="00984307"/>
    <w:rsid w:val="00985725"/>
    <w:rsid w:val="0098615E"/>
    <w:rsid w:val="009862E5"/>
    <w:rsid w:val="00986DFC"/>
    <w:rsid w:val="00986FB2"/>
    <w:rsid w:val="00987364"/>
    <w:rsid w:val="0099017F"/>
    <w:rsid w:val="00991824"/>
    <w:rsid w:val="00991CDA"/>
    <w:rsid w:val="00991D14"/>
    <w:rsid w:val="00992AC5"/>
    <w:rsid w:val="0099321F"/>
    <w:rsid w:val="0099389F"/>
    <w:rsid w:val="00993A48"/>
    <w:rsid w:val="00993BE9"/>
    <w:rsid w:val="00993DEA"/>
    <w:rsid w:val="00994046"/>
    <w:rsid w:val="009945A3"/>
    <w:rsid w:val="0099516C"/>
    <w:rsid w:val="009951AE"/>
    <w:rsid w:val="00995982"/>
    <w:rsid w:val="00995D00"/>
    <w:rsid w:val="00996518"/>
    <w:rsid w:val="00997358"/>
    <w:rsid w:val="00997B54"/>
    <w:rsid w:val="00997F6D"/>
    <w:rsid w:val="009A0FE9"/>
    <w:rsid w:val="009A1A1F"/>
    <w:rsid w:val="009A37D3"/>
    <w:rsid w:val="009A380A"/>
    <w:rsid w:val="009A5D67"/>
    <w:rsid w:val="009A5EF0"/>
    <w:rsid w:val="009A7140"/>
    <w:rsid w:val="009B0A5C"/>
    <w:rsid w:val="009B0AE3"/>
    <w:rsid w:val="009B12D5"/>
    <w:rsid w:val="009B1339"/>
    <w:rsid w:val="009B20EF"/>
    <w:rsid w:val="009B326D"/>
    <w:rsid w:val="009B32DE"/>
    <w:rsid w:val="009B3E40"/>
    <w:rsid w:val="009B41FC"/>
    <w:rsid w:val="009B55DA"/>
    <w:rsid w:val="009B5F40"/>
    <w:rsid w:val="009B64BA"/>
    <w:rsid w:val="009B65B9"/>
    <w:rsid w:val="009B65E7"/>
    <w:rsid w:val="009B6A6F"/>
    <w:rsid w:val="009B7770"/>
    <w:rsid w:val="009B7A5B"/>
    <w:rsid w:val="009B7C5A"/>
    <w:rsid w:val="009C01F6"/>
    <w:rsid w:val="009C0A87"/>
    <w:rsid w:val="009C0D6A"/>
    <w:rsid w:val="009C0F9F"/>
    <w:rsid w:val="009C1636"/>
    <w:rsid w:val="009C17BD"/>
    <w:rsid w:val="009C292C"/>
    <w:rsid w:val="009C4344"/>
    <w:rsid w:val="009C4719"/>
    <w:rsid w:val="009C4EAA"/>
    <w:rsid w:val="009C5CE7"/>
    <w:rsid w:val="009C65F6"/>
    <w:rsid w:val="009C66AB"/>
    <w:rsid w:val="009C69FC"/>
    <w:rsid w:val="009C6F59"/>
    <w:rsid w:val="009C6FDF"/>
    <w:rsid w:val="009C7752"/>
    <w:rsid w:val="009C7C8F"/>
    <w:rsid w:val="009C7EFB"/>
    <w:rsid w:val="009D1696"/>
    <w:rsid w:val="009D1813"/>
    <w:rsid w:val="009D1F10"/>
    <w:rsid w:val="009D2124"/>
    <w:rsid w:val="009D231E"/>
    <w:rsid w:val="009D236B"/>
    <w:rsid w:val="009D27DC"/>
    <w:rsid w:val="009D2A98"/>
    <w:rsid w:val="009D2D0F"/>
    <w:rsid w:val="009D3064"/>
    <w:rsid w:val="009D341F"/>
    <w:rsid w:val="009D476B"/>
    <w:rsid w:val="009D4883"/>
    <w:rsid w:val="009D524A"/>
    <w:rsid w:val="009D5BC6"/>
    <w:rsid w:val="009D620E"/>
    <w:rsid w:val="009D646B"/>
    <w:rsid w:val="009E05E3"/>
    <w:rsid w:val="009E0659"/>
    <w:rsid w:val="009E0D64"/>
    <w:rsid w:val="009E0FCD"/>
    <w:rsid w:val="009E265B"/>
    <w:rsid w:val="009E3E0C"/>
    <w:rsid w:val="009E529B"/>
    <w:rsid w:val="009E56E5"/>
    <w:rsid w:val="009E5A0F"/>
    <w:rsid w:val="009F04B3"/>
    <w:rsid w:val="009F074C"/>
    <w:rsid w:val="009F0823"/>
    <w:rsid w:val="009F0BEA"/>
    <w:rsid w:val="009F0F08"/>
    <w:rsid w:val="009F16F8"/>
    <w:rsid w:val="009F2B0B"/>
    <w:rsid w:val="009F3115"/>
    <w:rsid w:val="009F454A"/>
    <w:rsid w:val="009F4BC3"/>
    <w:rsid w:val="009F553B"/>
    <w:rsid w:val="009F7033"/>
    <w:rsid w:val="009F75E0"/>
    <w:rsid w:val="009F78BF"/>
    <w:rsid w:val="009F7CBC"/>
    <w:rsid w:val="00A01079"/>
    <w:rsid w:val="00A01E3B"/>
    <w:rsid w:val="00A01EA9"/>
    <w:rsid w:val="00A02A0F"/>
    <w:rsid w:val="00A02CC8"/>
    <w:rsid w:val="00A02ED4"/>
    <w:rsid w:val="00A03080"/>
    <w:rsid w:val="00A0325D"/>
    <w:rsid w:val="00A03482"/>
    <w:rsid w:val="00A036C9"/>
    <w:rsid w:val="00A0422B"/>
    <w:rsid w:val="00A053BE"/>
    <w:rsid w:val="00A0554A"/>
    <w:rsid w:val="00A0703A"/>
    <w:rsid w:val="00A07062"/>
    <w:rsid w:val="00A07494"/>
    <w:rsid w:val="00A07A81"/>
    <w:rsid w:val="00A07D6F"/>
    <w:rsid w:val="00A07D9D"/>
    <w:rsid w:val="00A10182"/>
    <w:rsid w:val="00A10882"/>
    <w:rsid w:val="00A10DD1"/>
    <w:rsid w:val="00A110C8"/>
    <w:rsid w:val="00A11544"/>
    <w:rsid w:val="00A11B36"/>
    <w:rsid w:val="00A124D9"/>
    <w:rsid w:val="00A127B6"/>
    <w:rsid w:val="00A129CF"/>
    <w:rsid w:val="00A12DDF"/>
    <w:rsid w:val="00A12FFD"/>
    <w:rsid w:val="00A13377"/>
    <w:rsid w:val="00A1418F"/>
    <w:rsid w:val="00A14310"/>
    <w:rsid w:val="00A148D7"/>
    <w:rsid w:val="00A14C73"/>
    <w:rsid w:val="00A14DA0"/>
    <w:rsid w:val="00A15241"/>
    <w:rsid w:val="00A15711"/>
    <w:rsid w:val="00A157DF"/>
    <w:rsid w:val="00A15D7C"/>
    <w:rsid w:val="00A15E8F"/>
    <w:rsid w:val="00A165CB"/>
    <w:rsid w:val="00A17A18"/>
    <w:rsid w:val="00A200A6"/>
    <w:rsid w:val="00A21066"/>
    <w:rsid w:val="00A21D04"/>
    <w:rsid w:val="00A231D5"/>
    <w:rsid w:val="00A233AB"/>
    <w:rsid w:val="00A233B9"/>
    <w:rsid w:val="00A242FB"/>
    <w:rsid w:val="00A247A2"/>
    <w:rsid w:val="00A24837"/>
    <w:rsid w:val="00A24C64"/>
    <w:rsid w:val="00A24C96"/>
    <w:rsid w:val="00A24D78"/>
    <w:rsid w:val="00A25623"/>
    <w:rsid w:val="00A25ACA"/>
    <w:rsid w:val="00A25C6C"/>
    <w:rsid w:val="00A25CD1"/>
    <w:rsid w:val="00A2712C"/>
    <w:rsid w:val="00A2725C"/>
    <w:rsid w:val="00A27CF4"/>
    <w:rsid w:val="00A27D5A"/>
    <w:rsid w:val="00A3219D"/>
    <w:rsid w:val="00A3224D"/>
    <w:rsid w:val="00A32339"/>
    <w:rsid w:val="00A323C7"/>
    <w:rsid w:val="00A32F5C"/>
    <w:rsid w:val="00A33198"/>
    <w:rsid w:val="00A33F52"/>
    <w:rsid w:val="00A34527"/>
    <w:rsid w:val="00A347E5"/>
    <w:rsid w:val="00A34AAE"/>
    <w:rsid w:val="00A354F3"/>
    <w:rsid w:val="00A35569"/>
    <w:rsid w:val="00A35BB6"/>
    <w:rsid w:val="00A362D2"/>
    <w:rsid w:val="00A3631B"/>
    <w:rsid w:val="00A37371"/>
    <w:rsid w:val="00A3757B"/>
    <w:rsid w:val="00A4047B"/>
    <w:rsid w:val="00A40963"/>
    <w:rsid w:val="00A40C57"/>
    <w:rsid w:val="00A41D0F"/>
    <w:rsid w:val="00A41F6D"/>
    <w:rsid w:val="00A429BC"/>
    <w:rsid w:val="00A42D30"/>
    <w:rsid w:val="00A4341F"/>
    <w:rsid w:val="00A43BD2"/>
    <w:rsid w:val="00A44EA6"/>
    <w:rsid w:val="00A4588A"/>
    <w:rsid w:val="00A45FDF"/>
    <w:rsid w:val="00A46A8E"/>
    <w:rsid w:val="00A46BE5"/>
    <w:rsid w:val="00A47241"/>
    <w:rsid w:val="00A475C0"/>
    <w:rsid w:val="00A4775A"/>
    <w:rsid w:val="00A47935"/>
    <w:rsid w:val="00A47C8B"/>
    <w:rsid w:val="00A47E3C"/>
    <w:rsid w:val="00A50059"/>
    <w:rsid w:val="00A506D4"/>
    <w:rsid w:val="00A508A6"/>
    <w:rsid w:val="00A50D29"/>
    <w:rsid w:val="00A51478"/>
    <w:rsid w:val="00A517E9"/>
    <w:rsid w:val="00A518F7"/>
    <w:rsid w:val="00A52769"/>
    <w:rsid w:val="00A52B00"/>
    <w:rsid w:val="00A52C41"/>
    <w:rsid w:val="00A52D44"/>
    <w:rsid w:val="00A53136"/>
    <w:rsid w:val="00A538BC"/>
    <w:rsid w:val="00A54A6D"/>
    <w:rsid w:val="00A54C1C"/>
    <w:rsid w:val="00A55795"/>
    <w:rsid w:val="00A55C18"/>
    <w:rsid w:val="00A56AF1"/>
    <w:rsid w:val="00A56BC7"/>
    <w:rsid w:val="00A56E77"/>
    <w:rsid w:val="00A57190"/>
    <w:rsid w:val="00A576F2"/>
    <w:rsid w:val="00A57800"/>
    <w:rsid w:val="00A57DF4"/>
    <w:rsid w:val="00A60845"/>
    <w:rsid w:val="00A6084C"/>
    <w:rsid w:val="00A608F0"/>
    <w:rsid w:val="00A60D65"/>
    <w:rsid w:val="00A61209"/>
    <w:rsid w:val="00A61824"/>
    <w:rsid w:val="00A61C16"/>
    <w:rsid w:val="00A62204"/>
    <w:rsid w:val="00A62A32"/>
    <w:rsid w:val="00A62BE5"/>
    <w:rsid w:val="00A634D1"/>
    <w:rsid w:val="00A639FA"/>
    <w:rsid w:val="00A64AFD"/>
    <w:rsid w:val="00A6529E"/>
    <w:rsid w:val="00A66AEA"/>
    <w:rsid w:val="00A67F71"/>
    <w:rsid w:val="00A7097D"/>
    <w:rsid w:val="00A70C88"/>
    <w:rsid w:val="00A71129"/>
    <w:rsid w:val="00A71355"/>
    <w:rsid w:val="00A713E1"/>
    <w:rsid w:val="00A71437"/>
    <w:rsid w:val="00A71A3C"/>
    <w:rsid w:val="00A72A5C"/>
    <w:rsid w:val="00A72FC4"/>
    <w:rsid w:val="00A738D8"/>
    <w:rsid w:val="00A74388"/>
    <w:rsid w:val="00A7461F"/>
    <w:rsid w:val="00A749BD"/>
    <w:rsid w:val="00A74C0B"/>
    <w:rsid w:val="00A75C48"/>
    <w:rsid w:val="00A761ED"/>
    <w:rsid w:val="00A80541"/>
    <w:rsid w:val="00A813A0"/>
    <w:rsid w:val="00A82B6F"/>
    <w:rsid w:val="00A83F7E"/>
    <w:rsid w:val="00A84043"/>
    <w:rsid w:val="00A8428C"/>
    <w:rsid w:val="00A844C6"/>
    <w:rsid w:val="00A849AA"/>
    <w:rsid w:val="00A851A3"/>
    <w:rsid w:val="00A8539E"/>
    <w:rsid w:val="00A85870"/>
    <w:rsid w:val="00A8649A"/>
    <w:rsid w:val="00A87398"/>
    <w:rsid w:val="00A87ABD"/>
    <w:rsid w:val="00A90294"/>
    <w:rsid w:val="00A9046F"/>
    <w:rsid w:val="00A91087"/>
    <w:rsid w:val="00A91262"/>
    <w:rsid w:val="00A92054"/>
    <w:rsid w:val="00A925C6"/>
    <w:rsid w:val="00A92C4D"/>
    <w:rsid w:val="00A92C8F"/>
    <w:rsid w:val="00A94B75"/>
    <w:rsid w:val="00A94E4E"/>
    <w:rsid w:val="00A957A7"/>
    <w:rsid w:val="00A95E2E"/>
    <w:rsid w:val="00A95ED0"/>
    <w:rsid w:val="00A95F74"/>
    <w:rsid w:val="00A963D0"/>
    <w:rsid w:val="00A96BFB"/>
    <w:rsid w:val="00A96FD6"/>
    <w:rsid w:val="00A974E6"/>
    <w:rsid w:val="00A97540"/>
    <w:rsid w:val="00A97799"/>
    <w:rsid w:val="00AA1EF7"/>
    <w:rsid w:val="00AA2247"/>
    <w:rsid w:val="00AA250B"/>
    <w:rsid w:val="00AA2CA5"/>
    <w:rsid w:val="00AA31BA"/>
    <w:rsid w:val="00AA45D8"/>
    <w:rsid w:val="00AA462C"/>
    <w:rsid w:val="00AA5D66"/>
    <w:rsid w:val="00AA60EF"/>
    <w:rsid w:val="00AA7395"/>
    <w:rsid w:val="00AB00E2"/>
    <w:rsid w:val="00AB15BA"/>
    <w:rsid w:val="00AB24D5"/>
    <w:rsid w:val="00AB24F1"/>
    <w:rsid w:val="00AB35BA"/>
    <w:rsid w:val="00AB3920"/>
    <w:rsid w:val="00AB3B3F"/>
    <w:rsid w:val="00AB3B77"/>
    <w:rsid w:val="00AB426E"/>
    <w:rsid w:val="00AB485C"/>
    <w:rsid w:val="00AB4BDB"/>
    <w:rsid w:val="00AB4DDE"/>
    <w:rsid w:val="00AB59B0"/>
    <w:rsid w:val="00AB5BF9"/>
    <w:rsid w:val="00AB5DA5"/>
    <w:rsid w:val="00AB6085"/>
    <w:rsid w:val="00AB6366"/>
    <w:rsid w:val="00AB65E7"/>
    <w:rsid w:val="00AB6FE4"/>
    <w:rsid w:val="00AB7153"/>
    <w:rsid w:val="00AB726B"/>
    <w:rsid w:val="00AB747C"/>
    <w:rsid w:val="00AB7BF8"/>
    <w:rsid w:val="00AC01E4"/>
    <w:rsid w:val="00AC028D"/>
    <w:rsid w:val="00AC036E"/>
    <w:rsid w:val="00AC0E26"/>
    <w:rsid w:val="00AC1671"/>
    <w:rsid w:val="00AC1C72"/>
    <w:rsid w:val="00AC2239"/>
    <w:rsid w:val="00AC2440"/>
    <w:rsid w:val="00AC385E"/>
    <w:rsid w:val="00AC3E8C"/>
    <w:rsid w:val="00AC3EE2"/>
    <w:rsid w:val="00AC3F05"/>
    <w:rsid w:val="00AC4111"/>
    <w:rsid w:val="00AC440B"/>
    <w:rsid w:val="00AC4DFA"/>
    <w:rsid w:val="00AC6059"/>
    <w:rsid w:val="00AC6C51"/>
    <w:rsid w:val="00AC710A"/>
    <w:rsid w:val="00AC743E"/>
    <w:rsid w:val="00AC7640"/>
    <w:rsid w:val="00AD0772"/>
    <w:rsid w:val="00AD08F3"/>
    <w:rsid w:val="00AD0A15"/>
    <w:rsid w:val="00AD0A22"/>
    <w:rsid w:val="00AD0B85"/>
    <w:rsid w:val="00AD0DBD"/>
    <w:rsid w:val="00AD1C73"/>
    <w:rsid w:val="00AD2044"/>
    <w:rsid w:val="00AD2C25"/>
    <w:rsid w:val="00AD33FC"/>
    <w:rsid w:val="00AD3DA3"/>
    <w:rsid w:val="00AD40AB"/>
    <w:rsid w:val="00AD5152"/>
    <w:rsid w:val="00AD68DC"/>
    <w:rsid w:val="00AD6E7F"/>
    <w:rsid w:val="00AD711D"/>
    <w:rsid w:val="00AD74F5"/>
    <w:rsid w:val="00AE0097"/>
    <w:rsid w:val="00AE0C9B"/>
    <w:rsid w:val="00AE149F"/>
    <w:rsid w:val="00AE16D1"/>
    <w:rsid w:val="00AE2BE3"/>
    <w:rsid w:val="00AE2BE6"/>
    <w:rsid w:val="00AE31DA"/>
    <w:rsid w:val="00AE3744"/>
    <w:rsid w:val="00AE3A62"/>
    <w:rsid w:val="00AE3DDD"/>
    <w:rsid w:val="00AE5C2B"/>
    <w:rsid w:val="00AE62F8"/>
    <w:rsid w:val="00AE6EB8"/>
    <w:rsid w:val="00AF0FD0"/>
    <w:rsid w:val="00AF1535"/>
    <w:rsid w:val="00AF188D"/>
    <w:rsid w:val="00AF1F7C"/>
    <w:rsid w:val="00AF2281"/>
    <w:rsid w:val="00AF2718"/>
    <w:rsid w:val="00AF278B"/>
    <w:rsid w:val="00AF2835"/>
    <w:rsid w:val="00AF2890"/>
    <w:rsid w:val="00AF31BD"/>
    <w:rsid w:val="00AF3871"/>
    <w:rsid w:val="00AF3D7B"/>
    <w:rsid w:val="00AF431B"/>
    <w:rsid w:val="00AF44C7"/>
    <w:rsid w:val="00AF5143"/>
    <w:rsid w:val="00AF6056"/>
    <w:rsid w:val="00AF7660"/>
    <w:rsid w:val="00AF7869"/>
    <w:rsid w:val="00B0011B"/>
    <w:rsid w:val="00B012DB"/>
    <w:rsid w:val="00B01689"/>
    <w:rsid w:val="00B01F87"/>
    <w:rsid w:val="00B020A9"/>
    <w:rsid w:val="00B02372"/>
    <w:rsid w:val="00B02EAD"/>
    <w:rsid w:val="00B02F3C"/>
    <w:rsid w:val="00B03316"/>
    <w:rsid w:val="00B03756"/>
    <w:rsid w:val="00B03AD3"/>
    <w:rsid w:val="00B03CCD"/>
    <w:rsid w:val="00B03E9C"/>
    <w:rsid w:val="00B03F4D"/>
    <w:rsid w:val="00B048E5"/>
    <w:rsid w:val="00B05423"/>
    <w:rsid w:val="00B0554F"/>
    <w:rsid w:val="00B058E8"/>
    <w:rsid w:val="00B06237"/>
    <w:rsid w:val="00B06411"/>
    <w:rsid w:val="00B06882"/>
    <w:rsid w:val="00B06EBF"/>
    <w:rsid w:val="00B07316"/>
    <w:rsid w:val="00B077C7"/>
    <w:rsid w:val="00B07E08"/>
    <w:rsid w:val="00B07EE1"/>
    <w:rsid w:val="00B10084"/>
    <w:rsid w:val="00B102BC"/>
    <w:rsid w:val="00B1167F"/>
    <w:rsid w:val="00B117D2"/>
    <w:rsid w:val="00B1200A"/>
    <w:rsid w:val="00B12C93"/>
    <w:rsid w:val="00B136CF"/>
    <w:rsid w:val="00B14585"/>
    <w:rsid w:val="00B14CE6"/>
    <w:rsid w:val="00B14D57"/>
    <w:rsid w:val="00B16CB3"/>
    <w:rsid w:val="00B16F53"/>
    <w:rsid w:val="00B2000E"/>
    <w:rsid w:val="00B200C6"/>
    <w:rsid w:val="00B2078B"/>
    <w:rsid w:val="00B20C44"/>
    <w:rsid w:val="00B20E26"/>
    <w:rsid w:val="00B21399"/>
    <w:rsid w:val="00B2175F"/>
    <w:rsid w:val="00B21C22"/>
    <w:rsid w:val="00B21F0B"/>
    <w:rsid w:val="00B21FD9"/>
    <w:rsid w:val="00B22006"/>
    <w:rsid w:val="00B2208C"/>
    <w:rsid w:val="00B22CEC"/>
    <w:rsid w:val="00B22D09"/>
    <w:rsid w:val="00B23A5A"/>
    <w:rsid w:val="00B24EED"/>
    <w:rsid w:val="00B24FDF"/>
    <w:rsid w:val="00B251B7"/>
    <w:rsid w:val="00B255C4"/>
    <w:rsid w:val="00B27124"/>
    <w:rsid w:val="00B275A5"/>
    <w:rsid w:val="00B27B47"/>
    <w:rsid w:val="00B30423"/>
    <w:rsid w:val="00B3069B"/>
    <w:rsid w:val="00B317EC"/>
    <w:rsid w:val="00B31879"/>
    <w:rsid w:val="00B31D27"/>
    <w:rsid w:val="00B329FE"/>
    <w:rsid w:val="00B335C3"/>
    <w:rsid w:val="00B33786"/>
    <w:rsid w:val="00B33BB4"/>
    <w:rsid w:val="00B34C87"/>
    <w:rsid w:val="00B3531E"/>
    <w:rsid w:val="00B353BD"/>
    <w:rsid w:val="00B35E3A"/>
    <w:rsid w:val="00B362C5"/>
    <w:rsid w:val="00B363F1"/>
    <w:rsid w:val="00B36B64"/>
    <w:rsid w:val="00B374A5"/>
    <w:rsid w:val="00B37770"/>
    <w:rsid w:val="00B4088A"/>
    <w:rsid w:val="00B409E3"/>
    <w:rsid w:val="00B40C6A"/>
    <w:rsid w:val="00B40DE7"/>
    <w:rsid w:val="00B411CB"/>
    <w:rsid w:val="00B41B56"/>
    <w:rsid w:val="00B41D9A"/>
    <w:rsid w:val="00B41F92"/>
    <w:rsid w:val="00B4268D"/>
    <w:rsid w:val="00B427E0"/>
    <w:rsid w:val="00B42B5B"/>
    <w:rsid w:val="00B43212"/>
    <w:rsid w:val="00B4372F"/>
    <w:rsid w:val="00B469E4"/>
    <w:rsid w:val="00B472FC"/>
    <w:rsid w:val="00B507AA"/>
    <w:rsid w:val="00B50D4F"/>
    <w:rsid w:val="00B50FEC"/>
    <w:rsid w:val="00B51118"/>
    <w:rsid w:val="00B52403"/>
    <w:rsid w:val="00B535A2"/>
    <w:rsid w:val="00B53625"/>
    <w:rsid w:val="00B542C5"/>
    <w:rsid w:val="00B54598"/>
    <w:rsid w:val="00B548CF"/>
    <w:rsid w:val="00B54C19"/>
    <w:rsid w:val="00B556B1"/>
    <w:rsid w:val="00B55910"/>
    <w:rsid w:val="00B56A1B"/>
    <w:rsid w:val="00B57626"/>
    <w:rsid w:val="00B577F8"/>
    <w:rsid w:val="00B6021A"/>
    <w:rsid w:val="00B6104F"/>
    <w:rsid w:val="00B61679"/>
    <w:rsid w:val="00B61D93"/>
    <w:rsid w:val="00B61F4B"/>
    <w:rsid w:val="00B63455"/>
    <w:rsid w:val="00B63790"/>
    <w:rsid w:val="00B641F0"/>
    <w:rsid w:val="00B64845"/>
    <w:rsid w:val="00B6544F"/>
    <w:rsid w:val="00B6596B"/>
    <w:rsid w:val="00B65C9E"/>
    <w:rsid w:val="00B66E6A"/>
    <w:rsid w:val="00B67290"/>
    <w:rsid w:val="00B673CD"/>
    <w:rsid w:val="00B673CE"/>
    <w:rsid w:val="00B701D3"/>
    <w:rsid w:val="00B70E8F"/>
    <w:rsid w:val="00B71B45"/>
    <w:rsid w:val="00B72BBE"/>
    <w:rsid w:val="00B73B68"/>
    <w:rsid w:val="00B73BEB"/>
    <w:rsid w:val="00B74812"/>
    <w:rsid w:val="00B74C81"/>
    <w:rsid w:val="00B75BC1"/>
    <w:rsid w:val="00B75EF0"/>
    <w:rsid w:val="00B760A8"/>
    <w:rsid w:val="00B760BB"/>
    <w:rsid w:val="00B76209"/>
    <w:rsid w:val="00B766C2"/>
    <w:rsid w:val="00B76C7B"/>
    <w:rsid w:val="00B772DF"/>
    <w:rsid w:val="00B776D2"/>
    <w:rsid w:val="00B77841"/>
    <w:rsid w:val="00B77869"/>
    <w:rsid w:val="00B77A42"/>
    <w:rsid w:val="00B77BA5"/>
    <w:rsid w:val="00B802A4"/>
    <w:rsid w:val="00B80909"/>
    <w:rsid w:val="00B80A3C"/>
    <w:rsid w:val="00B80D85"/>
    <w:rsid w:val="00B8126D"/>
    <w:rsid w:val="00B81A7A"/>
    <w:rsid w:val="00B82306"/>
    <w:rsid w:val="00B835C4"/>
    <w:rsid w:val="00B83647"/>
    <w:rsid w:val="00B83D99"/>
    <w:rsid w:val="00B84881"/>
    <w:rsid w:val="00B84DFB"/>
    <w:rsid w:val="00B857F2"/>
    <w:rsid w:val="00B870EF"/>
    <w:rsid w:val="00B871BA"/>
    <w:rsid w:val="00B87F4F"/>
    <w:rsid w:val="00B900D1"/>
    <w:rsid w:val="00B908A5"/>
    <w:rsid w:val="00B91F3E"/>
    <w:rsid w:val="00B940F5"/>
    <w:rsid w:val="00B94222"/>
    <w:rsid w:val="00B94807"/>
    <w:rsid w:val="00B94885"/>
    <w:rsid w:val="00B9508E"/>
    <w:rsid w:val="00B9587B"/>
    <w:rsid w:val="00B95EB8"/>
    <w:rsid w:val="00B967E1"/>
    <w:rsid w:val="00B96909"/>
    <w:rsid w:val="00B96E9A"/>
    <w:rsid w:val="00B970C7"/>
    <w:rsid w:val="00B97150"/>
    <w:rsid w:val="00B97224"/>
    <w:rsid w:val="00B9737A"/>
    <w:rsid w:val="00B97576"/>
    <w:rsid w:val="00B978F7"/>
    <w:rsid w:val="00BA08A5"/>
    <w:rsid w:val="00BA10FA"/>
    <w:rsid w:val="00BA151D"/>
    <w:rsid w:val="00BA1765"/>
    <w:rsid w:val="00BA19B4"/>
    <w:rsid w:val="00BA1ED7"/>
    <w:rsid w:val="00BA2AF5"/>
    <w:rsid w:val="00BA3145"/>
    <w:rsid w:val="00BA3220"/>
    <w:rsid w:val="00BA3493"/>
    <w:rsid w:val="00BA3815"/>
    <w:rsid w:val="00BA39F1"/>
    <w:rsid w:val="00BA406E"/>
    <w:rsid w:val="00BA409E"/>
    <w:rsid w:val="00BA4E7D"/>
    <w:rsid w:val="00BA4F9D"/>
    <w:rsid w:val="00BA566F"/>
    <w:rsid w:val="00BA5FFC"/>
    <w:rsid w:val="00BA6991"/>
    <w:rsid w:val="00BA747E"/>
    <w:rsid w:val="00BA781E"/>
    <w:rsid w:val="00BB17BD"/>
    <w:rsid w:val="00BB236C"/>
    <w:rsid w:val="00BB386D"/>
    <w:rsid w:val="00BB487C"/>
    <w:rsid w:val="00BB49A3"/>
    <w:rsid w:val="00BB4C5B"/>
    <w:rsid w:val="00BB543F"/>
    <w:rsid w:val="00BB61E6"/>
    <w:rsid w:val="00BB6421"/>
    <w:rsid w:val="00BB6C1E"/>
    <w:rsid w:val="00BB738C"/>
    <w:rsid w:val="00BB7616"/>
    <w:rsid w:val="00BC0B95"/>
    <w:rsid w:val="00BC0F90"/>
    <w:rsid w:val="00BC0FDD"/>
    <w:rsid w:val="00BC1047"/>
    <w:rsid w:val="00BC123B"/>
    <w:rsid w:val="00BC1808"/>
    <w:rsid w:val="00BC2376"/>
    <w:rsid w:val="00BC23AA"/>
    <w:rsid w:val="00BC281F"/>
    <w:rsid w:val="00BC28C8"/>
    <w:rsid w:val="00BC31E9"/>
    <w:rsid w:val="00BC3649"/>
    <w:rsid w:val="00BC3698"/>
    <w:rsid w:val="00BC4E9D"/>
    <w:rsid w:val="00BC52A4"/>
    <w:rsid w:val="00BC5623"/>
    <w:rsid w:val="00BC5A81"/>
    <w:rsid w:val="00BC5BB8"/>
    <w:rsid w:val="00BC5D42"/>
    <w:rsid w:val="00BC5DAE"/>
    <w:rsid w:val="00BC6AF5"/>
    <w:rsid w:val="00BC6E2C"/>
    <w:rsid w:val="00BC729D"/>
    <w:rsid w:val="00BC738A"/>
    <w:rsid w:val="00BC7A44"/>
    <w:rsid w:val="00BC7CD7"/>
    <w:rsid w:val="00BD079A"/>
    <w:rsid w:val="00BD1082"/>
    <w:rsid w:val="00BD1119"/>
    <w:rsid w:val="00BD1277"/>
    <w:rsid w:val="00BD1883"/>
    <w:rsid w:val="00BD1CDA"/>
    <w:rsid w:val="00BD23B9"/>
    <w:rsid w:val="00BD25A5"/>
    <w:rsid w:val="00BD296E"/>
    <w:rsid w:val="00BD3038"/>
    <w:rsid w:val="00BD4513"/>
    <w:rsid w:val="00BD5062"/>
    <w:rsid w:val="00BD5CA5"/>
    <w:rsid w:val="00BD5EE6"/>
    <w:rsid w:val="00BD654D"/>
    <w:rsid w:val="00BD6AAD"/>
    <w:rsid w:val="00BD78A3"/>
    <w:rsid w:val="00BE10BD"/>
    <w:rsid w:val="00BE1308"/>
    <w:rsid w:val="00BE1350"/>
    <w:rsid w:val="00BE183B"/>
    <w:rsid w:val="00BE1B54"/>
    <w:rsid w:val="00BE2755"/>
    <w:rsid w:val="00BE2C27"/>
    <w:rsid w:val="00BE3C80"/>
    <w:rsid w:val="00BE48DE"/>
    <w:rsid w:val="00BE52EE"/>
    <w:rsid w:val="00BE57A0"/>
    <w:rsid w:val="00BE57E0"/>
    <w:rsid w:val="00BE5AA0"/>
    <w:rsid w:val="00BE632E"/>
    <w:rsid w:val="00BE662E"/>
    <w:rsid w:val="00BE728A"/>
    <w:rsid w:val="00BE7596"/>
    <w:rsid w:val="00BF0243"/>
    <w:rsid w:val="00BF12FB"/>
    <w:rsid w:val="00BF1CE1"/>
    <w:rsid w:val="00BF30F1"/>
    <w:rsid w:val="00BF3229"/>
    <w:rsid w:val="00BF324D"/>
    <w:rsid w:val="00BF40E3"/>
    <w:rsid w:val="00BF453D"/>
    <w:rsid w:val="00BF4DC2"/>
    <w:rsid w:val="00BF546B"/>
    <w:rsid w:val="00BF54AE"/>
    <w:rsid w:val="00BF5FDA"/>
    <w:rsid w:val="00BF6BF1"/>
    <w:rsid w:val="00BF6ECD"/>
    <w:rsid w:val="00BF6FC7"/>
    <w:rsid w:val="00BF7061"/>
    <w:rsid w:val="00BF72AA"/>
    <w:rsid w:val="00BF7AE0"/>
    <w:rsid w:val="00C00746"/>
    <w:rsid w:val="00C00B07"/>
    <w:rsid w:val="00C00BE6"/>
    <w:rsid w:val="00C024E2"/>
    <w:rsid w:val="00C0276D"/>
    <w:rsid w:val="00C0290A"/>
    <w:rsid w:val="00C03CFD"/>
    <w:rsid w:val="00C03EDB"/>
    <w:rsid w:val="00C04A05"/>
    <w:rsid w:val="00C04D13"/>
    <w:rsid w:val="00C04E3D"/>
    <w:rsid w:val="00C04FA4"/>
    <w:rsid w:val="00C05666"/>
    <w:rsid w:val="00C0745F"/>
    <w:rsid w:val="00C07D1A"/>
    <w:rsid w:val="00C07ECE"/>
    <w:rsid w:val="00C10019"/>
    <w:rsid w:val="00C10B85"/>
    <w:rsid w:val="00C11390"/>
    <w:rsid w:val="00C117DC"/>
    <w:rsid w:val="00C119A5"/>
    <w:rsid w:val="00C11A60"/>
    <w:rsid w:val="00C133AA"/>
    <w:rsid w:val="00C13B3E"/>
    <w:rsid w:val="00C1420B"/>
    <w:rsid w:val="00C144B0"/>
    <w:rsid w:val="00C14DAD"/>
    <w:rsid w:val="00C15D33"/>
    <w:rsid w:val="00C1688C"/>
    <w:rsid w:val="00C171CD"/>
    <w:rsid w:val="00C17342"/>
    <w:rsid w:val="00C174A4"/>
    <w:rsid w:val="00C17603"/>
    <w:rsid w:val="00C17972"/>
    <w:rsid w:val="00C2097C"/>
    <w:rsid w:val="00C20E2B"/>
    <w:rsid w:val="00C21784"/>
    <w:rsid w:val="00C21E45"/>
    <w:rsid w:val="00C22115"/>
    <w:rsid w:val="00C23A62"/>
    <w:rsid w:val="00C24B7B"/>
    <w:rsid w:val="00C24DB2"/>
    <w:rsid w:val="00C26EF8"/>
    <w:rsid w:val="00C27361"/>
    <w:rsid w:val="00C279C3"/>
    <w:rsid w:val="00C27BD1"/>
    <w:rsid w:val="00C3000D"/>
    <w:rsid w:val="00C300C1"/>
    <w:rsid w:val="00C30360"/>
    <w:rsid w:val="00C3099C"/>
    <w:rsid w:val="00C30FF2"/>
    <w:rsid w:val="00C31723"/>
    <w:rsid w:val="00C328DA"/>
    <w:rsid w:val="00C3368F"/>
    <w:rsid w:val="00C33E6D"/>
    <w:rsid w:val="00C34358"/>
    <w:rsid w:val="00C348D0"/>
    <w:rsid w:val="00C34AC6"/>
    <w:rsid w:val="00C34BEA"/>
    <w:rsid w:val="00C34FD0"/>
    <w:rsid w:val="00C36186"/>
    <w:rsid w:val="00C37677"/>
    <w:rsid w:val="00C37729"/>
    <w:rsid w:val="00C37D68"/>
    <w:rsid w:val="00C37F3D"/>
    <w:rsid w:val="00C401B1"/>
    <w:rsid w:val="00C402CC"/>
    <w:rsid w:val="00C40CCD"/>
    <w:rsid w:val="00C412CD"/>
    <w:rsid w:val="00C41892"/>
    <w:rsid w:val="00C41D17"/>
    <w:rsid w:val="00C4242F"/>
    <w:rsid w:val="00C42DCF"/>
    <w:rsid w:val="00C431DA"/>
    <w:rsid w:val="00C432A7"/>
    <w:rsid w:val="00C43C2D"/>
    <w:rsid w:val="00C443C9"/>
    <w:rsid w:val="00C448DB"/>
    <w:rsid w:val="00C4495C"/>
    <w:rsid w:val="00C45BFE"/>
    <w:rsid w:val="00C4689E"/>
    <w:rsid w:val="00C4728B"/>
    <w:rsid w:val="00C473D8"/>
    <w:rsid w:val="00C473FE"/>
    <w:rsid w:val="00C475FB"/>
    <w:rsid w:val="00C4791D"/>
    <w:rsid w:val="00C47936"/>
    <w:rsid w:val="00C47AD3"/>
    <w:rsid w:val="00C5030E"/>
    <w:rsid w:val="00C50B69"/>
    <w:rsid w:val="00C5140C"/>
    <w:rsid w:val="00C51744"/>
    <w:rsid w:val="00C52348"/>
    <w:rsid w:val="00C52647"/>
    <w:rsid w:val="00C52A5F"/>
    <w:rsid w:val="00C52FAA"/>
    <w:rsid w:val="00C53001"/>
    <w:rsid w:val="00C53267"/>
    <w:rsid w:val="00C53EAA"/>
    <w:rsid w:val="00C54A6F"/>
    <w:rsid w:val="00C54E2C"/>
    <w:rsid w:val="00C54FFB"/>
    <w:rsid w:val="00C55261"/>
    <w:rsid w:val="00C55396"/>
    <w:rsid w:val="00C554A2"/>
    <w:rsid w:val="00C554DC"/>
    <w:rsid w:val="00C555BA"/>
    <w:rsid w:val="00C55BAE"/>
    <w:rsid w:val="00C55DAC"/>
    <w:rsid w:val="00C56372"/>
    <w:rsid w:val="00C56503"/>
    <w:rsid w:val="00C569EC"/>
    <w:rsid w:val="00C56AF9"/>
    <w:rsid w:val="00C60152"/>
    <w:rsid w:val="00C601B0"/>
    <w:rsid w:val="00C611EE"/>
    <w:rsid w:val="00C61D59"/>
    <w:rsid w:val="00C623DF"/>
    <w:rsid w:val="00C62E33"/>
    <w:rsid w:val="00C63255"/>
    <w:rsid w:val="00C6328F"/>
    <w:rsid w:val="00C63CE2"/>
    <w:rsid w:val="00C64007"/>
    <w:rsid w:val="00C64AB0"/>
    <w:rsid w:val="00C64E8A"/>
    <w:rsid w:val="00C65404"/>
    <w:rsid w:val="00C66680"/>
    <w:rsid w:val="00C66887"/>
    <w:rsid w:val="00C671AC"/>
    <w:rsid w:val="00C672BF"/>
    <w:rsid w:val="00C67D7A"/>
    <w:rsid w:val="00C67D8E"/>
    <w:rsid w:val="00C7009A"/>
    <w:rsid w:val="00C70973"/>
    <w:rsid w:val="00C729A3"/>
    <w:rsid w:val="00C731B2"/>
    <w:rsid w:val="00C73B33"/>
    <w:rsid w:val="00C741A8"/>
    <w:rsid w:val="00C74C34"/>
    <w:rsid w:val="00C74EE5"/>
    <w:rsid w:val="00C75022"/>
    <w:rsid w:val="00C750E3"/>
    <w:rsid w:val="00C757C4"/>
    <w:rsid w:val="00C760B0"/>
    <w:rsid w:val="00C762A7"/>
    <w:rsid w:val="00C76EDC"/>
    <w:rsid w:val="00C7703D"/>
    <w:rsid w:val="00C7757E"/>
    <w:rsid w:val="00C77777"/>
    <w:rsid w:val="00C77C8F"/>
    <w:rsid w:val="00C77DB0"/>
    <w:rsid w:val="00C77E12"/>
    <w:rsid w:val="00C802A4"/>
    <w:rsid w:val="00C8049D"/>
    <w:rsid w:val="00C80C25"/>
    <w:rsid w:val="00C80D5E"/>
    <w:rsid w:val="00C81317"/>
    <w:rsid w:val="00C81817"/>
    <w:rsid w:val="00C82D09"/>
    <w:rsid w:val="00C82F4E"/>
    <w:rsid w:val="00C83274"/>
    <w:rsid w:val="00C834D2"/>
    <w:rsid w:val="00C835F5"/>
    <w:rsid w:val="00C83A49"/>
    <w:rsid w:val="00C83D46"/>
    <w:rsid w:val="00C84648"/>
    <w:rsid w:val="00C84F80"/>
    <w:rsid w:val="00C84FB7"/>
    <w:rsid w:val="00C85608"/>
    <w:rsid w:val="00C8591D"/>
    <w:rsid w:val="00C85F49"/>
    <w:rsid w:val="00C86EF0"/>
    <w:rsid w:val="00C87AA1"/>
    <w:rsid w:val="00C87DCE"/>
    <w:rsid w:val="00C90BA5"/>
    <w:rsid w:val="00C91A75"/>
    <w:rsid w:val="00C91D3B"/>
    <w:rsid w:val="00C92090"/>
    <w:rsid w:val="00C924A5"/>
    <w:rsid w:val="00C93DD7"/>
    <w:rsid w:val="00C94817"/>
    <w:rsid w:val="00C9484F"/>
    <w:rsid w:val="00C948B3"/>
    <w:rsid w:val="00C97215"/>
    <w:rsid w:val="00C97B94"/>
    <w:rsid w:val="00CA0074"/>
    <w:rsid w:val="00CA0326"/>
    <w:rsid w:val="00CA0A44"/>
    <w:rsid w:val="00CA0BFA"/>
    <w:rsid w:val="00CA0F2B"/>
    <w:rsid w:val="00CA1D02"/>
    <w:rsid w:val="00CA277C"/>
    <w:rsid w:val="00CA2D3A"/>
    <w:rsid w:val="00CA2F23"/>
    <w:rsid w:val="00CA3B8C"/>
    <w:rsid w:val="00CA3BDE"/>
    <w:rsid w:val="00CA3D1F"/>
    <w:rsid w:val="00CA5888"/>
    <w:rsid w:val="00CA5E2C"/>
    <w:rsid w:val="00CA5E44"/>
    <w:rsid w:val="00CA63E7"/>
    <w:rsid w:val="00CA7720"/>
    <w:rsid w:val="00CA7BEF"/>
    <w:rsid w:val="00CA7D7E"/>
    <w:rsid w:val="00CA7E4E"/>
    <w:rsid w:val="00CB1497"/>
    <w:rsid w:val="00CB170C"/>
    <w:rsid w:val="00CB1A2D"/>
    <w:rsid w:val="00CB3AEC"/>
    <w:rsid w:val="00CB3CEB"/>
    <w:rsid w:val="00CB3DA4"/>
    <w:rsid w:val="00CB48C2"/>
    <w:rsid w:val="00CB4A0E"/>
    <w:rsid w:val="00CB54B1"/>
    <w:rsid w:val="00CB55A1"/>
    <w:rsid w:val="00CB633F"/>
    <w:rsid w:val="00CB6377"/>
    <w:rsid w:val="00CB63FD"/>
    <w:rsid w:val="00CB671D"/>
    <w:rsid w:val="00CB6C24"/>
    <w:rsid w:val="00CB78BB"/>
    <w:rsid w:val="00CB7CCD"/>
    <w:rsid w:val="00CB7ED2"/>
    <w:rsid w:val="00CB7F31"/>
    <w:rsid w:val="00CC1019"/>
    <w:rsid w:val="00CC1526"/>
    <w:rsid w:val="00CC2FC7"/>
    <w:rsid w:val="00CC319F"/>
    <w:rsid w:val="00CC3204"/>
    <w:rsid w:val="00CC3D06"/>
    <w:rsid w:val="00CC3D08"/>
    <w:rsid w:val="00CC449E"/>
    <w:rsid w:val="00CC4558"/>
    <w:rsid w:val="00CC45D7"/>
    <w:rsid w:val="00CC47D2"/>
    <w:rsid w:val="00CC4C83"/>
    <w:rsid w:val="00CC5AF3"/>
    <w:rsid w:val="00CC5BDC"/>
    <w:rsid w:val="00CC6E4A"/>
    <w:rsid w:val="00CC6F65"/>
    <w:rsid w:val="00CC7150"/>
    <w:rsid w:val="00CC7A93"/>
    <w:rsid w:val="00CC7F2D"/>
    <w:rsid w:val="00CD0D89"/>
    <w:rsid w:val="00CD0EF3"/>
    <w:rsid w:val="00CD14FB"/>
    <w:rsid w:val="00CD1C1E"/>
    <w:rsid w:val="00CD20FC"/>
    <w:rsid w:val="00CD2F52"/>
    <w:rsid w:val="00CD3EE1"/>
    <w:rsid w:val="00CD4305"/>
    <w:rsid w:val="00CD5CA4"/>
    <w:rsid w:val="00CD6179"/>
    <w:rsid w:val="00CD6934"/>
    <w:rsid w:val="00CE025E"/>
    <w:rsid w:val="00CE0C4C"/>
    <w:rsid w:val="00CE0CD8"/>
    <w:rsid w:val="00CE1517"/>
    <w:rsid w:val="00CE192A"/>
    <w:rsid w:val="00CE1D17"/>
    <w:rsid w:val="00CE1FE8"/>
    <w:rsid w:val="00CE2093"/>
    <w:rsid w:val="00CE281B"/>
    <w:rsid w:val="00CE32DB"/>
    <w:rsid w:val="00CE346C"/>
    <w:rsid w:val="00CE3A52"/>
    <w:rsid w:val="00CE4A08"/>
    <w:rsid w:val="00CE79ED"/>
    <w:rsid w:val="00CE7D53"/>
    <w:rsid w:val="00CF1015"/>
    <w:rsid w:val="00CF1AD2"/>
    <w:rsid w:val="00CF2637"/>
    <w:rsid w:val="00CF2780"/>
    <w:rsid w:val="00CF36A0"/>
    <w:rsid w:val="00CF38DA"/>
    <w:rsid w:val="00CF3976"/>
    <w:rsid w:val="00CF3D86"/>
    <w:rsid w:val="00CF3DAC"/>
    <w:rsid w:val="00CF4665"/>
    <w:rsid w:val="00CF4753"/>
    <w:rsid w:val="00CF5183"/>
    <w:rsid w:val="00CF595F"/>
    <w:rsid w:val="00CF5F0C"/>
    <w:rsid w:val="00CF5FD5"/>
    <w:rsid w:val="00CF62F5"/>
    <w:rsid w:val="00CF656C"/>
    <w:rsid w:val="00CF6B35"/>
    <w:rsid w:val="00D00619"/>
    <w:rsid w:val="00D0117D"/>
    <w:rsid w:val="00D01FBC"/>
    <w:rsid w:val="00D02929"/>
    <w:rsid w:val="00D02AEE"/>
    <w:rsid w:val="00D036F7"/>
    <w:rsid w:val="00D03C4C"/>
    <w:rsid w:val="00D04163"/>
    <w:rsid w:val="00D04264"/>
    <w:rsid w:val="00D04DD4"/>
    <w:rsid w:val="00D05739"/>
    <w:rsid w:val="00D05A89"/>
    <w:rsid w:val="00D05DB7"/>
    <w:rsid w:val="00D0616D"/>
    <w:rsid w:val="00D063A9"/>
    <w:rsid w:val="00D06BCF"/>
    <w:rsid w:val="00D06D09"/>
    <w:rsid w:val="00D06DCE"/>
    <w:rsid w:val="00D07E77"/>
    <w:rsid w:val="00D10FA4"/>
    <w:rsid w:val="00D1122A"/>
    <w:rsid w:val="00D11713"/>
    <w:rsid w:val="00D1194D"/>
    <w:rsid w:val="00D11C08"/>
    <w:rsid w:val="00D11F44"/>
    <w:rsid w:val="00D12605"/>
    <w:rsid w:val="00D12BAF"/>
    <w:rsid w:val="00D12DF1"/>
    <w:rsid w:val="00D12F0A"/>
    <w:rsid w:val="00D1413A"/>
    <w:rsid w:val="00D1423C"/>
    <w:rsid w:val="00D14728"/>
    <w:rsid w:val="00D14923"/>
    <w:rsid w:val="00D14CE3"/>
    <w:rsid w:val="00D14FB6"/>
    <w:rsid w:val="00D159AC"/>
    <w:rsid w:val="00D15B83"/>
    <w:rsid w:val="00D16A4A"/>
    <w:rsid w:val="00D17CC2"/>
    <w:rsid w:val="00D17E46"/>
    <w:rsid w:val="00D20022"/>
    <w:rsid w:val="00D2033C"/>
    <w:rsid w:val="00D206F1"/>
    <w:rsid w:val="00D2275E"/>
    <w:rsid w:val="00D22C0D"/>
    <w:rsid w:val="00D237B2"/>
    <w:rsid w:val="00D23A63"/>
    <w:rsid w:val="00D241D5"/>
    <w:rsid w:val="00D26148"/>
    <w:rsid w:val="00D26674"/>
    <w:rsid w:val="00D26C56"/>
    <w:rsid w:val="00D26EDE"/>
    <w:rsid w:val="00D277AE"/>
    <w:rsid w:val="00D27B41"/>
    <w:rsid w:val="00D30496"/>
    <w:rsid w:val="00D30775"/>
    <w:rsid w:val="00D3099D"/>
    <w:rsid w:val="00D31F0D"/>
    <w:rsid w:val="00D3273B"/>
    <w:rsid w:val="00D33654"/>
    <w:rsid w:val="00D344FB"/>
    <w:rsid w:val="00D34F9B"/>
    <w:rsid w:val="00D357B0"/>
    <w:rsid w:val="00D35E0F"/>
    <w:rsid w:val="00D35F40"/>
    <w:rsid w:val="00D360DD"/>
    <w:rsid w:val="00D371EA"/>
    <w:rsid w:val="00D37BD2"/>
    <w:rsid w:val="00D40A36"/>
    <w:rsid w:val="00D410E6"/>
    <w:rsid w:val="00D41839"/>
    <w:rsid w:val="00D425DE"/>
    <w:rsid w:val="00D42E97"/>
    <w:rsid w:val="00D4394C"/>
    <w:rsid w:val="00D43ED0"/>
    <w:rsid w:val="00D44174"/>
    <w:rsid w:val="00D447A0"/>
    <w:rsid w:val="00D44BDE"/>
    <w:rsid w:val="00D44C7C"/>
    <w:rsid w:val="00D44C8C"/>
    <w:rsid w:val="00D44CF2"/>
    <w:rsid w:val="00D45184"/>
    <w:rsid w:val="00D4543A"/>
    <w:rsid w:val="00D45478"/>
    <w:rsid w:val="00D4595A"/>
    <w:rsid w:val="00D45980"/>
    <w:rsid w:val="00D469F7"/>
    <w:rsid w:val="00D46E88"/>
    <w:rsid w:val="00D47090"/>
    <w:rsid w:val="00D47D42"/>
    <w:rsid w:val="00D502C3"/>
    <w:rsid w:val="00D50A13"/>
    <w:rsid w:val="00D5108A"/>
    <w:rsid w:val="00D5147E"/>
    <w:rsid w:val="00D51593"/>
    <w:rsid w:val="00D519D0"/>
    <w:rsid w:val="00D51CC5"/>
    <w:rsid w:val="00D51D8A"/>
    <w:rsid w:val="00D521FA"/>
    <w:rsid w:val="00D52817"/>
    <w:rsid w:val="00D53FD1"/>
    <w:rsid w:val="00D5437B"/>
    <w:rsid w:val="00D546A0"/>
    <w:rsid w:val="00D54894"/>
    <w:rsid w:val="00D55DF5"/>
    <w:rsid w:val="00D56ECE"/>
    <w:rsid w:val="00D573B8"/>
    <w:rsid w:val="00D57529"/>
    <w:rsid w:val="00D57BCC"/>
    <w:rsid w:val="00D57C3E"/>
    <w:rsid w:val="00D60009"/>
    <w:rsid w:val="00D6093C"/>
    <w:rsid w:val="00D620D8"/>
    <w:rsid w:val="00D63074"/>
    <w:rsid w:val="00D63DE6"/>
    <w:rsid w:val="00D640DD"/>
    <w:rsid w:val="00D6499E"/>
    <w:rsid w:val="00D64D35"/>
    <w:rsid w:val="00D65768"/>
    <w:rsid w:val="00D65B05"/>
    <w:rsid w:val="00D66092"/>
    <w:rsid w:val="00D6613C"/>
    <w:rsid w:val="00D67263"/>
    <w:rsid w:val="00D67A15"/>
    <w:rsid w:val="00D67DD3"/>
    <w:rsid w:val="00D67F87"/>
    <w:rsid w:val="00D70255"/>
    <w:rsid w:val="00D70E63"/>
    <w:rsid w:val="00D719A3"/>
    <w:rsid w:val="00D72042"/>
    <w:rsid w:val="00D723DF"/>
    <w:rsid w:val="00D73209"/>
    <w:rsid w:val="00D73415"/>
    <w:rsid w:val="00D73AC4"/>
    <w:rsid w:val="00D74908"/>
    <w:rsid w:val="00D7508C"/>
    <w:rsid w:val="00D75856"/>
    <w:rsid w:val="00D76674"/>
    <w:rsid w:val="00D7724A"/>
    <w:rsid w:val="00D772B9"/>
    <w:rsid w:val="00D773F8"/>
    <w:rsid w:val="00D77C43"/>
    <w:rsid w:val="00D8006D"/>
    <w:rsid w:val="00D8089E"/>
    <w:rsid w:val="00D80B7A"/>
    <w:rsid w:val="00D80ED4"/>
    <w:rsid w:val="00D80FE6"/>
    <w:rsid w:val="00D8111D"/>
    <w:rsid w:val="00D81275"/>
    <w:rsid w:val="00D81544"/>
    <w:rsid w:val="00D81A6E"/>
    <w:rsid w:val="00D81C9C"/>
    <w:rsid w:val="00D81E9D"/>
    <w:rsid w:val="00D82877"/>
    <w:rsid w:val="00D82E94"/>
    <w:rsid w:val="00D83175"/>
    <w:rsid w:val="00D83AB8"/>
    <w:rsid w:val="00D83C73"/>
    <w:rsid w:val="00D84574"/>
    <w:rsid w:val="00D8464F"/>
    <w:rsid w:val="00D8497D"/>
    <w:rsid w:val="00D849C8"/>
    <w:rsid w:val="00D85F9B"/>
    <w:rsid w:val="00D8614D"/>
    <w:rsid w:val="00D864FD"/>
    <w:rsid w:val="00D86961"/>
    <w:rsid w:val="00D86FD0"/>
    <w:rsid w:val="00D8704F"/>
    <w:rsid w:val="00D871E5"/>
    <w:rsid w:val="00D872CC"/>
    <w:rsid w:val="00D8799A"/>
    <w:rsid w:val="00D87ABA"/>
    <w:rsid w:val="00D87DB1"/>
    <w:rsid w:val="00D908FD"/>
    <w:rsid w:val="00D91005"/>
    <w:rsid w:val="00D91579"/>
    <w:rsid w:val="00D918C6"/>
    <w:rsid w:val="00D927A5"/>
    <w:rsid w:val="00D9365D"/>
    <w:rsid w:val="00D936A0"/>
    <w:rsid w:val="00D939B3"/>
    <w:rsid w:val="00D9419E"/>
    <w:rsid w:val="00D944BC"/>
    <w:rsid w:val="00D9514B"/>
    <w:rsid w:val="00D95D24"/>
    <w:rsid w:val="00D95E4F"/>
    <w:rsid w:val="00D96DB4"/>
    <w:rsid w:val="00D96DD4"/>
    <w:rsid w:val="00D97BD1"/>
    <w:rsid w:val="00D97FDF"/>
    <w:rsid w:val="00DA081D"/>
    <w:rsid w:val="00DA09AC"/>
    <w:rsid w:val="00DA13C5"/>
    <w:rsid w:val="00DA225B"/>
    <w:rsid w:val="00DA2D38"/>
    <w:rsid w:val="00DA2F23"/>
    <w:rsid w:val="00DA33EE"/>
    <w:rsid w:val="00DA34E7"/>
    <w:rsid w:val="00DA3610"/>
    <w:rsid w:val="00DA36ED"/>
    <w:rsid w:val="00DA381F"/>
    <w:rsid w:val="00DA3CC8"/>
    <w:rsid w:val="00DA46E4"/>
    <w:rsid w:val="00DA4BB4"/>
    <w:rsid w:val="00DA4E61"/>
    <w:rsid w:val="00DA54D8"/>
    <w:rsid w:val="00DA5A7C"/>
    <w:rsid w:val="00DA5AD8"/>
    <w:rsid w:val="00DA60A6"/>
    <w:rsid w:val="00DA614A"/>
    <w:rsid w:val="00DA6497"/>
    <w:rsid w:val="00DA65ED"/>
    <w:rsid w:val="00DA748F"/>
    <w:rsid w:val="00DA74E9"/>
    <w:rsid w:val="00DA7813"/>
    <w:rsid w:val="00DA78B0"/>
    <w:rsid w:val="00DA7D1D"/>
    <w:rsid w:val="00DB0B53"/>
    <w:rsid w:val="00DB1063"/>
    <w:rsid w:val="00DB3AB6"/>
    <w:rsid w:val="00DB4AAC"/>
    <w:rsid w:val="00DB4EE8"/>
    <w:rsid w:val="00DB53BA"/>
    <w:rsid w:val="00DB59A2"/>
    <w:rsid w:val="00DB602D"/>
    <w:rsid w:val="00DB639D"/>
    <w:rsid w:val="00DB7B8D"/>
    <w:rsid w:val="00DC0001"/>
    <w:rsid w:val="00DC01C2"/>
    <w:rsid w:val="00DC02EC"/>
    <w:rsid w:val="00DC0795"/>
    <w:rsid w:val="00DC0C84"/>
    <w:rsid w:val="00DC1517"/>
    <w:rsid w:val="00DC1651"/>
    <w:rsid w:val="00DC18EF"/>
    <w:rsid w:val="00DC1ACF"/>
    <w:rsid w:val="00DC200B"/>
    <w:rsid w:val="00DC2317"/>
    <w:rsid w:val="00DC29BD"/>
    <w:rsid w:val="00DC2B7F"/>
    <w:rsid w:val="00DC2D83"/>
    <w:rsid w:val="00DC2E3A"/>
    <w:rsid w:val="00DC3646"/>
    <w:rsid w:val="00DC3752"/>
    <w:rsid w:val="00DC4947"/>
    <w:rsid w:val="00DC559D"/>
    <w:rsid w:val="00DC57D7"/>
    <w:rsid w:val="00DC64A0"/>
    <w:rsid w:val="00DC67B1"/>
    <w:rsid w:val="00DC7473"/>
    <w:rsid w:val="00DC775E"/>
    <w:rsid w:val="00DD06C6"/>
    <w:rsid w:val="00DD0A0F"/>
    <w:rsid w:val="00DD15AD"/>
    <w:rsid w:val="00DD1819"/>
    <w:rsid w:val="00DD2954"/>
    <w:rsid w:val="00DD2CF5"/>
    <w:rsid w:val="00DD2D04"/>
    <w:rsid w:val="00DD35E6"/>
    <w:rsid w:val="00DD3F9D"/>
    <w:rsid w:val="00DD6897"/>
    <w:rsid w:val="00DD6D70"/>
    <w:rsid w:val="00DD6EB0"/>
    <w:rsid w:val="00DD782C"/>
    <w:rsid w:val="00DD7A93"/>
    <w:rsid w:val="00DE0F0C"/>
    <w:rsid w:val="00DE1375"/>
    <w:rsid w:val="00DE1C49"/>
    <w:rsid w:val="00DE402F"/>
    <w:rsid w:val="00DE43BF"/>
    <w:rsid w:val="00DE46B3"/>
    <w:rsid w:val="00DE471A"/>
    <w:rsid w:val="00DE4FA8"/>
    <w:rsid w:val="00DE5EA0"/>
    <w:rsid w:val="00DE6E2A"/>
    <w:rsid w:val="00DE6FBF"/>
    <w:rsid w:val="00DE70FD"/>
    <w:rsid w:val="00DE7526"/>
    <w:rsid w:val="00DE7951"/>
    <w:rsid w:val="00DF00C0"/>
    <w:rsid w:val="00DF05A1"/>
    <w:rsid w:val="00DF10BF"/>
    <w:rsid w:val="00DF1109"/>
    <w:rsid w:val="00DF1173"/>
    <w:rsid w:val="00DF1327"/>
    <w:rsid w:val="00DF1AFE"/>
    <w:rsid w:val="00DF1B56"/>
    <w:rsid w:val="00DF206B"/>
    <w:rsid w:val="00DF2B79"/>
    <w:rsid w:val="00DF4030"/>
    <w:rsid w:val="00DF4508"/>
    <w:rsid w:val="00DF4650"/>
    <w:rsid w:val="00DF46A5"/>
    <w:rsid w:val="00DF508A"/>
    <w:rsid w:val="00DF562E"/>
    <w:rsid w:val="00DF65F7"/>
    <w:rsid w:val="00E00847"/>
    <w:rsid w:val="00E00B06"/>
    <w:rsid w:val="00E00EE3"/>
    <w:rsid w:val="00E0115D"/>
    <w:rsid w:val="00E0191C"/>
    <w:rsid w:val="00E03224"/>
    <w:rsid w:val="00E04A12"/>
    <w:rsid w:val="00E04D17"/>
    <w:rsid w:val="00E04E4D"/>
    <w:rsid w:val="00E05143"/>
    <w:rsid w:val="00E05332"/>
    <w:rsid w:val="00E05780"/>
    <w:rsid w:val="00E067D4"/>
    <w:rsid w:val="00E06DC7"/>
    <w:rsid w:val="00E06FE2"/>
    <w:rsid w:val="00E079FF"/>
    <w:rsid w:val="00E1031B"/>
    <w:rsid w:val="00E10AFC"/>
    <w:rsid w:val="00E115D6"/>
    <w:rsid w:val="00E12305"/>
    <w:rsid w:val="00E13486"/>
    <w:rsid w:val="00E1456F"/>
    <w:rsid w:val="00E14BBF"/>
    <w:rsid w:val="00E15267"/>
    <w:rsid w:val="00E1594D"/>
    <w:rsid w:val="00E15B90"/>
    <w:rsid w:val="00E1657B"/>
    <w:rsid w:val="00E168C5"/>
    <w:rsid w:val="00E16FE5"/>
    <w:rsid w:val="00E176B3"/>
    <w:rsid w:val="00E17854"/>
    <w:rsid w:val="00E20CEF"/>
    <w:rsid w:val="00E20DF6"/>
    <w:rsid w:val="00E20F6C"/>
    <w:rsid w:val="00E212AB"/>
    <w:rsid w:val="00E2137B"/>
    <w:rsid w:val="00E2145C"/>
    <w:rsid w:val="00E21BE6"/>
    <w:rsid w:val="00E22C6D"/>
    <w:rsid w:val="00E22C98"/>
    <w:rsid w:val="00E2300B"/>
    <w:rsid w:val="00E2380A"/>
    <w:rsid w:val="00E24233"/>
    <w:rsid w:val="00E2438C"/>
    <w:rsid w:val="00E24D31"/>
    <w:rsid w:val="00E261ED"/>
    <w:rsid w:val="00E26418"/>
    <w:rsid w:val="00E269AB"/>
    <w:rsid w:val="00E26A89"/>
    <w:rsid w:val="00E270E4"/>
    <w:rsid w:val="00E2729F"/>
    <w:rsid w:val="00E30789"/>
    <w:rsid w:val="00E3329E"/>
    <w:rsid w:val="00E346F4"/>
    <w:rsid w:val="00E35063"/>
    <w:rsid w:val="00E358FA"/>
    <w:rsid w:val="00E35C79"/>
    <w:rsid w:val="00E3647B"/>
    <w:rsid w:val="00E3757C"/>
    <w:rsid w:val="00E37870"/>
    <w:rsid w:val="00E379F2"/>
    <w:rsid w:val="00E37E55"/>
    <w:rsid w:val="00E37F42"/>
    <w:rsid w:val="00E408CF"/>
    <w:rsid w:val="00E42131"/>
    <w:rsid w:val="00E421FF"/>
    <w:rsid w:val="00E426D4"/>
    <w:rsid w:val="00E42935"/>
    <w:rsid w:val="00E43132"/>
    <w:rsid w:val="00E43A40"/>
    <w:rsid w:val="00E43EC8"/>
    <w:rsid w:val="00E443B2"/>
    <w:rsid w:val="00E44588"/>
    <w:rsid w:val="00E4485F"/>
    <w:rsid w:val="00E454CA"/>
    <w:rsid w:val="00E45CD1"/>
    <w:rsid w:val="00E4609B"/>
    <w:rsid w:val="00E47BB0"/>
    <w:rsid w:val="00E50289"/>
    <w:rsid w:val="00E50F2B"/>
    <w:rsid w:val="00E51FD3"/>
    <w:rsid w:val="00E52A80"/>
    <w:rsid w:val="00E52B87"/>
    <w:rsid w:val="00E530D1"/>
    <w:rsid w:val="00E53112"/>
    <w:rsid w:val="00E53256"/>
    <w:rsid w:val="00E54398"/>
    <w:rsid w:val="00E54CD7"/>
    <w:rsid w:val="00E54D40"/>
    <w:rsid w:val="00E55CE8"/>
    <w:rsid w:val="00E560C9"/>
    <w:rsid w:val="00E56740"/>
    <w:rsid w:val="00E56C88"/>
    <w:rsid w:val="00E56EC5"/>
    <w:rsid w:val="00E573EE"/>
    <w:rsid w:val="00E57AF6"/>
    <w:rsid w:val="00E60290"/>
    <w:rsid w:val="00E602FA"/>
    <w:rsid w:val="00E61194"/>
    <w:rsid w:val="00E6159A"/>
    <w:rsid w:val="00E61952"/>
    <w:rsid w:val="00E6219D"/>
    <w:rsid w:val="00E62503"/>
    <w:rsid w:val="00E62587"/>
    <w:rsid w:val="00E626A2"/>
    <w:rsid w:val="00E629FC"/>
    <w:rsid w:val="00E62E55"/>
    <w:rsid w:val="00E63194"/>
    <w:rsid w:val="00E63305"/>
    <w:rsid w:val="00E63CCF"/>
    <w:rsid w:val="00E64769"/>
    <w:rsid w:val="00E64822"/>
    <w:rsid w:val="00E64DEC"/>
    <w:rsid w:val="00E65012"/>
    <w:rsid w:val="00E65118"/>
    <w:rsid w:val="00E659E1"/>
    <w:rsid w:val="00E66F93"/>
    <w:rsid w:val="00E676F4"/>
    <w:rsid w:val="00E67ACC"/>
    <w:rsid w:val="00E707A3"/>
    <w:rsid w:val="00E70A83"/>
    <w:rsid w:val="00E70C6A"/>
    <w:rsid w:val="00E711AC"/>
    <w:rsid w:val="00E71630"/>
    <w:rsid w:val="00E7194A"/>
    <w:rsid w:val="00E71C08"/>
    <w:rsid w:val="00E72D7A"/>
    <w:rsid w:val="00E73681"/>
    <w:rsid w:val="00E73CC0"/>
    <w:rsid w:val="00E749DE"/>
    <w:rsid w:val="00E74CE3"/>
    <w:rsid w:val="00E74DDA"/>
    <w:rsid w:val="00E74FE6"/>
    <w:rsid w:val="00E75581"/>
    <w:rsid w:val="00E76B9A"/>
    <w:rsid w:val="00E7738F"/>
    <w:rsid w:val="00E77E53"/>
    <w:rsid w:val="00E807A4"/>
    <w:rsid w:val="00E80FC7"/>
    <w:rsid w:val="00E81622"/>
    <w:rsid w:val="00E81D6F"/>
    <w:rsid w:val="00E83BE1"/>
    <w:rsid w:val="00E85FE6"/>
    <w:rsid w:val="00E8638D"/>
    <w:rsid w:val="00E877CD"/>
    <w:rsid w:val="00E90F42"/>
    <w:rsid w:val="00E912A7"/>
    <w:rsid w:val="00E9140A"/>
    <w:rsid w:val="00E9170B"/>
    <w:rsid w:val="00E9222F"/>
    <w:rsid w:val="00E92BF1"/>
    <w:rsid w:val="00E92D4A"/>
    <w:rsid w:val="00E93E3A"/>
    <w:rsid w:val="00E9401B"/>
    <w:rsid w:val="00E94B9E"/>
    <w:rsid w:val="00E95271"/>
    <w:rsid w:val="00E95BFD"/>
    <w:rsid w:val="00E96713"/>
    <w:rsid w:val="00E967AB"/>
    <w:rsid w:val="00E96C4B"/>
    <w:rsid w:val="00E973C9"/>
    <w:rsid w:val="00EA016F"/>
    <w:rsid w:val="00EA08D0"/>
    <w:rsid w:val="00EA0D5E"/>
    <w:rsid w:val="00EA1A4A"/>
    <w:rsid w:val="00EA1B5A"/>
    <w:rsid w:val="00EA2486"/>
    <w:rsid w:val="00EA2F8E"/>
    <w:rsid w:val="00EA6207"/>
    <w:rsid w:val="00EA64EE"/>
    <w:rsid w:val="00EA6570"/>
    <w:rsid w:val="00EA7BB3"/>
    <w:rsid w:val="00EB0686"/>
    <w:rsid w:val="00EB0DAE"/>
    <w:rsid w:val="00EB16DD"/>
    <w:rsid w:val="00EB3037"/>
    <w:rsid w:val="00EB3651"/>
    <w:rsid w:val="00EB3B8B"/>
    <w:rsid w:val="00EB471D"/>
    <w:rsid w:val="00EB48CD"/>
    <w:rsid w:val="00EB54ED"/>
    <w:rsid w:val="00EB558C"/>
    <w:rsid w:val="00EB5B05"/>
    <w:rsid w:val="00EB5CC0"/>
    <w:rsid w:val="00EB5D7D"/>
    <w:rsid w:val="00EB62D2"/>
    <w:rsid w:val="00EB683D"/>
    <w:rsid w:val="00EB6A73"/>
    <w:rsid w:val="00EB6E42"/>
    <w:rsid w:val="00EB71D2"/>
    <w:rsid w:val="00EB770C"/>
    <w:rsid w:val="00EB79BB"/>
    <w:rsid w:val="00EB7BDF"/>
    <w:rsid w:val="00EB7E7D"/>
    <w:rsid w:val="00EC028D"/>
    <w:rsid w:val="00EC1470"/>
    <w:rsid w:val="00EC1E9A"/>
    <w:rsid w:val="00EC225F"/>
    <w:rsid w:val="00EC27B0"/>
    <w:rsid w:val="00EC3229"/>
    <w:rsid w:val="00EC42F2"/>
    <w:rsid w:val="00EC4353"/>
    <w:rsid w:val="00EC53CE"/>
    <w:rsid w:val="00EC5626"/>
    <w:rsid w:val="00EC5733"/>
    <w:rsid w:val="00EC6134"/>
    <w:rsid w:val="00EC6EAE"/>
    <w:rsid w:val="00EC6FC1"/>
    <w:rsid w:val="00EC76A0"/>
    <w:rsid w:val="00EC78D8"/>
    <w:rsid w:val="00EC7A60"/>
    <w:rsid w:val="00EC7B28"/>
    <w:rsid w:val="00EC7B52"/>
    <w:rsid w:val="00EC7C8E"/>
    <w:rsid w:val="00EC7FBB"/>
    <w:rsid w:val="00ED082B"/>
    <w:rsid w:val="00ED0A1D"/>
    <w:rsid w:val="00ED0E6B"/>
    <w:rsid w:val="00ED137B"/>
    <w:rsid w:val="00ED17BE"/>
    <w:rsid w:val="00ED1F7E"/>
    <w:rsid w:val="00ED21D8"/>
    <w:rsid w:val="00ED22FE"/>
    <w:rsid w:val="00ED39A8"/>
    <w:rsid w:val="00ED3A4E"/>
    <w:rsid w:val="00ED3FFF"/>
    <w:rsid w:val="00ED4AC1"/>
    <w:rsid w:val="00ED4C5C"/>
    <w:rsid w:val="00ED54C5"/>
    <w:rsid w:val="00ED5621"/>
    <w:rsid w:val="00ED56AA"/>
    <w:rsid w:val="00ED73DE"/>
    <w:rsid w:val="00ED7B05"/>
    <w:rsid w:val="00EE0217"/>
    <w:rsid w:val="00EE13EE"/>
    <w:rsid w:val="00EE1414"/>
    <w:rsid w:val="00EE1653"/>
    <w:rsid w:val="00EE22C6"/>
    <w:rsid w:val="00EE2F58"/>
    <w:rsid w:val="00EE38D5"/>
    <w:rsid w:val="00EE414E"/>
    <w:rsid w:val="00EE4C75"/>
    <w:rsid w:val="00EE4DBD"/>
    <w:rsid w:val="00EE55AE"/>
    <w:rsid w:val="00EE5FE0"/>
    <w:rsid w:val="00EE7091"/>
    <w:rsid w:val="00EE7188"/>
    <w:rsid w:val="00EF0AB7"/>
    <w:rsid w:val="00EF1CBF"/>
    <w:rsid w:val="00EF1D2A"/>
    <w:rsid w:val="00EF23E0"/>
    <w:rsid w:val="00EF24F5"/>
    <w:rsid w:val="00EF264A"/>
    <w:rsid w:val="00EF2884"/>
    <w:rsid w:val="00EF2AEE"/>
    <w:rsid w:val="00EF306C"/>
    <w:rsid w:val="00EF359D"/>
    <w:rsid w:val="00EF4590"/>
    <w:rsid w:val="00EF4683"/>
    <w:rsid w:val="00EF49F2"/>
    <w:rsid w:val="00EF4FFC"/>
    <w:rsid w:val="00EF56AA"/>
    <w:rsid w:val="00EF6125"/>
    <w:rsid w:val="00EF6207"/>
    <w:rsid w:val="00EF6433"/>
    <w:rsid w:val="00EF6499"/>
    <w:rsid w:val="00EF78B5"/>
    <w:rsid w:val="00EF7950"/>
    <w:rsid w:val="00F005F7"/>
    <w:rsid w:val="00F00AFB"/>
    <w:rsid w:val="00F00F58"/>
    <w:rsid w:val="00F00F8A"/>
    <w:rsid w:val="00F014CE"/>
    <w:rsid w:val="00F01E77"/>
    <w:rsid w:val="00F03F04"/>
    <w:rsid w:val="00F04129"/>
    <w:rsid w:val="00F0432D"/>
    <w:rsid w:val="00F045DE"/>
    <w:rsid w:val="00F04859"/>
    <w:rsid w:val="00F04BA3"/>
    <w:rsid w:val="00F0520D"/>
    <w:rsid w:val="00F05241"/>
    <w:rsid w:val="00F05244"/>
    <w:rsid w:val="00F0553D"/>
    <w:rsid w:val="00F05C0C"/>
    <w:rsid w:val="00F05D48"/>
    <w:rsid w:val="00F06207"/>
    <w:rsid w:val="00F06435"/>
    <w:rsid w:val="00F067B5"/>
    <w:rsid w:val="00F07524"/>
    <w:rsid w:val="00F076F1"/>
    <w:rsid w:val="00F100BF"/>
    <w:rsid w:val="00F106BD"/>
    <w:rsid w:val="00F11176"/>
    <w:rsid w:val="00F11CC5"/>
    <w:rsid w:val="00F11D0A"/>
    <w:rsid w:val="00F11E0F"/>
    <w:rsid w:val="00F1261F"/>
    <w:rsid w:val="00F1289F"/>
    <w:rsid w:val="00F13377"/>
    <w:rsid w:val="00F13607"/>
    <w:rsid w:val="00F13F8D"/>
    <w:rsid w:val="00F158F0"/>
    <w:rsid w:val="00F15A48"/>
    <w:rsid w:val="00F16620"/>
    <w:rsid w:val="00F17B64"/>
    <w:rsid w:val="00F17C47"/>
    <w:rsid w:val="00F17D46"/>
    <w:rsid w:val="00F206FD"/>
    <w:rsid w:val="00F20FBF"/>
    <w:rsid w:val="00F20FFD"/>
    <w:rsid w:val="00F2119F"/>
    <w:rsid w:val="00F2145E"/>
    <w:rsid w:val="00F21D39"/>
    <w:rsid w:val="00F22536"/>
    <w:rsid w:val="00F23CB2"/>
    <w:rsid w:val="00F24FFC"/>
    <w:rsid w:val="00F25363"/>
    <w:rsid w:val="00F254CE"/>
    <w:rsid w:val="00F25607"/>
    <w:rsid w:val="00F25A39"/>
    <w:rsid w:val="00F25B1F"/>
    <w:rsid w:val="00F25C15"/>
    <w:rsid w:val="00F272F2"/>
    <w:rsid w:val="00F27B73"/>
    <w:rsid w:val="00F30602"/>
    <w:rsid w:val="00F31A11"/>
    <w:rsid w:val="00F31CD6"/>
    <w:rsid w:val="00F323AF"/>
    <w:rsid w:val="00F32A65"/>
    <w:rsid w:val="00F32C4E"/>
    <w:rsid w:val="00F32F2D"/>
    <w:rsid w:val="00F32F70"/>
    <w:rsid w:val="00F3448B"/>
    <w:rsid w:val="00F34AD0"/>
    <w:rsid w:val="00F3592B"/>
    <w:rsid w:val="00F35F6C"/>
    <w:rsid w:val="00F36B9F"/>
    <w:rsid w:val="00F37088"/>
    <w:rsid w:val="00F371AF"/>
    <w:rsid w:val="00F37B3A"/>
    <w:rsid w:val="00F40550"/>
    <w:rsid w:val="00F40AB3"/>
    <w:rsid w:val="00F40ECB"/>
    <w:rsid w:val="00F4280C"/>
    <w:rsid w:val="00F42EC9"/>
    <w:rsid w:val="00F42F40"/>
    <w:rsid w:val="00F43138"/>
    <w:rsid w:val="00F433D0"/>
    <w:rsid w:val="00F43BC8"/>
    <w:rsid w:val="00F43E76"/>
    <w:rsid w:val="00F44274"/>
    <w:rsid w:val="00F444AB"/>
    <w:rsid w:val="00F445E5"/>
    <w:rsid w:val="00F4577B"/>
    <w:rsid w:val="00F46ABC"/>
    <w:rsid w:val="00F46DDE"/>
    <w:rsid w:val="00F47400"/>
    <w:rsid w:val="00F4742C"/>
    <w:rsid w:val="00F47C1D"/>
    <w:rsid w:val="00F50125"/>
    <w:rsid w:val="00F50F3E"/>
    <w:rsid w:val="00F5156E"/>
    <w:rsid w:val="00F5215E"/>
    <w:rsid w:val="00F5221E"/>
    <w:rsid w:val="00F52C94"/>
    <w:rsid w:val="00F534E9"/>
    <w:rsid w:val="00F53B97"/>
    <w:rsid w:val="00F53D66"/>
    <w:rsid w:val="00F54EE7"/>
    <w:rsid w:val="00F55671"/>
    <w:rsid w:val="00F55B06"/>
    <w:rsid w:val="00F56705"/>
    <w:rsid w:val="00F57008"/>
    <w:rsid w:val="00F57413"/>
    <w:rsid w:val="00F5747F"/>
    <w:rsid w:val="00F57B90"/>
    <w:rsid w:val="00F57D55"/>
    <w:rsid w:val="00F60345"/>
    <w:rsid w:val="00F60BB4"/>
    <w:rsid w:val="00F6111F"/>
    <w:rsid w:val="00F61304"/>
    <w:rsid w:val="00F61A22"/>
    <w:rsid w:val="00F62018"/>
    <w:rsid w:val="00F62469"/>
    <w:rsid w:val="00F627CE"/>
    <w:rsid w:val="00F6315A"/>
    <w:rsid w:val="00F63F07"/>
    <w:rsid w:val="00F64051"/>
    <w:rsid w:val="00F64EBD"/>
    <w:rsid w:val="00F66170"/>
    <w:rsid w:val="00F662DB"/>
    <w:rsid w:val="00F66331"/>
    <w:rsid w:val="00F6686E"/>
    <w:rsid w:val="00F66CD4"/>
    <w:rsid w:val="00F6745A"/>
    <w:rsid w:val="00F67478"/>
    <w:rsid w:val="00F67B0C"/>
    <w:rsid w:val="00F70096"/>
    <w:rsid w:val="00F715B7"/>
    <w:rsid w:val="00F72659"/>
    <w:rsid w:val="00F73EC1"/>
    <w:rsid w:val="00F74DA5"/>
    <w:rsid w:val="00F7521C"/>
    <w:rsid w:val="00F763AC"/>
    <w:rsid w:val="00F76484"/>
    <w:rsid w:val="00F77310"/>
    <w:rsid w:val="00F77345"/>
    <w:rsid w:val="00F804B5"/>
    <w:rsid w:val="00F8053C"/>
    <w:rsid w:val="00F81045"/>
    <w:rsid w:val="00F8128B"/>
    <w:rsid w:val="00F82190"/>
    <w:rsid w:val="00F8253B"/>
    <w:rsid w:val="00F82B48"/>
    <w:rsid w:val="00F83E5C"/>
    <w:rsid w:val="00F84071"/>
    <w:rsid w:val="00F8422A"/>
    <w:rsid w:val="00F84330"/>
    <w:rsid w:val="00F8530A"/>
    <w:rsid w:val="00F86937"/>
    <w:rsid w:val="00F86BC4"/>
    <w:rsid w:val="00F87A39"/>
    <w:rsid w:val="00F87BFC"/>
    <w:rsid w:val="00F90B1D"/>
    <w:rsid w:val="00F911FC"/>
    <w:rsid w:val="00F92233"/>
    <w:rsid w:val="00F92328"/>
    <w:rsid w:val="00F9247F"/>
    <w:rsid w:val="00F92B4B"/>
    <w:rsid w:val="00F94635"/>
    <w:rsid w:val="00F948E1"/>
    <w:rsid w:val="00F94C6B"/>
    <w:rsid w:val="00F95D7A"/>
    <w:rsid w:val="00F9644F"/>
    <w:rsid w:val="00FA0024"/>
    <w:rsid w:val="00FA01E0"/>
    <w:rsid w:val="00FA0793"/>
    <w:rsid w:val="00FA1AB5"/>
    <w:rsid w:val="00FA1C54"/>
    <w:rsid w:val="00FA2577"/>
    <w:rsid w:val="00FA2906"/>
    <w:rsid w:val="00FA2D41"/>
    <w:rsid w:val="00FA2E86"/>
    <w:rsid w:val="00FA5278"/>
    <w:rsid w:val="00FA5DB7"/>
    <w:rsid w:val="00FA6DC3"/>
    <w:rsid w:val="00FA7588"/>
    <w:rsid w:val="00FA7664"/>
    <w:rsid w:val="00FB014D"/>
    <w:rsid w:val="00FB0407"/>
    <w:rsid w:val="00FB18E1"/>
    <w:rsid w:val="00FB2A44"/>
    <w:rsid w:val="00FB3185"/>
    <w:rsid w:val="00FB413E"/>
    <w:rsid w:val="00FB4454"/>
    <w:rsid w:val="00FB4D1C"/>
    <w:rsid w:val="00FB4F23"/>
    <w:rsid w:val="00FB61D9"/>
    <w:rsid w:val="00FB6E54"/>
    <w:rsid w:val="00FC011C"/>
    <w:rsid w:val="00FC037D"/>
    <w:rsid w:val="00FC0912"/>
    <w:rsid w:val="00FC0F80"/>
    <w:rsid w:val="00FC148A"/>
    <w:rsid w:val="00FC16AC"/>
    <w:rsid w:val="00FC193E"/>
    <w:rsid w:val="00FC1942"/>
    <w:rsid w:val="00FC1BEE"/>
    <w:rsid w:val="00FC1FCB"/>
    <w:rsid w:val="00FC2980"/>
    <w:rsid w:val="00FC301E"/>
    <w:rsid w:val="00FC3643"/>
    <w:rsid w:val="00FC3B3A"/>
    <w:rsid w:val="00FC3BAD"/>
    <w:rsid w:val="00FC4448"/>
    <w:rsid w:val="00FC52C5"/>
    <w:rsid w:val="00FC5A5E"/>
    <w:rsid w:val="00FC7770"/>
    <w:rsid w:val="00FC77AF"/>
    <w:rsid w:val="00FC7B91"/>
    <w:rsid w:val="00FD0569"/>
    <w:rsid w:val="00FD05E4"/>
    <w:rsid w:val="00FD06D1"/>
    <w:rsid w:val="00FD0D8B"/>
    <w:rsid w:val="00FD14C5"/>
    <w:rsid w:val="00FD165A"/>
    <w:rsid w:val="00FD31F5"/>
    <w:rsid w:val="00FD35AC"/>
    <w:rsid w:val="00FD399B"/>
    <w:rsid w:val="00FD3AF4"/>
    <w:rsid w:val="00FD430B"/>
    <w:rsid w:val="00FD4873"/>
    <w:rsid w:val="00FD4DAD"/>
    <w:rsid w:val="00FD5595"/>
    <w:rsid w:val="00FD55F2"/>
    <w:rsid w:val="00FD5870"/>
    <w:rsid w:val="00FD6380"/>
    <w:rsid w:val="00FD6829"/>
    <w:rsid w:val="00FD6A1E"/>
    <w:rsid w:val="00FD72F0"/>
    <w:rsid w:val="00FD755A"/>
    <w:rsid w:val="00FD7CBB"/>
    <w:rsid w:val="00FE0B24"/>
    <w:rsid w:val="00FE1068"/>
    <w:rsid w:val="00FE10FC"/>
    <w:rsid w:val="00FE1136"/>
    <w:rsid w:val="00FE19FD"/>
    <w:rsid w:val="00FE2BFF"/>
    <w:rsid w:val="00FE4004"/>
    <w:rsid w:val="00FE406E"/>
    <w:rsid w:val="00FE47FD"/>
    <w:rsid w:val="00FE4F19"/>
    <w:rsid w:val="00FE5A3B"/>
    <w:rsid w:val="00FE6A8B"/>
    <w:rsid w:val="00FE735F"/>
    <w:rsid w:val="00FE79FF"/>
    <w:rsid w:val="00FE7AB5"/>
    <w:rsid w:val="00FE7AD4"/>
    <w:rsid w:val="00FF0F21"/>
    <w:rsid w:val="00FF1D2A"/>
    <w:rsid w:val="00FF2B8B"/>
    <w:rsid w:val="00FF2E19"/>
    <w:rsid w:val="00FF309C"/>
    <w:rsid w:val="00FF43EB"/>
    <w:rsid w:val="00FF4665"/>
    <w:rsid w:val="00FF46A9"/>
    <w:rsid w:val="00FF46EF"/>
    <w:rsid w:val="00FF4A0C"/>
    <w:rsid w:val="00FF4C39"/>
    <w:rsid w:val="00FF5416"/>
    <w:rsid w:val="00FF5503"/>
    <w:rsid w:val="00FF5548"/>
    <w:rsid w:val="00FF79BA"/>
    <w:rsid w:val="00FF7DA6"/>
    <w:rsid w:val="00FF7DB9"/>
    <w:rsid w:val="00FF7E06"/>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CAF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8"/>
        <w:lang w:val="en-US" w:eastAsia="en-US" w:bidi="th-TH"/>
      </w:rPr>
    </w:rPrDefault>
    <w:pPrDefault>
      <w:pPr>
        <w:jc w:val="thaiDistribut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Balloon Text" w:uiPriority="0"/>
    <w:lsdException w:name="Table Grid" w:uiPriority="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a0">
    <w:name w:val="Normal"/>
    <w:unhideWhenUsed/>
    <w:qFormat/>
    <w:rsid w:val="007B1140"/>
    <w:pPr>
      <w:jc w:val="left"/>
    </w:pPr>
    <w:rPr>
      <w:rFonts w:ascii="TH Sarabun New" w:eastAsia="TH Sarabun New" w:hAnsi="TH Sarabun New" w:cs="TH Sarabun New"/>
      <w:sz w:val="32"/>
      <w:szCs w:val="32"/>
    </w:rPr>
  </w:style>
  <w:style w:type="paragraph" w:styleId="1">
    <w:name w:val="heading 1"/>
    <w:basedOn w:val="a0"/>
    <w:link w:val="10"/>
    <w:uiPriority w:val="9"/>
    <w:unhideWhenUsed/>
    <w:qFormat/>
    <w:rsid w:val="00430BF1"/>
    <w:pPr>
      <w:numPr>
        <w:ilvl w:val="1"/>
        <w:numId w:val="7"/>
      </w:numPr>
      <w:shd w:val="clear" w:color="auto" w:fill="31849B" w:themeFill="accent5" w:themeFillShade="BF"/>
      <w:outlineLvl w:val="0"/>
    </w:pPr>
    <w:rPr>
      <w:rFonts w:ascii="TH SarabunPSK" w:hAnsi="TH SarabunPSK" w:cs="TH SarabunPSK"/>
      <w:b/>
      <w:bCs/>
      <w:sz w:val="36"/>
      <w:szCs w:val="36"/>
    </w:rPr>
  </w:style>
  <w:style w:type="paragraph" w:styleId="2">
    <w:name w:val="heading 2"/>
    <w:basedOn w:val="1"/>
    <w:link w:val="20"/>
    <w:uiPriority w:val="9"/>
    <w:unhideWhenUsed/>
    <w:qFormat/>
    <w:rsid w:val="00170724"/>
    <w:pPr>
      <w:numPr>
        <w:ilvl w:val="2"/>
      </w:numPr>
      <w:shd w:val="clear" w:color="auto" w:fill="92CDDC" w:themeFill="accent5" w:themeFillTint="99"/>
      <w:outlineLvl w:val="1"/>
    </w:pPr>
  </w:style>
  <w:style w:type="paragraph" w:styleId="3">
    <w:name w:val="heading 3"/>
    <w:basedOn w:val="a0"/>
    <w:link w:val="30"/>
    <w:uiPriority w:val="9"/>
    <w:unhideWhenUsed/>
    <w:qFormat/>
    <w:rsid w:val="006F29EF"/>
    <w:pPr>
      <w:numPr>
        <w:ilvl w:val="3"/>
        <w:numId w:val="7"/>
      </w:numPr>
      <w:ind w:firstLine="567"/>
      <w:outlineLvl w:val="2"/>
    </w:pPr>
    <w:rPr>
      <w:rFonts w:ascii="TH SarabunPSK" w:hAnsi="TH SarabunPSK" w:cs="TH SarabunPSK"/>
      <w:b/>
      <w:bCs/>
    </w:rPr>
  </w:style>
  <w:style w:type="paragraph" w:styleId="4">
    <w:name w:val="heading 4"/>
    <w:basedOn w:val="a0"/>
    <w:next w:val="a0"/>
    <w:link w:val="40"/>
    <w:uiPriority w:val="9"/>
    <w:unhideWhenUsed/>
    <w:qFormat/>
    <w:rsid w:val="00093EFC"/>
    <w:pPr>
      <w:numPr>
        <w:ilvl w:val="4"/>
        <w:numId w:val="7"/>
      </w:numPr>
      <w:ind w:firstLine="851"/>
      <w:jc w:val="thaiDistribute"/>
      <w:outlineLvl w:val="3"/>
    </w:pPr>
    <w:rPr>
      <w:rFonts w:ascii="TH SarabunPSK" w:hAnsi="TH SarabunPSK" w:cs="TH SarabunPSK"/>
      <w:b/>
      <w:bCs/>
    </w:rPr>
  </w:style>
  <w:style w:type="paragraph" w:styleId="5">
    <w:name w:val="heading 5"/>
    <w:basedOn w:val="a0"/>
    <w:next w:val="a0"/>
    <w:link w:val="50"/>
    <w:uiPriority w:val="9"/>
    <w:unhideWhenUsed/>
    <w:qFormat/>
    <w:rsid w:val="00093EFC"/>
    <w:pPr>
      <w:numPr>
        <w:ilvl w:val="5"/>
        <w:numId w:val="7"/>
      </w:numPr>
      <w:ind w:firstLine="1134"/>
      <w:jc w:val="thaiDistribute"/>
      <w:outlineLvl w:val="4"/>
    </w:pPr>
  </w:style>
  <w:style w:type="paragraph" w:styleId="6">
    <w:name w:val="heading 6"/>
    <w:basedOn w:val="a0"/>
    <w:next w:val="a0"/>
    <w:link w:val="60"/>
    <w:uiPriority w:val="9"/>
    <w:unhideWhenUsed/>
    <w:qFormat/>
    <w:rsid w:val="00FC7770"/>
    <w:pPr>
      <w:keepNext/>
      <w:keepLines/>
      <w:numPr>
        <w:ilvl w:val="6"/>
        <w:numId w:val="7"/>
      </w:numPr>
      <w:spacing w:before="40"/>
      <w:jc w:val="thaiDistribute"/>
      <w:outlineLvl w:val="5"/>
    </w:pPr>
    <w:rPr>
      <w:rFonts w:ascii="TH SarabunPSK" w:eastAsia="TH SarabunPSK" w:hAnsi="TH SarabunPSK" w:cs="TH SarabunPSK"/>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หัวเรื่อง 1 อักขระ"/>
    <w:basedOn w:val="a1"/>
    <w:link w:val="1"/>
    <w:uiPriority w:val="9"/>
    <w:rsid w:val="00430BF1"/>
    <w:rPr>
      <w:rFonts w:ascii="TH SarabunPSK" w:eastAsia="TH Sarabun New" w:hAnsi="TH SarabunPSK" w:cs="TH SarabunPSK"/>
      <w:b/>
      <w:bCs/>
      <w:sz w:val="36"/>
      <w:szCs w:val="36"/>
      <w:shd w:val="clear" w:color="auto" w:fill="31849B" w:themeFill="accent5" w:themeFillShade="BF"/>
    </w:rPr>
  </w:style>
  <w:style w:type="character" w:customStyle="1" w:styleId="20">
    <w:name w:val="หัวเรื่อง 2 อักขระ"/>
    <w:basedOn w:val="a1"/>
    <w:link w:val="2"/>
    <w:uiPriority w:val="9"/>
    <w:rsid w:val="00170724"/>
    <w:rPr>
      <w:rFonts w:ascii="TH SarabunPSK" w:eastAsia="TH Sarabun New" w:hAnsi="TH SarabunPSK" w:cs="TH SarabunPSK"/>
      <w:b/>
      <w:bCs/>
      <w:sz w:val="36"/>
      <w:szCs w:val="36"/>
      <w:shd w:val="clear" w:color="auto" w:fill="92CDDC" w:themeFill="accent5" w:themeFillTint="99"/>
    </w:rPr>
  </w:style>
  <w:style w:type="character" w:customStyle="1" w:styleId="30">
    <w:name w:val="หัวเรื่อง 3 อักขระ"/>
    <w:basedOn w:val="a1"/>
    <w:link w:val="3"/>
    <w:uiPriority w:val="9"/>
    <w:rsid w:val="006F29EF"/>
    <w:rPr>
      <w:rFonts w:ascii="TH SarabunPSK" w:eastAsia="TH Sarabun New" w:hAnsi="TH SarabunPSK" w:cs="TH SarabunPSK"/>
      <w:b/>
      <w:bCs/>
      <w:sz w:val="32"/>
      <w:szCs w:val="32"/>
    </w:rPr>
  </w:style>
  <w:style w:type="paragraph" w:styleId="a4">
    <w:name w:val="List Paragraph"/>
    <w:basedOn w:val="a0"/>
    <w:uiPriority w:val="34"/>
    <w:unhideWhenUsed/>
    <w:qFormat/>
    <w:rsid w:val="009653F7"/>
    <w:pPr>
      <w:ind w:left="720"/>
      <w:contextualSpacing/>
    </w:pPr>
  </w:style>
  <w:style w:type="paragraph" w:customStyle="1" w:styleId="ListParagraph2">
    <w:name w:val="List Paragraph2"/>
    <w:basedOn w:val="a0"/>
    <w:uiPriority w:val="99"/>
    <w:unhideWhenUsed/>
    <w:qFormat/>
    <w:rsid w:val="00C56AF9"/>
    <w:pPr>
      <w:ind w:left="720"/>
      <w:contextualSpacing/>
    </w:pPr>
    <w:rPr>
      <w:rFonts w:ascii="Times New Roman" w:hAnsi="Times New Roman"/>
      <w:sz w:val="24"/>
    </w:rPr>
  </w:style>
  <w:style w:type="character" w:styleId="a5">
    <w:name w:val="Emphasis"/>
    <w:basedOn w:val="a1"/>
    <w:uiPriority w:val="99"/>
    <w:unhideWhenUsed/>
    <w:qFormat/>
    <w:rsid w:val="00C56AF9"/>
    <w:rPr>
      <w:i/>
      <w:iCs/>
    </w:rPr>
  </w:style>
  <w:style w:type="paragraph" w:styleId="a6">
    <w:name w:val="No Spacing"/>
    <w:link w:val="a7"/>
    <w:uiPriority w:val="1"/>
    <w:unhideWhenUsed/>
    <w:qFormat/>
    <w:rsid w:val="00C56AF9"/>
    <w:rPr>
      <w:rFonts w:ascii="Times New Roman" w:eastAsia="Times New Roman" w:hAnsi="Times New Roman" w:cs="Angsana New"/>
      <w:sz w:val="24"/>
    </w:rPr>
  </w:style>
  <w:style w:type="character" w:customStyle="1" w:styleId="a7">
    <w:name w:val="ไม่มีการเว้นระยะห่าง อักขระ"/>
    <w:basedOn w:val="a1"/>
    <w:link w:val="a6"/>
    <w:uiPriority w:val="1"/>
    <w:rsid w:val="00293BAF"/>
    <w:rPr>
      <w:rFonts w:ascii="Times New Roman" w:eastAsia="Times New Roman" w:hAnsi="Times New Roman" w:cs="Angsana New"/>
      <w:sz w:val="24"/>
    </w:rPr>
  </w:style>
  <w:style w:type="paragraph" w:styleId="a8">
    <w:name w:val="Balloon Text"/>
    <w:basedOn w:val="a0"/>
    <w:link w:val="a9"/>
    <w:uiPriority w:val="99"/>
    <w:unhideWhenUsed/>
    <w:rsid w:val="00C56AF9"/>
    <w:rPr>
      <w:rFonts w:ascii="Tahoma" w:hAnsi="Tahoma"/>
      <w:sz w:val="16"/>
      <w:szCs w:val="20"/>
    </w:rPr>
  </w:style>
  <w:style w:type="character" w:customStyle="1" w:styleId="a9">
    <w:name w:val="ข้อความบอลลูน อักขระ"/>
    <w:basedOn w:val="a1"/>
    <w:link w:val="a8"/>
    <w:uiPriority w:val="99"/>
    <w:rsid w:val="00BB49A3"/>
    <w:rPr>
      <w:rFonts w:ascii="Tahoma" w:eastAsia="TH Sarabun New" w:hAnsi="Tahoma" w:cs="TH Sarabun New"/>
      <w:sz w:val="16"/>
      <w:szCs w:val="20"/>
    </w:rPr>
  </w:style>
  <w:style w:type="paragraph" w:styleId="aa">
    <w:name w:val="header"/>
    <w:basedOn w:val="a0"/>
    <w:link w:val="ab"/>
    <w:uiPriority w:val="99"/>
    <w:unhideWhenUsed/>
    <w:rsid w:val="005B2ECD"/>
    <w:pPr>
      <w:tabs>
        <w:tab w:val="center" w:pos="4513"/>
        <w:tab w:val="right" w:pos="9026"/>
      </w:tabs>
    </w:pPr>
  </w:style>
  <w:style w:type="character" w:customStyle="1" w:styleId="ab">
    <w:name w:val="หัวกระดาษ อักขระ"/>
    <w:basedOn w:val="a1"/>
    <w:link w:val="aa"/>
    <w:uiPriority w:val="99"/>
    <w:rsid w:val="00293BAF"/>
    <w:rPr>
      <w:rFonts w:ascii="Angsana New" w:eastAsia="Times New Roman" w:hAnsi="Angsana New" w:cs="Angsana New"/>
      <w:sz w:val="28"/>
    </w:rPr>
  </w:style>
  <w:style w:type="paragraph" w:styleId="ac">
    <w:name w:val="footer"/>
    <w:basedOn w:val="a0"/>
    <w:link w:val="ad"/>
    <w:uiPriority w:val="99"/>
    <w:unhideWhenUsed/>
    <w:rsid w:val="005B2ECD"/>
    <w:pPr>
      <w:tabs>
        <w:tab w:val="center" w:pos="4513"/>
        <w:tab w:val="right" w:pos="9026"/>
      </w:tabs>
    </w:pPr>
  </w:style>
  <w:style w:type="character" w:customStyle="1" w:styleId="ad">
    <w:name w:val="ท้ายกระดาษ อักขระ"/>
    <w:basedOn w:val="a1"/>
    <w:link w:val="ac"/>
    <w:uiPriority w:val="99"/>
    <w:rsid w:val="00293BAF"/>
    <w:rPr>
      <w:rFonts w:ascii="Angsana New" w:eastAsia="Times New Roman" w:hAnsi="Angsana New" w:cs="Angsana New"/>
      <w:sz w:val="28"/>
    </w:rPr>
  </w:style>
  <w:style w:type="table" w:styleId="ae">
    <w:name w:val="Table Grid"/>
    <w:basedOn w:val="a2"/>
    <w:rsid w:val="00EC27B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Cs w:val="22"/>
      </w:rPr>
    </w:tblStylePr>
    <w:tblStylePr w:type="lastRow">
      <w:rPr>
        <w:szCs w:val="22"/>
      </w:rPr>
    </w:tblStylePr>
    <w:tblStylePr w:type="firstCol">
      <w:rPr>
        <w:szCs w:val="22"/>
      </w:rPr>
    </w:tblStylePr>
    <w:tblStylePr w:type="lastCol">
      <w:rPr>
        <w:szCs w:val="22"/>
      </w:rPr>
    </w:tblStylePr>
    <w:tblStylePr w:type="band1Vert">
      <w:rPr>
        <w:szCs w:val="22"/>
      </w:rPr>
    </w:tblStylePr>
    <w:tblStylePr w:type="band2Vert">
      <w:rPr>
        <w:szCs w:val="22"/>
      </w:rPr>
    </w:tblStylePr>
    <w:tblStylePr w:type="band1Horz">
      <w:rPr>
        <w:szCs w:val="22"/>
      </w:rPr>
    </w:tblStylePr>
    <w:tblStylePr w:type="band2Horz">
      <w:rPr>
        <w:szCs w:val="22"/>
      </w:rPr>
    </w:tblStylePr>
    <w:tblStylePr w:type="neCell">
      <w:rPr>
        <w:szCs w:val="22"/>
      </w:rPr>
    </w:tblStylePr>
    <w:tblStylePr w:type="nwCell">
      <w:rPr>
        <w:szCs w:val="22"/>
      </w:rPr>
    </w:tblStylePr>
    <w:tblStylePr w:type="seCell">
      <w:rPr>
        <w:szCs w:val="22"/>
      </w:rPr>
    </w:tblStylePr>
    <w:tblStylePr w:type="swCell">
      <w:rPr>
        <w:szCs w:val="22"/>
      </w:rPr>
    </w:tblStylePr>
  </w:style>
  <w:style w:type="character" w:styleId="af">
    <w:name w:val="Hyperlink"/>
    <w:basedOn w:val="a1"/>
    <w:uiPriority w:val="99"/>
    <w:unhideWhenUsed/>
    <w:rsid w:val="0012024F"/>
    <w:rPr>
      <w:color w:val="0000FF"/>
      <w:u w:val="single"/>
    </w:rPr>
  </w:style>
  <w:style w:type="paragraph" w:styleId="af0">
    <w:name w:val="Normal (Web)"/>
    <w:basedOn w:val="a0"/>
    <w:uiPriority w:val="99"/>
    <w:unhideWhenUsed/>
    <w:rsid w:val="0012024F"/>
    <w:pPr>
      <w:spacing w:before="100" w:beforeAutospacing="1" w:after="100" w:afterAutospacing="1"/>
      <w:ind w:firstLine="600"/>
    </w:pPr>
  </w:style>
  <w:style w:type="character" w:styleId="af1">
    <w:name w:val="page number"/>
    <w:basedOn w:val="a1"/>
    <w:uiPriority w:val="99"/>
    <w:unhideWhenUsed/>
    <w:rsid w:val="00293E57"/>
  </w:style>
  <w:style w:type="character" w:styleId="af2">
    <w:name w:val="Strong"/>
    <w:basedOn w:val="a1"/>
    <w:uiPriority w:val="22"/>
    <w:unhideWhenUsed/>
    <w:qFormat/>
    <w:rsid w:val="00D45478"/>
    <w:rPr>
      <w:b/>
      <w:bCs/>
    </w:rPr>
  </w:style>
  <w:style w:type="character" w:customStyle="1" w:styleId="HTML">
    <w:name w:val="HTML ที่ได้รับการจัดรูปแบบแล้ว อักขระ"/>
    <w:basedOn w:val="a1"/>
    <w:link w:val="HTML0"/>
    <w:uiPriority w:val="99"/>
    <w:semiHidden/>
    <w:rsid w:val="00293BAF"/>
    <w:rPr>
      <w:rFonts w:ascii="Courier New" w:eastAsia="Times New Roman" w:hAnsi="Courier New" w:cs="Courier New"/>
      <w:sz w:val="28"/>
    </w:rPr>
  </w:style>
  <w:style w:type="paragraph" w:styleId="HTML0">
    <w:name w:val="HTML Preformatted"/>
    <w:basedOn w:val="a0"/>
    <w:link w:val="HTML"/>
    <w:uiPriority w:val="99"/>
    <w:semiHidden/>
    <w:unhideWhenUsed/>
    <w:rsid w:val="003754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customStyle="1" w:styleId="catlinks">
    <w:name w:val="catlinks"/>
    <w:basedOn w:val="a0"/>
    <w:uiPriority w:val="99"/>
    <w:unhideWhenUsed/>
    <w:rsid w:val="003754BF"/>
    <w:pPr>
      <w:spacing w:before="100" w:beforeAutospacing="1" w:after="100" w:afterAutospacing="1"/>
    </w:pPr>
  </w:style>
  <w:style w:type="paragraph" w:customStyle="1" w:styleId="rcoptions">
    <w:name w:val="rcoptions"/>
    <w:basedOn w:val="a0"/>
    <w:uiPriority w:val="99"/>
    <w:unhideWhenUsed/>
    <w:rsid w:val="003754BF"/>
    <w:pPr>
      <w:pBdr>
        <w:top w:val="single" w:sz="6" w:space="6" w:color="AAAAAA"/>
        <w:left w:val="single" w:sz="48" w:space="6" w:color="CCCCFF"/>
        <w:bottom w:val="single" w:sz="6" w:space="6" w:color="AAAAAA"/>
        <w:right w:val="single" w:sz="6" w:space="6" w:color="AAAAAA"/>
      </w:pBdr>
      <w:shd w:val="clear" w:color="auto" w:fill="FFFFFF"/>
      <w:spacing w:after="27"/>
      <w:ind w:firstLine="600"/>
    </w:pPr>
    <w:rPr>
      <w:szCs w:val="22"/>
    </w:rPr>
  </w:style>
  <w:style w:type="paragraph" w:customStyle="1" w:styleId="geo-default">
    <w:name w:val="geo-default"/>
    <w:basedOn w:val="a0"/>
    <w:uiPriority w:val="99"/>
    <w:unhideWhenUsed/>
    <w:rsid w:val="003754BF"/>
    <w:pPr>
      <w:spacing w:before="100" w:beforeAutospacing="1" w:after="100" w:afterAutospacing="1"/>
      <w:ind w:firstLine="600"/>
    </w:pPr>
  </w:style>
  <w:style w:type="paragraph" w:customStyle="1" w:styleId="geo-dms">
    <w:name w:val="geo-dms"/>
    <w:basedOn w:val="a0"/>
    <w:uiPriority w:val="99"/>
    <w:unhideWhenUsed/>
    <w:rsid w:val="003754BF"/>
    <w:pPr>
      <w:spacing w:before="100" w:beforeAutospacing="1" w:after="100" w:afterAutospacing="1"/>
      <w:ind w:firstLine="600"/>
    </w:pPr>
  </w:style>
  <w:style w:type="paragraph" w:customStyle="1" w:styleId="geo-dec">
    <w:name w:val="geo-dec"/>
    <w:basedOn w:val="a0"/>
    <w:uiPriority w:val="99"/>
    <w:unhideWhenUsed/>
    <w:rsid w:val="003754BF"/>
    <w:pPr>
      <w:spacing w:before="100" w:beforeAutospacing="1" w:after="100" w:afterAutospacing="1"/>
      <w:ind w:firstLine="600"/>
    </w:pPr>
  </w:style>
  <w:style w:type="paragraph" w:customStyle="1" w:styleId="geo-nondefault">
    <w:name w:val="geo-nondefault"/>
    <w:basedOn w:val="a0"/>
    <w:uiPriority w:val="99"/>
    <w:unhideWhenUsed/>
    <w:rsid w:val="003754BF"/>
    <w:pPr>
      <w:spacing w:before="100" w:beforeAutospacing="1" w:after="100" w:afterAutospacing="1"/>
      <w:ind w:firstLine="600"/>
    </w:pPr>
    <w:rPr>
      <w:vanish/>
    </w:rPr>
  </w:style>
  <w:style w:type="paragraph" w:customStyle="1" w:styleId="geo-multi-punct">
    <w:name w:val="geo-multi-punct"/>
    <w:basedOn w:val="a0"/>
    <w:uiPriority w:val="99"/>
    <w:unhideWhenUsed/>
    <w:rsid w:val="003754BF"/>
    <w:pPr>
      <w:spacing w:before="100" w:beforeAutospacing="1" w:after="100" w:afterAutospacing="1"/>
      <w:ind w:firstLine="600"/>
    </w:pPr>
    <w:rPr>
      <w:vanish/>
    </w:rPr>
  </w:style>
  <w:style w:type="paragraph" w:customStyle="1" w:styleId="longitude">
    <w:name w:val="longitude"/>
    <w:basedOn w:val="a0"/>
    <w:uiPriority w:val="99"/>
    <w:unhideWhenUsed/>
    <w:rsid w:val="003754BF"/>
    <w:pPr>
      <w:spacing w:before="100" w:beforeAutospacing="1" w:after="100" w:afterAutospacing="1"/>
      <w:ind w:firstLine="600"/>
    </w:pPr>
  </w:style>
  <w:style w:type="paragraph" w:customStyle="1" w:styleId="latitude">
    <w:name w:val="latitude"/>
    <w:basedOn w:val="a0"/>
    <w:uiPriority w:val="99"/>
    <w:unhideWhenUsed/>
    <w:rsid w:val="003754BF"/>
    <w:pPr>
      <w:spacing w:before="100" w:beforeAutospacing="1" w:after="100" w:afterAutospacing="1"/>
      <w:ind w:firstLine="600"/>
    </w:pPr>
  </w:style>
  <w:style w:type="paragraph" w:customStyle="1" w:styleId="references-small">
    <w:name w:val="references-small"/>
    <w:basedOn w:val="a0"/>
    <w:uiPriority w:val="99"/>
    <w:unhideWhenUsed/>
    <w:rsid w:val="003754BF"/>
    <w:pPr>
      <w:spacing w:before="100" w:beforeAutospacing="1" w:after="100" w:afterAutospacing="1"/>
      <w:ind w:firstLine="600"/>
    </w:pPr>
    <w:rPr>
      <w:szCs w:val="22"/>
    </w:rPr>
  </w:style>
  <w:style w:type="paragraph" w:customStyle="1" w:styleId="references-2column">
    <w:name w:val="references-2column"/>
    <w:basedOn w:val="a0"/>
    <w:uiPriority w:val="99"/>
    <w:unhideWhenUsed/>
    <w:rsid w:val="003754BF"/>
    <w:pPr>
      <w:spacing w:before="100" w:beforeAutospacing="1" w:after="100" w:afterAutospacing="1"/>
      <w:ind w:firstLine="600"/>
    </w:pPr>
    <w:rPr>
      <w:szCs w:val="22"/>
    </w:rPr>
  </w:style>
  <w:style w:type="paragraph" w:customStyle="1" w:styleId="same-bg">
    <w:name w:val="same-bg"/>
    <w:basedOn w:val="a0"/>
    <w:uiPriority w:val="99"/>
    <w:unhideWhenUsed/>
    <w:rsid w:val="003754BF"/>
    <w:pPr>
      <w:spacing w:before="100" w:beforeAutospacing="1" w:after="100" w:afterAutospacing="1"/>
      <w:ind w:firstLine="600"/>
    </w:pPr>
  </w:style>
  <w:style w:type="paragraph" w:customStyle="1" w:styleId="navbox">
    <w:name w:val="navbox"/>
    <w:basedOn w:val="a0"/>
    <w:uiPriority w:val="99"/>
    <w:unhideWhenUsed/>
    <w:rsid w:val="003754BF"/>
    <w:pPr>
      <w:pBdr>
        <w:top w:val="single" w:sz="6" w:space="1" w:color="AAAAAA"/>
        <w:left w:val="single" w:sz="6" w:space="1" w:color="AAAAAA"/>
        <w:bottom w:val="single" w:sz="6" w:space="1" w:color="AAAAAA"/>
        <w:right w:val="single" w:sz="6" w:space="1" w:color="AAAAAA"/>
      </w:pBdr>
      <w:shd w:val="clear" w:color="auto" w:fill="FDFDFD"/>
      <w:spacing w:before="100" w:beforeAutospacing="1" w:after="100" w:afterAutospacing="1"/>
      <w:ind w:firstLine="600"/>
      <w:jc w:val="center"/>
    </w:pPr>
    <w:rPr>
      <w:sz w:val="21"/>
      <w:szCs w:val="21"/>
    </w:rPr>
  </w:style>
  <w:style w:type="paragraph" w:customStyle="1" w:styleId="navbox-inner">
    <w:name w:val="navbox-inner"/>
    <w:basedOn w:val="a0"/>
    <w:uiPriority w:val="99"/>
    <w:unhideWhenUsed/>
    <w:rsid w:val="003754BF"/>
    <w:pPr>
      <w:spacing w:before="100" w:beforeAutospacing="1" w:after="100" w:afterAutospacing="1"/>
      <w:ind w:firstLine="600"/>
    </w:pPr>
  </w:style>
  <w:style w:type="paragraph" w:customStyle="1" w:styleId="navbox-subgroup">
    <w:name w:val="navbox-subgroup"/>
    <w:basedOn w:val="a0"/>
    <w:uiPriority w:val="99"/>
    <w:unhideWhenUsed/>
    <w:rsid w:val="003754BF"/>
    <w:pPr>
      <w:shd w:val="clear" w:color="auto" w:fill="FDFDFD"/>
      <w:spacing w:before="100" w:beforeAutospacing="1" w:after="100" w:afterAutospacing="1"/>
      <w:ind w:firstLine="600"/>
    </w:pPr>
  </w:style>
  <w:style w:type="paragraph" w:customStyle="1" w:styleId="navbox-group">
    <w:name w:val="navbox-group"/>
    <w:basedOn w:val="a0"/>
    <w:uiPriority w:val="99"/>
    <w:unhideWhenUsed/>
    <w:rsid w:val="003754BF"/>
    <w:pPr>
      <w:spacing w:before="100" w:beforeAutospacing="1" w:after="100" w:afterAutospacing="1" w:line="360" w:lineRule="atLeast"/>
      <w:ind w:firstLine="600"/>
      <w:jc w:val="center"/>
    </w:pPr>
  </w:style>
  <w:style w:type="paragraph" w:customStyle="1" w:styleId="navbox-title">
    <w:name w:val="navbox-title"/>
    <w:basedOn w:val="a0"/>
    <w:uiPriority w:val="99"/>
    <w:unhideWhenUsed/>
    <w:rsid w:val="003754BF"/>
    <w:pPr>
      <w:shd w:val="clear" w:color="auto" w:fill="CCCCFF"/>
      <w:spacing w:before="100" w:beforeAutospacing="1" w:after="100" w:afterAutospacing="1" w:line="360" w:lineRule="atLeast"/>
      <w:ind w:firstLine="600"/>
      <w:jc w:val="center"/>
    </w:pPr>
  </w:style>
  <w:style w:type="paragraph" w:customStyle="1" w:styleId="navbox-abovebelow">
    <w:name w:val="navbox-abovebelow"/>
    <w:basedOn w:val="a0"/>
    <w:uiPriority w:val="99"/>
    <w:unhideWhenUsed/>
    <w:rsid w:val="003754BF"/>
    <w:pPr>
      <w:shd w:val="clear" w:color="auto" w:fill="DDDDFF"/>
      <w:spacing w:before="100" w:beforeAutospacing="1" w:after="100" w:afterAutospacing="1" w:line="360" w:lineRule="atLeast"/>
      <w:ind w:firstLine="600"/>
      <w:jc w:val="center"/>
    </w:pPr>
  </w:style>
  <w:style w:type="paragraph" w:customStyle="1" w:styleId="navbox-list">
    <w:name w:val="navbox-list"/>
    <w:basedOn w:val="a0"/>
    <w:uiPriority w:val="99"/>
    <w:unhideWhenUsed/>
    <w:rsid w:val="003754BF"/>
    <w:pPr>
      <w:spacing w:before="100" w:beforeAutospacing="1" w:after="100" w:afterAutospacing="1" w:line="432" w:lineRule="atLeast"/>
      <w:ind w:firstLine="600"/>
    </w:pPr>
  </w:style>
  <w:style w:type="paragraph" w:customStyle="1" w:styleId="navbox-even">
    <w:name w:val="navbox-even"/>
    <w:basedOn w:val="a0"/>
    <w:uiPriority w:val="99"/>
    <w:unhideWhenUsed/>
    <w:rsid w:val="003754BF"/>
    <w:pPr>
      <w:shd w:val="clear" w:color="auto" w:fill="F7F7F7"/>
      <w:spacing w:before="100" w:beforeAutospacing="1" w:after="100" w:afterAutospacing="1"/>
      <w:ind w:firstLine="600"/>
    </w:pPr>
  </w:style>
  <w:style w:type="paragraph" w:customStyle="1" w:styleId="navbox-odd">
    <w:name w:val="navbox-odd"/>
    <w:basedOn w:val="a0"/>
    <w:uiPriority w:val="99"/>
    <w:unhideWhenUsed/>
    <w:rsid w:val="003754BF"/>
    <w:pPr>
      <w:spacing w:before="100" w:beforeAutospacing="1" w:after="100" w:afterAutospacing="1"/>
      <w:ind w:firstLine="600"/>
    </w:pPr>
  </w:style>
  <w:style w:type="paragraph" w:customStyle="1" w:styleId="navbar">
    <w:name w:val="navbar"/>
    <w:basedOn w:val="a0"/>
    <w:uiPriority w:val="99"/>
    <w:unhideWhenUsed/>
    <w:rsid w:val="003754BF"/>
    <w:pPr>
      <w:spacing w:before="100" w:beforeAutospacing="1" w:after="100" w:afterAutospacing="1"/>
      <w:ind w:firstLine="600"/>
    </w:pPr>
    <w:rPr>
      <w:sz w:val="21"/>
      <w:szCs w:val="21"/>
    </w:rPr>
  </w:style>
  <w:style w:type="paragraph" w:customStyle="1" w:styleId="collapsebutton">
    <w:name w:val="collapsebutton"/>
    <w:basedOn w:val="a0"/>
    <w:uiPriority w:val="99"/>
    <w:unhideWhenUsed/>
    <w:rsid w:val="003754BF"/>
    <w:pPr>
      <w:spacing w:before="100" w:beforeAutospacing="1" w:after="100" w:afterAutospacing="1"/>
      <w:ind w:left="120" w:firstLine="600"/>
      <w:jc w:val="right"/>
    </w:pPr>
  </w:style>
  <w:style w:type="paragraph" w:customStyle="1" w:styleId="mw-collapsible-toggle">
    <w:name w:val="mw-collapsible-toggle"/>
    <w:basedOn w:val="a0"/>
    <w:uiPriority w:val="99"/>
    <w:unhideWhenUsed/>
    <w:rsid w:val="003754BF"/>
    <w:pPr>
      <w:spacing w:before="100" w:beforeAutospacing="1" w:after="100" w:afterAutospacing="1"/>
      <w:ind w:firstLine="600"/>
      <w:jc w:val="right"/>
    </w:pPr>
  </w:style>
  <w:style w:type="paragraph" w:customStyle="1" w:styleId="notice">
    <w:name w:val="notice"/>
    <w:basedOn w:val="a0"/>
    <w:uiPriority w:val="99"/>
    <w:unhideWhenUsed/>
    <w:rsid w:val="003754BF"/>
    <w:pPr>
      <w:spacing w:before="240" w:after="240"/>
      <w:ind w:left="240" w:right="240" w:firstLine="600"/>
    </w:pPr>
  </w:style>
  <w:style w:type="paragraph" w:customStyle="1" w:styleId="talk-notice">
    <w:name w:val="talk-notice"/>
    <w:basedOn w:val="a0"/>
    <w:uiPriority w:val="99"/>
    <w:unhideWhenUsed/>
    <w:rsid w:val="003754BF"/>
    <w:pPr>
      <w:pBdr>
        <w:top w:val="single" w:sz="6" w:space="0" w:color="C0C090"/>
        <w:left w:val="single" w:sz="6" w:space="0" w:color="C0C090"/>
        <w:bottom w:val="single" w:sz="6" w:space="0" w:color="C0C090"/>
        <w:right w:val="single" w:sz="6" w:space="0" w:color="C0C090"/>
      </w:pBdr>
      <w:shd w:val="clear" w:color="auto" w:fill="F8EABA"/>
      <w:spacing w:before="100" w:beforeAutospacing="1" w:after="41"/>
      <w:ind w:firstLine="600"/>
    </w:pPr>
  </w:style>
  <w:style w:type="paragraph" w:customStyle="1" w:styleId="amboxtalk">
    <w:name w:val="amboxtalk"/>
    <w:basedOn w:val="a0"/>
    <w:uiPriority w:val="99"/>
    <w:unhideWhenUsed/>
    <w:rsid w:val="003754BF"/>
    <w:pPr>
      <w:pBdr>
        <w:top w:val="single" w:sz="6" w:space="6" w:color="AAAAAA"/>
        <w:left w:val="single" w:sz="48" w:space="6" w:color="1E90FF"/>
        <w:bottom w:val="single" w:sz="6" w:space="6" w:color="AAAAAA"/>
        <w:right w:val="single" w:sz="6" w:space="6" w:color="AAAAAA"/>
      </w:pBdr>
      <w:shd w:val="clear" w:color="auto" w:fill="FBFBFB"/>
      <w:ind w:firstLine="600"/>
    </w:pPr>
  </w:style>
  <w:style w:type="paragraph" w:customStyle="1" w:styleId="messagebox">
    <w:name w:val="messagebox"/>
    <w:basedOn w:val="a0"/>
    <w:uiPriority w:val="99"/>
    <w:unhideWhenUsed/>
    <w:rsid w:val="003754BF"/>
    <w:pPr>
      <w:pBdr>
        <w:top w:val="single" w:sz="6" w:space="2" w:color="AAAAAA"/>
        <w:left w:val="single" w:sz="6" w:space="2" w:color="AAAAAA"/>
        <w:bottom w:val="single" w:sz="6" w:space="2" w:color="AAAAAA"/>
        <w:right w:val="single" w:sz="6" w:space="2" w:color="AAAAAA"/>
      </w:pBdr>
      <w:shd w:val="clear" w:color="auto" w:fill="F9F9F9"/>
      <w:spacing w:after="240"/>
      <w:ind w:firstLine="600"/>
    </w:pPr>
  </w:style>
  <w:style w:type="paragraph" w:customStyle="1" w:styleId="infobox">
    <w:name w:val="infobox"/>
    <w:basedOn w:val="a0"/>
    <w:uiPriority w:val="99"/>
    <w:unhideWhenUsed/>
    <w:rsid w:val="003754BF"/>
    <w:pPr>
      <w:pBdr>
        <w:top w:val="single" w:sz="6" w:space="2" w:color="AAAAAA"/>
        <w:left w:val="single" w:sz="6" w:space="2" w:color="AAAAAA"/>
        <w:bottom w:val="single" w:sz="6" w:space="2" w:color="AAAAAA"/>
        <w:right w:val="single" w:sz="6" w:space="2" w:color="AAAAAA"/>
      </w:pBdr>
      <w:shd w:val="clear" w:color="auto" w:fill="F9F9F9"/>
      <w:spacing w:before="120" w:after="120" w:line="360" w:lineRule="atLeast"/>
      <w:ind w:left="240" w:firstLine="600"/>
    </w:pPr>
    <w:rPr>
      <w:color w:val="000000"/>
      <w:sz w:val="21"/>
      <w:szCs w:val="21"/>
    </w:rPr>
  </w:style>
  <w:style w:type="paragraph" w:customStyle="1" w:styleId="hiddenstructure">
    <w:name w:val="hiddenstructure"/>
    <w:basedOn w:val="a0"/>
    <w:uiPriority w:val="99"/>
    <w:unhideWhenUsed/>
    <w:rsid w:val="003754BF"/>
    <w:pPr>
      <w:spacing w:before="100" w:beforeAutospacing="1" w:after="100" w:afterAutospacing="1"/>
      <w:ind w:firstLine="600"/>
    </w:pPr>
    <w:rPr>
      <w:vanish/>
    </w:rPr>
  </w:style>
  <w:style w:type="paragraph" w:customStyle="1" w:styleId="thwpmpbrowseright">
    <w:name w:val="thwpmpbrowseright"/>
    <w:basedOn w:val="a0"/>
    <w:uiPriority w:val="99"/>
    <w:unhideWhenUsed/>
    <w:rsid w:val="003754BF"/>
    <w:pPr>
      <w:spacing w:before="100" w:beforeAutospacing="1" w:after="100" w:afterAutospacing="1"/>
      <w:ind w:firstLine="600"/>
    </w:pPr>
  </w:style>
  <w:style w:type="paragraph" w:customStyle="1" w:styleId="thwpmpbrowsebottom">
    <w:name w:val="thwpmpbrowsebottom"/>
    <w:basedOn w:val="a0"/>
    <w:uiPriority w:val="99"/>
    <w:unhideWhenUsed/>
    <w:rsid w:val="003754BF"/>
    <w:pPr>
      <w:spacing w:before="240" w:after="240"/>
      <w:ind w:firstLine="600"/>
    </w:pPr>
  </w:style>
  <w:style w:type="paragraph" w:customStyle="1" w:styleId="thwpmpcontentbox">
    <w:name w:val="thwpmpcontentbox"/>
    <w:basedOn w:val="a0"/>
    <w:uiPriority w:val="99"/>
    <w:unhideWhenUsed/>
    <w:rsid w:val="003754BF"/>
    <w:pPr>
      <w:pBdr>
        <w:top w:val="single" w:sz="6" w:space="0" w:color="auto"/>
        <w:left w:val="single" w:sz="6" w:space="0" w:color="auto"/>
        <w:bottom w:val="single" w:sz="6" w:space="0" w:color="auto"/>
        <w:right w:val="single" w:sz="6" w:space="0" w:color="auto"/>
      </w:pBdr>
      <w:spacing w:before="100" w:beforeAutospacing="1" w:after="216"/>
      <w:ind w:firstLine="600"/>
    </w:pPr>
  </w:style>
  <w:style w:type="paragraph" w:customStyle="1" w:styleId="thwpmpimage">
    <w:name w:val="thwpmpimage"/>
    <w:basedOn w:val="a0"/>
    <w:uiPriority w:val="99"/>
    <w:unhideWhenUsed/>
    <w:rsid w:val="003754BF"/>
    <w:pPr>
      <w:spacing w:after="48"/>
      <w:ind w:left="48" w:firstLine="600"/>
    </w:pPr>
  </w:style>
  <w:style w:type="paragraph" w:customStyle="1" w:styleId="thwpmpsisterproject">
    <w:name w:val="thwpmpsisterproject"/>
    <w:basedOn w:val="a0"/>
    <w:uiPriority w:val="99"/>
    <w:unhideWhenUsed/>
    <w:rsid w:val="003754BF"/>
    <w:pPr>
      <w:ind w:firstLine="600"/>
    </w:pPr>
  </w:style>
  <w:style w:type="paragraph" w:customStyle="1" w:styleId="thwpmpsisterimg">
    <w:name w:val="thwpmpsisterimg"/>
    <w:basedOn w:val="a0"/>
    <w:uiPriority w:val="99"/>
    <w:unhideWhenUsed/>
    <w:rsid w:val="003754BF"/>
    <w:pPr>
      <w:spacing w:before="100" w:beforeAutospacing="1" w:after="100" w:afterAutospacing="1"/>
      <w:ind w:firstLine="600"/>
    </w:pPr>
  </w:style>
  <w:style w:type="paragraph" w:customStyle="1" w:styleId="mw-plusminus-pos">
    <w:name w:val="mw-plusminus-pos"/>
    <w:basedOn w:val="a0"/>
    <w:uiPriority w:val="99"/>
    <w:unhideWhenUsed/>
    <w:rsid w:val="003754BF"/>
    <w:pPr>
      <w:spacing w:before="100" w:beforeAutospacing="1" w:after="100" w:afterAutospacing="1"/>
      <w:ind w:firstLine="600"/>
    </w:pPr>
    <w:rPr>
      <w:color w:val="006400"/>
    </w:rPr>
  </w:style>
  <w:style w:type="paragraph" w:customStyle="1" w:styleId="mw-plusminus-neg">
    <w:name w:val="mw-plusminus-neg"/>
    <w:basedOn w:val="a0"/>
    <w:uiPriority w:val="99"/>
    <w:unhideWhenUsed/>
    <w:rsid w:val="003754BF"/>
    <w:pPr>
      <w:spacing w:before="100" w:beforeAutospacing="1" w:after="100" w:afterAutospacing="1"/>
      <w:ind w:firstLine="600"/>
    </w:pPr>
    <w:rPr>
      <w:color w:val="8B0000"/>
    </w:rPr>
  </w:style>
  <w:style w:type="paragraph" w:customStyle="1" w:styleId="inchi-label">
    <w:name w:val="inchi-label"/>
    <w:basedOn w:val="a0"/>
    <w:uiPriority w:val="99"/>
    <w:unhideWhenUsed/>
    <w:rsid w:val="003754BF"/>
    <w:pPr>
      <w:spacing w:before="100" w:beforeAutospacing="1" w:after="100" w:afterAutospacing="1"/>
      <w:ind w:firstLine="600"/>
    </w:pPr>
    <w:rPr>
      <w:color w:val="AAAAAA"/>
    </w:rPr>
  </w:style>
  <w:style w:type="paragraph" w:customStyle="1" w:styleId="persondata-label">
    <w:name w:val="persondata-label"/>
    <w:basedOn w:val="a0"/>
    <w:uiPriority w:val="99"/>
    <w:unhideWhenUsed/>
    <w:rsid w:val="003754BF"/>
    <w:pPr>
      <w:spacing w:before="100" w:beforeAutospacing="1" w:after="100" w:afterAutospacing="1"/>
      <w:ind w:firstLine="600"/>
    </w:pPr>
    <w:rPr>
      <w:color w:val="AAAAAA"/>
    </w:rPr>
  </w:style>
  <w:style w:type="paragraph" w:customStyle="1" w:styleId="mbbutton">
    <w:name w:val="mbbutton"/>
    <w:basedOn w:val="a0"/>
    <w:uiPriority w:val="99"/>
    <w:unhideWhenUsed/>
    <w:rsid w:val="003754BF"/>
    <w:pPr>
      <w:pBdr>
        <w:top w:val="single" w:sz="12" w:space="2" w:color="F0D0FF"/>
        <w:left w:val="single" w:sz="12" w:space="4" w:color="F0D0FF"/>
        <w:bottom w:val="single" w:sz="12" w:space="2" w:color="9070C0"/>
        <w:right w:val="single" w:sz="12" w:space="4" w:color="B090E0"/>
      </w:pBdr>
      <w:shd w:val="clear" w:color="auto" w:fill="D0B0FF"/>
      <w:spacing w:before="100" w:beforeAutospacing="1" w:after="100" w:afterAutospacing="1"/>
      <w:ind w:right="24" w:firstLine="600"/>
    </w:pPr>
  </w:style>
  <w:style w:type="paragraph" w:customStyle="1" w:styleId="mbbuttonsel">
    <w:name w:val="mbbuttonsel"/>
    <w:basedOn w:val="a0"/>
    <w:uiPriority w:val="99"/>
    <w:unhideWhenUsed/>
    <w:rsid w:val="003754BF"/>
    <w:pPr>
      <w:pBdr>
        <w:top w:val="single" w:sz="12" w:space="2" w:color="B090E0"/>
        <w:left w:val="single" w:sz="12" w:space="4" w:color="B090E0"/>
        <w:bottom w:val="single" w:sz="12" w:space="2" w:color="9070C0"/>
        <w:right w:val="single" w:sz="12" w:space="4" w:color="7050A0"/>
      </w:pBdr>
      <w:shd w:val="clear" w:color="auto" w:fill="9070C0"/>
      <w:spacing w:before="100" w:beforeAutospacing="1" w:after="100" w:afterAutospacing="1"/>
      <w:ind w:right="24" w:firstLine="600"/>
    </w:pPr>
    <w:rPr>
      <w:color w:val="FFFFFF"/>
    </w:rPr>
  </w:style>
  <w:style w:type="paragraph" w:customStyle="1" w:styleId="mbbuttonsela">
    <w:name w:val="mbbuttonsela"/>
    <w:basedOn w:val="a0"/>
    <w:uiPriority w:val="99"/>
    <w:unhideWhenUsed/>
    <w:rsid w:val="003754BF"/>
    <w:pPr>
      <w:spacing w:before="100" w:beforeAutospacing="1" w:after="100" w:afterAutospacing="1"/>
      <w:ind w:firstLine="600"/>
    </w:pPr>
    <w:rPr>
      <w:b/>
      <w:bCs/>
      <w:color w:val="FFFFFF"/>
      <w:szCs w:val="22"/>
    </w:rPr>
  </w:style>
  <w:style w:type="paragraph" w:customStyle="1" w:styleId="mbcontent">
    <w:name w:val="mbcontent"/>
    <w:basedOn w:val="a0"/>
    <w:uiPriority w:val="99"/>
    <w:unhideWhenUsed/>
    <w:rsid w:val="003754BF"/>
    <w:pPr>
      <w:pBdr>
        <w:top w:val="single" w:sz="18" w:space="12" w:color="9070C0"/>
        <w:left w:val="single" w:sz="18" w:space="12" w:color="9070C0"/>
        <w:bottom w:val="single" w:sz="18" w:space="12" w:color="7050A0"/>
        <w:right w:val="single" w:sz="18" w:space="12" w:color="7050A0"/>
      </w:pBdr>
      <w:shd w:val="clear" w:color="auto" w:fill="F8F8FF"/>
      <w:spacing w:before="100" w:beforeAutospacing="1" w:after="100" w:afterAutospacing="1"/>
      <w:ind w:firstLine="600"/>
    </w:pPr>
  </w:style>
  <w:style w:type="paragraph" w:customStyle="1" w:styleId="mbtab">
    <w:name w:val="mbtab"/>
    <w:basedOn w:val="a0"/>
    <w:uiPriority w:val="99"/>
    <w:unhideWhenUsed/>
    <w:rsid w:val="003754BF"/>
    <w:pPr>
      <w:shd w:val="clear" w:color="auto" w:fill="F8F8FF"/>
      <w:spacing w:before="100" w:beforeAutospacing="1" w:after="100" w:afterAutospacing="1"/>
      <w:ind w:firstLine="600"/>
    </w:pPr>
  </w:style>
  <w:style w:type="paragraph" w:customStyle="1" w:styleId="template-documentation">
    <w:name w:val="template-documentation"/>
    <w:basedOn w:val="a0"/>
    <w:uiPriority w:val="99"/>
    <w:unhideWhenUsed/>
    <w:rsid w:val="003754BF"/>
    <w:pPr>
      <w:pBdr>
        <w:top w:val="single" w:sz="6" w:space="12" w:color="AAAAAA"/>
        <w:left w:val="single" w:sz="6" w:space="12" w:color="AAAAAA"/>
        <w:bottom w:val="single" w:sz="6" w:space="12" w:color="AAAAAA"/>
        <w:right w:val="single" w:sz="6" w:space="12" w:color="AAAAAA"/>
      </w:pBdr>
      <w:shd w:val="clear" w:color="auto" w:fill="ECFCF4"/>
      <w:spacing w:before="240"/>
      <w:ind w:firstLine="600"/>
    </w:pPr>
  </w:style>
  <w:style w:type="paragraph" w:customStyle="1" w:styleId="allpagesredirect">
    <w:name w:val="allpagesredirect"/>
    <w:basedOn w:val="a0"/>
    <w:uiPriority w:val="99"/>
    <w:unhideWhenUsed/>
    <w:rsid w:val="003754BF"/>
    <w:pPr>
      <w:spacing w:before="100" w:beforeAutospacing="1" w:after="100" w:afterAutospacing="1"/>
      <w:ind w:firstLine="600"/>
    </w:pPr>
    <w:rPr>
      <w:i/>
      <w:iCs/>
    </w:rPr>
  </w:style>
  <w:style w:type="paragraph" w:customStyle="1" w:styleId="nowrap">
    <w:name w:val="nowrap"/>
    <w:basedOn w:val="a0"/>
    <w:uiPriority w:val="99"/>
    <w:unhideWhenUsed/>
    <w:rsid w:val="003754BF"/>
    <w:pPr>
      <w:spacing w:before="100" w:beforeAutospacing="1" w:after="100" w:afterAutospacing="1"/>
      <w:ind w:firstLine="600"/>
    </w:pPr>
  </w:style>
  <w:style w:type="paragraph" w:customStyle="1" w:styleId="globegris">
    <w:name w:val="globegris"/>
    <w:basedOn w:val="a0"/>
    <w:uiPriority w:val="99"/>
    <w:unhideWhenUsed/>
    <w:rsid w:val="003754BF"/>
    <w:pPr>
      <w:spacing w:before="100" w:beforeAutospacing="1" w:after="100" w:afterAutospacing="1"/>
      <w:ind w:firstLine="600"/>
    </w:pPr>
  </w:style>
  <w:style w:type="paragraph" w:customStyle="1" w:styleId="mw-tag-markers">
    <w:name w:val="mw-tag-markers"/>
    <w:basedOn w:val="a0"/>
    <w:uiPriority w:val="99"/>
    <w:unhideWhenUsed/>
    <w:rsid w:val="003754BF"/>
    <w:pPr>
      <w:spacing w:before="100" w:beforeAutospacing="1" w:after="100" w:afterAutospacing="1"/>
      <w:ind w:firstLine="600"/>
    </w:pPr>
    <w:rPr>
      <w:i/>
      <w:iCs/>
      <w:szCs w:val="22"/>
    </w:rPr>
  </w:style>
  <w:style w:type="paragraph" w:customStyle="1" w:styleId="rellink">
    <w:name w:val="rellink"/>
    <w:basedOn w:val="a0"/>
    <w:uiPriority w:val="99"/>
    <w:unhideWhenUsed/>
    <w:rsid w:val="003754BF"/>
    <w:pPr>
      <w:spacing w:before="100" w:beforeAutospacing="1" w:after="120"/>
      <w:ind w:firstLine="600"/>
    </w:pPr>
    <w:rPr>
      <w:i/>
      <w:iCs/>
    </w:rPr>
  </w:style>
  <w:style w:type="paragraph" w:customStyle="1" w:styleId="dablink">
    <w:name w:val="dablink"/>
    <w:basedOn w:val="a0"/>
    <w:uiPriority w:val="99"/>
    <w:unhideWhenUsed/>
    <w:rsid w:val="003754BF"/>
    <w:pPr>
      <w:spacing w:before="100" w:beforeAutospacing="1" w:after="120"/>
      <w:ind w:firstLine="600"/>
    </w:pPr>
    <w:rPr>
      <w:i/>
      <w:iCs/>
    </w:rPr>
  </w:style>
  <w:style w:type="paragraph" w:customStyle="1" w:styleId="hatnote">
    <w:name w:val="hatnote"/>
    <w:basedOn w:val="a0"/>
    <w:uiPriority w:val="99"/>
    <w:unhideWhenUsed/>
    <w:rsid w:val="003754BF"/>
    <w:pPr>
      <w:spacing w:before="100" w:beforeAutospacing="1" w:after="120"/>
      <w:ind w:firstLine="600"/>
    </w:pPr>
    <w:rPr>
      <w:i/>
      <w:iCs/>
    </w:rPr>
  </w:style>
  <w:style w:type="paragraph" w:customStyle="1" w:styleId="sysop-show">
    <w:name w:val="sysop-show"/>
    <w:basedOn w:val="a0"/>
    <w:uiPriority w:val="99"/>
    <w:unhideWhenUsed/>
    <w:rsid w:val="003754BF"/>
    <w:pPr>
      <w:spacing w:before="100" w:beforeAutospacing="1" w:after="100" w:afterAutospacing="1"/>
      <w:ind w:firstLine="600"/>
    </w:pPr>
    <w:rPr>
      <w:vanish/>
    </w:rPr>
  </w:style>
  <w:style w:type="paragraph" w:customStyle="1" w:styleId="accountcreator-show">
    <w:name w:val="accountcreator-show"/>
    <w:basedOn w:val="a0"/>
    <w:uiPriority w:val="99"/>
    <w:unhideWhenUsed/>
    <w:rsid w:val="003754BF"/>
    <w:pPr>
      <w:spacing w:before="100" w:beforeAutospacing="1" w:after="100" w:afterAutospacing="1"/>
      <w:ind w:firstLine="600"/>
    </w:pPr>
    <w:rPr>
      <w:vanish/>
    </w:rPr>
  </w:style>
  <w:style w:type="paragraph" w:customStyle="1" w:styleId="templateeditor-show">
    <w:name w:val="templateeditor-show"/>
    <w:basedOn w:val="a0"/>
    <w:uiPriority w:val="99"/>
    <w:unhideWhenUsed/>
    <w:rsid w:val="003754BF"/>
    <w:pPr>
      <w:spacing w:before="100" w:beforeAutospacing="1" w:after="100" w:afterAutospacing="1"/>
      <w:ind w:firstLine="600"/>
    </w:pPr>
    <w:rPr>
      <w:vanish/>
    </w:rPr>
  </w:style>
  <w:style w:type="paragraph" w:customStyle="1" w:styleId="autoconfirmed-show">
    <w:name w:val="autoconfirmed-show"/>
    <w:basedOn w:val="a0"/>
    <w:uiPriority w:val="99"/>
    <w:unhideWhenUsed/>
    <w:rsid w:val="003754BF"/>
    <w:pPr>
      <w:spacing w:before="100" w:beforeAutospacing="1" w:after="100" w:afterAutospacing="1"/>
      <w:ind w:firstLine="600"/>
    </w:pPr>
    <w:rPr>
      <w:vanish/>
    </w:rPr>
  </w:style>
  <w:style w:type="paragraph" w:customStyle="1" w:styleId="ve-init-mw-desktoparticletarget-loading-overlay">
    <w:name w:val="ve-init-mw-desktoparticletarget-loading-overlay"/>
    <w:basedOn w:val="a0"/>
    <w:uiPriority w:val="99"/>
    <w:unhideWhenUsed/>
    <w:rsid w:val="003754BF"/>
    <w:pPr>
      <w:spacing w:after="100" w:afterAutospacing="1"/>
      <w:ind w:firstLine="600"/>
    </w:pPr>
  </w:style>
  <w:style w:type="paragraph" w:customStyle="1" w:styleId="ve-init-mw-desktoparticletarget-progress">
    <w:name w:val="ve-init-mw-desktoparticletarget-progress"/>
    <w:basedOn w:val="a0"/>
    <w:uiPriority w:val="99"/>
    <w:unhideWhenUsed/>
    <w:rsid w:val="003754BF"/>
    <w:pPr>
      <w:pBdr>
        <w:top w:val="single" w:sz="6" w:space="0" w:color="347BFF"/>
        <w:left w:val="single" w:sz="6" w:space="0" w:color="347BFF"/>
        <w:bottom w:val="single" w:sz="6" w:space="0" w:color="347BFF"/>
        <w:right w:val="single" w:sz="6" w:space="0" w:color="347BFF"/>
      </w:pBdr>
      <w:shd w:val="clear" w:color="auto" w:fill="FFFFFF"/>
      <w:ind w:left="3060" w:right="3060" w:firstLine="600"/>
    </w:pPr>
  </w:style>
  <w:style w:type="paragraph" w:customStyle="1" w:styleId="ve-init-mw-desktoparticletarget-progress-bar">
    <w:name w:val="ve-init-mw-desktoparticletarget-progress-bar"/>
    <w:basedOn w:val="a0"/>
    <w:uiPriority w:val="99"/>
    <w:unhideWhenUsed/>
    <w:rsid w:val="003754BF"/>
    <w:pPr>
      <w:shd w:val="clear" w:color="auto" w:fill="347BFF"/>
      <w:spacing w:before="100" w:beforeAutospacing="1" w:after="100" w:afterAutospacing="1"/>
      <w:ind w:firstLine="600"/>
    </w:pPr>
  </w:style>
  <w:style w:type="paragraph" w:customStyle="1" w:styleId="mw-editsection">
    <w:name w:val="mw-editsection"/>
    <w:basedOn w:val="a0"/>
    <w:uiPriority w:val="99"/>
    <w:unhideWhenUsed/>
    <w:rsid w:val="003754BF"/>
    <w:pPr>
      <w:spacing w:before="100" w:beforeAutospacing="1" w:after="100" w:afterAutospacing="1"/>
      <w:ind w:firstLine="600"/>
    </w:pPr>
  </w:style>
  <w:style w:type="paragraph" w:customStyle="1" w:styleId="mw-editsection-divider">
    <w:name w:val="mw-editsection-divider"/>
    <w:basedOn w:val="a0"/>
    <w:uiPriority w:val="99"/>
    <w:unhideWhenUsed/>
    <w:rsid w:val="003754BF"/>
    <w:pPr>
      <w:spacing w:before="100" w:beforeAutospacing="1" w:after="100" w:afterAutospacing="1"/>
      <w:ind w:firstLine="600"/>
    </w:pPr>
    <w:rPr>
      <w:color w:val="555555"/>
    </w:rPr>
  </w:style>
  <w:style w:type="paragraph" w:customStyle="1" w:styleId="ve-tabmessage-appendix">
    <w:name w:val="ve-tabmessage-appendix"/>
    <w:basedOn w:val="a0"/>
    <w:uiPriority w:val="99"/>
    <w:unhideWhenUsed/>
    <w:rsid w:val="003754BF"/>
    <w:pPr>
      <w:spacing w:before="100" w:beforeAutospacing="1" w:after="100" w:afterAutospacing="1" w:line="343" w:lineRule="atLeast"/>
      <w:ind w:firstLine="600"/>
      <w:textAlignment w:val="top"/>
    </w:pPr>
    <w:rPr>
      <w:sz w:val="17"/>
      <w:szCs w:val="17"/>
    </w:rPr>
  </w:style>
  <w:style w:type="paragraph" w:customStyle="1" w:styleId="settings-title">
    <w:name w:val="settings-title"/>
    <w:basedOn w:val="a0"/>
    <w:uiPriority w:val="99"/>
    <w:unhideWhenUsed/>
    <w:rsid w:val="003754BF"/>
    <w:pPr>
      <w:spacing w:before="100" w:beforeAutospacing="1" w:after="100" w:afterAutospacing="1"/>
      <w:ind w:firstLine="600"/>
    </w:pPr>
    <w:rPr>
      <w:szCs w:val="22"/>
    </w:rPr>
  </w:style>
  <w:style w:type="paragraph" w:customStyle="1" w:styleId="settings-text">
    <w:name w:val="settings-text"/>
    <w:basedOn w:val="a0"/>
    <w:uiPriority w:val="99"/>
    <w:unhideWhenUsed/>
    <w:rsid w:val="003754BF"/>
    <w:pPr>
      <w:spacing w:before="100" w:beforeAutospacing="1" w:after="100" w:afterAutospacing="1"/>
      <w:ind w:firstLine="600"/>
    </w:pPr>
    <w:rPr>
      <w:color w:val="555555"/>
      <w:sz w:val="18"/>
      <w:szCs w:val="18"/>
    </w:rPr>
  </w:style>
  <w:style w:type="paragraph" w:customStyle="1" w:styleId="tipsy">
    <w:name w:val="tipsy"/>
    <w:basedOn w:val="a0"/>
    <w:uiPriority w:val="99"/>
    <w:unhideWhenUsed/>
    <w:rsid w:val="003754BF"/>
    <w:pPr>
      <w:spacing w:before="100" w:beforeAutospacing="1" w:after="100" w:afterAutospacing="1"/>
      <w:ind w:firstLine="600"/>
    </w:pPr>
    <w:rPr>
      <w:sz w:val="19"/>
      <w:szCs w:val="19"/>
    </w:rPr>
  </w:style>
  <w:style w:type="paragraph" w:customStyle="1" w:styleId="tipsy-inner">
    <w:name w:val="tipsy-inner"/>
    <w:basedOn w:val="a0"/>
    <w:uiPriority w:val="99"/>
    <w:unhideWhenUsed/>
    <w:rsid w:val="003754BF"/>
    <w:pPr>
      <w:pBdr>
        <w:top w:val="single" w:sz="6" w:space="3" w:color="A7D7F9"/>
        <w:left w:val="single" w:sz="6" w:space="5" w:color="A7D7F9"/>
        <w:bottom w:val="single" w:sz="6" w:space="3" w:color="A7D7F9"/>
        <w:right w:val="single" w:sz="6" w:space="5" w:color="A7D7F9"/>
      </w:pBdr>
      <w:shd w:val="clear" w:color="auto" w:fill="FFFFFF"/>
      <w:spacing w:before="100" w:beforeAutospacing="1" w:after="100" w:afterAutospacing="1"/>
      <w:ind w:firstLine="600"/>
    </w:pPr>
    <w:rPr>
      <w:color w:val="000000"/>
    </w:rPr>
  </w:style>
  <w:style w:type="paragraph" w:customStyle="1" w:styleId="tipsy-arrow">
    <w:name w:val="tipsy-arrow"/>
    <w:basedOn w:val="a0"/>
    <w:uiPriority w:val="99"/>
    <w:unhideWhenUsed/>
    <w:rsid w:val="003754BF"/>
    <w:pPr>
      <w:spacing w:before="100" w:beforeAutospacing="1" w:after="100" w:afterAutospacing="1"/>
      <w:ind w:firstLine="600"/>
    </w:pPr>
  </w:style>
  <w:style w:type="paragraph" w:customStyle="1" w:styleId="postedit-container">
    <w:name w:val="postedit-container"/>
    <w:basedOn w:val="a0"/>
    <w:uiPriority w:val="99"/>
    <w:unhideWhenUsed/>
    <w:rsid w:val="003754BF"/>
    <w:pPr>
      <w:ind w:firstLine="600"/>
    </w:pPr>
    <w:rPr>
      <w:sz w:val="18"/>
      <w:szCs w:val="18"/>
    </w:rPr>
  </w:style>
  <w:style w:type="paragraph" w:customStyle="1" w:styleId="postedit">
    <w:name w:val="postedit"/>
    <w:basedOn w:val="a0"/>
    <w:uiPriority w:val="99"/>
    <w:unhideWhenUsed/>
    <w:rsid w:val="003754BF"/>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ind w:firstLine="600"/>
    </w:pPr>
    <w:rPr>
      <w:color w:val="626465"/>
    </w:rPr>
  </w:style>
  <w:style w:type="paragraph" w:customStyle="1" w:styleId="postedit-icon">
    <w:name w:val="postedit-icon"/>
    <w:basedOn w:val="a0"/>
    <w:uiPriority w:val="99"/>
    <w:unhideWhenUsed/>
    <w:rsid w:val="003754BF"/>
    <w:pPr>
      <w:spacing w:before="100" w:beforeAutospacing="1" w:after="100" w:afterAutospacing="1" w:line="340" w:lineRule="atLeast"/>
      <w:ind w:firstLine="600"/>
    </w:pPr>
  </w:style>
  <w:style w:type="paragraph" w:customStyle="1" w:styleId="postedit-icon-checkmark">
    <w:name w:val="postedit-icon-checkmark"/>
    <w:basedOn w:val="a0"/>
    <w:uiPriority w:val="99"/>
    <w:unhideWhenUsed/>
    <w:rsid w:val="003754BF"/>
    <w:pPr>
      <w:spacing w:before="100" w:beforeAutospacing="1" w:after="100" w:afterAutospacing="1"/>
      <w:ind w:firstLine="600"/>
    </w:pPr>
  </w:style>
  <w:style w:type="paragraph" w:customStyle="1" w:styleId="postedit-close">
    <w:name w:val="postedit-close"/>
    <w:basedOn w:val="a0"/>
    <w:uiPriority w:val="99"/>
    <w:unhideWhenUsed/>
    <w:rsid w:val="003754BF"/>
    <w:pPr>
      <w:spacing w:before="100" w:beforeAutospacing="1" w:after="100" w:afterAutospacing="1" w:line="552" w:lineRule="atLeast"/>
      <w:ind w:firstLine="600"/>
    </w:pPr>
    <w:rPr>
      <w:b/>
      <w:bCs/>
      <w:color w:val="000000"/>
      <w:sz w:val="30"/>
      <w:szCs w:val="30"/>
    </w:rPr>
  </w:style>
  <w:style w:type="paragraph" w:customStyle="1" w:styleId="suggestions">
    <w:name w:val="suggestions"/>
    <w:basedOn w:val="a0"/>
    <w:uiPriority w:val="99"/>
    <w:unhideWhenUsed/>
    <w:rsid w:val="003754BF"/>
    <w:pPr>
      <w:ind w:firstLine="600"/>
    </w:pPr>
  </w:style>
  <w:style w:type="paragraph" w:customStyle="1" w:styleId="suggestions-special">
    <w:name w:val="suggestions-special"/>
    <w:basedOn w:val="a0"/>
    <w:uiPriority w:val="99"/>
    <w:unhideWhenUsed/>
    <w:rsid w:val="003754BF"/>
    <w:pPr>
      <w:pBdr>
        <w:top w:val="single" w:sz="6" w:space="3" w:color="AAAAAA"/>
        <w:left w:val="single" w:sz="6" w:space="3" w:color="AAAAAA"/>
        <w:bottom w:val="single" w:sz="6" w:space="3" w:color="AAAAAA"/>
        <w:right w:val="single" w:sz="6" w:space="3" w:color="AAAAAA"/>
      </w:pBdr>
      <w:shd w:val="clear" w:color="auto" w:fill="FFFFFF"/>
      <w:spacing w:line="300" w:lineRule="atLeast"/>
      <w:ind w:firstLine="600"/>
    </w:pPr>
    <w:rPr>
      <w:vanish/>
    </w:rPr>
  </w:style>
  <w:style w:type="paragraph" w:customStyle="1" w:styleId="suggestions-results">
    <w:name w:val="suggestions-results"/>
    <w:basedOn w:val="a0"/>
    <w:uiPriority w:val="99"/>
    <w:unhideWhenUsed/>
    <w:rsid w:val="003754BF"/>
    <w:pPr>
      <w:pBdr>
        <w:top w:val="single" w:sz="6" w:space="0" w:color="AAAAAA"/>
        <w:left w:val="single" w:sz="6" w:space="0" w:color="AAAAAA"/>
        <w:bottom w:val="single" w:sz="6" w:space="0" w:color="AAAAAA"/>
        <w:right w:val="single" w:sz="6" w:space="0" w:color="AAAAAA"/>
      </w:pBdr>
      <w:shd w:val="clear" w:color="auto" w:fill="FFFFFF"/>
      <w:ind w:firstLine="600"/>
    </w:pPr>
  </w:style>
  <w:style w:type="paragraph" w:customStyle="1" w:styleId="suggestions-result">
    <w:name w:val="suggestions-result"/>
    <w:basedOn w:val="a0"/>
    <w:uiPriority w:val="99"/>
    <w:unhideWhenUsed/>
    <w:rsid w:val="003754BF"/>
    <w:pPr>
      <w:spacing w:line="360" w:lineRule="atLeast"/>
      <w:ind w:firstLine="600"/>
    </w:pPr>
    <w:rPr>
      <w:color w:val="000000"/>
    </w:rPr>
  </w:style>
  <w:style w:type="paragraph" w:customStyle="1" w:styleId="suggestions-result-current">
    <w:name w:val="suggestions-result-current"/>
    <w:basedOn w:val="a0"/>
    <w:uiPriority w:val="99"/>
    <w:unhideWhenUsed/>
    <w:rsid w:val="003754BF"/>
    <w:pPr>
      <w:shd w:val="clear" w:color="auto" w:fill="4C59A6"/>
      <w:spacing w:before="100" w:beforeAutospacing="1" w:after="100" w:afterAutospacing="1"/>
      <w:ind w:firstLine="600"/>
    </w:pPr>
    <w:rPr>
      <w:color w:val="FFFFFF"/>
    </w:rPr>
  </w:style>
  <w:style w:type="paragraph" w:customStyle="1" w:styleId="highlight">
    <w:name w:val="highlight"/>
    <w:basedOn w:val="a0"/>
    <w:uiPriority w:val="99"/>
    <w:unhideWhenUsed/>
    <w:rsid w:val="003754BF"/>
    <w:pPr>
      <w:spacing w:before="100" w:beforeAutospacing="1" w:after="100" w:afterAutospacing="1"/>
      <w:ind w:firstLine="600"/>
    </w:pPr>
    <w:rPr>
      <w:b/>
      <w:bCs/>
    </w:rPr>
  </w:style>
  <w:style w:type="paragraph" w:customStyle="1" w:styleId="mw-ui-button">
    <w:name w:val="mw-ui-button"/>
    <w:basedOn w:val="a0"/>
    <w:uiPriority w:val="99"/>
    <w:unhideWhenUsed/>
    <w:rsid w:val="003754BF"/>
    <w:pPr>
      <w:pBdr>
        <w:top w:val="single" w:sz="6" w:space="6" w:color="CCCCCC"/>
        <w:left w:val="single" w:sz="6" w:space="12" w:color="CCCCCC"/>
        <w:bottom w:val="single" w:sz="6" w:space="6" w:color="CCCCCC"/>
        <w:right w:val="single" w:sz="6" w:space="12" w:color="CCCCCC"/>
      </w:pBdr>
      <w:shd w:val="clear" w:color="auto" w:fill="FFFFFF"/>
      <w:ind w:firstLine="600"/>
      <w:jc w:val="center"/>
      <w:textAlignment w:val="center"/>
    </w:pPr>
    <w:rPr>
      <w:rFonts w:ascii="inherit" w:hAnsi="inherit"/>
      <w:b/>
      <w:bCs/>
      <w:color w:val="555555"/>
      <w:sz w:val="24"/>
      <w:szCs w:val="24"/>
    </w:rPr>
  </w:style>
  <w:style w:type="paragraph" w:customStyle="1" w:styleId="mw-mmv-overlay">
    <w:name w:val="mw-mmv-overlay"/>
    <w:basedOn w:val="a0"/>
    <w:uiPriority w:val="99"/>
    <w:unhideWhenUsed/>
    <w:rsid w:val="003754BF"/>
    <w:pPr>
      <w:shd w:val="clear" w:color="auto" w:fill="000000"/>
      <w:spacing w:before="100" w:beforeAutospacing="1" w:after="100" w:afterAutospacing="1"/>
      <w:ind w:firstLine="600"/>
    </w:pPr>
  </w:style>
  <w:style w:type="paragraph" w:customStyle="1" w:styleId="mw-mmv-filepage-buttons">
    <w:name w:val="mw-mmv-filepage-buttons"/>
    <w:basedOn w:val="a0"/>
    <w:uiPriority w:val="99"/>
    <w:unhideWhenUsed/>
    <w:rsid w:val="003754BF"/>
    <w:pPr>
      <w:spacing w:before="68" w:after="100" w:afterAutospacing="1"/>
      <w:ind w:firstLine="600"/>
    </w:pPr>
  </w:style>
  <w:style w:type="paragraph" w:customStyle="1" w:styleId="thumbimage">
    <w:name w:val="thumbimage"/>
    <w:basedOn w:val="a0"/>
    <w:uiPriority w:val="99"/>
    <w:unhideWhenUsed/>
    <w:rsid w:val="003754BF"/>
    <w:pPr>
      <w:spacing w:before="100" w:beforeAutospacing="1" w:after="100" w:afterAutospacing="1"/>
      <w:ind w:firstLine="600"/>
    </w:pPr>
  </w:style>
  <w:style w:type="paragraph" w:customStyle="1" w:styleId="imbox">
    <w:name w:val="imbox"/>
    <w:basedOn w:val="a0"/>
    <w:uiPriority w:val="99"/>
    <w:unhideWhenUsed/>
    <w:rsid w:val="003754BF"/>
    <w:pPr>
      <w:spacing w:before="100" w:beforeAutospacing="1" w:after="100" w:afterAutospacing="1"/>
      <w:ind w:firstLine="600"/>
    </w:pPr>
  </w:style>
  <w:style w:type="paragraph" w:customStyle="1" w:styleId="selflink">
    <w:name w:val="selflink"/>
    <w:basedOn w:val="a0"/>
    <w:uiPriority w:val="99"/>
    <w:unhideWhenUsed/>
    <w:rsid w:val="003754BF"/>
    <w:pPr>
      <w:spacing w:before="100" w:beforeAutospacing="1" w:after="100" w:afterAutospacing="1"/>
      <w:ind w:firstLine="600"/>
    </w:pPr>
  </w:style>
  <w:style w:type="paragraph" w:customStyle="1" w:styleId="mw-dismissable-notice-body">
    <w:name w:val="mw-dismissable-notice-body"/>
    <w:basedOn w:val="a0"/>
    <w:uiPriority w:val="99"/>
    <w:unhideWhenUsed/>
    <w:rsid w:val="003754BF"/>
    <w:pPr>
      <w:spacing w:before="100" w:beforeAutospacing="1" w:after="100" w:afterAutospacing="1"/>
      <w:ind w:firstLine="600"/>
    </w:pPr>
  </w:style>
  <w:style w:type="paragraph" w:customStyle="1" w:styleId="special-label">
    <w:name w:val="special-label"/>
    <w:basedOn w:val="a0"/>
    <w:uiPriority w:val="99"/>
    <w:unhideWhenUsed/>
    <w:rsid w:val="003754BF"/>
    <w:pPr>
      <w:spacing w:before="100" w:beforeAutospacing="1" w:after="100" w:afterAutospacing="1"/>
      <w:ind w:firstLine="600"/>
    </w:pPr>
  </w:style>
  <w:style w:type="paragraph" w:customStyle="1" w:styleId="special-query">
    <w:name w:val="special-query"/>
    <w:basedOn w:val="a0"/>
    <w:uiPriority w:val="99"/>
    <w:unhideWhenUsed/>
    <w:rsid w:val="003754BF"/>
    <w:pPr>
      <w:spacing w:before="100" w:beforeAutospacing="1" w:after="100" w:afterAutospacing="1"/>
      <w:ind w:firstLine="600"/>
    </w:pPr>
  </w:style>
  <w:style w:type="paragraph" w:customStyle="1" w:styleId="special-hover">
    <w:name w:val="special-hover"/>
    <w:basedOn w:val="a0"/>
    <w:uiPriority w:val="99"/>
    <w:unhideWhenUsed/>
    <w:rsid w:val="003754BF"/>
    <w:pPr>
      <w:spacing w:before="100" w:beforeAutospacing="1" w:after="100" w:afterAutospacing="1"/>
      <w:ind w:firstLine="600"/>
    </w:pPr>
  </w:style>
  <w:style w:type="paragraph" w:customStyle="1" w:styleId="mw-mmv-view-expanded">
    <w:name w:val="mw-mmv-view-expanded"/>
    <w:basedOn w:val="a0"/>
    <w:uiPriority w:val="99"/>
    <w:unhideWhenUsed/>
    <w:rsid w:val="003754BF"/>
    <w:pPr>
      <w:spacing w:before="100" w:beforeAutospacing="1" w:after="100" w:afterAutospacing="1"/>
      <w:ind w:firstLine="600"/>
    </w:pPr>
  </w:style>
  <w:style w:type="paragraph" w:customStyle="1" w:styleId="mw-mmv-view-config">
    <w:name w:val="mw-mmv-view-config"/>
    <w:basedOn w:val="a0"/>
    <w:uiPriority w:val="99"/>
    <w:unhideWhenUsed/>
    <w:rsid w:val="003754BF"/>
    <w:pPr>
      <w:spacing w:before="100" w:beforeAutospacing="1" w:after="100" w:afterAutospacing="1"/>
      <w:ind w:firstLine="600"/>
    </w:pPr>
  </w:style>
  <w:style w:type="paragraph" w:customStyle="1" w:styleId="tmbox">
    <w:name w:val="tmbox"/>
    <w:basedOn w:val="a0"/>
    <w:uiPriority w:val="99"/>
    <w:unhideWhenUsed/>
    <w:rsid w:val="003754BF"/>
    <w:pPr>
      <w:spacing w:before="100" w:beforeAutospacing="1" w:after="100" w:afterAutospacing="1"/>
      <w:ind w:firstLine="600"/>
    </w:pPr>
  </w:style>
  <w:style w:type="paragraph" w:customStyle="1" w:styleId="bodysearchwrap">
    <w:name w:val="bodysearchwrap"/>
    <w:basedOn w:val="a0"/>
    <w:uiPriority w:val="99"/>
    <w:unhideWhenUsed/>
    <w:rsid w:val="003754BF"/>
    <w:pPr>
      <w:spacing w:before="100" w:beforeAutospacing="1" w:after="100" w:afterAutospacing="1"/>
      <w:ind w:firstLine="600"/>
    </w:pPr>
  </w:style>
  <w:style w:type="paragraph" w:customStyle="1" w:styleId="bodysearchbtngo">
    <w:name w:val="bodysearchbtngo"/>
    <w:basedOn w:val="a0"/>
    <w:uiPriority w:val="99"/>
    <w:unhideWhenUsed/>
    <w:rsid w:val="003754BF"/>
    <w:pPr>
      <w:spacing w:before="100" w:beforeAutospacing="1" w:after="100" w:afterAutospacing="1"/>
      <w:ind w:firstLine="600"/>
    </w:pPr>
  </w:style>
  <w:style w:type="paragraph" w:customStyle="1" w:styleId="enwpmpcontentbox">
    <w:name w:val="enwpmpcontentbox"/>
    <w:basedOn w:val="a0"/>
    <w:uiPriority w:val="99"/>
    <w:unhideWhenUsed/>
    <w:rsid w:val="003754BF"/>
    <w:pPr>
      <w:spacing w:before="100" w:beforeAutospacing="1" w:after="100" w:afterAutospacing="1"/>
      <w:ind w:firstLine="600"/>
    </w:pPr>
  </w:style>
  <w:style w:type="paragraph" w:customStyle="1" w:styleId="uls-settings-trigger">
    <w:name w:val="uls-settings-trigger"/>
    <w:basedOn w:val="a0"/>
    <w:uiPriority w:val="99"/>
    <w:unhideWhenUsed/>
    <w:rsid w:val="003754BF"/>
    <w:pPr>
      <w:spacing w:before="100" w:beforeAutospacing="1" w:after="100" w:afterAutospacing="1"/>
      <w:ind w:firstLine="600"/>
    </w:pPr>
  </w:style>
  <w:style w:type="paragraph" w:customStyle="1" w:styleId="plainlinksneverexpand">
    <w:name w:val="plainlinksneverexpand"/>
    <w:basedOn w:val="a0"/>
    <w:uiPriority w:val="99"/>
    <w:unhideWhenUsed/>
    <w:rsid w:val="003754BF"/>
    <w:pPr>
      <w:spacing w:before="100" w:beforeAutospacing="1" w:after="100" w:afterAutospacing="1"/>
      <w:ind w:firstLine="600"/>
    </w:pPr>
  </w:style>
  <w:style w:type="paragraph" w:customStyle="1" w:styleId="cite-accessibility-label">
    <w:name w:val="cite-accessibility-label"/>
    <w:basedOn w:val="a0"/>
    <w:uiPriority w:val="99"/>
    <w:unhideWhenUsed/>
    <w:rsid w:val="003754BF"/>
    <w:pPr>
      <w:spacing w:before="100" w:beforeAutospacing="1" w:after="100" w:afterAutospacing="1"/>
      <w:ind w:firstLine="600"/>
    </w:pPr>
  </w:style>
  <w:style w:type="paragraph" w:customStyle="1" w:styleId="urlexpansion">
    <w:name w:val="urlexpansion"/>
    <w:basedOn w:val="a0"/>
    <w:uiPriority w:val="99"/>
    <w:unhideWhenUsed/>
    <w:rsid w:val="003754BF"/>
    <w:pPr>
      <w:spacing w:before="100" w:beforeAutospacing="1" w:after="100" w:afterAutospacing="1"/>
      <w:ind w:firstLine="600"/>
    </w:pPr>
  </w:style>
  <w:style w:type="paragraph" w:customStyle="1" w:styleId="notice-all">
    <w:name w:val="notice-all"/>
    <w:basedOn w:val="a0"/>
    <w:uiPriority w:val="99"/>
    <w:unhideWhenUsed/>
    <w:rsid w:val="003754BF"/>
    <w:pPr>
      <w:spacing w:before="100" w:beforeAutospacing="1" w:after="100" w:afterAutospacing="1"/>
      <w:ind w:firstLine="600"/>
    </w:pPr>
  </w:style>
  <w:style w:type="character" w:customStyle="1" w:styleId="citation">
    <w:name w:val="citation"/>
    <w:basedOn w:val="a1"/>
    <w:uiPriority w:val="99"/>
    <w:unhideWhenUsed/>
    <w:rsid w:val="003754BF"/>
    <w:rPr>
      <w:i w:val="0"/>
      <w:iCs w:val="0"/>
    </w:rPr>
  </w:style>
  <w:style w:type="character" w:customStyle="1" w:styleId="texhtml">
    <w:name w:val="texhtml"/>
    <w:basedOn w:val="a1"/>
    <w:uiPriority w:val="99"/>
    <w:unhideWhenUsed/>
    <w:rsid w:val="003754BF"/>
  </w:style>
  <w:style w:type="character" w:customStyle="1" w:styleId="mw-geshi">
    <w:name w:val="mw-geshi"/>
    <w:basedOn w:val="a1"/>
    <w:uiPriority w:val="99"/>
    <w:unhideWhenUsed/>
    <w:rsid w:val="003754BF"/>
    <w:rPr>
      <w:rFonts w:ascii="Courier New" w:hAnsi="Courier New" w:cs="Courier New" w:hint="default"/>
    </w:rPr>
  </w:style>
  <w:style w:type="paragraph" w:customStyle="1" w:styleId="navbox-title1">
    <w:name w:val="navbox-title1"/>
    <w:basedOn w:val="a0"/>
    <w:uiPriority w:val="99"/>
    <w:unhideWhenUsed/>
    <w:rsid w:val="003754BF"/>
    <w:pPr>
      <w:shd w:val="clear" w:color="auto" w:fill="DDDDFF"/>
      <w:spacing w:before="100" w:beforeAutospacing="1" w:after="100" w:afterAutospacing="1" w:line="360" w:lineRule="atLeast"/>
      <w:ind w:firstLine="600"/>
      <w:jc w:val="center"/>
    </w:pPr>
  </w:style>
  <w:style w:type="paragraph" w:customStyle="1" w:styleId="navbox-group1">
    <w:name w:val="navbox-group1"/>
    <w:basedOn w:val="a0"/>
    <w:uiPriority w:val="99"/>
    <w:unhideWhenUsed/>
    <w:rsid w:val="003754BF"/>
    <w:pPr>
      <w:shd w:val="clear" w:color="auto" w:fill="E6E6FF"/>
      <w:spacing w:before="100" w:beforeAutospacing="1" w:after="100" w:afterAutospacing="1" w:line="360" w:lineRule="atLeast"/>
      <w:ind w:firstLine="600"/>
      <w:jc w:val="center"/>
    </w:pPr>
  </w:style>
  <w:style w:type="paragraph" w:customStyle="1" w:styleId="navbox-abovebelow1">
    <w:name w:val="navbox-abovebelow1"/>
    <w:basedOn w:val="a0"/>
    <w:uiPriority w:val="99"/>
    <w:unhideWhenUsed/>
    <w:rsid w:val="003754BF"/>
    <w:pPr>
      <w:shd w:val="clear" w:color="auto" w:fill="E6E6FF"/>
      <w:spacing w:before="100" w:beforeAutospacing="1" w:after="100" w:afterAutospacing="1" w:line="360" w:lineRule="atLeast"/>
      <w:ind w:firstLine="600"/>
      <w:jc w:val="center"/>
    </w:pPr>
  </w:style>
  <w:style w:type="paragraph" w:customStyle="1" w:styleId="navbar1">
    <w:name w:val="navbar1"/>
    <w:basedOn w:val="a0"/>
    <w:uiPriority w:val="99"/>
    <w:unhideWhenUsed/>
    <w:rsid w:val="003754BF"/>
    <w:pPr>
      <w:spacing w:before="100" w:beforeAutospacing="1" w:after="100" w:afterAutospacing="1"/>
      <w:ind w:firstLine="600"/>
    </w:pPr>
    <w:rPr>
      <w:sz w:val="24"/>
      <w:szCs w:val="24"/>
    </w:rPr>
  </w:style>
  <w:style w:type="paragraph" w:customStyle="1" w:styleId="navbar2">
    <w:name w:val="navbar2"/>
    <w:basedOn w:val="a0"/>
    <w:uiPriority w:val="99"/>
    <w:unhideWhenUsed/>
    <w:rsid w:val="003754BF"/>
    <w:pPr>
      <w:spacing w:before="100" w:beforeAutospacing="1" w:after="100" w:afterAutospacing="1"/>
      <w:ind w:firstLine="600"/>
    </w:pPr>
    <w:rPr>
      <w:sz w:val="24"/>
      <w:szCs w:val="24"/>
    </w:rPr>
  </w:style>
  <w:style w:type="paragraph" w:customStyle="1" w:styleId="navbar3">
    <w:name w:val="navbar3"/>
    <w:basedOn w:val="a0"/>
    <w:uiPriority w:val="99"/>
    <w:unhideWhenUsed/>
    <w:rsid w:val="003754BF"/>
    <w:pPr>
      <w:spacing w:before="100" w:beforeAutospacing="1" w:after="100" w:afterAutospacing="1"/>
      <w:ind w:right="120" w:firstLine="600"/>
    </w:pPr>
    <w:rPr>
      <w:sz w:val="21"/>
      <w:szCs w:val="21"/>
    </w:rPr>
  </w:style>
  <w:style w:type="paragraph" w:customStyle="1" w:styleId="collapsebutton1">
    <w:name w:val="collapsebutton1"/>
    <w:basedOn w:val="a0"/>
    <w:uiPriority w:val="99"/>
    <w:unhideWhenUsed/>
    <w:rsid w:val="003754BF"/>
    <w:pPr>
      <w:spacing w:before="100" w:beforeAutospacing="1" w:after="100" w:afterAutospacing="1"/>
      <w:ind w:left="120" w:firstLine="600"/>
      <w:jc w:val="right"/>
    </w:pPr>
  </w:style>
  <w:style w:type="paragraph" w:customStyle="1" w:styleId="mw-collapsible-toggle1">
    <w:name w:val="mw-collapsible-toggle1"/>
    <w:basedOn w:val="a0"/>
    <w:uiPriority w:val="99"/>
    <w:unhideWhenUsed/>
    <w:rsid w:val="003754BF"/>
    <w:pPr>
      <w:spacing w:before="100" w:beforeAutospacing="1" w:after="100" w:afterAutospacing="1"/>
      <w:ind w:firstLine="600"/>
      <w:jc w:val="right"/>
    </w:pPr>
  </w:style>
  <w:style w:type="paragraph" w:customStyle="1" w:styleId="urlexpansion1">
    <w:name w:val="urlexpansion1"/>
    <w:basedOn w:val="a0"/>
    <w:uiPriority w:val="99"/>
    <w:unhideWhenUsed/>
    <w:rsid w:val="003754BF"/>
    <w:pPr>
      <w:spacing w:before="100" w:beforeAutospacing="1" w:after="100" w:afterAutospacing="1"/>
      <w:ind w:firstLine="600"/>
    </w:pPr>
    <w:rPr>
      <w:vanish/>
    </w:rPr>
  </w:style>
  <w:style w:type="paragraph" w:customStyle="1" w:styleId="bodysearchwrap1">
    <w:name w:val="bodysearchwrap1"/>
    <w:basedOn w:val="a0"/>
    <w:uiPriority w:val="99"/>
    <w:unhideWhenUsed/>
    <w:rsid w:val="003754BF"/>
    <w:pPr>
      <w:spacing w:before="100" w:beforeAutospacing="1" w:after="100" w:afterAutospacing="1"/>
      <w:ind w:firstLine="600"/>
    </w:pPr>
  </w:style>
  <w:style w:type="paragraph" w:customStyle="1" w:styleId="bodysearchbtngo1">
    <w:name w:val="bodysearchbtngo1"/>
    <w:basedOn w:val="a0"/>
    <w:uiPriority w:val="99"/>
    <w:unhideWhenUsed/>
    <w:rsid w:val="003754BF"/>
    <w:pPr>
      <w:spacing w:before="100" w:beforeAutospacing="1" w:after="100" w:afterAutospacing="1"/>
      <w:ind w:left="120" w:firstLine="600"/>
    </w:pPr>
    <w:rPr>
      <w:b/>
      <w:bCs/>
    </w:rPr>
  </w:style>
  <w:style w:type="paragraph" w:customStyle="1" w:styleId="enwpmpcontentbox1">
    <w:name w:val="enwpmpcontentbox1"/>
    <w:basedOn w:val="a0"/>
    <w:uiPriority w:val="99"/>
    <w:unhideWhenUsed/>
    <w:rsid w:val="003754BF"/>
    <w:pPr>
      <w:spacing w:before="100" w:beforeAutospacing="1" w:after="100" w:afterAutospacing="1"/>
      <w:ind w:left="216" w:firstLine="600"/>
    </w:pPr>
  </w:style>
  <w:style w:type="paragraph" w:customStyle="1" w:styleId="thumbimage1">
    <w:name w:val="thumbimage1"/>
    <w:basedOn w:val="a0"/>
    <w:uiPriority w:val="99"/>
    <w:unhideWhenUsed/>
    <w:rsid w:val="003754BF"/>
    <w:pPr>
      <w:pBdr>
        <w:top w:val="single" w:sz="6" w:space="0" w:color="888888"/>
        <w:left w:val="single" w:sz="6" w:space="0" w:color="888888"/>
        <w:bottom w:val="single" w:sz="6" w:space="0" w:color="888888"/>
        <w:right w:val="single" w:sz="6" w:space="0" w:color="888888"/>
      </w:pBdr>
      <w:spacing w:before="100" w:beforeAutospacing="1" w:after="100" w:afterAutospacing="1"/>
      <w:ind w:firstLine="600"/>
    </w:pPr>
  </w:style>
  <w:style w:type="paragraph" w:customStyle="1" w:styleId="mbbutton1">
    <w:name w:val="mbbutton1"/>
    <w:basedOn w:val="a0"/>
    <w:uiPriority w:val="99"/>
    <w:unhideWhenUsed/>
    <w:rsid w:val="003754BF"/>
    <w:pPr>
      <w:pBdr>
        <w:top w:val="single" w:sz="12" w:space="2" w:color="C0F090"/>
        <w:left w:val="single" w:sz="12" w:space="4" w:color="C0F090"/>
        <w:bottom w:val="single" w:sz="12" w:space="2" w:color="75C045"/>
        <w:right w:val="single" w:sz="12" w:space="4" w:color="90D060"/>
      </w:pBdr>
      <w:shd w:val="clear" w:color="auto" w:fill="A5E085"/>
      <w:spacing w:before="100" w:beforeAutospacing="1" w:after="100" w:afterAutospacing="1"/>
      <w:ind w:right="24" w:firstLine="600"/>
    </w:pPr>
  </w:style>
  <w:style w:type="paragraph" w:customStyle="1" w:styleId="mbbuttonsel1">
    <w:name w:val="mbbuttonsel1"/>
    <w:basedOn w:val="a0"/>
    <w:uiPriority w:val="99"/>
    <w:unhideWhenUsed/>
    <w:rsid w:val="003754BF"/>
    <w:pPr>
      <w:pBdr>
        <w:top w:val="single" w:sz="12" w:space="2" w:color="90D060"/>
        <w:left w:val="single" w:sz="12" w:space="4" w:color="90D060"/>
        <w:bottom w:val="single" w:sz="12" w:space="2" w:color="75C045"/>
        <w:right w:val="single" w:sz="12" w:space="4" w:color="60B030"/>
      </w:pBdr>
      <w:shd w:val="clear" w:color="auto" w:fill="75C045"/>
      <w:spacing w:before="100" w:beforeAutospacing="1" w:after="100" w:afterAutospacing="1"/>
      <w:ind w:right="24" w:firstLine="600"/>
    </w:pPr>
    <w:rPr>
      <w:color w:val="FFFFFF"/>
    </w:rPr>
  </w:style>
  <w:style w:type="paragraph" w:customStyle="1" w:styleId="mbcontent1">
    <w:name w:val="mbcontent1"/>
    <w:basedOn w:val="a0"/>
    <w:uiPriority w:val="99"/>
    <w:unhideWhenUsed/>
    <w:rsid w:val="003754BF"/>
    <w:pPr>
      <w:pBdr>
        <w:top w:val="single" w:sz="18" w:space="12" w:color="75C045"/>
        <w:left w:val="single" w:sz="18" w:space="12" w:color="75C045"/>
        <w:bottom w:val="single" w:sz="18" w:space="12" w:color="60B030"/>
        <w:right w:val="single" w:sz="18" w:space="12" w:color="60B030"/>
      </w:pBdr>
      <w:shd w:val="clear" w:color="auto" w:fill="F5FFFA"/>
      <w:spacing w:before="100" w:beforeAutospacing="1" w:after="100" w:afterAutospacing="1"/>
      <w:ind w:firstLine="600"/>
    </w:pPr>
  </w:style>
  <w:style w:type="paragraph" w:customStyle="1" w:styleId="mbtab1">
    <w:name w:val="mbtab1"/>
    <w:basedOn w:val="a0"/>
    <w:uiPriority w:val="99"/>
    <w:unhideWhenUsed/>
    <w:rsid w:val="003754BF"/>
    <w:pPr>
      <w:shd w:val="clear" w:color="auto" w:fill="F5FFFA"/>
      <w:spacing w:before="100" w:beforeAutospacing="1" w:after="100" w:afterAutospacing="1"/>
      <w:ind w:firstLine="600"/>
    </w:pPr>
  </w:style>
  <w:style w:type="paragraph" w:customStyle="1" w:styleId="mbbutton2">
    <w:name w:val="mbbutton2"/>
    <w:basedOn w:val="a0"/>
    <w:uiPriority w:val="99"/>
    <w:unhideWhenUsed/>
    <w:rsid w:val="003754BF"/>
    <w:pPr>
      <w:pBdr>
        <w:top w:val="single" w:sz="12" w:space="2" w:color="FFCCCC"/>
        <w:left w:val="single" w:sz="12" w:space="4" w:color="FFCCCC"/>
        <w:bottom w:val="single" w:sz="12" w:space="2" w:color="FF0000"/>
        <w:right w:val="single" w:sz="12" w:space="4" w:color="FF8888"/>
      </w:pBdr>
      <w:shd w:val="clear" w:color="auto" w:fill="FFAAAA"/>
      <w:spacing w:before="100" w:beforeAutospacing="1" w:after="100" w:afterAutospacing="1"/>
      <w:ind w:right="24" w:firstLine="600"/>
    </w:pPr>
  </w:style>
  <w:style w:type="paragraph" w:customStyle="1" w:styleId="mbbuttonsel2">
    <w:name w:val="mbbuttonsel2"/>
    <w:basedOn w:val="a0"/>
    <w:uiPriority w:val="99"/>
    <w:unhideWhenUsed/>
    <w:rsid w:val="003754BF"/>
    <w:pPr>
      <w:pBdr>
        <w:top w:val="single" w:sz="12" w:space="2" w:color="FF8888"/>
        <w:left w:val="single" w:sz="12" w:space="4" w:color="FF8888"/>
        <w:bottom w:val="single" w:sz="12" w:space="2" w:color="FF0000"/>
        <w:right w:val="single" w:sz="12" w:space="4" w:color="CC0000"/>
      </w:pBdr>
      <w:shd w:val="clear" w:color="auto" w:fill="FF0000"/>
      <w:spacing w:before="100" w:beforeAutospacing="1" w:after="100" w:afterAutospacing="1"/>
      <w:ind w:right="24" w:firstLine="600"/>
    </w:pPr>
    <w:rPr>
      <w:color w:val="FFFFFF"/>
    </w:rPr>
  </w:style>
  <w:style w:type="paragraph" w:customStyle="1" w:styleId="mbcontent2">
    <w:name w:val="mbcontent2"/>
    <w:basedOn w:val="a0"/>
    <w:uiPriority w:val="99"/>
    <w:unhideWhenUsed/>
    <w:rsid w:val="003754BF"/>
    <w:pPr>
      <w:pBdr>
        <w:top w:val="single" w:sz="18" w:space="12" w:color="FF0000"/>
        <w:left w:val="single" w:sz="18" w:space="12" w:color="FF0000"/>
        <w:bottom w:val="single" w:sz="18" w:space="12" w:color="CC0000"/>
        <w:right w:val="single" w:sz="18" w:space="12" w:color="CC0000"/>
      </w:pBdr>
      <w:shd w:val="clear" w:color="auto" w:fill="FFFAFA"/>
      <w:spacing w:before="100" w:beforeAutospacing="1" w:after="100" w:afterAutospacing="1"/>
      <w:ind w:firstLine="600"/>
    </w:pPr>
  </w:style>
  <w:style w:type="paragraph" w:customStyle="1" w:styleId="mbtab2">
    <w:name w:val="mbtab2"/>
    <w:basedOn w:val="a0"/>
    <w:uiPriority w:val="99"/>
    <w:unhideWhenUsed/>
    <w:rsid w:val="003754BF"/>
    <w:pPr>
      <w:shd w:val="clear" w:color="auto" w:fill="FFFAFA"/>
      <w:spacing w:before="100" w:beforeAutospacing="1" w:after="100" w:afterAutospacing="1"/>
      <w:ind w:firstLine="600"/>
    </w:pPr>
  </w:style>
  <w:style w:type="paragraph" w:customStyle="1" w:styleId="mbbutton3">
    <w:name w:val="mbbutton3"/>
    <w:basedOn w:val="a0"/>
    <w:uiPriority w:val="99"/>
    <w:unhideWhenUsed/>
    <w:rsid w:val="003754BF"/>
    <w:pPr>
      <w:pBdr>
        <w:top w:val="single" w:sz="12" w:space="2" w:color="C8D6E9"/>
        <w:left w:val="single" w:sz="12" w:space="4" w:color="C8D6E9"/>
        <w:bottom w:val="single" w:sz="12" w:space="2" w:color="5B8DD6"/>
        <w:right w:val="single" w:sz="12" w:space="4" w:color="88ABDE"/>
      </w:pBdr>
      <w:shd w:val="clear" w:color="auto" w:fill="A7C1E6"/>
      <w:spacing w:before="100" w:beforeAutospacing="1" w:after="100" w:afterAutospacing="1"/>
      <w:ind w:right="24" w:firstLine="600"/>
    </w:pPr>
  </w:style>
  <w:style w:type="paragraph" w:customStyle="1" w:styleId="mbbuttonsel3">
    <w:name w:val="mbbuttonsel3"/>
    <w:basedOn w:val="a0"/>
    <w:uiPriority w:val="99"/>
    <w:unhideWhenUsed/>
    <w:rsid w:val="003754BF"/>
    <w:pPr>
      <w:pBdr>
        <w:top w:val="single" w:sz="12" w:space="2" w:color="88ABDE"/>
        <w:left w:val="single" w:sz="12" w:space="4" w:color="88ABDE"/>
        <w:bottom w:val="single" w:sz="12" w:space="2" w:color="5B8DD6"/>
        <w:right w:val="single" w:sz="12" w:space="4" w:color="3379DE"/>
      </w:pBdr>
      <w:shd w:val="clear" w:color="auto" w:fill="5B8DD6"/>
      <w:spacing w:before="100" w:beforeAutospacing="1" w:after="100" w:afterAutospacing="1"/>
      <w:ind w:right="24" w:firstLine="600"/>
    </w:pPr>
    <w:rPr>
      <w:color w:val="FFFFFF"/>
    </w:rPr>
  </w:style>
  <w:style w:type="paragraph" w:customStyle="1" w:styleId="mbcontent3">
    <w:name w:val="mbcontent3"/>
    <w:basedOn w:val="a0"/>
    <w:uiPriority w:val="99"/>
    <w:unhideWhenUsed/>
    <w:rsid w:val="003754BF"/>
    <w:pPr>
      <w:pBdr>
        <w:top w:val="single" w:sz="18" w:space="12" w:color="5B8DD6"/>
        <w:left w:val="single" w:sz="18" w:space="12" w:color="5B8DD6"/>
        <w:bottom w:val="single" w:sz="18" w:space="12" w:color="3379DE"/>
        <w:right w:val="single" w:sz="18" w:space="12" w:color="3379DE"/>
      </w:pBdr>
      <w:shd w:val="clear" w:color="auto" w:fill="F0F8FF"/>
      <w:spacing w:before="100" w:beforeAutospacing="1" w:after="100" w:afterAutospacing="1"/>
      <w:ind w:firstLine="600"/>
    </w:pPr>
  </w:style>
  <w:style w:type="paragraph" w:customStyle="1" w:styleId="mbtab3">
    <w:name w:val="mbtab3"/>
    <w:basedOn w:val="a0"/>
    <w:uiPriority w:val="99"/>
    <w:unhideWhenUsed/>
    <w:rsid w:val="003754BF"/>
    <w:pPr>
      <w:shd w:val="clear" w:color="auto" w:fill="F0F8FF"/>
      <w:spacing w:before="100" w:beforeAutospacing="1" w:after="100" w:afterAutospacing="1"/>
      <w:ind w:firstLine="600"/>
    </w:pPr>
  </w:style>
  <w:style w:type="paragraph" w:customStyle="1" w:styleId="mbbutton4">
    <w:name w:val="mbbutton4"/>
    <w:basedOn w:val="a0"/>
    <w:uiPriority w:val="99"/>
    <w:unhideWhenUsed/>
    <w:rsid w:val="003754BF"/>
    <w:pPr>
      <w:pBdr>
        <w:top w:val="single" w:sz="12" w:space="2" w:color="FEF4BC"/>
        <w:left w:val="single" w:sz="12" w:space="4" w:color="FEF4BC"/>
        <w:bottom w:val="single" w:sz="12" w:space="2" w:color="FFE147"/>
        <w:right w:val="single" w:sz="12" w:space="4" w:color="FFE977"/>
      </w:pBdr>
      <w:shd w:val="clear" w:color="auto" w:fill="FFF1A4"/>
      <w:spacing w:before="100" w:beforeAutospacing="1" w:after="100" w:afterAutospacing="1"/>
      <w:ind w:right="24" w:firstLine="600"/>
    </w:pPr>
  </w:style>
  <w:style w:type="paragraph" w:customStyle="1" w:styleId="mbbuttonsel4">
    <w:name w:val="mbbuttonsel4"/>
    <w:basedOn w:val="a0"/>
    <w:uiPriority w:val="99"/>
    <w:unhideWhenUsed/>
    <w:rsid w:val="003754BF"/>
    <w:pPr>
      <w:pBdr>
        <w:top w:val="single" w:sz="12" w:space="2" w:color="FFE977"/>
        <w:left w:val="single" w:sz="12" w:space="4" w:color="FFE977"/>
        <w:bottom w:val="single" w:sz="12" w:space="2" w:color="FFE147"/>
        <w:right w:val="single" w:sz="12" w:space="4" w:color="FFD813"/>
      </w:pBdr>
      <w:shd w:val="clear" w:color="auto" w:fill="FFE147"/>
      <w:spacing w:before="100" w:beforeAutospacing="1" w:after="100" w:afterAutospacing="1"/>
      <w:ind w:right="24" w:firstLine="600"/>
    </w:pPr>
    <w:rPr>
      <w:color w:val="FFFFFF"/>
    </w:rPr>
  </w:style>
  <w:style w:type="paragraph" w:customStyle="1" w:styleId="mbcontent4">
    <w:name w:val="mbcontent4"/>
    <w:basedOn w:val="a0"/>
    <w:uiPriority w:val="99"/>
    <w:unhideWhenUsed/>
    <w:rsid w:val="003754BF"/>
    <w:pPr>
      <w:pBdr>
        <w:top w:val="single" w:sz="18" w:space="12" w:color="FFE147"/>
        <w:left w:val="single" w:sz="18" w:space="12" w:color="FFE147"/>
        <w:bottom w:val="single" w:sz="18" w:space="12" w:color="FFD813"/>
        <w:right w:val="single" w:sz="18" w:space="12" w:color="FFD813"/>
      </w:pBdr>
      <w:shd w:val="clear" w:color="auto" w:fill="FFFCE8"/>
      <w:spacing w:before="100" w:beforeAutospacing="1" w:after="100" w:afterAutospacing="1"/>
      <w:ind w:firstLine="600"/>
    </w:pPr>
  </w:style>
  <w:style w:type="paragraph" w:customStyle="1" w:styleId="mbtab4">
    <w:name w:val="mbtab4"/>
    <w:basedOn w:val="a0"/>
    <w:uiPriority w:val="99"/>
    <w:unhideWhenUsed/>
    <w:rsid w:val="003754BF"/>
    <w:pPr>
      <w:shd w:val="clear" w:color="auto" w:fill="FFFCE8"/>
      <w:spacing w:before="100" w:beforeAutospacing="1" w:after="100" w:afterAutospacing="1"/>
      <w:ind w:firstLine="600"/>
    </w:pPr>
  </w:style>
  <w:style w:type="paragraph" w:customStyle="1" w:styleId="mbbutton5">
    <w:name w:val="mbbutton5"/>
    <w:basedOn w:val="a0"/>
    <w:uiPriority w:val="99"/>
    <w:unhideWhenUsed/>
    <w:rsid w:val="003754BF"/>
    <w:pPr>
      <w:pBdr>
        <w:top w:val="single" w:sz="12" w:space="2" w:color="FFD0A4"/>
        <w:left w:val="single" w:sz="12" w:space="4" w:color="FFD0A4"/>
        <w:bottom w:val="single" w:sz="12" w:space="2" w:color="FF9D42"/>
        <w:right w:val="single" w:sz="12" w:space="4" w:color="FFAC5D"/>
      </w:pBdr>
      <w:shd w:val="clear" w:color="auto" w:fill="FFBD7F"/>
      <w:spacing w:before="100" w:beforeAutospacing="1" w:after="100" w:afterAutospacing="1"/>
      <w:ind w:right="24" w:firstLine="600"/>
    </w:pPr>
  </w:style>
  <w:style w:type="paragraph" w:customStyle="1" w:styleId="mbbuttonsel5">
    <w:name w:val="mbbuttonsel5"/>
    <w:basedOn w:val="a0"/>
    <w:uiPriority w:val="99"/>
    <w:unhideWhenUsed/>
    <w:rsid w:val="003754BF"/>
    <w:pPr>
      <w:pBdr>
        <w:top w:val="single" w:sz="12" w:space="2" w:color="FFAC5D"/>
        <w:left w:val="single" w:sz="12" w:space="4" w:color="FFAC5D"/>
        <w:bottom w:val="single" w:sz="12" w:space="2" w:color="FF9D42"/>
        <w:right w:val="single" w:sz="12" w:space="4" w:color="FF820E"/>
      </w:pBdr>
      <w:shd w:val="clear" w:color="auto" w:fill="FF9D42"/>
      <w:spacing w:before="100" w:beforeAutospacing="1" w:after="100" w:afterAutospacing="1"/>
      <w:ind w:right="24" w:firstLine="600"/>
    </w:pPr>
    <w:rPr>
      <w:color w:val="FFFFFF"/>
    </w:rPr>
  </w:style>
  <w:style w:type="paragraph" w:customStyle="1" w:styleId="mbcontent5">
    <w:name w:val="mbcontent5"/>
    <w:basedOn w:val="a0"/>
    <w:uiPriority w:val="99"/>
    <w:unhideWhenUsed/>
    <w:rsid w:val="003754BF"/>
    <w:pPr>
      <w:pBdr>
        <w:top w:val="single" w:sz="18" w:space="12" w:color="FF9D42"/>
        <w:left w:val="single" w:sz="18" w:space="12" w:color="FF9D42"/>
        <w:bottom w:val="single" w:sz="18" w:space="12" w:color="FF820E"/>
        <w:right w:val="single" w:sz="18" w:space="12" w:color="FF820E"/>
      </w:pBdr>
      <w:shd w:val="clear" w:color="auto" w:fill="FFEEDD"/>
      <w:spacing w:before="100" w:beforeAutospacing="1" w:after="100" w:afterAutospacing="1"/>
      <w:ind w:firstLine="600"/>
    </w:pPr>
  </w:style>
  <w:style w:type="paragraph" w:customStyle="1" w:styleId="mbtab5">
    <w:name w:val="mbtab5"/>
    <w:basedOn w:val="a0"/>
    <w:uiPriority w:val="99"/>
    <w:unhideWhenUsed/>
    <w:rsid w:val="003754BF"/>
    <w:pPr>
      <w:shd w:val="clear" w:color="auto" w:fill="FFEEDD"/>
      <w:spacing w:before="100" w:beforeAutospacing="1" w:after="100" w:afterAutospacing="1"/>
      <w:ind w:firstLine="600"/>
    </w:pPr>
  </w:style>
  <w:style w:type="paragraph" w:customStyle="1" w:styleId="imbox1">
    <w:name w:val="imbox1"/>
    <w:basedOn w:val="a0"/>
    <w:uiPriority w:val="99"/>
    <w:unhideWhenUsed/>
    <w:rsid w:val="003754BF"/>
    <w:pPr>
      <w:ind w:left="-120" w:right="-120" w:firstLine="600"/>
    </w:pPr>
  </w:style>
  <w:style w:type="paragraph" w:customStyle="1" w:styleId="imbox2">
    <w:name w:val="imbox2"/>
    <w:basedOn w:val="a0"/>
    <w:uiPriority w:val="99"/>
    <w:unhideWhenUsed/>
    <w:rsid w:val="003754BF"/>
    <w:pPr>
      <w:spacing w:before="54" w:after="54"/>
      <w:ind w:left="54" w:right="54" w:firstLine="600"/>
    </w:pPr>
  </w:style>
  <w:style w:type="paragraph" w:customStyle="1" w:styleId="tmbox1">
    <w:name w:val="tmbox1"/>
    <w:basedOn w:val="a0"/>
    <w:uiPriority w:val="99"/>
    <w:unhideWhenUsed/>
    <w:rsid w:val="003754BF"/>
    <w:pPr>
      <w:spacing w:before="27" w:after="27"/>
      <w:ind w:firstLine="600"/>
    </w:pPr>
  </w:style>
  <w:style w:type="paragraph" w:customStyle="1" w:styleId="selflink1">
    <w:name w:val="selflink1"/>
    <w:basedOn w:val="a0"/>
    <w:uiPriority w:val="99"/>
    <w:unhideWhenUsed/>
    <w:rsid w:val="003754BF"/>
    <w:pPr>
      <w:spacing w:before="100" w:beforeAutospacing="1" w:after="100" w:afterAutospacing="1"/>
      <w:ind w:firstLine="600"/>
    </w:pPr>
  </w:style>
  <w:style w:type="paragraph" w:customStyle="1" w:styleId="settings-text1">
    <w:name w:val="settings-text1"/>
    <w:basedOn w:val="a0"/>
    <w:uiPriority w:val="99"/>
    <w:unhideWhenUsed/>
    <w:rsid w:val="003754BF"/>
    <w:pPr>
      <w:spacing w:before="100" w:beforeAutospacing="1" w:after="100" w:afterAutospacing="1"/>
      <w:ind w:firstLine="600"/>
    </w:pPr>
    <w:rPr>
      <w:color w:val="252525"/>
      <w:sz w:val="18"/>
      <w:szCs w:val="18"/>
    </w:rPr>
  </w:style>
  <w:style w:type="paragraph" w:customStyle="1" w:styleId="tipsy-arrow1">
    <w:name w:val="tipsy-arrow1"/>
    <w:basedOn w:val="a0"/>
    <w:uiPriority w:val="99"/>
    <w:unhideWhenUsed/>
    <w:rsid w:val="003754BF"/>
    <w:pPr>
      <w:spacing w:before="100" w:beforeAutospacing="1" w:after="100" w:afterAutospacing="1"/>
      <w:ind w:left="-68" w:firstLine="600"/>
    </w:pPr>
  </w:style>
  <w:style w:type="paragraph" w:customStyle="1" w:styleId="tipsy-arrow2">
    <w:name w:val="tipsy-arrow2"/>
    <w:basedOn w:val="a0"/>
    <w:uiPriority w:val="99"/>
    <w:unhideWhenUsed/>
    <w:rsid w:val="003754BF"/>
    <w:pPr>
      <w:spacing w:before="100" w:beforeAutospacing="1" w:after="100" w:afterAutospacing="1"/>
      <w:ind w:left="-68" w:firstLine="600"/>
    </w:pPr>
  </w:style>
  <w:style w:type="paragraph" w:customStyle="1" w:styleId="tipsy-arrow3">
    <w:name w:val="tipsy-arrow3"/>
    <w:basedOn w:val="a0"/>
    <w:uiPriority w:val="99"/>
    <w:unhideWhenUsed/>
    <w:rsid w:val="003754BF"/>
    <w:pPr>
      <w:spacing w:after="100" w:afterAutospacing="1"/>
      <w:ind w:firstLine="600"/>
    </w:pPr>
  </w:style>
  <w:style w:type="paragraph" w:customStyle="1" w:styleId="tipsy-arrow4">
    <w:name w:val="tipsy-arrow4"/>
    <w:basedOn w:val="a0"/>
    <w:uiPriority w:val="99"/>
    <w:unhideWhenUsed/>
    <w:rsid w:val="003754BF"/>
    <w:pPr>
      <w:spacing w:after="100" w:afterAutospacing="1"/>
      <w:ind w:firstLine="600"/>
    </w:pPr>
  </w:style>
  <w:style w:type="paragraph" w:customStyle="1" w:styleId="mw-dismissable-notice-body1">
    <w:name w:val="mw-dismissable-notice-body1"/>
    <w:basedOn w:val="a0"/>
    <w:uiPriority w:val="99"/>
    <w:unhideWhenUsed/>
    <w:rsid w:val="003754BF"/>
    <w:pPr>
      <w:spacing w:before="120" w:after="120"/>
      <w:ind w:left="1200" w:right="2448" w:firstLine="600"/>
    </w:pPr>
  </w:style>
  <w:style w:type="paragraph" w:customStyle="1" w:styleId="mw-dismissable-notice-body2">
    <w:name w:val="mw-dismissable-notice-body2"/>
    <w:basedOn w:val="a0"/>
    <w:uiPriority w:val="99"/>
    <w:unhideWhenUsed/>
    <w:rsid w:val="003754BF"/>
    <w:pPr>
      <w:spacing w:before="120" w:after="120"/>
      <w:ind w:left="2448" w:right="1200" w:firstLine="600"/>
    </w:pPr>
  </w:style>
  <w:style w:type="paragraph" w:customStyle="1" w:styleId="notice-all1">
    <w:name w:val="notice-all1"/>
    <w:basedOn w:val="a0"/>
    <w:uiPriority w:val="99"/>
    <w:unhideWhenUsed/>
    <w:rsid w:val="003754BF"/>
    <w:pPr>
      <w:spacing w:before="100" w:beforeAutospacing="1" w:after="240"/>
      <w:ind w:right="27" w:firstLine="600"/>
    </w:pPr>
  </w:style>
  <w:style w:type="paragraph" w:customStyle="1" w:styleId="special-label1">
    <w:name w:val="special-label1"/>
    <w:basedOn w:val="a0"/>
    <w:uiPriority w:val="99"/>
    <w:unhideWhenUsed/>
    <w:rsid w:val="003754BF"/>
    <w:pPr>
      <w:spacing w:before="100" w:beforeAutospacing="1" w:after="100" w:afterAutospacing="1"/>
      <w:ind w:firstLine="600"/>
    </w:pPr>
    <w:rPr>
      <w:color w:val="808080"/>
    </w:rPr>
  </w:style>
  <w:style w:type="paragraph" w:customStyle="1" w:styleId="special-query1">
    <w:name w:val="special-query1"/>
    <w:basedOn w:val="a0"/>
    <w:uiPriority w:val="99"/>
    <w:unhideWhenUsed/>
    <w:rsid w:val="003754BF"/>
    <w:pPr>
      <w:spacing w:before="100" w:beforeAutospacing="1" w:after="100" w:afterAutospacing="1"/>
      <w:ind w:firstLine="600"/>
    </w:pPr>
    <w:rPr>
      <w:i/>
      <w:iCs/>
      <w:color w:val="000000"/>
    </w:rPr>
  </w:style>
  <w:style w:type="paragraph" w:customStyle="1" w:styleId="special-hover1">
    <w:name w:val="special-hover1"/>
    <w:basedOn w:val="a0"/>
    <w:uiPriority w:val="99"/>
    <w:unhideWhenUsed/>
    <w:rsid w:val="003754BF"/>
    <w:pPr>
      <w:shd w:val="clear" w:color="auto" w:fill="C0C0C0"/>
      <w:spacing w:before="100" w:beforeAutospacing="1" w:after="100" w:afterAutospacing="1"/>
      <w:ind w:firstLine="600"/>
    </w:pPr>
  </w:style>
  <w:style w:type="paragraph" w:customStyle="1" w:styleId="special-label2">
    <w:name w:val="special-label2"/>
    <w:basedOn w:val="a0"/>
    <w:uiPriority w:val="99"/>
    <w:unhideWhenUsed/>
    <w:rsid w:val="003754BF"/>
    <w:pPr>
      <w:spacing w:before="100" w:beforeAutospacing="1" w:after="100" w:afterAutospacing="1"/>
      <w:ind w:firstLine="600"/>
    </w:pPr>
    <w:rPr>
      <w:color w:val="FFFFFF"/>
    </w:rPr>
  </w:style>
  <w:style w:type="paragraph" w:customStyle="1" w:styleId="special-query2">
    <w:name w:val="special-query2"/>
    <w:basedOn w:val="a0"/>
    <w:uiPriority w:val="99"/>
    <w:unhideWhenUsed/>
    <w:rsid w:val="003754BF"/>
    <w:pPr>
      <w:spacing w:before="100" w:beforeAutospacing="1" w:after="100" w:afterAutospacing="1"/>
      <w:ind w:firstLine="600"/>
    </w:pPr>
    <w:rPr>
      <w:color w:val="FFFFFF"/>
    </w:rPr>
  </w:style>
  <w:style w:type="paragraph" w:customStyle="1" w:styleId="uls-settings-trigger1">
    <w:name w:val="uls-settings-trigger1"/>
    <w:basedOn w:val="a0"/>
    <w:uiPriority w:val="99"/>
    <w:unhideWhenUsed/>
    <w:rsid w:val="003754BF"/>
    <w:pPr>
      <w:spacing w:before="100" w:beforeAutospacing="1" w:after="100" w:afterAutospacing="1"/>
      <w:ind w:firstLine="600"/>
    </w:pPr>
  </w:style>
  <w:style w:type="paragraph" w:customStyle="1" w:styleId="uls-settings-trigger2">
    <w:name w:val="uls-settings-trigger2"/>
    <w:basedOn w:val="a0"/>
    <w:uiPriority w:val="99"/>
    <w:unhideWhenUsed/>
    <w:rsid w:val="003754BF"/>
    <w:pPr>
      <w:spacing w:before="41" w:after="100" w:afterAutospacing="1"/>
      <w:ind w:firstLine="600"/>
    </w:pPr>
  </w:style>
  <w:style w:type="paragraph" w:customStyle="1" w:styleId="special-query3">
    <w:name w:val="special-query3"/>
    <w:basedOn w:val="a0"/>
    <w:uiPriority w:val="99"/>
    <w:unhideWhenUsed/>
    <w:rsid w:val="003754BF"/>
    <w:pPr>
      <w:spacing w:before="100" w:beforeAutospacing="1" w:after="100" w:afterAutospacing="1"/>
      <w:ind w:firstLine="600"/>
    </w:pPr>
  </w:style>
  <w:style w:type="paragraph" w:customStyle="1" w:styleId="mw-mmv-view-expanded1">
    <w:name w:val="mw-mmv-view-expanded1"/>
    <w:basedOn w:val="a0"/>
    <w:uiPriority w:val="99"/>
    <w:unhideWhenUsed/>
    <w:rsid w:val="003754BF"/>
    <w:pPr>
      <w:spacing w:before="100" w:beforeAutospacing="1" w:after="100" w:afterAutospacing="1"/>
      <w:ind w:firstLine="600"/>
    </w:pPr>
  </w:style>
  <w:style w:type="paragraph" w:customStyle="1" w:styleId="mw-mmv-view-config1">
    <w:name w:val="mw-mmv-view-config1"/>
    <w:basedOn w:val="a0"/>
    <w:uiPriority w:val="99"/>
    <w:unhideWhenUsed/>
    <w:rsid w:val="003754BF"/>
    <w:pPr>
      <w:spacing w:before="100" w:beforeAutospacing="1" w:after="100" w:afterAutospacing="1"/>
      <w:ind w:firstLine="600"/>
    </w:pPr>
  </w:style>
  <w:style w:type="character" w:customStyle="1" w:styleId="style1031">
    <w:name w:val="style1031"/>
    <w:uiPriority w:val="99"/>
    <w:unhideWhenUsed/>
    <w:rsid w:val="00082E3A"/>
    <w:rPr>
      <w:rFonts w:ascii="Verdana" w:hAnsi="Verdana" w:hint="default"/>
      <w:sz w:val="25"/>
      <w:szCs w:val="25"/>
    </w:rPr>
  </w:style>
  <w:style w:type="character" w:styleId="af3">
    <w:name w:val="FollowedHyperlink"/>
    <w:basedOn w:val="a1"/>
    <w:uiPriority w:val="99"/>
    <w:semiHidden/>
    <w:unhideWhenUsed/>
    <w:rsid w:val="00F8128B"/>
    <w:rPr>
      <w:color w:val="800080"/>
      <w:u w:val="single"/>
    </w:rPr>
  </w:style>
  <w:style w:type="paragraph" w:customStyle="1" w:styleId="xl65">
    <w:name w:val="xl65"/>
    <w:basedOn w:val="a0"/>
    <w:uiPriority w:val="99"/>
    <w:unhideWhenUsed/>
    <w:rsid w:val="00F8128B"/>
    <w:pPr>
      <w:spacing w:before="100" w:beforeAutospacing="1" w:after="100" w:afterAutospacing="1"/>
    </w:pPr>
    <w:rPr>
      <w:rFonts w:ascii="TH SarabunPSK" w:hAnsi="TH SarabunPSK" w:cs="TH SarabunPSK"/>
      <w:color w:val="000000"/>
    </w:rPr>
  </w:style>
  <w:style w:type="paragraph" w:customStyle="1" w:styleId="xl66">
    <w:name w:val="xl66"/>
    <w:basedOn w:val="a0"/>
    <w:uiPriority w:val="99"/>
    <w:unhideWhenUsed/>
    <w:rsid w:val="00F8128B"/>
    <w:pPr>
      <w:spacing w:before="100" w:beforeAutospacing="1" w:after="100" w:afterAutospacing="1"/>
      <w:jc w:val="center"/>
    </w:pPr>
    <w:rPr>
      <w:rFonts w:ascii="TH SarabunPSK" w:hAnsi="TH SarabunPSK" w:cs="TH SarabunPSK"/>
      <w:color w:val="000000"/>
    </w:rPr>
  </w:style>
  <w:style w:type="paragraph" w:customStyle="1" w:styleId="xl67">
    <w:name w:val="xl67"/>
    <w:basedOn w:val="a0"/>
    <w:uiPriority w:val="99"/>
    <w:unhideWhenUsed/>
    <w:rsid w:val="00F8128B"/>
    <w:pPr>
      <w:spacing w:before="100" w:beforeAutospacing="1" w:after="100" w:afterAutospacing="1"/>
    </w:pPr>
    <w:rPr>
      <w:rFonts w:ascii="TH SarabunPSK" w:hAnsi="TH SarabunPSK" w:cs="TH SarabunPSK"/>
      <w:color w:val="000000"/>
    </w:rPr>
  </w:style>
  <w:style w:type="paragraph" w:customStyle="1" w:styleId="xl68">
    <w:name w:val="xl68"/>
    <w:basedOn w:val="a0"/>
    <w:uiPriority w:val="99"/>
    <w:unhideWhenUsed/>
    <w:rsid w:val="00F8128B"/>
    <w:pPr>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69">
    <w:name w:val="xl69"/>
    <w:basedOn w:val="a0"/>
    <w:uiPriority w:val="99"/>
    <w:unhideWhenUsed/>
    <w:rsid w:val="00F8128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0">
    <w:name w:val="xl70"/>
    <w:basedOn w:val="a0"/>
    <w:uiPriority w:val="99"/>
    <w:unhideWhenUsed/>
    <w:rsid w:val="00F8128B"/>
    <w:pPr>
      <w:pBdr>
        <w:left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1">
    <w:name w:val="xl71"/>
    <w:basedOn w:val="a0"/>
    <w:uiPriority w:val="99"/>
    <w:unhideWhenUsed/>
    <w:rsid w:val="00F8128B"/>
    <w:pPr>
      <w:pBdr>
        <w:left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2">
    <w:name w:val="xl72"/>
    <w:basedOn w:val="a0"/>
    <w:uiPriority w:val="99"/>
    <w:unhideWhenUsed/>
    <w:rsid w:val="00F8128B"/>
    <w:pPr>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3">
    <w:name w:val="xl73"/>
    <w:basedOn w:val="a0"/>
    <w:uiPriority w:val="99"/>
    <w:unhideWhenUsed/>
    <w:rsid w:val="00F8128B"/>
    <w:pPr>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4">
    <w:name w:val="xl74"/>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customStyle="1" w:styleId="xl75">
    <w:name w:val="xl75"/>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IT๙" w:hAnsi="TH SarabunIT๙" w:cs="TH SarabunIT๙"/>
      <w:b/>
      <w:bCs/>
      <w:color w:val="000000"/>
    </w:rPr>
  </w:style>
  <w:style w:type="paragraph" w:customStyle="1" w:styleId="xl76">
    <w:name w:val="xl76"/>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customStyle="1" w:styleId="xl77">
    <w:name w:val="xl77"/>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customStyle="1" w:styleId="xl78">
    <w:name w:val="xl78"/>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PSK" w:hAnsi="TH SarabunPSK" w:cs="TH SarabunPSK"/>
      <w:color w:val="000000"/>
    </w:rPr>
  </w:style>
  <w:style w:type="paragraph" w:customStyle="1" w:styleId="xl79">
    <w:name w:val="xl79"/>
    <w:basedOn w:val="a0"/>
    <w:uiPriority w:val="99"/>
    <w:unhideWhenUsed/>
    <w:rsid w:val="00F8128B"/>
    <w:pPr>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80">
    <w:name w:val="xl80"/>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IT๙" w:hAnsi="TH SarabunIT๙" w:cs="TH SarabunIT๙"/>
      <w:color w:val="000000"/>
    </w:rPr>
  </w:style>
  <w:style w:type="paragraph" w:customStyle="1" w:styleId="xl81">
    <w:name w:val="xl81"/>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IT๙" w:hAnsi="TH SarabunIT๙" w:cs="TH SarabunIT๙"/>
      <w:color w:val="000000"/>
    </w:rPr>
  </w:style>
  <w:style w:type="paragraph" w:customStyle="1" w:styleId="xl82">
    <w:name w:val="xl82"/>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IT๙" w:hAnsi="TH SarabunIT๙" w:cs="TH SarabunIT๙"/>
      <w:color w:val="000000"/>
    </w:rPr>
  </w:style>
  <w:style w:type="paragraph" w:customStyle="1" w:styleId="xl83">
    <w:name w:val="xl83"/>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customStyle="1" w:styleId="xl84">
    <w:name w:val="xl84"/>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PSK" w:hAnsi="TH SarabunPSK" w:cs="TH SarabunPSK"/>
      <w:color w:val="000000"/>
    </w:rPr>
  </w:style>
  <w:style w:type="paragraph" w:customStyle="1" w:styleId="xl85">
    <w:name w:val="xl85"/>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styleId="af4">
    <w:name w:val="Body Text"/>
    <w:basedOn w:val="a0"/>
    <w:link w:val="af5"/>
    <w:uiPriority w:val="99"/>
    <w:unhideWhenUsed/>
    <w:rsid w:val="00BE1308"/>
    <w:rPr>
      <w:rFonts w:eastAsia="Angsana New"/>
      <w:sz w:val="24"/>
      <w:szCs w:val="24"/>
    </w:rPr>
  </w:style>
  <w:style w:type="character" w:customStyle="1" w:styleId="af5">
    <w:name w:val="เนื้อความ อักขระ"/>
    <w:basedOn w:val="a1"/>
    <w:link w:val="af4"/>
    <w:uiPriority w:val="99"/>
    <w:rsid w:val="00BB49A3"/>
    <w:rPr>
      <w:rFonts w:ascii="TH Sarabun New" w:eastAsia="Angsana New" w:hAnsi="TH Sarabun New" w:cs="TH Sarabun New"/>
      <w:sz w:val="24"/>
      <w:szCs w:val="24"/>
    </w:rPr>
  </w:style>
  <w:style w:type="paragraph" w:styleId="a">
    <w:name w:val="Title"/>
    <w:basedOn w:val="a0"/>
    <w:link w:val="af6"/>
    <w:unhideWhenUsed/>
    <w:qFormat/>
    <w:rsid w:val="00E62E55"/>
    <w:pPr>
      <w:numPr>
        <w:numId w:val="7"/>
      </w:numPr>
      <w:spacing w:after="240"/>
      <w:jc w:val="center"/>
    </w:pPr>
    <w:rPr>
      <w:rFonts w:ascii="TH SarabunPSK" w:hAnsi="TH SarabunPSK" w:cs="TH SarabunPSK"/>
      <w:b/>
      <w:bCs/>
      <w:color w:val="000000" w:themeColor="text1"/>
      <w:sz w:val="40"/>
      <w:szCs w:val="40"/>
    </w:rPr>
  </w:style>
  <w:style w:type="character" w:customStyle="1" w:styleId="af6">
    <w:name w:val="ชื่อเรื่อง อักขระ"/>
    <w:basedOn w:val="a1"/>
    <w:link w:val="a"/>
    <w:rsid w:val="007B1140"/>
    <w:rPr>
      <w:rFonts w:ascii="TH SarabunPSK" w:eastAsia="TH Sarabun New" w:hAnsi="TH SarabunPSK" w:cs="TH SarabunPSK"/>
      <w:b/>
      <w:bCs/>
      <w:color w:val="000000" w:themeColor="text1"/>
      <w:sz w:val="40"/>
      <w:szCs w:val="40"/>
    </w:rPr>
  </w:style>
  <w:style w:type="paragraph" w:customStyle="1" w:styleId="ListParagraph3">
    <w:name w:val="List Paragraph3"/>
    <w:basedOn w:val="a0"/>
    <w:uiPriority w:val="99"/>
    <w:unhideWhenUsed/>
    <w:qFormat/>
    <w:rsid w:val="00BE1308"/>
    <w:pPr>
      <w:ind w:left="720"/>
    </w:pPr>
    <w:rPr>
      <w:rFonts w:ascii="Times New Roman" w:hAnsi="Times New Roman"/>
      <w:sz w:val="24"/>
    </w:rPr>
  </w:style>
  <w:style w:type="paragraph" w:customStyle="1" w:styleId="style96">
    <w:name w:val="style96"/>
    <w:basedOn w:val="a0"/>
    <w:uiPriority w:val="99"/>
    <w:unhideWhenUsed/>
    <w:rsid w:val="00BE1308"/>
    <w:pPr>
      <w:spacing w:before="100" w:beforeAutospacing="1" w:after="100" w:afterAutospacing="1"/>
    </w:pPr>
    <w:rPr>
      <w:rFonts w:ascii="Tahoma" w:hAnsi="Tahoma" w:cs="Tahoma"/>
      <w:sz w:val="49"/>
      <w:szCs w:val="49"/>
    </w:rPr>
  </w:style>
  <w:style w:type="character" w:customStyle="1" w:styleId="style1061">
    <w:name w:val="style1061"/>
    <w:uiPriority w:val="99"/>
    <w:unhideWhenUsed/>
    <w:rsid w:val="00BE1308"/>
    <w:rPr>
      <w:sz w:val="22"/>
      <w:szCs w:val="22"/>
    </w:rPr>
  </w:style>
  <w:style w:type="paragraph" w:customStyle="1" w:styleId="ListParagraph1">
    <w:name w:val="List Paragraph1"/>
    <w:basedOn w:val="a0"/>
    <w:uiPriority w:val="99"/>
    <w:unhideWhenUsed/>
    <w:qFormat/>
    <w:rsid w:val="00BE1308"/>
    <w:pPr>
      <w:ind w:left="720"/>
    </w:pPr>
    <w:rPr>
      <w:rFonts w:ascii="Times New Roman" w:hAnsi="Times New Roman"/>
      <w:sz w:val="24"/>
    </w:rPr>
  </w:style>
  <w:style w:type="paragraph" w:styleId="af7">
    <w:name w:val="caption"/>
    <w:basedOn w:val="a0"/>
    <w:next w:val="a0"/>
    <w:unhideWhenUsed/>
    <w:qFormat/>
    <w:rsid w:val="005F6BE2"/>
    <w:pPr>
      <w:spacing w:before="120" w:after="240"/>
      <w:jc w:val="center"/>
    </w:pPr>
    <w:rPr>
      <w:b/>
      <w:bCs/>
      <w:sz w:val="28"/>
      <w:szCs w:val="28"/>
    </w:rPr>
  </w:style>
  <w:style w:type="paragraph" w:customStyle="1" w:styleId="CharChar">
    <w:name w:val="Char Char"/>
    <w:basedOn w:val="a0"/>
    <w:uiPriority w:val="99"/>
    <w:unhideWhenUsed/>
    <w:rsid w:val="00BE1308"/>
    <w:pPr>
      <w:keepNext/>
      <w:widowControl w:val="0"/>
      <w:autoSpaceDE w:val="0"/>
      <w:autoSpaceDN w:val="0"/>
      <w:adjustRightInd w:val="0"/>
    </w:pPr>
    <w:rPr>
      <w:rFonts w:ascii="Arial" w:eastAsia="SimSun" w:hAnsi="Arial" w:cs="Arial"/>
      <w:kern w:val="2"/>
      <w:sz w:val="20"/>
      <w:szCs w:val="20"/>
      <w:lang w:eastAsia="zh-CN" w:bidi="ar-SA"/>
    </w:rPr>
  </w:style>
  <w:style w:type="character" w:customStyle="1" w:styleId="FooterChar">
    <w:name w:val="Footer Char"/>
    <w:uiPriority w:val="99"/>
    <w:unhideWhenUsed/>
    <w:locked/>
    <w:rsid w:val="00BE1308"/>
    <w:rPr>
      <w:rFonts w:cs="Times New Roman"/>
      <w:sz w:val="28"/>
      <w:szCs w:val="28"/>
    </w:rPr>
  </w:style>
  <w:style w:type="character" w:customStyle="1" w:styleId="Heading1Char">
    <w:name w:val="Heading 1 Char"/>
    <w:uiPriority w:val="99"/>
    <w:unhideWhenUsed/>
    <w:locked/>
    <w:rsid w:val="00BE1308"/>
    <w:rPr>
      <w:rFonts w:ascii="Cambria" w:hAnsi="Cambria" w:cs="Angsana New"/>
      <w:b/>
      <w:bCs/>
      <w:color w:val="365F91"/>
      <w:sz w:val="35"/>
      <w:szCs w:val="35"/>
    </w:rPr>
  </w:style>
  <w:style w:type="paragraph" w:customStyle="1" w:styleId="NoSpacing1">
    <w:name w:val="No Spacing1"/>
    <w:link w:val="NoSpacingChar"/>
    <w:uiPriority w:val="99"/>
    <w:unhideWhenUsed/>
    <w:rsid w:val="00BE1308"/>
    <w:rPr>
      <w:rFonts w:ascii="Times New Roman" w:eastAsia="Times New Roman" w:hAnsi="Times New Roman" w:cs="Angsana New"/>
      <w:sz w:val="24"/>
    </w:rPr>
  </w:style>
  <w:style w:type="character" w:customStyle="1" w:styleId="NoSpacingChar">
    <w:name w:val="No Spacing Char"/>
    <w:link w:val="NoSpacing1"/>
    <w:uiPriority w:val="99"/>
    <w:locked/>
    <w:rsid w:val="00BB49A3"/>
    <w:rPr>
      <w:rFonts w:ascii="Times New Roman" w:eastAsia="Times New Roman" w:hAnsi="Times New Roman" w:cs="Angsana New"/>
      <w:sz w:val="24"/>
    </w:rPr>
  </w:style>
  <w:style w:type="paragraph" w:customStyle="1" w:styleId="CharChar1">
    <w:name w:val="Char Char1"/>
    <w:basedOn w:val="a0"/>
    <w:uiPriority w:val="99"/>
    <w:unhideWhenUsed/>
    <w:rsid w:val="00BE1308"/>
    <w:pPr>
      <w:keepNext/>
      <w:widowControl w:val="0"/>
      <w:autoSpaceDE w:val="0"/>
      <w:autoSpaceDN w:val="0"/>
      <w:adjustRightInd w:val="0"/>
    </w:pPr>
    <w:rPr>
      <w:rFonts w:ascii="Arial" w:eastAsia="SimSun" w:hAnsi="Arial" w:cs="Arial"/>
      <w:kern w:val="2"/>
      <w:sz w:val="20"/>
      <w:szCs w:val="20"/>
      <w:lang w:eastAsia="zh-CN" w:bidi="ar-SA"/>
    </w:rPr>
  </w:style>
  <w:style w:type="character" w:customStyle="1" w:styleId="HeaderChar">
    <w:name w:val="Header Char"/>
    <w:uiPriority w:val="99"/>
    <w:unhideWhenUsed/>
    <w:locked/>
    <w:rsid w:val="00BE1308"/>
    <w:rPr>
      <w:rFonts w:cs="Times New Roman"/>
      <w:sz w:val="28"/>
      <w:szCs w:val="28"/>
    </w:rPr>
  </w:style>
  <w:style w:type="paragraph" w:styleId="af8">
    <w:name w:val="Body Text Indent"/>
    <w:basedOn w:val="a0"/>
    <w:link w:val="af9"/>
    <w:uiPriority w:val="99"/>
    <w:unhideWhenUsed/>
    <w:rsid w:val="00BE1308"/>
    <w:pPr>
      <w:spacing w:after="120"/>
      <w:ind w:left="283"/>
    </w:pPr>
    <w:rPr>
      <w:rFonts w:ascii="Times New Roman" w:hAnsi="Times New Roman"/>
      <w:sz w:val="24"/>
    </w:rPr>
  </w:style>
  <w:style w:type="character" w:customStyle="1" w:styleId="af9">
    <w:name w:val="การเยื้องเนื้อความ อักขระ"/>
    <w:basedOn w:val="a1"/>
    <w:link w:val="af8"/>
    <w:uiPriority w:val="99"/>
    <w:rsid w:val="00BB49A3"/>
    <w:rPr>
      <w:rFonts w:ascii="Times New Roman" w:eastAsia="TH Sarabun New" w:hAnsi="Times New Roman" w:cs="TH Sarabun New"/>
      <w:sz w:val="24"/>
      <w:szCs w:val="32"/>
    </w:rPr>
  </w:style>
  <w:style w:type="paragraph" w:styleId="afa">
    <w:name w:val="List Bullet"/>
    <w:basedOn w:val="a0"/>
    <w:uiPriority w:val="99"/>
    <w:unhideWhenUsed/>
    <w:rsid w:val="00BE1308"/>
    <w:pPr>
      <w:tabs>
        <w:tab w:val="num" w:pos="360"/>
      </w:tabs>
      <w:ind w:left="360" w:hanging="360"/>
      <w:contextualSpacing/>
    </w:pPr>
    <w:rPr>
      <w:rFonts w:ascii="Cordia New" w:eastAsia="Cordia New" w:hAnsi="Cordia New"/>
      <w:szCs w:val="35"/>
    </w:rPr>
  </w:style>
  <w:style w:type="paragraph" w:customStyle="1" w:styleId="Default">
    <w:name w:val="Default"/>
    <w:unhideWhenUsed/>
    <w:rsid w:val="00BE1308"/>
    <w:pPr>
      <w:autoSpaceDE w:val="0"/>
      <w:autoSpaceDN w:val="0"/>
      <w:adjustRightInd w:val="0"/>
    </w:pPr>
    <w:rPr>
      <w:rFonts w:ascii="TH SarabunPSK" w:eastAsia="Times New Roman" w:hAnsi="TH SarabunPSK" w:cs="TH SarabunPSK"/>
      <w:color w:val="000000"/>
      <w:sz w:val="24"/>
      <w:szCs w:val="24"/>
    </w:rPr>
  </w:style>
  <w:style w:type="character" w:customStyle="1" w:styleId="40">
    <w:name w:val="หัวเรื่อง 4 อักขระ"/>
    <w:basedOn w:val="a1"/>
    <w:link w:val="4"/>
    <w:uiPriority w:val="9"/>
    <w:rsid w:val="00093EFC"/>
    <w:rPr>
      <w:rFonts w:ascii="TH SarabunPSK" w:eastAsia="TH Sarabun New" w:hAnsi="TH SarabunPSK" w:cs="TH SarabunPSK"/>
      <w:b/>
      <w:bCs/>
      <w:sz w:val="32"/>
      <w:szCs w:val="32"/>
    </w:rPr>
  </w:style>
  <w:style w:type="character" w:customStyle="1" w:styleId="mw-headline">
    <w:name w:val="mw-headline"/>
    <w:basedOn w:val="a1"/>
    <w:uiPriority w:val="99"/>
    <w:unhideWhenUsed/>
    <w:rsid w:val="00156FD6"/>
  </w:style>
  <w:style w:type="character" w:customStyle="1" w:styleId="mw-editsection1">
    <w:name w:val="mw-editsection1"/>
    <w:basedOn w:val="a1"/>
    <w:uiPriority w:val="99"/>
    <w:unhideWhenUsed/>
    <w:rsid w:val="00156FD6"/>
  </w:style>
  <w:style w:type="character" w:customStyle="1" w:styleId="mw-editsection-bracket">
    <w:name w:val="mw-editsection-bracket"/>
    <w:basedOn w:val="a1"/>
    <w:uiPriority w:val="99"/>
    <w:unhideWhenUsed/>
    <w:rsid w:val="00156FD6"/>
  </w:style>
  <w:style w:type="character" w:styleId="HTML1">
    <w:name w:val="HTML Cite"/>
    <w:basedOn w:val="a1"/>
    <w:uiPriority w:val="99"/>
    <w:semiHidden/>
    <w:unhideWhenUsed/>
    <w:rsid w:val="00156FD6"/>
    <w:rPr>
      <w:i w:val="0"/>
      <w:iCs w:val="0"/>
    </w:rPr>
  </w:style>
  <w:style w:type="character" w:styleId="HTML2">
    <w:name w:val="HTML Code"/>
    <w:basedOn w:val="a1"/>
    <w:uiPriority w:val="99"/>
    <w:semiHidden/>
    <w:unhideWhenUsed/>
    <w:rsid w:val="00156FD6"/>
    <w:rPr>
      <w:rFonts w:ascii="Courier New" w:eastAsia="Times New Roman" w:hAnsi="Courier New" w:cs="Courier New" w:hint="default"/>
      <w:sz w:val="28"/>
      <w:szCs w:val="28"/>
    </w:rPr>
  </w:style>
  <w:style w:type="character" w:styleId="HTML3">
    <w:name w:val="HTML Typewriter"/>
    <w:basedOn w:val="a1"/>
    <w:uiPriority w:val="99"/>
    <w:semiHidden/>
    <w:unhideWhenUsed/>
    <w:rsid w:val="00156FD6"/>
    <w:rPr>
      <w:rFonts w:ascii="Courier New" w:eastAsia="Times New Roman" w:hAnsi="Courier New" w:cs="Courier New" w:hint="default"/>
      <w:sz w:val="28"/>
      <w:szCs w:val="28"/>
    </w:rPr>
  </w:style>
  <w:style w:type="paragraph" w:customStyle="1" w:styleId="mw-mmv-dialog">
    <w:name w:val="mw-mmv-dialog"/>
    <w:basedOn w:val="a0"/>
    <w:uiPriority w:val="99"/>
    <w:unhideWhenUsed/>
    <w:rsid w:val="00156FD6"/>
    <w:pPr>
      <w:shd w:val="clear" w:color="auto" w:fill="FFFFFF"/>
      <w:spacing w:before="100" w:beforeAutospacing="1" w:after="100" w:afterAutospacing="1"/>
      <w:ind w:firstLine="600"/>
    </w:pPr>
    <w:rPr>
      <w:vanish/>
    </w:rPr>
  </w:style>
  <w:style w:type="paragraph" w:customStyle="1" w:styleId="mw-mmv-download-dialog">
    <w:name w:val="mw-mmv-download-dialog"/>
    <w:basedOn w:val="a0"/>
    <w:uiPriority w:val="99"/>
    <w:unhideWhenUsed/>
    <w:rsid w:val="00156FD6"/>
    <w:pPr>
      <w:spacing w:before="100" w:beforeAutospacing="1" w:after="100" w:afterAutospacing="1"/>
      <w:ind w:firstLine="600"/>
    </w:pPr>
  </w:style>
  <w:style w:type="paragraph" w:customStyle="1" w:styleId="mw-mmv-options-dialog">
    <w:name w:val="mw-mmv-options-dialog"/>
    <w:basedOn w:val="a0"/>
    <w:uiPriority w:val="99"/>
    <w:unhideWhenUsed/>
    <w:rsid w:val="00156FD6"/>
    <w:pPr>
      <w:spacing w:before="100" w:beforeAutospacing="1" w:after="100" w:afterAutospacing="1"/>
      <w:ind w:firstLine="600"/>
    </w:pPr>
  </w:style>
  <w:style w:type="paragraph" w:customStyle="1" w:styleId="mw-mmv-options-submit">
    <w:name w:val="mw-mmv-options-submit"/>
    <w:basedOn w:val="a0"/>
    <w:uiPriority w:val="99"/>
    <w:unhideWhenUsed/>
    <w:rsid w:val="00156FD6"/>
    <w:pPr>
      <w:spacing w:before="136" w:after="100" w:afterAutospacing="1"/>
      <w:ind w:firstLine="600"/>
    </w:pPr>
  </w:style>
  <w:style w:type="paragraph" w:customStyle="1" w:styleId="mw-mmv-options-icon">
    <w:name w:val="mw-mmv-options-icon"/>
    <w:basedOn w:val="a0"/>
    <w:uiPriority w:val="99"/>
    <w:unhideWhenUsed/>
    <w:rsid w:val="00156FD6"/>
    <w:pPr>
      <w:spacing w:before="100" w:beforeAutospacing="1" w:after="100" w:afterAutospacing="1"/>
      <w:ind w:firstLine="600"/>
    </w:pPr>
  </w:style>
  <w:style w:type="paragraph" w:customStyle="1" w:styleId="mw-mmv-options-dialog-header">
    <w:name w:val="mw-mmv-options-dialog-header"/>
    <w:basedOn w:val="a0"/>
    <w:uiPriority w:val="99"/>
    <w:unhideWhenUsed/>
    <w:rsid w:val="00156FD6"/>
    <w:pPr>
      <w:spacing w:before="100" w:beforeAutospacing="1" w:after="100" w:afterAutospacing="1"/>
      <w:ind w:firstLine="600"/>
    </w:pPr>
    <w:rPr>
      <w:color w:val="333333"/>
      <w:sz w:val="30"/>
      <w:szCs w:val="30"/>
    </w:rPr>
  </w:style>
  <w:style w:type="paragraph" w:customStyle="1" w:styleId="mw-mmv-options-text-header">
    <w:name w:val="mw-mmv-options-text-header"/>
    <w:basedOn w:val="a0"/>
    <w:uiPriority w:val="99"/>
    <w:unhideWhenUsed/>
    <w:rsid w:val="00156FD6"/>
    <w:pPr>
      <w:ind w:firstLine="600"/>
    </w:pPr>
    <w:rPr>
      <w:color w:val="555555"/>
      <w:sz w:val="24"/>
      <w:szCs w:val="24"/>
    </w:rPr>
  </w:style>
  <w:style w:type="paragraph" w:customStyle="1" w:styleId="mw-mmv-options-text-body">
    <w:name w:val="mw-mmv-options-text-body"/>
    <w:basedOn w:val="a0"/>
    <w:uiPriority w:val="99"/>
    <w:unhideWhenUsed/>
    <w:rsid w:val="00156FD6"/>
    <w:pPr>
      <w:spacing w:before="100" w:beforeAutospacing="1" w:after="100" w:afterAutospacing="1"/>
      <w:ind w:firstLine="600"/>
    </w:pPr>
    <w:rPr>
      <w:color w:val="777777"/>
      <w:sz w:val="22"/>
      <w:szCs w:val="22"/>
    </w:rPr>
  </w:style>
  <w:style w:type="paragraph" w:customStyle="1" w:styleId="mw-mmv-options-enable-alert">
    <w:name w:val="mw-mmv-options-enable-alert"/>
    <w:basedOn w:val="a0"/>
    <w:uiPriority w:val="99"/>
    <w:unhideWhenUsed/>
    <w:rsid w:val="00156FD6"/>
    <w:pPr>
      <w:shd w:val="clear" w:color="auto" w:fill="EEEEEE"/>
      <w:spacing w:before="100" w:beforeAutospacing="1" w:after="100" w:afterAutospacing="1"/>
      <w:ind w:firstLine="600"/>
    </w:pPr>
    <w:rPr>
      <w:color w:val="555555"/>
    </w:rPr>
  </w:style>
  <w:style w:type="paragraph" w:customStyle="1" w:styleId="mw-mmv-image">
    <w:name w:val="mw-mmv-image"/>
    <w:basedOn w:val="a0"/>
    <w:uiPriority w:val="99"/>
    <w:unhideWhenUsed/>
    <w:rsid w:val="00156FD6"/>
    <w:pPr>
      <w:spacing w:before="100" w:beforeAutospacing="1" w:after="100" w:afterAutospacing="1"/>
      <w:ind w:firstLine="600"/>
      <w:textAlignment w:val="center"/>
    </w:pPr>
  </w:style>
  <w:style w:type="paragraph" w:customStyle="1" w:styleId="mw-mmv-download-button">
    <w:name w:val="mw-mmv-download-button"/>
    <w:basedOn w:val="a0"/>
    <w:uiPriority w:val="99"/>
    <w:unhideWhenUsed/>
    <w:rsid w:val="00156FD6"/>
    <w:pPr>
      <w:spacing w:before="190" w:after="100" w:afterAutospacing="1"/>
      <w:ind w:right="190" w:firstLine="600"/>
    </w:pPr>
  </w:style>
  <w:style w:type="paragraph" w:customStyle="1" w:styleId="mw-mmv-reuse-button">
    <w:name w:val="mw-mmv-reuse-button"/>
    <w:basedOn w:val="a0"/>
    <w:uiPriority w:val="99"/>
    <w:unhideWhenUsed/>
    <w:rsid w:val="00156FD6"/>
    <w:pPr>
      <w:spacing w:before="190" w:after="100" w:afterAutospacing="1"/>
      <w:ind w:right="190" w:firstLine="600"/>
    </w:pPr>
  </w:style>
  <w:style w:type="paragraph" w:customStyle="1" w:styleId="mw-mmv-options-button">
    <w:name w:val="mw-mmv-options-button"/>
    <w:basedOn w:val="a0"/>
    <w:uiPriority w:val="99"/>
    <w:unhideWhenUsed/>
    <w:rsid w:val="00156FD6"/>
    <w:pPr>
      <w:spacing w:before="190" w:after="100" w:afterAutospacing="1"/>
      <w:ind w:right="190" w:firstLine="600"/>
    </w:pPr>
  </w:style>
  <w:style w:type="paragraph" w:customStyle="1" w:styleId="mw-mmv-close">
    <w:name w:val="mw-mmv-close"/>
    <w:basedOn w:val="a0"/>
    <w:uiPriority w:val="99"/>
    <w:unhideWhenUsed/>
    <w:rsid w:val="00156FD6"/>
    <w:pPr>
      <w:spacing w:before="190" w:after="100" w:afterAutospacing="1"/>
      <w:ind w:right="190" w:firstLine="600"/>
    </w:pPr>
  </w:style>
  <w:style w:type="paragraph" w:customStyle="1" w:styleId="mw-mmv-fullscreen">
    <w:name w:val="mw-mmv-fullscreen"/>
    <w:basedOn w:val="a0"/>
    <w:uiPriority w:val="99"/>
    <w:unhideWhenUsed/>
    <w:rsid w:val="00156FD6"/>
    <w:pPr>
      <w:spacing w:before="190" w:after="100" w:afterAutospacing="1"/>
      <w:ind w:right="190" w:firstLine="600"/>
    </w:pPr>
  </w:style>
  <w:style w:type="paragraph" w:customStyle="1" w:styleId="mw-mmv-next-image">
    <w:name w:val="mw-mmv-next-image"/>
    <w:basedOn w:val="a0"/>
    <w:uiPriority w:val="99"/>
    <w:unhideWhenUsed/>
    <w:rsid w:val="00156FD6"/>
    <w:pPr>
      <w:spacing w:before="100" w:beforeAutospacing="1" w:after="100" w:afterAutospacing="1"/>
      <w:ind w:firstLine="600"/>
    </w:pPr>
  </w:style>
  <w:style w:type="paragraph" w:customStyle="1" w:styleId="mw-mmv-prev-image">
    <w:name w:val="mw-mmv-prev-image"/>
    <w:basedOn w:val="a0"/>
    <w:uiPriority w:val="99"/>
    <w:unhideWhenUsed/>
    <w:rsid w:val="00156FD6"/>
    <w:pPr>
      <w:spacing w:before="100" w:beforeAutospacing="1" w:after="100" w:afterAutospacing="1"/>
      <w:ind w:firstLine="600"/>
    </w:pPr>
  </w:style>
  <w:style w:type="paragraph" w:customStyle="1" w:styleId="mw-mmv-permission-box">
    <w:name w:val="mw-mmv-permission-box"/>
    <w:basedOn w:val="a0"/>
    <w:uiPriority w:val="99"/>
    <w:unhideWhenUsed/>
    <w:rsid w:val="00156FD6"/>
    <w:pPr>
      <w:spacing w:before="136"/>
      <w:ind w:left="272" w:right="272" w:firstLine="600"/>
    </w:pPr>
  </w:style>
  <w:style w:type="paragraph" w:customStyle="1" w:styleId="mw-mmv-progress">
    <w:name w:val="mw-mmv-progress"/>
    <w:basedOn w:val="a0"/>
    <w:uiPriority w:val="99"/>
    <w:unhideWhenUsed/>
    <w:rsid w:val="00156FD6"/>
    <w:pPr>
      <w:shd w:val="clear" w:color="auto" w:fill="CCCCCC"/>
      <w:spacing w:before="100" w:beforeAutospacing="1" w:after="100" w:afterAutospacing="1"/>
      <w:ind w:firstLine="600"/>
    </w:pPr>
  </w:style>
  <w:style w:type="paragraph" w:customStyle="1" w:styleId="mw-mmv-progress-percent">
    <w:name w:val="mw-mmv-progress-percent"/>
    <w:basedOn w:val="a0"/>
    <w:uiPriority w:val="99"/>
    <w:unhideWhenUsed/>
    <w:rsid w:val="00156FD6"/>
    <w:pPr>
      <w:spacing w:before="100" w:beforeAutospacing="1" w:after="100" w:afterAutospacing="1"/>
      <w:ind w:firstLine="600"/>
    </w:pPr>
  </w:style>
  <w:style w:type="paragraph" w:customStyle="1" w:styleId="mw-mmv-stripe-button">
    <w:name w:val="mw-mmv-stripe-button"/>
    <w:basedOn w:val="a0"/>
    <w:uiPriority w:val="99"/>
    <w:unhideWhenUsed/>
    <w:rsid w:val="00156FD6"/>
    <w:pPr>
      <w:spacing w:after="100" w:afterAutospacing="1"/>
      <w:ind w:firstLine="600"/>
    </w:pPr>
    <w:rPr>
      <w:color w:val="888888"/>
      <w:sz w:val="30"/>
      <w:szCs w:val="30"/>
    </w:rPr>
  </w:style>
  <w:style w:type="paragraph" w:customStyle="1" w:styleId="mw-mmv-info-box">
    <w:name w:val="mw-mmv-info-box"/>
    <w:basedOn w:val="a0"/>
    <w:uiPriority w:val="99"/>
    <w:unhideWhenUsed/>
    <w:rsid w:val="00156FD6"/>
    <w:pPr>
      <w:pBdr>
        <w:top w:val="single" w:sz="6" w:space="0" w:color="DDDDDD"/>
        <w:left w:val="single" w:sz="6" w:space="0" w:color="DDDDDD"/>
        <w:bottom w:val="single" w:sz="12" w:space="0" w:color="C9C9C9"/>
        <w:right w:val="single" w:sz="6" w:space="0" w:color="DDDDDD"/>
      </w:pBdr>
      <w:shd w:val="clear" w:color="auto" w:fill="FFFFFF"/>
      <w:spacing w:before="100" w:beforeAutospacing="1" w:after="100" w:afterAutospacing="1"/>
      <w:ind w:firstLine="600"/>
    </w:pPr>
  </w:style>
  <w:style w:type="paragraph" w:customStyle="1" w:styleId="mw-mmv-title-para">
    <w:name w:val="mw-mmv-title-para"/>
    <w:basedOn w:val="a0"/>
    <w:uiPriority w:val="99"/>
    <w:unhideWhenUsed/>
    <w:rsid w:val="00156FD6"/>
    <w:pPr>
      <w:spacing w:after="136" w:line="489" w:lineRule="atLeast"/>
      <w:ind w:firstLine="600"/>
    </w:pPr>
  </w:style>
  <w:style w:type="paragraph" w:customStyle="1" w:styleId="mw-mmv-credit">
    <w:name w:val="mw-mmv-credit"/>
    <w:basedOn w:val="a0"/>
    <w:uiPriority w:val="99"/>
    <w:unhideWhenUsed/>
    <w:rsid w:val="00156FD6"/>
    <w:pPr>
      <w:ind w:firstLine="600"/>
    </w:pPr>
    <w:rPr>
      <w:color w:val="555555"/>
      <w:sz w:val="20"/>
      <w:szCs w:val="20"/>
    </w:rPr>
  </w:style>
  <w:style w:type="paragraph" w:customStyle="1" w:styleId="mw-mmv-source-author">
    <w:name w:val="mw-mmv-source-author"/>
    <w:basedOn w:val="a0"/>
    <w:uiPriority w:val="99"/>
    <w:unhideWhenUsed/>
    <w:rsid w:val="00156FD6"/>
    <w:pPr>
      <w:spacing w:before="100" w:beforeAutospacing="1" w:after="100" w:afterAutospacing="1" w:line="432" w:lineRule="atLeast"/>
      <w:ind w:firstLine="600"/>
    </w:pPr>
  </w:style>
  <w:style w:type="paragraph" w:customStyle="1" w:styleId="mw-mmv-image-metadata">
    <w:name w:val="mw-mmv-image-metadata"/>
    <w:basedOn w:val="a0"/>
    <w:uiPriority w:val="99"/>
    <w:unhideWhenUsed/>
    <w:rsid w:val="00156FD6"/>
    <w:pPr>
      <w:pBdr>
        <w:top w:val="single" w:sz="6" w:space="1" w:color="DDDDDD"/>
      </w:pBdr>
      <w:shd w:val="clear" w:color="auto" w:fill="F5F5F5"/>
      <w:spacing w:after="100" w:afterAutospacing="1"/>
      <w:ind w:firstLine="600"/>
    </w:pPr>
  </w:style>
  <w:style w:type="paragraph" w:customStyle="1" w:styleId="mw-mmv-image-desc-div">
    <w:name w:val="mw-mmv-image-desc-div"/>
    <w:basedOn w:val="a0"/>
    <w:uiPriority w:val="99"/>
    <w:unhideWhenUsed/>
    <w:rsid w:val="00156FD6"/>
    <w:pPr>
      <w:spacing w:before="100" w:beforeAutospacing="1" w:after="204"/>
      <w:ind w:firstLine="600"/>
      <w:textAlignment w:val="top"/>
    </w:pPr>
  </w:style>
  <w:style w:type="paragraph" w:customStyle="1" w:styleId="mw-mmv-image-links-div">
    <w:name w:val="mw-mmv-image-links-div"/>
    <w:basedOn w:val="a0"/>
    <w:uiPriority w:val="99"/>
    <w:unhideWhenUsed/>
    <w:rsid w:val="00156FD6"/>
    <w:pPr>
      <w:spacing w:before="100" w:beforeAutospacing="1" w:after="100" w:afterAutospacing="1"/>
      <w:ind w:firstLine="600"/>
      <w:textAlignment w:val="top"/>
    </w:pPr>
  </w:style>
  <w:style w:type="paragraph" w:customStyle="1" w:styleId="mw-mmv-image-desc">
    <w:name w:val="mw-mmv-image-desc"/>
    <w:basedOn w:val="a0"/>
    <w:uiPriority w:val="99"/>
    <w:unhideWhenUsed/>
    <w:rsid w:val="00156FD6"/>
    <w:pPr>
      <w:spacing w:before="100" w:beforeAutospacing="1" w:after="100" w:afterAutospacing="1"/>
      <w:ind w:firstLine="600"/>
    </w:pPr>
    <w:rPr>
      <w:color w:val="555555"/>
      <w:sz w:val="23"/>
      <w:szCs w:val="23"/>
    </w:rPr>
  </w:style>
  <w:style w:type="paragraph" w:customStyle="1" w:styleId="mw-mmv-image-links">
    <w:name w:val="mw-mmv-image-links"/>
    <w:basedOn w:val="a0"/>
    <w:uiPriority w:val="99"/>
    <w:unhideWhenUsed/>
    <w:rsid w:val="00156FD6"/>
    <w:pPr>
      <w:ind w:left="272" w:right="272" w:firstLine="600"/>
    </w:pPr>
  </w:style>
  <w:style w:type="paragraph" w:customStyle="1" w:styleId="mw-mmv-license-contain">
    <w:name w:val="mw-mmv-license-contain"/>
    <w:basedOn w:val="a0"/>
    <w:uiPriority w:val="99"/>
    <w:unhideWhenUsed/>
    <w:rsid w:val="00156FD6"/>
    <w:pPr>
      <w:spacing w:before="100" w:beforeAutospacing="1" w:after="100" w:afterAutospacing="1"/>
      <w:ind w:firstLine="600"/>
      <w:jc w:val="right"/>
    </w:pPr>
  </w:style>
  <w:style w:type="paragraph" w:customStyle="1" w:styleId="mw-mmv-license">
    <w:name w:val="mw-mmv-license"/>
    <w:basedOn w:val="a0"/>
    <w:uiPriority w:val="99"/>
    <w:unhideWhenUsed/>
    <w:rsid w:val="00156FD6"/>
    <w:pPr>
      <w:spacing w:before="100" w:beforeAutospacing="1" w:after="100" w:afterAutospacing="1"/>
      <w:ind w:firstLine="600"/>
      <w:jc w:val="right"/>
    </w:pPr>
  </w:style>
  <w:style w:type="paragraph" w:customStyle="1" w:styleId="mw-mmv-filename-prefix">
    <w:name w:val="mw-mmv-filename-prefix"/>
    <w:basedOn w:val="a0"/>
    <w:uiPriority w:val="99"/>
    <w:unhideWhenUsed/>
    <w:rsid w:val="00156FD6"/>
    <w:pPr>
      <w:spacing w:before="100" w:beforeAutospacing="1" w:after="100" w:afterAutospacing="1"/>
      <w:ind w:firstLine="600"/>
    </w:pPr>
  </w:style>
  <w:style w:type="paragraph" w:customStyle="1" w:styleId="mw-mmv-about-links">
    <w:name w:val="mw-mmv-about-links"/>
    <w:basedOn w:val="a0"/>
    <w:uiPriority w:val="99"/>
    <w:unhideWhenUsed/>
    <w:rsid w:val="00156FD6"/>
    <w:pPr>
      <w:spacing w:before="100" w:beforeAutospacing="1" w:after="100" w:afterAutospacing="1"/>
      <w:ind w:firstLine="600"/>
    </w:pPr>
    <w:rPr>
      <w:sz w:val="20"/>
      <w:szCs w:val="20"/>
    </w:rPr>
  </w:style>
  <w:style w:type="paragraph" w:customStyle="1" w:styleId="mw-mmv-label">
    <w:name w:val="mw-mmv-label"/>
    <w:basedOn w:val="a0"/>
    <w:uiPriority w:val="99"/>
    <w:unhideWhenUsed/>
    <w:rsid w:val="00156FD6"/>
    <w:pPr>
      <w:shd w:val="clear" w:color="auto" w:fill="DDDDDD"/>
      <w:spacing w:before="14" w:after="100" w:afterAutospacing="1"/>
      <w:ind w:left="82" w:firstLine="600"/>
    </w:pPr>
    <w:rPr>
      <w:color w:val="333333"/>
      <w:sz w:val="22"/>
      <w:szCs w:val="22"/>
    </w:rPr>
  </w:style>
  <w:style w:type="paragraph" w:customStyle="1" w:styleId="mw-mmv-image-metadata-desc-column">
    <w:name w:val="mw-mmv-image-metadata-desc-column"/>
    <w:basedOn w:val="a0"/>
    <w:uiPriority w:val="99"/>
    <w:unhideWhenUsed/>
    <w:rsid w:val="00156FD6"/>
    <w:pPr>
      <w:spacing w:before="100" w:beforeAutospacing="1" w:after="100" w:afterAutospacing="1"/>
      <w:ind w:firstLine="600"/>
    </w:pPr>
  </w:style>
  <w:style w:type="paragraph" w:customStyle="1" w:styleId="mw-mmv-image-metadata-links-column">
    <w:name w:val="mw-mmv-image-metadata-links-column"/>
    <w:basedOn w:val="a0"/>
    <w:uiPriority w:val="99"/>
    <w:unhideWhenUsed/>
    <w:rsid w:val="00156FD6"/>
    <w:pPr>
      <w:spacing w:before="100" w:beforeAutospacing="1" w:after="100" w:afterAutospacing="1"/>
      <w:ind w:firstLine="600"/>
      <w:jc w:val="right"/>
    </w:pPr>
  </w:style>
  <w:style w:type="paragraph" w:customStyle="1" w:styleId="mw-mmv-restrictions">
    <w:name w:val="mw-mmv-restrictions"/>
    <w:basedOn w:val="a0"/>
    <w:uiPriority w:val="99"/>
    <w:unhideWhenUsed/>
    <w:rsid w:val="00156FD6"/>
    <w:pPr>
      <w:spacing w:before="100" w:beforeAutospacing="1" w:after="100" w:afterAutospacing="1" w:line="190" w:lineRule="atLeast"/>
      <w:ind w:firstLine="600"/>
    </w:pPr>
  </w:style>
  <w:style w:type="paragraph" w:customStyle="1" w:styleId="mw-mmv-restriction-label">
    <w:name w:val="mw-mmv-restriction-label"/>
    <w:basedOn w:val="a0"/>
    <w:uiPriority w:val="99"/>
    <w:unhideWhenUsed/>
    <w:rsid w:val="00156FD6"/>
    <w:pPr>
      <w:shd w:val="clear" w:color="auto" w:fill="FFCC66"/>
      <w:spacing w:before="100" w:beforeAutospacing="1" w:after="100" w:afterAutospacing="1"/>
      <w:ind w:firstLine="600"/>
    </w:pPr>
  </w:style>
  <w:style w:type="paragraph" w:customStyle="1" w:styleId="mw-mmv-restriction-label-inner">
    <w:name w:val="mw-mmv-restriction-label-inner"/>
    <w:basedOn w:val="a0"/>
    <w:uiPriority w:val="99"/>
    <w:unhideWhenUsed/>
    <w:rsid w:val="00156FD6"/>
    <w:pPr>
      <w:spacing w:before="100" w:beforeAutospacing="1" w:after="100" w:afterAutospacing="1"/>
      <w:ind w:hanging="4763"/>
    </w:pPr>
  </w:style>
  <w:style w:type="paragraph" w:customStyle="1" w:styleId="mw-mmv-restriction-2257">
    <w:name w:val="mw-mmv-restriction-2257"/>
    <w:basedOn w:val="a0"/>
    <w:uiPriority w:val="99"/>
    <w:unhideWhenUsed/>
    <w:rsid w:val="00156FD6"/>
    <w:pPr>
      <w:spacing w:before="100" w:beforeAutospacing="1" w:after="100" w:afterAutospacing="1"/>
      <w:ind w:firstLine="600"/>
    </w:pPr>
  </w:style>
  <w:style w:type="paragraph" w:customStyle="1" w:styleId="mw-mmv-restriction-aus-reserve">
    <w:name w:val="mw-mmv-restriction-aus-reserve"/>
    <w:basedOn w:val="a0"/>
    <w:uiPriority w:val="99"/>
    <w:unhideWhenUsed/>
    <w:rsid w:val="00156FD6"/>
    <w:pPr>
      <w:spacing w:before="100" w:beforeAutospacing="1" w:after="100" w:afterAutospacing="1"/>
      <w:ind w:firstLine="600"/>
    </w:pPr>
  </w:style>
  <w:style w:type="paragraph" w:customStyle="1" w:styleId="mw-mmv-restriction-communist">
    <w:name w:val="mw-mmv-restriction-communist"/>
    <w:basedOn w:val="a0"/>
    <w:uiPriority w:val="99"/>
    <w:unhideWhenUsed/>
    <w:rsid w:val="00156FD6"/>
    <w:pPr>
      <w:spacing w:before="100" w:beforeAutospacing="1" w:after="100" w:afterAutospacing="1"/>
      <w:ind w:firstLine="600"/>
    </w:pPr>
  </w:style>
  <w:style w:type="paragraph" w:customStyle="1" w:styleId="mw-mmv-restriction-costume">
    <w:name w:val="mw-mmv-restriction-costume"/>
    <w:basedOn w:val="a0"/>
    <w:uiPriority w:val="99"/>
    <w:unhideWhenUsed/>
    <w:rsid w:val="00156FD6"/>
    <w:pPr>
      <w:spacing w:before="100" w:beforeAutospacing="1" w:after="100" w:afterAutospacing="1"/>
      <w:ind w:firstLine="600"/>
    </w:pPr>
  </w:style>
  <w:style w:type="paragraph" w:customStyle="1" w:styleId="mw-mmv-restriction-currency">
    <w:name w:val="mw-mmv-restriction-currency"/>
    <w:basedOn w:val="a0"/>
    <w:uiPriority w:val="99"/>
    <w:unhideWhenUsed/>
    <w:rsid w:val="00156FD6"/>
    <w:pPr>
      <w:spacing w:before="100" w:beforeAutospacing="1" w:after="100" w:afterAutospacing="1"/>
      <w:ind w:firstLine="600"/>
    </w:pPr>
  </w:style>
  <w:style w:type="paragraph" w:customStyle="1" w:styleId="mw-mmv-restriction-design">
    <w:name w:val="mw-mmv-restriction-design"/>
    <w:basedOn w:val="a0"/>
    <w:uiPriority w:val="99"/>
    <w:unhideWhenUsed/>
    <w:rsid w:val="00156FD6"/>
    <w:pPr>
      <w:spacing w:before="100" w:beforeAutospacing="1" w:after="100" w:afterAutospacing="1"/>
      <w:ind w:firstLine="600"/>
    </w:pPr>
  </w:style>
  <w:style w:type="paragraph" w:customStyle="1" w:styleId="mw-mmv-restriction-fan-art">
    <w:name w:val="mw-mmv-restriction-fan-art"/>
    <w:basedOn w:val="a0"/>
    <w:uiPriority w:val="99"/>
    <w:unhideWhenUsed/>
    <w:rsid w:val="00156FD6"/>
    <w:pPr>
      <w:spacing w:before="100" w:beforeAutospacing="1" w:after="100" w:afterAutospacing="1"/>
      <w:ind w:firstLine="600"/>
    </w:pPr>
  </w:style>
  <w:style w:type="paragraph" w:customStyle="1" w:styleId="mw-mmv-restriction-ihl">
    <w:name w:val="mw-mmv-restriction-ihl"/>
    <w:basedOn w:val="a0"/>
    <w:uiPriority w:val="99"/>
    <w:unhideWhenUsed/>
    <w:rsid w:val="00156FD6"/>
    <w:pPr>
      <w:spacing w:before="100" w:beforeAutospacing="1" w:after="100" w:afterAutospacing="1"/>
      <w:ind w:firstLine="600"/>
    </w:pPr>
  </w:style>
  <w:style w:type="paragraph" w:customStyle="1" w:styleId="mw-mmv-restriction-insignia">
    <w:name w:val="mw-mmv-restriction-insignia"/>
    <w:basedOn w:val="a0"/>
    <w:uiPriority w:val="99"/>
    <w:unhideWhenUsed/>
    <w:rsid w:val="00156FD6"/>
    <w:pPr>
      <w:spacing w:before="100" w:beforeAutospacing="1" w:after="100" w:afterAutospacing="1"/>
      <w:ind w:firstLine="600"/>
    </w:pPr>
  </w:style>
  <w:style w:type="paragraph" w:customStyle="1" w:styleId="mw-mmv-restriction-ita-mibac">
    <w:name w:val="mw-mmv-restriction-ita-mibac"/>
    <w:basedOn w:val="a0"/>
    <w:uiPriority w:val="99"/>
    <w:unhideWhenUsed/>
    <w:rsid w:val="00156FD6"/>
    <w:pPr>
      <w:spacing w:before="100" w:beforeAutospacing="1" w:after="100" w:afterAutospacing="1"/>
      <w:ind w:firstLine="600"/>
    </w:pPr>
  </w:style>
  <w:style w:type="paragraph" w:customStyle="1" w:styleId="mw-mmv-restriction-nazi">
    <w:name w:val="mw-mmv-restriction-nazi"/>
    <w:basedOn w:val="a0"/>
    <w:uiPriority w:val="99"/>
    <w:unhideWhenUsed/>
    <w:rsid w:val="00156FD6"/>
    <w:pPr>
      <w:spacing w:before="100" w:beforeAutospacing="1" w:after="100" w:afterAutospacing="1"/>
      <w:ind w:firstLine="600"/>
    </w:pPr>
  </w:style>
  <w:style w:type="paragraph" w:customStyle="1" w:styleId="mw-mmv-restriction-personality">
    <w:name w:val="mw-mmv-restriction-personality"/>
    <w:basedOn w:val="a0"/>
    <w:uiPriority w:val="99"/>
    <w:unhideWhenUsed/>
    <w:rsid w:val="00156FD6"/>
    <w:pPr>
      <w:spacing w:before="100" w:beforeAutospacing="1" w:after="100" w:afterAutospacing="1"/>
      <w:ind w:firstLine="600"/>
    </w:pPr>
  </w:style>
  <w:style w:type="paragraph" w:customStyle="1" w:styleId="mw-mmv-restriction-default">
    <w:name w:val="mw-mmv-restriction-default"/>
    <w:basedOn w:val="a0"/>
    <w:uiPriority w:val="99"/>
    <w:unhideWhenUsed/>
    <w:rsid w:val="00156FD6"/>
    <w:pPr>
      <w:spacing w:before="100" w:beforeAutospacing="1" w:after="100" w:afterAutospacing="1"/>
      <w:ind w:firstLine="600"/>
    </w:pPr>
  </w:style>
  <w:style w:type="paragraph" w:customStyle="1" w:styleId="mw-mmv-main">
    <w:name w:val="mw-mmv-main"/>
    <w:basedOn w:val="a0"/>
    <w:uiPriority w:val="99"/>
    <w:unhideWhenUsed/>
    <w:rsid w:val="00156FD6"/>
    <w:pPr>
      <w:spacing w:before="100" w:beforeAutospacing="1" w:after="100" w:afterAutospacing="1"/>
      <w:ind w:firstLine="600"/>
    </w:pPr>
  </w:style>
  <w:style w:type="paragraph" w:customStyle="1" w:styleId="mw-mmv-image-inner-wrapper">
    <w:name w:val="mw-mmv-image-inner-wrapper"/>
    <w:basedOn w:val="a0"/>
    <w:uiPriority w:val="99"/>
    <w:unhideWhenUsed/>
    <w:rsid w:val="00156FD6"/>
    <w:pPr>
      <w:spacing w:before="100" w:beforeAutospacing="1" w:after="100" w:afterAutospacing="1"/>
      <w:ind w:firstLine="600"/>
    </w:pPr>
  </w:style>
  <w:style w:type="paragraph" w:customStyle="1" w:styleId="mw-mmv-pre-image">
    <w:name w:val="mw-mmv-pre-image"/>
    <w:basedOn w:val="a0"/>
    <w:uiPriority w:val="99"/>
    <w:unhideWhenUsed/>
    <w:rsid w:val="00156FD6"/>
    <w:pPr>
      <w:spacing w:before="100" w:beforeAutospacing="1" w:after="100" w:afterAutospacing="1"/>
      <w:ind w:firstLine="600"/>
    </w:pPr>
  </w:style>
  <w:style w:type="paragraph" w:customStyle="1" w:styleId="mw-mmv-post-image">
    <w:name w:val="mw-mmv-post-image"/>
    <w:basedOn w:val="a0"/>
    <w:uiPriority w:val="99"/>
    <w:unhideWhenUsed/>
    <w:rsid w:val="00156FD6"/>
    <w:pPr>
      <w:shd w:val="clear" w:color="auto" w:fill="FFFFFF"/>
      <w:spacing w:before="100" w:beforeAutospacing="1" w:after="100" w:afterAutospacing="1"/>
      <w:ind w:firstLine="600"/>
    </w:pPr>
    <w:rPr>
      <w:color w:val="333333"/>
    </w:rPr>
  </w:style>
  <w:style w:type="paragraph" w:customStyle="1" w:styleId="mw-mmv-above-fold">
    <w:name w:val="mw-mmv-above-fold"/>
    <w:basedOn w:val="a0"/>
    <w:uiPriority w:val="99"/>
    <w:unhideWhenUsed/>
    <w:rsid w:val="00156FD6"/>
    <w:pPr>
      <w:spacing w:before="100" w:beforeAutospacing="1" w:after="100" w:afterAutospacing="1"/>
      <w:ind w:firstLine="600"/>
    </w:pPr>
  </w:style>
  <w:style w:type="paragraph" w:customStyle="1" w:styleId="mw-mmv-dialog-down-arrow">
    <w:name w:val="mw-mmv-dialog-down-arrow"/>
    <w:basedOn w:val="a0"/>
    <w:uiPriority w:val="99"/>
    <w:unhideWhenUsed/>
    <w:rsid w:val="00156FD6"/>
    <w:pPr>
      <w:spacing w:before="100" w:beforeAutospacing="1" w:after="100" w:afterAutospacing="1"/>
      <w:ind w:firstLine="600"/>
    </w:pPr>
  </w:style>
  <w:style w:type="paragraph" w:customStyle="1" w:styleId="mw-mmv-reuse-tabs">
    <w:name w:val="mw-mmv-reuse-tabs"/>
    <w:basedOn w:val="a0"/>
    <w:uiPriority w:val="99"/>
    <w:unhideWhenUsed/>
    <w:rsid w:val="00156FD6"/>
    <w:pPr>
      <w:spacing w:before="100" w:beforeAutospacing="1" w:after="100" w:afterAutospacing="1"/>
      <w:ind w:firstLine="600"/>
    </w:pPr>
  </w:style>
  <w:style w:type="paragraph" w:customStyle="1" w:styleId="mw-mmv-reuse-pane">
    <w:name w:val="mw-mmv-reuse-pane"/>
    <w:basedOn w:val="a0"/>
    <w:uiPriority w:val="99"/>
    <w:unhideWhenUsed/>
    <w:rsid w:val="00156FD6"/>
    <w:pPr>
      <w:spacing w:before="100" w:beforeAutospacing="1" w:after="100" w:afterAutospacing="1"/>
      <w:ind w:firstLine="600"/>
    </w:pPr>
  </w:style>
  <w:style w:type="paragraph" w:customStyle="1" w:styleId="mw-mmv-enable-confirmation">
    <w:name w:val="mw-mmv-enable-confirmation"/>
    <w:basedOn w:val="a0"/>
    <w:uiPriority w:val="99"/>
    <w:unhideWhenUsed/>
    <w:rsid w:val="00156FD6"/>
    <w:pPr>
      <w:spacing w:before="100" w:beforeAutospacing="1" w:after="100" w:afterAutospacing="1"/>
      <w:ind w:firstLine="600"/>
    </w:pPr>
  </w:style>
  <w:style w:type="paragraph" w:customStyle="1" w:styleId="mw-mmv-disable-confirmation">
    <w:name w:val="mw-mmv-disable-confirmation"/>
    <w:basedOn w:val="a0"/>
    <w:uiPriority w:val="99"/>
    <w:unhideWhenUsed/>
    <w:rsid w:val="00156FD6"/>
    <w:pPr>
      <w:spacing w:before="100" w:beforeAutospacing="1" w:after="100" w:afterAutospacing="1"/>
      <w:ind w:firstLine="600"/>
    </w:pPr>
  </w:style>
  <w:style w:type="paragraph" w:customStyle="1" w:styleId="mw-mmv-options-enable">
    <w:name w:val="mw-mmv-options-enable"/>
    <w:basedOn w:val="a0"/>
    <w:uiPriority w:val="99"/>
    <w:unhideWhenUsed/>
    <w:rsid w:val="00156FD6"/>
    <w:pPr>
      <w:spacing w:before="100" w:beforeAutospacing="1" w:after="100" w:afterAutospacing="1"/>
      <w:ind w:firstLine="600"/>
    </w:pPr>
  </w:style>
  <w:style w:type="paragraph" w:customStyle="1" w:styleId="mw-mmv-options-disable">
    <w:name w:val="mw-mmv-options-disable"/>
    <w:basedOn w:val="a0"/>
    <w:uiPriority w:val="99"/>
    <w:unhideWhenUsed/>
    <w:rsid w:val="00156FD6"/>
    <w:pPr>
      <w:spacing w:before="100" w:beforeAutospacing="1" w:after="100" w:afterAutospacing="1"/>
      <w:ind w:firstLine="600"/>
    </w:pPr>
  </w:style>
  <w:style w:type="paragraph" w:customStyle="1" w:styleId="mw-mmv-confirmation-close">
    <w:name w:val="mw-mmv-confirmation-close"/>
    <w:basedOn w:val="a0"/>
    <w:uiPriority w:val="99"/>
    <w:unhideWhenUsed/>
    <w:rsid w:val="00156FD6"/>
    <w:pPr>
      <w:spacing w:before="100" w:beforeAutospacing="1" w:after="100" w:afterAutospacing="1"/>
      <w:ind w:firstLine="600"/>
    </w:pPr>
  </w:style>
  <w:style w:type="paragraph" w:customStyle="1" w:styleId="mw-mmv-options-text">
    <w:name w:val="mw-mmv-options-text"/>
    <w:basedOn w:val="a0"/>
    <w:uiPriority w:val="99"/>
    <w:unhideWhenUsed/>
    <w:rsid w:val="00156FD6"/>
    <w:pPr>
      <w:spacing w:before="100" w:beforeAutospacing="1" w:after="100" w:afterAutospacing="1"/>
      <w:ind w:firstLine="600"/>
    </w:pPr>
  </w:style>
  <w:style w:type="paragraph" w:customStyle="1" w:styleId="error-box">
    <w:name w:val="error-box"/>
    <w:basedOn w:val="a0"/>
    <w:uiPriority w:val="99"/>
    <w:unhideWhenUsed/>
    <w:rsid w:val="00156FD6"/>
    <w:pPr>
      <w:spacing w:before="100" w:beforeAutospacing="1" w:after="100" w:afterAutospacing="1"/>
      <w:ind w:firstLine="600"/>
    </w:pPr>
  </w:style>
  <w:style w:type="paragraph" w:customStyle="1" w:styleId="mw-mmv-permission-close">
    <w:name w:val="mw-mmv-permission-close"/>
    <w:basedOn w:val="a0"/>
    <w:uiPriority w:val="99"/>
    <w:unhideWhenUsed/>
    <w:rsid w:val="00156FD6"/>
    <w:pPr>
      <w:spacing w:before="100" w:beforeAutospacing="1" w:after="100" w:afterAutospacing="1"/>
      <w:ind w:firstLine="600"/>
    </w:pPr>
  </w:style>
  <w:style w:type="paragraph" w:customStyle="1" w:styleId="mw-mmv-permission-text">
    <w:name w:val="mw-mmv-permission-text"/>
    <w:basedOn w:val="a0"/>
    <w:uiPriority w:val="99"/>
    <w:unhideWhenUsed/>
    <w:rsid w:val="00156FD6"/>
    <w:pPr>
      <w:spacing w:before="100" w:beforeAutospacing="1" w:after="100" w:afterAutospacing="1"/>
      <w:ind w:firstLine="600"/>
    </w:pPr>
  </w:style>
  <w:style w:type="paragraph" w:customStyle="1" w:styleId="mw-mmv-permission-html">
    <w:name w:val="mw-mmv-permission-html"/>
    <w:basedOn w:val="a0"/>
    <w:uiPriority w:val="99"/>
    <w:unhideWhenUsed/>
    <w:rsid w:val="00156FD6"/>
    <w:pPr>
      <w:spacing w:before="100" w:beforeAutospacing="1" w:after="100" w:afterAutospacing="1"/>
      <w:ind w:firstLine="600"/>
    </w:pPr>
  </w:style>
  <w:style w:type="paragraph" w:customStyle="1" w:styleId="mw-mmv-ttf-ellipsis">
    <w:name w:val="mw-mmv-ttf-ellipsis"/>
    <w:basedOn w:val="a0"/>
    <w:uiPriority w:val="99"/>
    <w:unhideWhenUsed/>
    <w:rsid w:val="00156FD6"/>
    <w:pPr>
      <w:spacing w:before="100" w:beforeAutospacing="1" w:after="100" w:afterAutospacing="1"/>
      <w:ind w:firstLine="600"/>
    </w:pPr>
  </w:style>
  <w:style w:type="paragraph" w:customStyle="1" w:styleId="metadata-panel-is-closed">
    <w:name w:val="metadata-panel-is-closed"/>
    <w:basedOn w:val="a0"/>
    <w:uiPriority w:val="99"/>
    <w:unhideWhenUsed/>
    <w:rsid w:val="00156FD6"/>
    <w:pPr>
      <w:spacing w:before="100" w:beforeAutospacing="1" w:after="100" w:afterAutospacing="1"/>
      <w:ind w:firstLine="600"/>
    </w:pPr>
  </w:style>
  <w:style w:type="paragraph" w:customStyle="1" w:styleId="mw-mmv-permission-link">
    <w:name w:val="mw-mmv-permission-link"/>
    <w:basedOn w:val="a0"/>
    <w:uiPriority w:val="99"/>
    <w:unhideWhenUsed/>
    <w:rsid w:val="00156FD6"/>
    <w:pPr>
      <w:spacing w:before="100" w:beforeAutospacing="1" w:after="100" w:afterAutospacing="1"/>
      <w:ind w:firstLine="600"/>
    </w:pPr>
  </w:style>
  <w:style w:type="paragraph" w:customStyle="1" w:styleId="mw-mmv-wrapper">
    <w:name w:val="mw-mmv-wrapper"/>
    <w:basedOn w:val="a0"/>
    <w:uiPriority w:val="99"/>
    <w:unhideWhenUsed/>
    <w:rsid w:val="00156FD6"/>
    <w:pPr>
      <w:spacing w:before="100" w:beforeAutospacing="1" w:after="100" w:afterAutospacing="1"/>
      <w:ind w:firstLine="600"/>
    </w:pPr>
  </w:style>
  <w:style w:type="paragraph" w:customStyle="1" w:styleId="jq-fullscreened">
    <w:name w:val="jq-fullscreened"/>
    <w:basedOn w:val="a0"/>
    <w:uiPriority w:val="99"/>
    <w:unhideWhenUsed/>
    <w:rsid w:val="00156FD6"/>
    <w:pPr>
      <w:spacing w:before="100" w:beforeAutospacing="1" w:after="100" w:afterAutospacing="1"/>
      <w:ind w:firstLine="600"/>
    </w:pPr>
  </w:style>
  <w:style w:type="paragraph" w:customStyle="1" w:styleId="oo-ui-optionwidget">
    <w:name w:val="oo-ui-optionwidget"/>
    <w:basedOn w:val="a0"/>
    <w:uiPriority w:val="99"/>
    <w:unhideWhenUsed/>
    <w:rsid w:val="00156FD6"/>
    <w:pPr>
      <w:spacing w:before="100" w:beforeAutospacing="1" w:after="100" w:afterAutospacing="1"/>
      <w:ind w:firstLine="600"/>
    </w:pPr>
  </w:style>
  <w:style w:type="paragraph" w:customStyle="1" w:styleId="mw-mmv-error-text">
    <w:name w:val="mw-mmv-error-text"/>
    <w:basedOn w:val="a0"/>
    <w:uiPriority w:val="99"/>
    <w:unhideWhenUsed/>
    <w:rsid w:val="00156FD6"/>
    <w:pPr>
      <w:spacing w:before="100" w:beforeAutospacing="1" w:after="100" w:afterAutospacing="1"/>
      <w:ind w:firstLine="600"/>
    </w:pPr>
  </w:style>
  <w:style w:type="paragraph" w:customStyle="1" w:styleId="mw-mmv-error-description">
    <w:name w:val="mw-mmv-error-description"/>
    <w:basedOn w:val="a0"/>
    <w:uiPriority w:val="99"/>
    <w:unhideWhenUsed/>
    <w:rsid w:val="00156FD6"/>
    <w:pPr>
      <w:spacing w:before="100" w:beforeAutospacing="1" w:after="100" w:afterAutospacing="1"/>
      <w:ind w:firstLine="600"/>
    </w:pPr>
  </w:style>
  <w:style w:type="paragraph" w:customStyle="1" w:styleId="mw-mmv-permission-text-fader">
    <w:name w:val="mw-mmv-permission-text-fader"/>
    <w:basedOn w:val="a0"/>
    <w:uiPriority w:val="99"/>
    <w:unhideWhenUsed/>
    <w:rsid w:val="00156FD6"/>
    <w:pPr>
      <w:spacing w:before="100" w:beforeAutospacing="1" w:after="100" w:afterAutospacing="1"/>
      <w:ind w:firstLine="600"/>
    </w:pPr>
  </w:style>
  <w:style w:type="paragraph" w:customStyle="1" w:styleId="mw-mmv-dialog-down-arrow1">
    <w:name w:val="mw-mmv-dialog-down-arrow1"/>
    <w:basedOn w:val="a0"/>
    <w:uiPriority w:val="99"/>
    <w:unhideWhenUsed/>
    <w:rsid w:val="00156FD6"/>
    <w:pPr>
      <w:shd w:val="clear" w:color="auto" w:fill="FFFFFF"/>
      <w:spacing w:before="100" w:beforeAutospacing="1" w:after="100" w:afterAutospacing="1"/>
      <w:ind w:firstLine="600"/>
    </w:pPr>
  </w:style>
  <w:style w:type="paragraph" w:customStyle="1" w:styleId="mw-mmv-reuse-tabs1">
    <w:name w:val="mw-mmv-reuse-tabs1"/>
    <w:basedOn w:val="a0"/>
    <w:uiPriority w:val="99"/>
    <w:unhideWhenUsed/>
    <w:rsid w:val="00156FD6"/>
    <w:pPr>
      <w:pBdr>
        <w:bottom w:val="single" w:sz="6" w:space="0" w:color="CCCCCC"/>
      </w:pBdr>
      <w:spacing w:before="100" w:beforeAutospacing="1" w:after="100" w:afterAutospacing="1"/>
      <w:ind w:firstLine="600"/>
    </w:pPr>
  </w:style>
  <w:style w:type="paragraph" w:customStyle="1" w:styleId="oo-ui-optionwidget1">
    <w:name w:val="oo-ui-optionwidget1"/>
    <w:basedOn w:val="a0"/>
    <w:uiPriority w:val="99"/>
    <w:unhideWhenUsed/>
    <w:rsid w:val="00156FD6"/>
    <w:pPr>
      <w:spacing w:before="100" w:beforeAutospacing="1" w:after="100" w:afterAutospacing="1"/>
      <w:ind w:firstLine="600"/>
    </w:pPr>
    <w:rPr>
      <w:sz w:val="29"/>
      <w:szCs w:val="29"/>
    </w:rPr>
  </w:style>
  <w:style w:type="paragraph" w:customStyle="1" w:styleId="mw-mmv-reuse-pane1">
    <w:name w:val="mw-mmv-reuse-pane1"/>
    <w:basedOn w:val="a0"/>
    <w:uiPriority w:val="99"/>
    <w:unhideWhenUsed/>
    <w:rsid w:val="00156FD6"/>
    <w:pPr>
      <w:spacing w:before="100" w:beforeAutospacing="1" w:after="100" w:afterAutospacing="1"/>
      <w:ind w:firstLine="600"/>
    </w:pPr>
    <w:rPr>
      <w:vanish/>
    </w:rPr>
  </w:style>
  <w:style w:type="paragraph" w:customStyle="1" w:styleId="oo-ui-optionwidget2">
    <w:name w:val="oo-ui-optionwidget2"/>
    <w:basedOn w:val="a0"/>
    <w:uiPriority w:val="99"/>
    <w:unhideWhenUsed/>
    <w:rsid w:val="00156FD6"/>
    <w:pPr>
      <w:spacing w:before="100" w:beforeAutospacing="1" w:after="100" w:afterAutospacing="1"/>
      <w:ind w:firstLine="600"/>
    </w:pPr>
    <w:rPr>
      <w:sz w:val="22"/>
      <w:szCs w:val="22"/>
    </w:rPr>
  </w:style>
  <w:style w:type="paragraph" w:customStyle="1" w:styleId="mw-mmv-dialog-down-arrow2">
    <w:name w:val="mw-mmv-dialog-down-arrow2"/>
    <w:basedOn w:val="a0"/>
    <w:uiPriority w:val="99"/>
    <w:unhideWhenUsed/>
    <w:rsid w:val="00156FD6"/>
    <w:pPr>
      <w:shd w:val="clear" w:color="auto" w:fill="F2F2F2"/>
      <w:spacing w:before="100" w:beforeAutospacing="1" w:after="100" w:afterAutospacing="1"/>
      <w:ind w:firstLine="600"/>
    </w:pPr>
  </w:style>
  <w:style w:type="paragraph" w:customStyle="1" w:styleId="mw-mmv-enable-confirmation1">
    <w:name w:val="mw-mmv-enable-confirmation1"/>
    <w:basedOn w:val="a0"/>
    <w:uiPriority w:val="99"/>
    <w:unhideWhenUsed/>
    <w:rsid w:val="00156FD6"/>
    <w:pPr>
      <w:spacing w:before="100" w:beforeAutospacing="1" w:after="100" w:afterAutospacing="1"/>
      <w:ind w:firstLine="600"/>
    </w:pPr>
    <w:rPr>
      <w:vanish/>
    </w:rPr>
  </w:style>
  <w:style w:type="paragraph" w:customStyle="1" w:styleId="mw-mmv-disable-confirmation1">
    <w:name w:val="mw-mmv-disable-confirmation1"/>
    <w:basedOn w:val="a0"/>
    <w:uiPriority w:val="99"/>
    <w:unhideWhenUsed/>
    <w:rsid w:val="00156FD6"/>
    <w:pPr>
      <w:spacing w:before="100" w:beforeAutospacing="1" w:after="100" w:afterAutospacing="1"/>
      <w:ind w:firstLine="600"/>
    </w:pPr>
    <w:rPr>
      <w:vanish/>
    </w:rPr>
  </w:style>
  <w:style w:type="paragraph" w:customStyle="1" w:styleId="mw-mmv-options-enable1">
    <w:name w:val="mw-mmv-options-enable1"/>
    <w:basedOn w:val="a0"/>
    <w:uiPriority w:val="99"/>
    <w:unhideWhenUsed/>
    <w:rsid w:val="00156FD6"/>
    <w:pPr>
      <w:spacing w:before="100" w:beforeAutospacing="1" w:after="100" w:afterAutospacing="1"/>
      <w:ind w:firstLine="600"/>
    </w:pPr>
    <w:rPr>
      <w:vanish/>
    </w:rPr>
  </w:style>
  <w:style w:type="paragraph" w:customStyle="1" w:styleId="mw-mmv-options-disable1">
    <w:name w:val="mw-mmv-options-disable1"/>
    <w:basedOn w:val="a0"/>
    <w:uiPriority w:val="99"/>
    <w:unhideWhenUsed/>
    <w:rsid w:val="00156FD6"/>
    <w:pPr>
      <w:spacing w:before="100" w:beforeAutospacing="1" w:after="100" w:afterAutospacing="1"/>
      <w:ind w:firstLine="600"/>
    </w:pPr>
    <w:rPr>
      <w:vanish/>
    </w:rPr>
  </w:style>
  <w:style w:type="paragraph" w:customStyle="1" w:styleId="mw-mmv-confirmation-close1">
    <w:name w:val="mw-mmv-confirmation-close1"/>
    <w:basedOn w:val="a0"/>
    <w:uiPriority w:val="99"/>
    <w:unhideWhenUsed/>
    <w:rsid w:val="00156FD6"/>
    <w:pPr>
      <w:spacing w:before="100" w:beforeAutospacing="1" w:after="100" w:afterAutospacing="1"/>
      <w:ind w:firstLine="600"/>
    </w:pPr>
  </w:style>
  <w:style w:type="paragraph" w:customStyle="1" w:styleId="mw-mmv-options-dialog-header1">
    <w:name w:val="mw-mmv-options-dialog-header1"/>
    <w:basedOn w:val="a0"/>
    <w:uiPriority w:val="99"/>
    <w:unhideWhenUsed/>
    <w:rsid w:val="00156FD6"/>
    <w:pPr>
      <w:spacing w:before="100" w:beforeAutospacing="1" w:after="100" w:afterAutospacing="1"/>
      <w:ind w:firstLine="600"/>
    </w:pPr>
    <w:rPr>
      <w:color w:val="333333"/>
      <w:sz w:val="30"/>
      <w:szCs w:val="30"/>
    </w:rPr>
  </w:style>
  <w:style w:type="paragraph" w:customStyle="1" w:styleId="mw-mmv-options-text-header1">
    <w:name w:val="mw-mmv-options-text-header1"/>
    <w:basedOn w:val="a0"/>
    <w:uiPriority w:val="99"/>
    <w:unhideWhenUsed/>
    <w:rsid w:val="00156FD6"/>
    <w:pPr>
      <w:ind w:firstLine="600"/>
    </w:pPr>
    <w:rPr>
      <w:color w:val="555555"/>
      <w:sz w:val="24"/>
      <w:szCs w:val="24"/>
    </w:rPr>
  </w:style>
  <w:style w:type="paragraph" w:customStyle="1" w:styleId="mw-mmv-options-dialog-header2">
    <w:name w:val="mw-mmv-options-dialog-header2"/>
    <w:basedOn w:val="a0"/>
    <w:uiPriority w:val="99"/>
    <w:unhideWhenUsed/>
    <w:rsid w:val="00156FD6"/>
    <w:pPr>
      <w:spacing w:before="100" w:beforeAutospacing="1" w:after="100" w:afterAutospacing="1"/>
      <w:ind w:firstLine="600"/>
    </w:pPr>
    <w:rPr>
      <w:color w:val="FFFFFF"/>
      <w:sz w:val="30"/>
      <w:szCs w:val="30"/>
    </w:rPr>
  </w:style>
  <w:style w:type="paragraph" w:customStyle="1" w:styleId="mw-mmv-options-text-header2">
    <w:name w:val="mw-mmv-options-text-header2"/>
    <w:basedOn w:val="a0"/>
    <w:uiPriority w:val="99"/>
    <w:unhideWhenUsed/>
    <w:rsid w:val="00156FD6"/>
    <w:pPr>
      <w:ind w:firstLine="600"/>
    </w:pPr>
    <w:rPr>
      <w:color w:val="FFFFFF"/>
      <w:sz w:val="24"/>
      <w:szCs w:val="24"/>
    </w:rPr>
  </w:style>
  <w:style w:type="paragraph" w:customStyle="1" w:styleId="mw-mmv-confirmation-close2">
    <w:name w:val="mw-mmv-confirmation-close2"/>
    <w:basedOn w:val="a0"/>
    <w:uiPriority w:val="99"/>
    <w:unhideWhenUsed/>
    <w:rsid w:val="00156FD6"/>
    <w:pPr>
      <w:spacing w:before="100" w:beforeAutospacing="1" w:after="100" w:afterAutospacing="1"/>
      <w:ind w:firstLine="600"/>
    </w:pPr>
  </w:style>
  <w:style w:type="paragraph" w:customStyle="1" w:styleId="mw-mmv-options-text1">
    <w:name w:val="mw-mmv-options-text1"/>
    <w:basedOn w:val="a0"/>
    <w:uiPriority w:val="99"/>
    <w:unhideWhenUsed/>
    <w:rsid w:val="00156FD6"/>
    <w:pPr>
      <w:spacing w:before="100" w:beforeAutospacing="1" w:after="100" w:afterAutospacing="1"/>
      <w:ind w:left="924" w:firstLine="600"/>
    </w:pPr>
  </w:style>
  <w:style w:type="paragraph" w:customStyle="1" w:styleId="error-box1">
    <w:name w:val="error-box1"/>
    <w:basedOn w:val="a0"/>
    <w:uiPriority w:val="99"/>
    <w:unhideWhenUsed/>
    <w:rsid w:val="00156FD6"/>
    <w:pPr>
      <w:spacing w:after="100" w:afterAutospacing="1"/>
      <w:ind w:left="-4755" w:firstLine="600"/>
    </w:pPr>
    <w:rPr>
      <w:color w:val="FFFFFF"/>
    </w:rPr>
  </w:style>
  <w:style w:type="paragraph" w:customStyle="1" w:styleId="mw-mmv-error-text1">
    <w:name w:val="mw-mmv-error-text1"/>
    <w:basedOn w:val="a0"/>
    <w:uiPriority w:val="99"/>
    <w:unhideWhenUsed/>
    <w:rsid w:val="00156FD6"/>
    <w:pPr>
      <w:spacing w:before="100" w:beforeAutospacing="1" w:after="100" w:afterAutospacing="1"/>
      <w:ind w:firstLine="600"/>
    </w:pPr>
    <w:rPr>
      <w:sz w:val="65"/>
      <w:szCs w:val="65"/>
    </w:rPr>
  </w:style>
  <w:style w:type="paragraph" w:customStyle="1" w:styleId="mw-mmv-error-description1">
    <w:name w:val="mw-mmv-error-description1"/>
    <w:basedOn w:val="a0"/>
    <w:uiPriority w:val="99"/>
    <w:unhideWhenUsed/>
    <w:rsid w:val="00156FD6"/>
    <w:pPr>
      <w:spacing w:before="408" w:after="100" w:afterAutospacing="1"/>
      <w:ind w:firstLine="600"/>
    </w:pPr>
    <w:rPr>
      <w:sz w:val="30"/>
      <w:szCs w:val="30"/>
    </w:rPr>
  </w:style>
  <w:style w:type="paragraph" w:customStyle="1" w:styleId="mw-mmv-fullscreen1">
    <w:name w:val="mw-mmv-fullscreen1"/>
    <w:basedOn w:val="a0"/>
    <w:uiPriority w:val="99"/>
    <w:unhideWhenUsed/>
    <w:rsid w:val="00156FD6"/>
    <w:pPr>
      <w:spacing w:before="190" w:after="100" w:afterAutospacing="1"/>
      <w:ind w:right="190" w:firstLine="600"/>
    </w:pPr>
  </w:style>
  <w:style w:type="paragraph" w:customStyle="1" w:styleId="mw-mmv-permission-close1">
    <w:name w:val="mw-mmv-permission-close1"/>
    <w:basedOn w:val="a0"/>
    <w:uiPriority w:val="99"/>
    <w:unhideWhenUsed/>
    <w:rsid w:val="00156FD6"/>
    <w:pPr>
      <w:spacing w:before="100" w:beforeAutospacing="1" w:after="100" w:afterAutospacing="1"/>
      <w:ind w:firstLine="600"/>
    </w:pPr>
    <w:rPr>
      <w:vanish/>
    </w:rPr>
  </w:style>
  <w:style w:type="paragraph" w:customStyle="1" w:styleId="mw-mmv-permission-text1">
    <w:name w:val="mw-mmv-permission-text1"/>
    <w:basedOn w:val="a0"/>
    <w:uiPriority w:val="99"/>
    <w:unhideWhenUsed/>
    <w:rsid w:val="00156FD6"/>
    <w:pPr>
      <w:spacing w:after="136"/>
      <w:ind w:left="136" w:right="136" w:firstLine="600"/>
    </w:pPr>
    <w:rPr>
      <w:color w:val="555555"/>
      <w:sz w:val="22"/>
      <w:szCs w:val="22"/>
    </w:rPr>
  </w:style>
  <w:style w:type="paragraph" w:customStyle="1" w:styleId="mw-mmv-permission-text-fader1">
    <w:name w:val="mw-mmv-permission-text-fader1"/>
    <w:basedOn w:val="a0"/>
    <w:uiPriority w:val="99"/>
    <w:unhideWhenUsed/>
    <w:rsid w:val="00156FD6"/>
    <w:pPr>
      <w:spacing w:before="100" w:beforeAutospacing="1" w:after="100" w:afterAutospacing="1"/>
      <w:ind w:firstLine="600"/>
      <w:jc w:val="right"/>
    </w:pPr>
  </w:style>
  <w:style w:type="paragraph" w:customStyle="1" w:styleId="mw-mmv-permission-html1">
    <w:name w:val="mw-mmv-permission-html1"/>
    <w:basedOn w:val="a0"/>
    <w:uiPriority w:val="99"/>
    <w:unhideWhenUsed/>
    <w:rsid w:val="00156FD6"/>
    <w:pPr>
      <w:spacing w:before="100" w:beforeAutospacing="1" w:after="100" w:afterAutospacing="1"/>
      <w:ind w:firstLine="600"/>
    </w:pPr>
    <w:rPr>
      <w:vanish/>
    </w:rPr>
  </w:style>
  <w:style w:type="paragraph" w:customStyle="1" w:styleId="mw-mmv-ttf-ellipsis1">
    <w:name w:val="mw-mmv-ttf-ellipsis1"/>
    <w:basedOn w:val="a0"/>
    <w:uiPriority w:val="99"/>
    <w:unhideWhenUsed/>
    <w:rsid w:val="00156FD6"/>
    <w:pPr>
      <w:spacing w:before="100" w:beforeAutospacing="1" w:after="100" w:afterAutospacing="1"/>
      <w:ind w:hanging="4763"/>
    </w:pPr>
  </w:style>
  <w:style w:type="paragraph" w:customStyle="1" w:styleId="mw-mmv-ttf-ellipsis2">
    <w:name w:val="mw-mmv-ttf-ellipsis2"/>
    <w:basedOn w:val="a0"/>
    <w:uiPriority w:val="99"/>
    <w:unhideWhenUsed/>
    <w:rsid w:val="00156FD6"/>
    <w:pPr>
      <w:shd w:val="clear" w:color="auto" w:fill="D7D7D7"/>
      <w:spacing w:before="100" w:beforeAutospacing="1" w:after="100" w:afterAutospacing="1"/>
      <w:ind w:hanging="4763"/>
    </w:pPr>
  </w:style>
  <w:style w:type="paragraph" w:customStyle="1" w:styleId="mw-mmv-ttf-ellipsis3">
    <w:name w:val="mw-mmv-ttf-ellipsis3"/>
    <w:basedOn w:val="a0"/>
    <w:uiPriority w:val="99"/>
    <w:unhideWhenUsed/>
    <w:rsid w:val="00156FD6"/>
    <w:pPr>
      <w:shd w:val="clear" w:color="auto" w:fill="CACACA"/>
      <w:spacing w:before="100" w:beforeAutospacing="1" w:after="100" w:afterAutospacing="1"/>
      <w:ind w:hanging="4763"/>
    </w:pPr>
  </w:style>
  <w:style w:type="paragraph" w:customStyle="1" w:styleId="mw-mmv-ttf-ellipsis4">
    <w:name w:val="mw-mmv-ttf-ellipsis4"/>
    <w:basedOn w:val="a0"/>
    <w:uiPriority w:val="99"/>
    <w:unhideWhenUsed/>
    <w:rsid w:val="00156FD6"/>
    <w:pPr>
      <w:shd w:val="clear" w:color="auto" w:fill="CACACA"/>
      <w:spacing w:before="100" w:beforeAutospacing="1" w:after="100" w:afterAutospacing="1"/>
      <w:ind w:hanging="4763"/>
    </w:pPr>
  </w:style>
  <w:style w:type="paragraph" w:customStyle="1" w:styleId="mw-mmv-ttf-ellipsis5">
    <w:name w:val="mw-mmv-ttf-ellipsis5"/>
    <w:basedOn w:val="a0"/>
    <w:uiPriority w:val="99"/>
    <w:unhideWhenUsed/>
    <w:rsid w:val="00156FD6"/>
    <w:pPr>
      <w:shd w:val="clear" w:color="auto" w:fill="FFFFFF"/>
      <w:spacing w:before="100" w:beforeAutospacing="1" w:after="100" w:afterAutospacing="1"/>
      <w:ind w:firstLine="600"/>
    </w:pPr>
  </w:style>
  <w:style w:type="paragraph" w:customStyle="1" w:styleId="metadata-panel-is-closed1">
    <w:name w:val="metadata-panel-is-closed1"/>
    <w:basedOn w:val="a0"/>
    <w:uiPriority w:val="99"/>
    <w:unhideWhenUsed/>
    <w:rsid w:val="00156FD6"/>
    <w:pPr>
      <w:spacing w:before="100" w:beforeAutospacing="1" w:after="100" w:afterAutospacing="1" w:line="367" w:lineRule="atLeast"/>
      <w:ind w:firstLine="600"/>
    </w:pPr>
  </w:style>
  <w:style w:type="paragraph" w:customStyle="1" w:styleId="mw-mmv-ttf-ellipsis6">
    <w:name w:val="mw-mmv-ttf-ellipsis6"/>
    <w:basedOn w:val="a0"/>
    <w:uiPriority w:val="99"/>
    <w:unhideWhenUsed/>
    <w:rsid w:val="00156FD6"/>
    <w:pPr>
      <w:shd w:val="clear" w:color="auto" w:fill="F5F5F5"/>
      <w:spacing w:before="100" w:beforeAutospacing="1" w:after="100" w:afterAutospacing="1"/>
      <w:ind w:firstLine="600"/>
    </w:pPr>
  </w:style>
  <w:style w:type="paragraph" w:customStyle="1" w:styleId="mw-mmv-image-metadata1">
    <w:name w:val="mw-mmv-image-metadata1"/>
    <w:basedOn w:val="a0"/>
    <w:uiPriority w:val="99"/>
    <w:unhideWhenUsed/>
    <w:rsid w:val="00156FD6"/>
    <w:pPr>
      <w:pBdr>
        <w:top w:val="single" w:sz="6" w:space="1" w:color="DDDDDD"/>
      </w:pBdr>
      <w:shd w:val="clear" w:color="auto" w:fill="F5F5F5"/>
      <w:spacing w:after="100" w:afterAutospacing="1"/>
      <w:ind w:firstLine="600"/>
    </w:pPr>
  </w:style>
  <w:style w:type="paragraph" w:customStyle="1" w:styleId="mw-mmv-image-metadata-links-column1">
    <w:name w:val="mw-mmv-image-metadata-links-column1"/>
    <w:basedOn w:val="a0"/>
    <w:uiPriority w:val="99"/>
    <w:unhideWhenUsed/>
    <w:rsid w:val="00156FD6"/>
    <w:pPr>
      <w:spacing w:before="100" w:beforeAutospacing="1" w:after="100" w:afterAutospacing="1"/>
      <w:ind w:firstLine="600"/>
    </w:pPr>
  </w:style>
  <w:style w:type="paragraph" w:customStyle="1" w:styleId="mw-mmv-permission-link1">
    <w:name w:val="mw-mmv-permission-link1"/>
    <w:basedOn w:val="a0"/>
    <w:uiPriority w:val="99"/>
    <w:unhideWhenUsed/>
    <w:rsid w:val="00156FD6"/>
    <w:pPr>
      <w:spacing w:before="100" w:beforeAutospacing="1" w:after="100" w:afterAutospacing="1"/>
      <w:ind w:firstLine="600"/>
    </w:pPr>
    <w:rPr>
      <w:vanish/>
    </w:rPr>
  </w:style>
  <w:style w:type="paragraph" w:customStyle="1" w:styleId="mw-mmv-wrapper1">
    <w:name w:val="mw-mmv-wrapper1"/>
    <w:basedOn w:val="a0"/>
    <w:uiPriority w:val="99"/>
    <w:unhideWhenUsed/>
    <w:rsid w:val="00156FD6"/>
    <w:pPr>
      <w:spacing w:before="100" w:beforeAutospacing="1" w:after="100" w:afterAutospacing="1"/>
      <w:ind w:firstLine="600"/>
    </w:pPr>
    <w:rPr>
      <w:sz w:val="27"/>
      <w:szCs w:val="27"/>
    </w:rPr>
  </w:style>
  <w:style w:type="paragraph" w:customStyle="1" w:styleId="jq-fullscreened1">
    <w:name w:val="jq-fullscreened1"/>
    <w:basedOn w:val="a0"/>
    <w:uiPriority w:val="99"/>
    <w:unhideWhenUsed/>
    <w:rsid w:val="00156FD6"/>
    <w:pPr>
      <w:shd w:val="clear" w:color="auto" w:fill="000000"/>
      <w:spacing w:before="100" w:beforeAutospacing="1" w:after="100" w:afterAutospacing="1"/>
      <w:ind w:firstLine="600"/>
    </w:pPr>
  </w:style>
  <w:style w:type="character" w:customStyle="1" w:styleId="textexposedhide">
    <w:name w:val="text_exposed_hide"/>
    <w:basedOn w:val="a1"/>
    <w:uiPriority w:val="99"/>
    <w:unhideWhenUsed/>
    <w:rsid w:val="005F63D7"/>
  </w:style>
  <w:style w:type="character" w:customStyle="1" w:styleId="textexposedshow">
    <w:name w:val="text_exposed_show"/>
    <w:basedOn w:val="a1"/>
    <w:uiPriority w:val="99"/>
    <w:unhideWhenUsed/>
    <w:rsid w:val="005F63D7"/>
  </w:style>
  <w:style w:type="paragraph" w:customStyle="1" w:styleId="txblueb">
    <w:name w:val="txblueb"/>
    <w:basedOn w:val="a0"/>
    <w:uiPriority w:val="99"/>
    <w:unhideWhenUsed/>
    <w:rsid w:val="00841ABD"/>
    <w:pPr>
      <w:spacing w:before="100" w:beforeAutospacing="1" w:after="100" w:afterAutospacing="1"/>
    </w:pPr>
  </w:style>
  <w:style w:type="paragraph" w:customStyle="1" w:styleId="11">
    <w:name w:val="ไม่มีการเว้นระยะห่าง1"/>
    <w:unhideWhenUsed/>
    <w:rsid w:val="00165F0E"/>
    <w:rPr>
      <w:rFonts w:ascii="Calibri" w:eastAsia="Times New Roman" w:hAnsi="Calibri" w:cs="Cordia New"/>
    </w:rPr>
  </w:style>
  <w:style w:type="table" w:styleId="1-6">
    <w:name w:val="Medium Shading 1 Accent 6"/>
    <w:basedOn w:val="a2"/>
    <w:uiPriority w:val="63"/>
    <w:rsid w:val="000B6399"/>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6">
    <w:name w:val="Light List Accent 6"/>
    <w:basedOn w:val="a2"/>
    <w:uiPriority w:val="61"/>
    <w:rsid w:val="000B6399"/>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60">
    <w:name w:val="Light Grid Accent 6"/>
    <w:basedOn w:val="a2"/>
    <w:uiPriority w:val="62"/>
    <w:rsid w:val="001445C1"/>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60">
    <w:name w:val="Medium List 1 Accent 6"/>
    <w:basedOn w:val="a2"/>
    <w:uiPriority w:val="65"/>
    <w:rsid w:val="001445C1"/>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1-61">
    <w:name w:val="Medium Grid 1 Accent 6"/>
    <w:basedOn w:val="a2"/>
    <w:uiPriority w:val="67"/>
    <w:rsid w:val="001445C1"/>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5">
    <w:name w:val="Light List Accent 5"/>
    <w:basedOn w:val="a2"/>
    <w:uiPriority w:val="61"/>
    <w:rsid w:val="001445C1"/>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50">
    <w:name w:val="Light Shading Accent 5"/>
    <w:basedOn w:val="a2"/>
    <w:uiPriority w:val="60"/>
    <w:rsid w:val="00EF6433"/>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5">
    <w:name w:val="Medium List 1 Accent 5"/>
    <w:basedOn w:val="a2"/>
    <w:uiPriority w:val="65"/>
    <w:rsid w:val="00EF6433"/>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3-5">
    <w:name w:val="Medium Grid 3 Accent 5"/>
    <w:basedOn w:val="a2"/>
    <w:uiPriority w:val="69"/>
    <w:rsid w:val="000A2E9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2-5">
    <w:name w:val="Medium List 2 Accent 5"/>
    <w:basedOn w:val="a2"/>
    <w:uiPriority w:val="66"/>
    <w:rsid w:val="007829C0"/>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51">
    <w:name w:val="Light Grid Accent 5"/>
    <w:basedOn w:val="a2"/>
    <w:uiPriority w:val="62"/>
    <w:rsid w:val="00D73AC4"/>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1-50">
    <w:name w:val="Medium Shading 1 Accent 5"/>
    <w:basedOn w:val="a2"/>
    <w:uiPriority w:val="63"/>
    <w:rsid w:val="000771FF"/>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LightList-Accent51">
    <w:name w:val="Light List - Accent 51"/>
    <w:basedOn w:val="a2"/>
    <w:next w:val="-5"/>
    <w:uiPriority w:val="61"/>
    <w:rsid w:val="00B83D9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Grid-Accent51">
    <w:name w:val="Light Grid - Accent 51"/>
    <w:basedOn w:val="a2"/>
    <w:next w:val="-51"/>
    <w:uiPriority w:val="62"/>
    <w:rsid w:val="00B83D9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List-Accent52">
    <w:name w:val="Light List - Accent 52"/>
    <w:basedOn w:val="a2"/>
    <w:next w:val="-5"/>
    <w:uiPriority w:val="61"/>
    <w:rsid w:val="00B83D9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Shading-Accent51">
    <w:name w:val="Light Shading - Accent 51"/>
    <w:basedOn w:val="a2"/>
    <w:next w:val="-50"/>
    <w:uiPriority w:val="60"/>
    <w:rsid w:val="00B83D99"/>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Grid-Accent52">
    <w:name w:val="Light Grid - Accent 52"/>
    <w:basedOn w:val="a2"/>
    <w:next w:val="-51"/>
    <w:uiPriority w:val="62"/>
    <w:rsid w:val="00B83D9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3">
    <w:name w:val="Light List Accent 3"/>
    <w:basedOn w:val="a2"/>
    <w:uiPriority w:val="61"/>
    <w:rsid w:val="0050463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1-3">
    <w:name w:val="Medium Shading 1 Accent 3"/>
    <w:basedOn w:val="a2"/>
    <w:uiPriority w:val="63"/>
    <w:rsid w:val="00504630"/>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12">
    <w:name w:val="ไม่มีรายการ1"/>
    <w:next w:val="a3"/>
    <w:uiPriority w:val="99"/>
    <w:semiHidden/>
    <w:unhideWhenUsed/>
    <w:rsid w:val="00C24DB2"/>
  </w:style>
  <w:style w:type="table" w:styleId="-30">
    <w:name w:val="Light Shading Accent 3"/>
    <w:basedOn w:val="a2"/>
    <w:uiPriority w:val="60"/>
    <w:rsid w:val="00C24DB2"/>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21">
    <w:name w:val="Medium Shading 2"/>
    <w:basedOn w:val="a2"/>
    <w:uiPriority w:val="64"/>
    <w:rsid w:val="006F0C6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
    <w:name w:val="เส้นตาราง1"/>
    <w:basedOn w:val="a2"/>
    <w:next w:val="ae"/>
    <w:rsid w:val="008B28D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Cs w:val="22"/>
      </w:rPr>
    </w:tblStylePr>
    <w:tblStylePr w:type="lastRow">
      <w:rPr>
        <w:szCs w:val="22"/>
      </w:rPr>
    </w:tblStylePr>
    <w:tblStylePr w:type="firstCol">
      <w:rPr>
        <w:szCs w:val="22"/>
      </w:rPr>
    </w:tblStylePr>
    <w:tblStylePr w:type="lastCol">
      <w:rPr>
        <w:szCs w:val="22"/>
      </w:rPr>
    </w:tblStylePr>
    <w:tblStylePr w:type="band1Vert">
      <w:rPr>
        <w:szCs w:val="22"/>
      </w:rPr>
    </w:tblStylePr>
    <w:tblStylePr w:type="band2Vert">
      <w:rPr>
        <w:szCs w:val="22"/>
      </w:rPr>
    </w:tblStylePr>
    <w:tblStylePr w:type="band1Horz">
      <w:rPr>
        <w:szCs w:val="22"/>
      </w:rPr>
    </w:tblStylePr>
    <w:tblStylePr w:type="band2Horz">
      <w:rPr>
        <w:szCs w:val="22"/>
      </w:rPr>
    </w:tblStylePr>
    <w:tblStylePr w:type="neCell">
      <w:rPr>
        <w:szCs w:val="22"/>
      </w:rPr>
    </w:tblStylePr>
    <w:tblStylePr w:type="nwCell">
      <w:rPr>
        <w:szCs w:val="22"/>
      </w:rPr>
    </w:tblStylePr>
    <w:tblStylePr w:type="seCell">
      <w:rPr>
        <w:szCs w:val="22"/>
      </w:rPr>
    </w:tblStylePr>
    <w:tblStylePr w:type="swCell">
      <w:rPr>
        <w:szCs w:val="22"/>
      </w:rPr>
    </w:tblStylePr>
  </w:style>
  <w:style w:type="table" w:customStyle="1" w:styleId="1-51">
    <w:name w:val="แรเงาปานกลาง 1 - เน้น 51"/>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511">
    <w:name w:val="แรเงาปานกลาง 1 - เน้น 511"/>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512">
    <w:name w:val="แรเงาปานกลาง 1 - เน้น 512"/>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513">
    <w:name w:val="แรเงาปานกลาง 1 - เน้น 513"/>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514">
    <w:name w:val="แรเงาปานกลาง 1 - เน้น 514"/>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31">
    <w:name w:val="Light Grid Accent 3"/>
    <w:basedOn w:val="a2"/>
    <w:uiPriority w:val="62"/>
    <w:rsid w:val="007163AA"/>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2-3">
    <w:name w:val="Medium Shading 2 Accent 3"/>
    <w:basedOn w:val="a2"/>
    <w:uiPriority w:val="64"/>
    <w:rsid w:val="007163A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
    <w:name w:val="Light List Accent 2"/>
    <w:basedOn w:val="a2"/>
    <w:uiPriority w:val="61"/>
    <w:rsid w:val="00214A0E"/>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20">
    <w:name w:val="Light Shading Accent 2"/>
    <w:basedOn w:val="a2"/>
    <w:uiPriority w:val="60"/>
    <w:rsid w:val="00214A0E"/>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4">
    <w:name w:val="Light List Accent 4"/>
    <w:basedOn w:val="a2"/>
    <w:uiPriority w:val="61"/>
    <w:rsid w:val="00480AB0"/>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41">
    <w:name w:val="รายการขนาดบาง - เน้น 41"/>
    <w:basedOn w:val="a2"/>
    <w:next w:val="-4"/>
    <w:uiPriority w:val="61"/>
    <w:rsid w:val="00E22C6D"/>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afb">
    <w:name w:val="ย่อหน้า"/>
    <w:basedOn w:val="a0"/>
    <w:qFormat/>
    <w:rsid w:val="00364852"/>
    <w:pPr>
      <w:spacing w:before="120" w:after="120"/>
      <w:ind w:firstLine="851"/>
      <w:jc w:val="thaiDistribute"/>
    </w:pPr>
    <w:rPr>
      <w:rFonts w:ascii="TH SarabunPSK" w:hAnsi="TH SarabunPSK" w:cs="TH SarabunPSK"/>
      <w:color w:val="000000" w:themeColor="text1"/>
    </w:rPr>
  </w:style>
  <w:style w:type="paragraph" w:customStyle="1" w:styleId="afc">
    <w:name w:val="รูป"/>
    <w:basedOn w:val="a0"/>
    <w:qFormat/>
    <w:rsid w:val="00364852"/>
    <w:pPr>
      <w:tabs>
        <w:tab w:val="left" w:pos="1843"/>
      </w:tabs>
      <w:spacing w:before="240" w:after="120"/>
      <w:jc w:val="center"/>
    </w:pPr>
    <w:rPr>
      <w:noProof/>
    </w:rPr>
  </w:style>
  <w:style w:type="paragraph" w:customStyle="1" w:styleId="Sub2">
    <w:name w:val="Sub 2"/>
    <w:basedOn w:val="a0"/>
    <w:uiPriority w:val="99"/>
    <w:qFormat/>
    <w:rsid w:val="00CC6F65"/>
    <w:pPr>
      <w:ind w:firstLine="993"/>
      <w:jc w:val="thaiDistribute"/>
    </w:pPr>
    <w:rPr>
      <w:rFonts w:ascii="TH SarabunPSK" w:hAnsi="TH SarabunPSK" w:cs="TH SarabunPSK"/>
      <w:b/>
      <w:bCs/>
      <w:color w:val="000000" w:themeColor="text1"/>
    </w:rPr>
  </w:style>
  <w:style w:type="paragraph" w:customStyle="1" w:styleId="Sub1">
    <w:name w:val="Sub 1"/>
    <w:basedOn w:val="3"/>
    <w:uiPriority w:val="99"/>
    <w:qFormat/>
    <w:rsid w:val="007D1997"/>
    <w:pPr>
      <w:ind w:left="709"/>
    </w:pPr>
  </w:style>
  <w:style w:type="paragraph" w:customStyle="1" w:styleId="Sub3">
    <w:name w:val="Sub 3"/>
    <w:basedOn w:val="a0"/>
    <w:uiPriority w:val="99"/>
    <w:qFormat/>
    <w:rsid w:val="00CC7F2D"/>
    <w:pPr>
      <w:ind w:firstLine="1560"/>
      <w:jc w:val="thaiDistribute"/>
    </w:pPr>
    <w:rPr>
      <w:rFonts w:ascii="TH SarabunPSK" w:hAnsi="TH SarabunPSK" w:cs="TH SarabunPSK"/>
      <w:color w:val="000000" w:themeColor="text1"/>
    </w:rPr>
  </w:style>
  <w:style w:type="paragraph" w:customStyle="1" w:styleId="CaptionTable">
    <w:name w:val="Caption Table"/>
    <w:basedOn w:val="af7"/>
    <w:qFormat/>
    <w:rsid w:val="00E1456F"/>
    <w:pPr>
      <w:spacing w:before="240" w:after="120"/>
    </w:pPr>
  </w:style>
  <w:style w:type="paragraph" w:customStyle="1" w:styleId="afd">
    <w:name w:val="แหล่งอ้างอิง"/>
    <w:basedOn w:val="a0"/>
    <w:qFormat/>
    <w:rsid w:val="009216D1"/>
    <w:pPr>
      <w:spacing w:before="120" w:after="240"/>
      <w:ind w:left="1276" w:hanging="1276"/>
      <w:contextualSpacing/>
    </w:pPr>
    <w:rPr>
      <w:sz w:val="28"/>
      <w:szCs w:val="28"/>
    </w:rPr>
  </w:style>
  <w:style w:type="character" w:customStyle="1" w:styleId="50">
    <w:name w:val="หัวเรื่อง 5 อักขระ"/>
    <w:basedOn w:val="a1"/>
    <w:link w:val="5"/>
    <w:uiPriority w:val="9"/>
    <w:rsid w:val="00093EFC"/>
    <w:rPr>
      <w:rFonts w:ascii="TH Sarabun New" w:eastAsia="TH Sarabun New" w:hAnsi="TH Sarabun New" w:cs="TH Sarabun New"/>
      <w:sz w:val="32"/>
      <w:szCs w:val="32"/>
    </w:rPr>
  </w:style>
  <w:style w:type="character" w:customStyle="1" w:styleId="60">
    <w:name w:val="หัวเรื่อง 6 อักขระ"/>
    <w:basedOn w:val="a1"/>
    <w:link w:val="6"/>
    <w:uiPriority w:val="9"/>
    <w:rsid w:val="00FC7770"/>
    <w:rPr>
      <w:rFonts w:ascii="TH SarabunPSK" w:eastAsia="TH SarabunPSK" w:hAnsi="TH SarabunPSK" w:cs="TH SarabunPSK"/>
      <w:sz w:val="32"/>
      <w:szCs w:val="32"/>
    </w:rPr>
  </w:style>
  <w:style w:type="table" w:customStyle="1" w:styleId="TableGrid1">
    <w:name w:val="Table Grid1"/>
    <w:basedOn w:val="a2"/>
    <w:next w:val="ae"/>
    <w:uiPriority w:val="59"/>
    <w:rsid w:val="00D17CC2"/>
    <w:pPr>
      <w:jc w:val="left"/>
    </w:pPr>
    <w:rPr>
      <w:rFonts w:ascii="Calibri" w:eastAsia="Calibri" w:hAnsi="Calibri" w:cs="Cordia New"/>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50">
    <w:name w:val="Medium Shading 2 Accent 5"/>
    <w:basedOn w:val="a2"/>
    <w:uiPriority w:val="64"/>
    <w:rsid w:val="00D17CC2"/>
    <w:pPr>
      <w:jc w:val="left"/>
    </w:pPr>
    <w:rPr>
      <w:rFonts w:ascii="Calibri" w:eastAsia="Times New Roman" w:hAnsi="Calibri" w:cs="Cordia New"/>
      <w:sz w:val="20"/>
      <w:szCs w:val="20"/>
      <w:lang w:val="en-GB" w:eastAsia="en-GB"/>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1-4">
    <w:name w:val="Medium Shading 1 Accent 4"/>
    <w:basedOn w:val="a2"/>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41">
    <w:name w:val="แรเงาปานกลาง 1 - เน้น 41"/>
    <w:basedOn w:val="a2"/>
    <w:next w:val="1-4"/>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1-2">
    <w:name w:val="Medium Shading 1 Accent 2"/>
    <w:basedOn w:val="a2"/>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610">
    <w:name w:val="แรเงาปานกลาง 1 - เน้น 61"/>
    <w:basedOn w:val="a2"/>
    <w:next w:val="1-6"/>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2">
    <w:name w:val="แรเงาปานกลาง 1 - เน้น 62"/>
    <w:basedOn w:val="a2"/>
    <w:next w:val="1-6"/>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3">
    <w:name w:val="แรเงาปานกลาง 1 - เน้น 63"/>
    <w:basedOn w:val="a2"/>
    <w:next w:val="1-6"/>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31">
    <w:name w:val="แรเงาปานกลาง 1 - เน้น 31"/>
    <w:basedOn w:val="a2"/>
    <w:next w:val="1-3"/>
    <w:uiPriority w:val="63"/>
    <w:rsid w:val="00D17CC2"/>
    <w:pPr>
      <w:jc w:val="left"/>
    </w:pPr>
    <w:rPr>
      <w:rFonts w:ascii="Calibri" w:eastAsia="Times New Roman" w:hAnsi="Calibri" w:cs="Cordia New"/>
      <w:sz w:val="20"/>
      <w:szCs w:val="20"/>
      <w:lang w:val="en-GB" w:eastAsia="en-GB"/>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2-51">
    <w:name w:val="แรเงาปานกลาง 2 - เน้น 51"/>
    <w:basedOn w:val="a2"/>
    <w:next w:val="2-50"/>
    <w:uiPriority w:val="64"/>
    <w:rsid w:val="00D17CC2"/>
    <w:pPr>
      <w:jc w:val="left"/>
    </w:pPr>
    <w:rPr>
      <w:rFonts w:ascii="Calibri" w:eastAsia="Times New Roman" w:hAnsi="Calibri" w:cs="Cordia New"/>
      <w:sz w:val="20"/>
      <w:szCs w:val="20"/>
      <w:lang w:val="en-GB" w:eastAsia="en-GB"/>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14">
    <w:name w:val="toc 1"/>
    <w:basedOn w:val="a0"/>
    <w:next w:val="a0"/>
    <w:autoRedefine/>
    <w:uiPriority w:val="39"/>
    <w:unhideWhenUsed/>
    <w:rsid w:val="00ED73DE"/>
    <w:pPr>
      <w:tabs>
        <w:tab w:val="right" w:pos="9061"/>
      </w:tabs>
      <w:ind w:firstLine="284"/>
    </w:pPr>
    <w:rPr>
      <w:rFonts w:ascii="TH SarabunPSK" w:eastAsia="TH SarabunPSK" w:hAnsi="TH SarabunPSK" w:cs="TH SarabunPSK"/>
      <w:b/>
      <w:bCs/>
      <w:caps/>
      <w:noProof/>
    </w:rPr>
  </w:style>
  <w:style w:type="paragraph" w:styleId="41">
    <w:name w:val="toc 4"/>
    <w:basedOn w:val="a0"/>
    <w:next w:val="a0"/>
    <w:autoRedefine/>
    <w:uiPriority w:val="39"/>
    <w:unhideWhenUsed/>
    <w:rsid w:val="003969D7"/>
    <w:pPr>
      <w:ind w:left="640"/>
    </w:pPr>
    <w:rPr>
      <w:rFonts w:asciiTheme="minorHAnsi" w:hAnsiTheme="minorHAnsi" w:cstheme="majorBidi"/>
      <w:sz w:val="20"/>
      <w:szCs w:val="23"/>
    </w:rPr>
  </w:style>
  <w:style w:type="paragraph" w:styleId="22">
    <w:name w:val="toc 2"/>
    <w:basedOn w:val="14"/>
    <w:next w:val="a0"/>
    <w:autoRedefine/>
    <w:uiPriority w:val="39"/>
    <w:unhideWhenUsed/>
    <w:rsid w:val="00210E17"/>
    <w:pPr>
      <w:ind w:left="1260" w:hanging="551"/>
    </w:pPr>
    <w:rPr>
      <w:b w:val="0"/>
      <w:bCs w:val="0"/>
    </w:rPr>
  </w:style>
  <w:style w:type="paragraph" w:styleId="31">
    <w:name w:val="toc 3"/>
    <w:basedOn w:val="a0"/>
    <w:next w:val="a0"/>
    <w:autoRedefine/>
    <w:uiPriority w:val="39"/>
    <w:unhideWhenUsed/>
    <w:rsid w:val="003969D7"/>
    <w:pPr>
      <w:ind w:left="320"/>
    </w:pPr>
    <w:rPr>
      <w:rFonts w:asciiTheme="minorHAnsi" w:hAnsiTheme="minorHAnsi" w:cstheme="majorBidi"/>
      <w:sz w:val="20"/>
      <w:szCs w:val="23"/>
    </w:rPr>
  </w:style>
  <w:style w:type="paragraph" w:styleId="51">
    <w:name w:val="toc 5"/>
    <w:basedOn w:val="a0"/>
    <w:next w:val="a0"/>
    <w:autoRedefine/>
    <w:uiPriority w:val="39"/>
    <w:unhideWhenUsed/>
    <w:rsid w:val="003969D7"/>
    <w:pPr>
      <w:ind w:left="960"/>
    </w:pPr>
    <w:rPr>
      <w:rFonts w:asciiTheme="minorHAnsi" w:hAnsiTheme="minorHAnsi" w:cstheme="majorBidi"/>
      <w:sz w:val="20"/>
      <w:szCs w:val="23"/>
    </w:rPr>
  </w:style>
  <w:style w:type="paragraph" w:styleId="61">
    <w:name w:val="toc 6"/>
    <w:basedOn w:val="a0"/>
    <w:next w:val="a0"/>
    <w:autoRedefine/>
    <w:uiPriority w:val="39"/>
    <w:unhideWhenUsed/>
    <w:rsid w:val="003969D7"/>
    <w:pPr>
      <w:ind w:left="1280"/>
    </w:pPr>
    <w:rPr>
      <w:rFonts w:asciiTheme="minorHAnsi" w:hAnsiTheme="minorHAnsi" w:cstheme="majorBidi"/>
      <w:sz w:val="20"/>
      <w:szCs w:val="23"/>
    </w:rPr>
  </w:style>
  <w:style w:type="paragraph" w:styleId="7">
    <w:name w:val="toc 7"/>
    <w:basedOn w:val="a0"/>
    <w:next w:val="a0"/>
    <w:autoRedefine/>
    <w:uiPriority w:val="39"/>
    <w:unhideWhenUsed/>
    <w:rsid w:val="003969D7"/>
    <w:pPr>
      <w:ind w:left="1600"/>
    </w:pPr>
    <w:rPr>
      <w:rFonts w:asciiTheme="minorHAnsi" w:hAnsiTheme="minorHAnsi" w:cstheme="majorBidi"/>
      <w:sz w:val="20"/>
      <w:szCs w:val="23"/>
    </w:rPr>
  </w:style>
  <w:style w:type="paragraph" w:styleId="8">
    <w:name w:val="toc 8"/>
    <w:basedOn w:val="a0"/>
    <w:next w:val="a0"/>
    <w:autoRedefine/>
    <w:uiPriority w:val="39"/>
    <w:unhideWhenUsed/>
    <w:rsid w:val="003969D7"/>
    <w:pPr>
      <w:ind w:left="1920"/>
    </w:pPr>
    <w:rPr>
      <w:rFonts w:asciiTheme="minorHAnsi" w:hAnsiTheme="minorHAnsi" w:cstheme="majorBidi"/>
      <w:sz w:val="20"/>
      <w:szCs w:val="23"/>
    </w:rPr>
  </w:style>
  <w:style w:type="paragraph" w:styleId="9">
    <w:name w:val="toc 9"/>
    <w:basedOn w:val="a0"/>
    <w:next w:val="a0"/>
    <w:autoRedefine/>
    <w:uiPriority w:val="39"/>
    <w:unhideWhenUsed/>
    <w:rsid w:val="003969D7"/>
    <w:pPr>
      <w:ind w:left="2240"/>
    </w:pPr>
    <w:rPr>
      <w:rFonts w:asciiTheme="minorHAnsi" w:hAnsiTheme="minorHAnsi" w:cstheme="majorBidi"/>
      <w:sz w:val="20"/>
      <w:szCs w:val="23"/>
    </w:rPr>
  </w:style>
  <w:style w:type="paragraph" w:styleId="afe">
    <w:name w:val="TOC Heading"/>
    <w:basedOn w:val="1"/>
    <w:next w:val="a0"/>
    <w:uiPriority w:val="39"/>
    <w:unhideWhenUsed/>
    <w:qFormat/>
    <w:rsid w:val="00733BF0"/>
    <w:pPr>
      <w:keepNext/>
      <w:keepLines/>
      <w:numPr>
        <w:ilvl w:val="0"/>
        <w:numId w:val="0"/>
      </w:numPr>
      <w:shd w:val="clear" w:color="auto" w:fill="auto"/>
      <w:spacing w:before="240" w:line="259" w:lineRule="auto"/>
      <w:outlineLvl w:val="9"/>
    </w:pPr>
    <w:rPr>
      <w:rFonts w:asciiTheme="majorHAnsi" w:eastAsiaTheme="majorEastAsia" w:hAnsiTheme="majorHAnsi" w:cstheme="majorBidi"/>
      <w:b w:val="0"/>
      <w:bCs w:val="0"/>
      <w:color w:val="365F91" w:themeColor="accent1" w:themeShade="BF"/>
      <w:sz w:val="32"/>
      <w:szCs w:val="32"/>
      <w:lang w:bidi="ar-SA"/>
    </w:rPr>
  </w:style>
  <w:style w:type="character" w:customStyle="1" w:styleId="UnresolvedMention1">
    <w:name w:val="Unresolved Mention1"/>
    <w:basedOn w:val="a1"/>
    <w:uiPriority w:val="99"/>
    <w:semiHidden/>
    <w:unhideWhenUsed/>
    <w:rsid w:val="00733BF0"/>
    <w:rPr>
      <w:color w:val="605E5C"/>
      <w:shd w:val="clear" w:color="auto" w:fill="E1DFDD"/>
    </w:rPr>
  </w:style>
  <w:style w:type="paragraph" w:styleId="aff">
    <w:name w:val="table of figures"/>
    <w:basedOn w:val="a0"/>
    <w:next w:val="a0"/>
    <w:uiPriority w:val="99"/>
    <w:unhideWhenUsed/>
    <w:rsid w:val="00FF0F21"/>
    <w:pPr>
      <w:ind w:left="640" w:hanging="640"/>
    </w:pPr>
    <w:rPr>
      <w:rFonts w:ascii="TH SarabunPSK" w:eastAsia="TH SarabunPSK" w:hAnsi="TH SarabunPSK" w:cs="TH SarabunPSK"/>
      <w:caps/>
    </w:rPr>
  </w:style>
  <w:style w:type="paragraph" w:styleId="aff0">
    <w:name w:val="Subtitle"/>
    <w:basedOn w:val="a0"/>
    <w:next w:val="a0"/>
    <w:link w:val="aff1"/>
    <w:uiPriority w:val="11"/>
    <w:qFormat/>
    <w:rsid w:val="00563F1B"/>
    <w:pPr>
      <w:numPr>
        <w:ilvl w:val="1"/>
      </w:numPr>
      <w:spacing w:after="160" w:line="264" w:lineRule="auto"/>
    </w:pPr>
    <w:rPr>
      <w:rFonts w:asciiTheme="minorHAnsi" w:eastAsiaTheme="majorEastAsia" w:hAnsiTheme="minorHAnsi" w:cstheme="majorBidi"/>
      <w:iCs/>
      <w:color w:val="1F497D" w:themeColor="text2"/>
      <w:sz w:val="40"/>
      <w:szCs w:val="40"/>
    </w:rPr>
  </w:style>
  <w:style w:type="character" w:customStyle="1" w:styleId="aff1">
    <w:name w:val="ชื่อเรื่องรอง อักขระ"/>
    <w:basedOn w:val="a1"/>
    <w:link w:val="aff0"/>
    <w:uiPriority w:val="11"/>
    <w:rsid w:val="00563F1B"/>
    <w:rPr>
      <w:rFonts w:eastAsiaTheme="majorEastAsia" w:cstheme="majorBidi"/>
      <w:iCs/>
      <w:color w:val="1F497D" w:themeColor="text2"/>
      <w:sz w:val="40"/>
      <w:szCs w:val="40"/>
    </w:rPr>
  </w:style>
  <w:style w:type="table" w:customStyle="1" w:styleId="23">
    <w:name w:val="เส้นตาราง2"/>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32">
    <w:name w:val="เส้นตาราง3"/>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42">
    <w:name w:val="เส้นตาราง4"/>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52">
    <w:name w:val="เส้นตาราง5"/>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62">
    <w:name w:val="เส้นตาราง6"/>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70">
    <w:name w:val="เส้นตาราง7"/>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80">
    <w:name w:val="เส้นตาราง8"/>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90">
    <w:name w:val="เส้นตาราง9"/>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00">
    <w:name w:val="เส้นตาราง10"/>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10">
    <w:name w:val="เส้นตาราง11"/>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20">
    <w:name w:val="เส้นตาราง12"/>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30">
    <w:name w:val="เส้นตาราง13"/>
    <w:basedOn w:val="a2"/>
    <w:next w:val="ae"/>
    <w:uiPriority w:val="59"/>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40">
    <w:name w:val="เส้นตาราง14"/>
    <w:basedOn w:val="a2"/>
    <w:next w:val="ae"/>
    <w:uiPriority w:val="59"/>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5">
    <w:name w:val="เส้นตาราง15"/>
    <w:basedOn w:val="a2"/>
    <w:next w:val="ae"/>
    <w:uiPriority w:val="59"/>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6">
    <w:name w:val="เส้นตาราง16"/>
    <w:basedOn w:val="a2"/>
    <w:next w:val="ae"/>
    <w:uiPriority w:val="59"/>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7">
    <w:name w:val="เส้นตาราง17"/>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8">
    <w:name w:val="เส้นตาราง18"/>
    <w:basedOn w:val="a2"/>
    <w:next w:val="ae"/>
    <w:rsid w:val="00AB59B0"/>
    <w:rPr>
      <w:rFonts w:ascii="Calibri" w:eastAsia="Times New Roman" w:hAnsi="Calibri" w:cs="Cordia New"/>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character" w:customStyle="1" w:styleId="UnresolvedMention2">
    <w:name w:val="Unresolved Mention2"/>
    <w:basedOn w:val="a1"/>
    <w:uiPriority w:val="99"/>
    <w:semiHidden/>
    <w:unhideWhenUsed/>
    <w:rsid w:val="00216A7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8"/>
        <w:lang w:val="en-US" w:eastAsia="en-US" w:bidi="th-TH"/>
      </w:rPr>
    </w:rPrDefault>
    <w:pPrDefault>
      <w:pPr>
        <w:jc w:val="thaiDistribut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Balloon Text" w:uiPriority="0"/>
    <w:lsdException w:name="Table Grid" w:uiPriority="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a0">
    <w:name w:val="Normal"/>
    <w:unhideWhenUsed/>
    <w:qFormat/>
    <w:rsid w:val="007B1140"/>
    <w:pPr>
      <w:jc w:val="left"/>
    </w:pPr>
    <w:rPr>
      <w:rFonts w:ascii="TH Sarabun New" w:eastAsia="TH Sarabun New" w:hAnsi="TH Sarabun New" w:cs="TH Sarabun New"/>
      <w:sz w:val="32"/>
      <w:szCs w:val="32"/>
    </w:rPr>
  </w:style>
  <w:style w:type="paragraph" w:styleId="1">
    <w:name w:val="heading 1"/>
    <w:basedOn w:val="a0"/>
    <w:link w:val="10"/>
    <w:uiPriority w:val="9"/>
    <w:unhideWhenUsed/>
    <w:qFormat/>
    <w:rsid w:val="00430BF1"/>
    <w:pPr>
      <w:numPr>
        <w:ilvl w:val="1"/>
        <w:numId w:val="7"/>
      </w:numPr>
      <w:shd w:val="clear" w:color="auto" w:fill="31849B" w:themeFill="accent5" w:themeFillShade="BF"/>
      <w:outlineLvl w:val="0"/>
    </w:pPr>
    <w:rPr>
      <w:rFonts w:ascii="TH SarabunPSK" w:hAnsi="TH SarabunPSK" w:cs="TH SarabunPSK"/>
      <w:b/>
      <w:bCs/>
      <w:sz w:val="36"/>
      <w:szCs w:val="36"/>
    </w:rPr>
  </w:style>
  <w:style w:type="paragraph" w:styleId="2">
    <w:name w:val="heading 2"/>
    <w:basedOn w:val="1"/>
    <w:link w:val="20"/>
    <w:uiPriority w:val="9"/>
    <w:unhideWhenUsed/>
    <w:qFormat/>
    <w:rsid w:val="00170724"/>
    <w:pPr>
      <w:numPr>
        <w:ilvl w:val="2"/>
      </w:numPr>
      <w:shd w:val="clear" w:color="auto" w:fill="92CDDC" w:themeFill="accent5" w:themeFillTint="99"/>
      <w:outlineLvl w:val="1"/>
    </w:pPr>
  </w:style>
  <w:style w:type="paragraph" w:styleId="3">
    <w:name w:val="heading 3"/>
    <w:basedOn w:val="a0"/>
    <w:link w:val="30"/>
    <w:uiPriority w:val="9"/>
    <w:unhideWhenUsed/>
    <w:qFormat/>
    <w:rsid w:val="006F29EF"/>
    <w:pPr>
      <w:numPr>
        <w:ilvl w:val="3"/>
        <w:numId w:val="7"/>
      </w:numPr>
      <w:ind w:firstLine="567"/>
      <w:outlineLvl w:val="2"/>
    </w:pPr>
    <w:rPr>
      <w:rFonts w:ascii="TH SarabunPSK" w:hAnsi="TH SarabunPSK" w:cs="TH SarabunPSK"/>
      <w:b/>
      <w:bCs/>
    </w:rPr>
  </w:style>
  <w:style w:type="paragraph" w:styleId="4">
    <w:name w:val="heading 4"/>
    <w:basedOn w:val="a0"/>
    <w:next w:val="a0"/>
    <w:link w:val="40"/>
    <w:uiPriority w:val="9"/>
    <w:unhideWhenUsed/>
    <w:qFormat/>
    <w:rsid w:val="00093EFC"/>
    <w:pPr>
      <w:numPr>
        <w:ilvl w:val="4"/>
        <w:numId w:val="7"/>
      </w:numPr>
      <w:ind w:firstLine="851"/>
      <w:jc w:val="thaiDistribute"/>
      <w:outlineLvl w:val="3"/>
    </w:pPr>
    <w:rPr>
      <w:rFonts w:ascii="TH SarabunPSK" w:hAnsi="TH SarabunPSK" w:cs="TH SarabunPSK"/>
      <w:b/>
      <w:bCs/>
    </w:rPr>
  </w:style>
  <w:style w:type="paragraph" w:styleId="5">
    <w:name w:val="heading 5"/>
    <w:basedOn w:val="a0"/>
    <w:next w:val="a0"/>
    <w:link w:val="50"/>
    <w:uiPriority w:val="9"/>
    <w:unhideWhenUsed/>
    <w:qFormat/>
    <w:rsid w:val="00093EFC"/>
    <w:pPr>
      <w:numPr>
        <w:ilvl w:val="5"/>
        <w:numId w:val="7"/>
      </w:numPr>
      <w:ind w:firstLine="1134"/>
      <w:jc w:val="thaiDistribute"/>
      <w:outlineLvl w:val="4"/>
    </w:pPr>
  </w:style>
  <w:style w:type="paragraph" w:styleId="6">
    <w:name w:val="heading 6"/>
    <w:basedOn w:val="a0"/>
    <w:next w:val="a0"/>
    <w:link w:val="60"/>
    <w:uiPriority w:val="9"/>
    <w:unhideWhenUsed/>
    <w:qFormat/>
    <w:rsid w:val="00FC7770"/>
    <w:pPr>
      <w:keepNext/>
      <w:keepLines/>
      <w:numPr>
        <w:ilvl w:val="6"/>
        <w:numId w:val="7"/>
      </w:numPr>
      <w:spacing w:before="40"/>
      <w:jc w:val="thaiDistribute"/>
      <w:outlineLvl w:val="5"/>
    </w:pPr>
    <w:rPr>
      <w:rFonts w:ascii="TH SarabunPSK" w:eastAsia="TH SarabunPSK" w:hAnsi="TH SarabunPSK" w:cs="TH SarabunPSK"/>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หัวเรื่อง 1 อักขระ"/>
    <w:basedOn w:val="a1"/>
    <w:link w:val="1"/>
    <w:uiPriority w:val="9"/>
    <w:rsid w:val="00430BF1"/>
    <w:rPr>
      <w:rFonts w:ascii="TH SarabunPSK" w:eastAsia="TH Sarabun New" w:hAnsi="TH SarabunPSK" w:cs="TH SarabunPSK"/>
      <w:b/>
      <w:bCs/>
      <w:sz w:val="36"/>
      <w:szCs w:val="36"/>
      <w:shd w:val="clear" w:color="auto" w:fill="31849B" w:themeFill="accent5" w:themeFillShade="BF"/>
    </w:rPr>
  </w:style>
  <w:style w:type="character" w:customStyle="1" w:styleId="20">
    <w:name w:val="หัวเรื่อง 2 อักขระ"/>
    <w:basedOn w:val="a1"/>
    <w:link w:val="2"/>
    <w:uiPriority w:val="9"/>
    <w:rsid w:val="00170724"/>
    <w:rPr>
      <w:rFonts w:ascii="TH SarabunPSK" w:eastAsia="TH Sarabun New" w:hAnsi="TH SarabunPSK" w:cs="TH SarabunPSK"/>
      <w:b/>
      <w:bCs/>
      <w:sz w:val="36"/>
      <w:szCs w:val="36"/>
      <w:shd w:val="clear" w:color="auto" w:fill="92CDDC" w:themeFill="accent5" w:themeFillTint="99"/>
    </w:rPr>
  </w:style>
  <w:style w:type="character" w:customStyle="1" w:styleId="30">
    <w:name w:val="หัวเรื่อง 3 อักขระ"/>
    <w:basedOn w:val="a1"/>
    <w:link w:val="3"/>
    <w:uiPriority w:val="9"/>
    <w:rsid w:val="006F29EF"/>
    <w:rPr>
      <w:rFonts w:ascii="TH SarabunPSK" w:eastAsia="TH Sarabun New" w:hAnsi="TH SarabunPSK" w:cs="TH SarabunPSK"/>
      <w:b/>
      <w:bCs/>
      <w:sz w:val="32"/>
      <w:szCs w:val="32"/>
    </w:rPr>
  </w:style>
  <w:style w:type="paragraph" w:styleId="a4">
    <w:name w:val="List Paragraph"/>
    <w:basedOn w:val="a0"/>
    <w:uiPriority w:val="34"/>
    <w:unhideWhenUsed/>
    <w:qFormat/>
    <w:rsid w:val="009653F7"/>
    <w:pPr>
      <w:ind w:left="720"/>
      <w:contextualSpacing/>
    </w:pPr>
  </w:style>
  <w:style w:type="paragraph" w:customStyle="1" w:styleId="ListParagraph2">
    <w:name w:val="List Paragraph2"/>
    <w:basedOn w:val="a0"/>
    <w:uiPriority w:val="99"/>
    <w:unhideWhenUsed/>
    <w:qFormat/>
    <w:rsid w:val="00C56AF9"/>
    <w:pPr>
      <w:ind w:left="720"/>
      <w:contextualSpacing/>
    </w:pPr>
    <w:rPr>
      <w:rFonts w:ascii="Times New Roman" w:hAnsi="Times New Roman"/>
      <w:sz w:val="24"/>
    </w:rPr>
  </w:style>
  <w:style w:type="character" w:styleId="a5">
    <w:name w:val="Emphasis"/>
    <w:basedOn w:val="a1"/>
    <w:uiPriority w:val="99"/>
    <w:unhideWhenUsed/>
    <w:qFormat/>
    <w:rsid w:val="00C56AF9"/>
    <w:rPr>
      <w:i/>
      <w:iCs/>
    </w:rPr>
  </w:style>
  <w:style w:type="paragraph" w:styleId="a6">
    <w:name w:val="No Spacing"/>
    <w:link w:val="a7"/>
    <w:uiPriority w:val="1"/>
    <w:unhideWhenUsed/>
    <w:qFormat/>
    <w:rsid w:val="00C56AF9"/>
    <w:rPr>
      <w:rFonts w:ascii="Times New Roman" w:eastAsia="Times New Roman" w:hAnsi="Times New Roman" w:cs="Angsana New"/>
      <w:sz w:val="24"/>
    </w:rPr>
  </w:style>
  <w:style w:type="character" w:customStyle="1" w:styleId="a7">
    <w:name w:val="ไม่มีการเว้นระยะห่าง อักขระ"/>
    <w:basedOn w:val="a1"/>
    <w:link w:val="a6"/>
    <w:uiPriority w:val="1"/>
    <w:rsid w:val="00293BAF"/>
    <w:rPr>
      <w:rFonts w:ascii="Times New Roman" w:eastAsia="Times New Roman" w:hAnsi="Times New Roman" w:cs="Angsana New"/>
      <w:sz w:val="24"/>
    </w:rPr>
  </w:style>
  <w:style w:type="paragraph" w:styleId="a8">
    <w:name w:val="Balloon Text"/>
    <w:basedOn w:val="a0"/>
    <w:link w:val="a9"/>
    <w:uiPriority w:val="99"/>
    <w:unhideWhenUsed/>
    <w:rsid w:val="00C56AF9"/>
    <w:rPr>
      <w:rFonts w:ascii="Tahoma" w:hAnsi="Tahoma"/>
      <w:sz w:val="16"/>
      <w:szCs w:val="20"/>
    </w:rPr>
  </w:style>
  <w:style w:type="character" w:customStyle="1" w:styleId="a9">
    <w:name w:val="ข้อความบอลลูน อักขระ"/>
    <w:basedOn w:val="a1"/>
    <w:link w:val="a8"/>
    <w:uiPriority w:val="99"/>
    <w:rsid w:val="00BB49A3"/>
    <w:rPr>
      <w:rFonts w:ascii="Tahoma" w:eastAsia="TH Sarabun New" w:hAnsi="Tahoma" w:cs="TH Sarabun New"/>
      <w:sz w:val="16"/>
      <w:szCs w:val="20"/>
    </w:rPr>
  </w:style>
  <w:style w:type="paragraph" w:styleId="aa">
    <w:name w:val="header"/>
    <w:basedOn w:val="a0"/>
    <w:link w:val="ab"/>
    <w:uiPriority w:val="99"/>
    <w:unhideWhenUsed/>
    <w:rsid w:val="005B2ECD"/>
    <w:pPr>
      <w:tabs>
        <w:tab w:val="center" w:pos="4513"/>
        <w:tab w:val="right" w:pos="9026"/>
      </w:tabs>
    </w:pPr>
  </w:style>
  <w:style w:type="character" w:customStyle="1" w:styleId="ab">
    <w:name w:val="หัวกระดาษ อักขระ"/>
    <w:basedOn w:val="a1"/>
    <w:link w:val="aa"/>
    <w:uiPriority w:val="99"/>
    <w:rsid w:val="00293BAF"/>
    <w:rPr>
      <w:rFonts w:ascii="Angsana New" w:eastAsia="Times New Roman" w:hAnsi="Angsana New" w:cs="Angsana New"/>
      <w:sz w:val="28"/>
    </w:rPr>
  </w:style>
  <w:style w:type="paragraph" w:styleId="ac">
    <w:name w:val="footer"/>
    <w:basedOn w:val="a0"/>
    <w:link w:val="ad"/>
    <w:uiPriority w:val="99"/>
    <w:unhideWhenUsed/>
    <w:rsid w:val="005B2ECD"/>
    <w:pPr>
      <w:tabs>
        <w:tab w:val="center" w:pos="4513"/>
        <w:tab w:val="right" w:pos="9026"/>
      </w:tabs>
    </w:pPr>
  </w:style>
  <w:style w:type="character" w:customStyle="1" w:styleId="ad">
    <w:name w:val="ท้ายกระดาษ อักขระ"/>
    <w:basedOn w:val="a1"/>
    <w:link w:val="ac"/>
    <w:uiPriority w:val="99"/>
    <w:rsid w:val="00293BAF"/>
    <w:rPr>
      <w:rFonts w:ascii="Angsana New" w:eastAsia="Times New Roman" w:hAnsi="Angsana New" w:cs="Angsana New"/>
      <w:sz w:val="28"/>
    </w:rPr>
  </w:style>
  <w:style w:type="table" w:styleId="ae">
    <w:name w:val="Table Grid"/>
    <w:basedOn w:val="a2"/>
    <w:rsid w:val="00EC27B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Cs w:val="22"/>
      </w:rPr>
    </w:tblStylePr>
    <w:tblStylePr w:type="lastRow">
      <w:rPr>
        <w:szCs w:val="22"/>
      </w:rPr>
    </w:tblStylePr>
    <w:tblStylePr w:type="firstCol">
      <w:rPr>
        <w:szCs w:val="22"/>
      </w:rPr>
    </w:tblStylePr>
    <w:tblStylePr w:type="lastCol">
      <w:rPr>
        <w:szCs w:val="22"/>
      </w:rPr>
    </w:tblStylePr>
    <w:tblStylePr w:type="band1Vert">
      <w:rPr>
        <w:szCs w:val="22"/>
      </w:rPr>
    </w:tblStylePr>
    <w:tblStylePr w:type="band2Vert">
      <w:rPr>
        <w:szCs w:val="22"/>
      </w:rPr>
    </w:tblStylePr>
    <w:tblStylePr w:type="band1Horz">
      <w:rPr>
        <w:szCs w:val="22"/>
      </w:rPr>
    </w:tblStylePr>
    <w:tblStylePr w:type="band2Horz">
      <w:rPr>
        <w:szCs w:val="22"/>
      </w:rPr>
    </w:tblStylePr>
    <w:tblStylePr w:type="neCell">
      <w:rPr>
        <w:szCs w:val="22"/>
      </w:rPr>
    </w:tblStylePr>
    <w:tblStylePr w:type="nwCell">
      <w:rPr>
        <w:szCs w:val="22"/>
      </w:rPr>
    </w:tblStylePr>
    <w:tblStylePr w:type="seCell">
      <w:rPr>
        <w:szCs w:val="22"/>
      </w:rPr>
    </w:tblStylePr>
    <w:tblStylePr w:type="swCell">
      <w:rPr>
        <w:szCs w:val="22"/>
      </w:rPr>
    </w:tblStylePr>
  </w:style>
  <w:style w:type="character" w:styleId="af">
    <w:name w:val="Hyperlink"/>
    <w:basedOn w:val="a1"/>
    <w:uiPriority w:val="99"/>
    <w:unhideWhenUsed/>
    <w:rsid w:val="0012024F"/>
    <w:rPr>
      <w:color w:val="0000FF"/>
      <w:u w:val="single"/>
    </w:rPr>
  </w:style>
  <w:style w:type="paragraph" w:styleId="af0">
    <w:name w:val="Normal (Web)"/>
    <w:basedOn w:val="a0"/>
    <w:uiPriority w:val="99"/>
    <w:unhideWhenUsed/>
    <w:rsid w:val="0012024F"/>
    <w:pPr>
      <w:spacing w:before="100" w:beforeAutospacing="1" w:after="100" w:afterAutospacing="1"/>
      <w:ind w:firstLine="600"/>
    </w:pPr>
  </w:style>
  <w:style w:type="character" w:styleId="af1">
    <w:name w:val="page number"/>
    <w:basedOn w:val="a1"/>
    <w:uiPriority w:val="99"/>
    <w:unhideWhenUsed/>
    <w:rsid w:val="00293E57"/>
  </w:style>
  <w:style w:type="character" w:styleId="af2">
    <w:name w:val="Strong"/>
    <w:basedOn w:val="a1"/>
    <w:uiPriority w:val="22"/>
    <w:unhideWhenUsed/>
    <w:qFormat/>
    <w:rsid w:val="00D45478"/>
    <w:rPr>
      <w:b/>
      <w:bCs/>
    </w:rPr>
  </w:style>
  <w:style w:type="character" w:customStyle="1" w:styleId="HTML">
    <w:name w:val="HTML ที่ได้รับการจัดรูปแบบแล้ว อักขระ"/>
    <w:basedOn w:val="a1"/>
    <w:link w:val="HTML0"/>
    <w:uiPriority w:val="99"/>
    <w:semiHidden/>
    <w:rsid w:val="00293BAF"/>
    <w:rPr>
      <w:rFonts w:ascii="Courier New" w:eastAsia="Times New Roman" w:hAnsi="Courier New" w:cs="Courier New"/>
      <w:sz w:val="28"/>
    </w:rPr>
  </w:style>
  <w:style w:type="paragraph" w:styleId="HTML0">
    <w:name w:val="HTML Preformatted"/>
    <w:basedOn w:val="a0"/>
    <w:link w:val="HTML"/>
    <w:uiPriority w:val="99"/>
    <w:semiHidden/>
    <w:unhideWhenUsed/>
    <w:rsid w:val="003754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customStyle="1" w:styleId="catlinks">
    <w:name w:val="catlinks"/>
    <w:basedOn w:val="a0"/>
    <w:uiPriority w:val="99"/>
    <w:unhideWhenUsed/>
    <w:rsid w:val="003754BF"/>
    <w:pPr>
      <w:spacing w:before="100" w:beforeAutospacing="1" w:after="100" w:afterAutospacing="1"/>
    </w:pPr>
  </w:style>
  <w:style w:type="paragraph" w:customStyle="1" w:styleId="rcoptions">
    <w:name w:val="rcoptions"/>
    <w:basedOn w:val="a0"/>
    <w:uiPriority w:val="99"/>
    <w:unhideWhenUsed/>
    <w:rsid w:val="003754BF"/>
    <w:pPr>
      <w:pBdr>
        <w:top w:val="single" w:sz="6" w:space="6" w:color="AAAAAA"/>
        <w:left w:val="single" w:sz="48" w:space="6" w:color="CCCCFF"/>
        <w:bottom w:val="single" w:sz="6" w:space="6" w:color="AAAAAA"/>
        <w:right w:val="single" w:sz="6" w:space="6" w:color="AAAAAA"/>
      </w:pBdr>
      <w:shd w:val="clear" w:color="auto" w:fill="FFFFFF"/>
      <w:spacing w:after="27"/>
      <w:ind w:firstLine="600"/>
    </w:pPr>
    <w:rPr>
      <w:szCs w:val="22"/>
    </w:rPr>
  </w:style>
  <w:style w:type="paragraph" w:customStyle="1" w:styleId="geo-default">
    <w:name w:val="geo-default"/>
    <w:basedOn w:val="a0"/>
    <w:uiPriority w:val="99"/>
    <w:unhideWhenUsed/>
    <w:rsid w:val="003754BF"/>
    <w:pPr>
      <w:spacing w:before="100" w:beforeAutospacing="1" w:after="100" w:afterAutospacing="1"/>
      <w:ind w:firstLine="600"/>
    </w:pPr>
  </w:style>
  <w:style w:type="paragraph" w:customStyle="1" w:styleId="geo-dms">
    <w:name w:val="geo-dms"/>
    <w:basedOn w:val="a0"/>
    <w:uiPriority w:val="99"/>
    <w:unhideWhenUsed/>
    <w:rsid w:val="003754BF"/>
    <w:pPr>
      <w:spacing w:before="100" w:beforeAutospacing="1" w:after="100" w:afterAutospacing="1"/>
      <w:ind w:firstLine="600"/>
    </w:pPr>
  </w:style>
  <w:style w:type="paragraph" w:customStyle="1" w:styleId="geo-dec">
    <w:name w:val="geo-dec"/>
    <w:basedOn w:val="a0"/>
    <w:uiPriority w:val="99"/>
    <w:unhideWhenUsed/>
    <w:rsid w:val="003754BF"/>
    <w:pPr>
      <w:spacing w:before="100" w:beforeAutospacing="1" w:after="100" w:afterAutospacing="1"/>
      <w:ind w:firstLine="600"/>
    </w:pPr>
  </w:style>
  <w:style w:type="paragraph" w:customStyle="1" w:styleId="geo-nondefault">
    <w:name w:val="geo-nondefault"/>
    <w:basedOn w:val="a0"/>
    <w:uiPriority w:val="99"/>
    <w:unhideWhenUsed/>
    <w:rsid w:val="003754BF"/>
    <w:pPr>
      <w:spacing w:before="100" w:beforeAutospacing="1" w:after="100" w:afterAutospacing="1"/>
      <w:ind w:firstLine="600"/>
    </w:pPr>
    <w:rPr>
      <w:vanish/>
    </w:rPr>
  </w:style>
  <w:style w:type="paragraph" w:customStyle="1" w:styleId="geo-multi-punct">
    <w:name w:val="geo-multi-punct"/>
    <w:basedOn w:val="a0"/>
    <w:uiPriority w:val="99"/>
    <w:unhideWhenUsed/>
    <w:rsid w:val="003754BF"/>
    <w:pPr>
      <w:spacing w:before="100" w:beforeAutospacing="1" w:after="100" w:afterAutospacing="1"/>
      <w:ind w:firstLine="600"/>
    </w:pPr>
    <w:rPr>
      <w:vanish/>
    </w:rPr>
  </w:style>
  <w:style w:type="paragraph" w:customStyle="1" w:styleId="longitude">
    <w:name w:val="longitude"/>
    <w:basedOn w:val="a0"/>
    <w:uiPriority w:val="99"/>
    <w:unhideWhenUsed/>
    <w:rsid w:val="003754BF"/>
    <w:pPr>
      <w:spacing w:before="100" w:beforeAutospacing="1" w:after="100" w:afterAutospacing="1"/>
      <w:ind w:firstLine="600"/>
    </w:pPr>
  </w:style>
  <w:style w:type="paragraph" w:customStyle="1" w:styleId="latitude">
    <w:name w:val="latitude"/>
    <w:basedOn w:val="a0"/>
    <w:uiPriority w:val="99"/>
    <w:unhideWhenUsed/>
    <w:rsid w:val="003754BF"/>
    <w:pPr>
      <w:spacing w:before="100" w:beforeAutospacing="1" w:after="100" w:afterAutospacing="1"/>
      <w:ind w:firstLine="600"/>
    </w:pPr>
  </w:style>
  <w:style w:type="paragraph" w:customStyle="1" w:styleId="references-small">
    <w:name w:val="references-small"/>
    <w:basedOn w:val="a0"/>
    <w:uiPriority w:val="99"/>
    <w:unhideWhenUsed/>
    <w:rsid w:val="003754BF"/>
    <w:pPr>
      <w:spacing w:before="100" w:beforeAutospacing="1" w:after="100" w:afterAutospacing="1"/>
      <w:ind w:firstLine="600"/>
    </w:pPr>
    <w:rPr>
      <w:szCs w:val="22"/>
    </w:rPr>
  </w:style>
  <w:style w:type="paragraph" w:customStyle="1" w:styleId="references-2column">
    <w:name w:val="references-2column"/>
    <w:basedOn w:val="a0"/>
    <w:uiPriority w:val="99"/>
    <w:unhideWhenUsed/>
    <w:rsid w:val="003754BF"/>
    <w:pPr>
      <w:spacing w:before="100" w:beforeAutospacing="1" w:after="100" w:afterAutospacing="1"/>
      <w:ind w:firstLine="600"/>
    </w:pPr>
    <w:rPr>
      <w:szCs w:val="22"/>
    </w:rPr>
  </w:style>
  <w:style w:type="paragraph" w:customStyle="1" w:styleId="same-bg">
    <w:name w:val="same-bg"/>
    <w:basedOn w:val="a0"/>
    <w:uiPriority w:val="99"/>
    <w:unhideWhenUsed/>
    <w:rsid w:val="003754BF"/>
    <w:pPr>
      <w:spacing w:before="100" w:beforeAutospacing="1" w:after="100" w:afterAutospacing="1"/>
      <w:ind w:firstLine="600"/>
    </w:pPr>
  </w:style>
  <w:style w:type="paragraph" w:customStyle="1" w:styleId="navbox">
    <w:name w:val="navbox"/>
    <w:basedOn w:val="a0"/>
    <w:uiPriority w:val="99"/>
    <w:unhideWhenUsed/>
    <w:rsid w:val="003754BF"/>
    <w:pPr>
      <w:pBdr>
        <w:top w:val="single" w:sz="6" w:space="1" w:color="AAAAAA"/>
        <w:left w:val="single" w:sz="6" w:space="1" w:color="AAAAAA"/>
        <w:bottom w:val="single" w:sz="6" w:space="1" w:color="AAAAAA"/>
        <w:right w:val="single" w:sz="6" w:space="1" w:color="AAAAAA"/>
      </w:pBdr>
      <w:shd w:val="clear" w:color="auto" w:fill="FDFDFD"/>
      <w:spacing w:before="100" w:beforeAutospacing="1" w:after="100" w:afterAutospacing="1"/>
      <w:ind w:firstLine="600"/>
      <w:jc w:val="center"/>
    </w:pPr>
    <w:rPr>
      <w:sz w:val="21"/>
      <w:szCs w:val="21"/>
    </w:rPr>
  </w:style>
  <w:style w:type="paragraph" w:customStyle="1" w:styleId="navbox-inner">
    <w:name w:val="navbox-inner"/>
    <w:basedOn w:val="a0"/>
    <w:uiPriority w:val="99"/>
    <w:unhideWhenUsed/>
    <w:rsid w:val="003754BF"/>
    <w:pPr>
      <w:spacing w:before="100" w:beforeAutospacing="1" w:after="100" w:afterAutospacing="1"/>
      <w:ind w:firstLine="600"/>
    </w:pPr>
  </w:style>
  <w:style w:type="paragraph" w:customStyle="1" w:styleId="navbox-subgroup">
    <w:name w:val="navbox-subgroup"/>
    <w:basedOn w:val="a0"/>
    <w:uiPriority w:val="99"/>
    <w:unhideWhenUsed/>
    <w:rsid w:val="003754BF"/>
    <w:pPr>
      <w:shd w:val="clear" w:color="auto" w:fill="FDFDFD"/>
      <w:spacing w:before="100" w:beforeAutospacing="1" w:after="100" w:afterAutospacing="1"/>
      <w:ind w:firstLine="600"/>
    </w:pPr>
  </w:style>
  <w:style w:type="paragraph" w:customStyle="1" w:styleId="navbox-group">
    <w:name w:val="navbox-group"/>
    <w:basedOn w:val="a0"/>
    <w:uiPriority w:val="99"/>
    <w:unhideWhenUsed/>
    <w:rsid w:val="003754BF"/>
    <w:pPr>
      <w:spacing w:before="100" w:beforeAutospacing="1" w:after="100" w:afterAutospacing="1" w:line="360" w:lineRule="atLeast"/>
      <w:ind w:firstLine="600"/>
      <w:jc w:val="center"/>
    </w:pPr>
  </w:style>
  <w:style w:type="paragraph" w:customStyle="1" w:styleId="navbox-title">
    <w:name w:val="navbox-title"/>
    <w:basedOn w:val="a0"/>
    <w:uiPriority w:val="99"/>
    <w:unhideWhenUsed/>
    <w:rsid w:val="003754BF"/>
    <w:pPr>
      <w:shd w:val="clear" w:color="auto" w:fill="CCCCFF"/>
      <w:spacing w:before="100" w:beforeAutospacing="1" w:after="100" w:afterAutospacing="1" w:line="360" w:lineRule="atLeast"/>
      <w:ind w:firstLine="600"/>
      <w:jc w:val="center"/>
    </w:pPr>
  </w:style>
  <w:style w:type="paragraph" w:customStyle="1" w:styleId="navbox-abovebelow">
    <w:name w:val="navbox-abovebelow"/>
    <w:basedOn w:val="a0"/>
    <w:uiPriority w:val="99"/>
    <w:unhideWhenUsed/>
    <w:rsid w:val="003754BF"/>
    <w:pPr>
      <w:shd w:val="clear" w:color="auto" w:fill="DDDDFF"/>
      <w:spacing w:before="100" w:beforeAutospacing="1" w:after="100" w:afterAutospacing="1" w:line="360" w:lineRule="atLeast"/>
      <w:ind w:firstLine="600"/>
      <w:jc w:val="center"/>
    </w:pPr>
  </w:style>
  <w:style w:type="paragraph" w:customStyle="1" w:styleId="navbox-list">
    <w:name w:val="navbox-list"/>
    <w:basedOn w:val="a0"/>
    <w:uiPriority w:val="99"/>
    <w:unhideWhenUsed/>
    <w:rsid w:val="003754BF"/>
    <w:pPr>
      <w:spacing w:before="100" w:beforeAutospacing="1" w:after="100" w:afterAutospacing="1" w:line="432" w:lineRule="atLeast"/>
      <w:ind w:firstLine="600"/>
    </w:pPr>
  </w:style>
  <w:style w:type="paragraph" w:customStyle="1" w:styleId="navbox-even">
    <w:name w:val="navbox-even"/>
    <w:basedOn w:val="a0"/>
    <w:uiPriority w:val="99"/>
    <w:unhideWhenUsed/>
    <w:rsid w:val="003754BF"/>
    <w:pPr>
      <w:shd w:val="clear" w:color="auto" w:fill="F7F7F7"/>
      <w:spacing w:before="100" w:beforeAutospacing="1" w:after="100" w:afterAutospacing="1"/>
      <w:ind w:firstLine="600"/>
    </w:pPr>
  </w:style>
  <w:style w:type="paragraph" w:customStyle="1" w:styleId="navbox-odd">
    <w:name w:val="navbox-odd"/>
    <w:basedOn w:val="a0"/>
    <w:uiPriority w:val="99"/>
    <w:unhideWhenUsed/>
    <w:rsid w:val="003754BF"/>
    <w:pPr>
      <w:spacing w:before="100" w:beforeAutospacing="1" w:after="100" w:afterAutospacing="1"/>
      <w:ind w:firstLine="600"/>
    </w:pPr>
  </w:style>
  <w:style w:type="paragraph" w:customStyle="1" w:styleId="navbar">
    <w:name w:val="navbar"/>
    <w:basedOn w:val="a0"/>
    <w:uiPriority w:val="99"/>
    <w:unhideWhenUsed/>
    <w:rsid w:val="003754BF"/>
    <w:pPr>
      <w:spacing w:before="100" w:beforeAutospacing="1" w:after="100" w:afterAutospacing="1"/>
      <w:ind w:firstLine="600"/>
    </w:pPr>
    <w:rPr>
      <w:sz w:val="21"/>
      <w:szCs w:val="21"/>
    </w:rPr>
  </w:style>
  <w:style w:type="paragraph" w:customStyle="1" w:styleId="collapsebutton">
    <w:name w:val="collapsebutton"/>
    <w:basedOn w:val="a0"/>
    <w:uiPriority w:val="99"/>
    <w:unhideWhenUsed/>
    <w:rsid w:val="003754BF"/>
    <w:pPr>
      <w:spacing w:before="100" w:beforeAutospacing="1" w:after="100" w:afterAutospacing="1"/>
      <w:ind w:left="120" w:firstLine="600"/>
      <w:jc w:val="right"/>
    </w:pPr>
  </w:style>
  <w:style w:type="paragraph" w:customStyle="1" w:styleId="mw-collapsible-toggle">
    <w:name w:val="mw-collapsible-toggle"/>
    <w:basedOn w:val="a0"/>
    <w:uiPriority w:val="99"/>
    <w:unhideWhenUsed/>
    <w:rsid w:val="003754BF"/>
    <w:pPr>
      <w:spacing w:before="100" w:beforeAutospacing="1" w:after="100" w:afterAutospacing="1"/>
      <w:ind w:firstLine="600"/>
      <w:jc w:val="right"/>
    </w:pPr>
  </w:style>
  <w:style w:type="paragraph" w:customStyle="1" w:styleId="notice">
    <w:name w:val="notice"/>
    <w:basedOn w:val="a0"/>
    <w:uiPriority w:val="99"/>
    <w:unhideWhenUsed/>
    <w:rsid w:val="003754BF"/>
    <w:pPr>
      <w:spacing w:before="240" w:after="240"/>
      <w:ind w:left="240" w:right="240" w:firstLine="600"/>
    </w:pPr>
  </w:style>
  <w:style w:type="paragraph" w:customStyle="1" w:styleId="talk-notice">
    <w:name w:val="talk-notice"/>
    <w:basedOn w:val="a0"/>
    <w:uiPriority w:val="99"/>
    <w:unhideWhenUsed/>
    <w:rsid w:val="003754BF"/>
    <w:pPr>
      <w:pBdr>
        <w:top w:val="single" w:sz="6" w:space="0" w:color="C0C090"/>
        <w:left w:val="single" w:sz="6" w:space="0" w:color="C0C090"/>
        <w:bottom w:val="single" w:sz="6" w:space="0" w:color="C0C090"/>
        <w:right w:val="single" w:sz="6" w:space="0" w:color="C0C090"/>
      </w:pBdr>
      <w:shd w:val="clear" w:color="auto" w:fill="F8EABA"/>
      <w:spacing w:before="100" w:beforeAutospacing="1" w:after="41"/>
      <w:ind w:firstLine="600"/>
    </w:pPr>
  </w:style>
  <w:style w:type="paragraph" w:customStyle="1" w:styleId="amboxtalk">
    <w:name w:val="amboxtalk"/>
    <w:basedOn w:val="a0"/>
    <w:uiPriority w:val="99"/>
    <w:unhideWhenUsed/>
    <w:rsid w:val="003754BF"/>
    <w:pPr>
      <w:pBdr>
        <w:top w:val="single" w:sz="6" w:space="6" w:color="AAAAAA"/>
        <w:left w:val="single" w:sz="48" w:space="6" w:color="1E90FF"/>
        <w:bottom w:val="single" w:sz="6" w:space="6" w:color="AAAAAA"/>
        <w:right w:val="single" w:sz="6" w:space="6" w:color="AAAAAA"/>
      </w:pBdr>
      <w:shd w:val="clear" w:color="auto" w:fill="FBFBFB"/>
      <w:ind w:firstLine="600"/>
    </w:pPr>
  </w:style>
  <w:style w:type="paragraph" w:customStyle="1" w:styleId="messagebox">
    <w:name w:val="messagebox"/>
    <w:basedOn w:val="a0"/>
    <w:uiPriority w:val="99"/>
    <w:unhideWhenUsed/>
    <w:rsid w:val="003754BF"/>
    <w:pPr>
      <w:pBdr>
        <w:top w:val="single" w:sz="6" w:space="2" w:color="AAAAAA"/>
        <w:left w:val="single" w:sz="6" w:space="2" w:color="AAAAAA"/>
        <w:bottom w:val="single" w:sz="6" w:space="2" w:color="AAAAAA"/>
        <w:right w:val="single" w:sz="6" w:space="2" w:color="AAAAAA"/>
      </w:pBdr>
      <w:shd w:val="clear" w:color="auto" w:fill="F9F9F9"/>
      <w:spacing w:after="240"/>
      <w:ind w:firstLine="600"/>
    </w:pPr>
  </w:style>
  <w:style w:type="paragraph" w:customStyle="1" w:styleId="infobox">
    <w:name w:val="infobox"/>
    <w:basedOn w:val="a0"/>
    <w:uiPriority w:val="99"/>
    <w:unhideWhenUsed/>
    <w:rsid w:val="003754BF"/>
    <w:pPr>
      <w:pBdr>
        <w:top w:val="single" w:sz="6" w:space="2" w:color="AAAAAA"/>
        <w:left w:val="single" w:sz="6" w:space="2" w:color="AAAAAA"/>
        <w:bottom w:val="single" w:sz="6" w:space="2" w:color="AAAAAA"/>
        <w:right w:val="single" w:sz="6" w:space="2" w:color="AAAAAA"/>
      </w:pBdr>
      <w:shd w:val="clear" w:color="auto" w:fill="F9F9F9"/>
      <w:spacing w:before="120" w:after="120" w:line="360" w:lineRule="atLeast"/>
      <w:ind w:left="240" w:firstLine="600"/>
    </w:pPr>
    <w:rPr>
      <w:color w:val="000000"/>
      <w:sz w:val="21"/>
      <w:szCs w:val="21"/>
    </w:rPr>
  </w:style>
  <w:style w:type="paragraph" w:customStyle="1" w:styleId="hiddenstructure">
    <w:name w:val="hiddenstructure"/>
    <w:basedOn w:val="a0"/>
    <w:uiPriority w:val="99"/>
    <w:unhideWhenUsed/>
    <w:rsid w:val="003754BF"/>
    <w:pPr>
      <w:spacing w:before="100" w:beforeAutospacing="1" w:after="100" w:afterAutospacing="1"/>
      <w:ind w:firstLine="600"/>
    </w:pPr>
    <w:rPr>
      <w:vanish/>
    </w:rPr>
  </w:style>
  <w:style w:type="paragraph" w:customStyle="1" w:styleId="thwpmpbrowseright">
    <w:name w:val="thwpmpbrowseright"/>
    <w:basedOn w:val="a0"/>
    <w:uiPriority w:val="99"/>
    <w:unhideWhenUsed/>
    <w:rsid w:val="003754BF"/>
    <w:pPr>
      <w:spacing w:before="100" w:beforeAutospacing="1" w:after="100" w:afterAutospacing="1"/>
      <w:ind w:firstLine="600"/>
    </w:pPr>
  </w:style>
  <w:style w:type="paragraph" w:customStyle="1" w:styleId="thwpmpbrowsebottom">
    <w:name w:val="thwpmpbrowsebottom"/>
    <w:basedOn w:val="a0"/>
    <w:uiPriority w:val="99"/>
    <w:unhideWhenUsed/>
    <w:rsid w:val="003754BF"/>
    <w:pPr>
      <w:spacing w:before="240" w:after="240"/>
      <w:ind w:firstLine="600"/>
    </w:pPr>
  </w:style>
  <w:style w:type="paragraph" w:customStyle="1" w:styleId="thwpmpcontentbox">
    <w:name w:val="thwpmpcontentbox"/>
    <w:basedOn w:val="a0"/>
    <w:uiPriority w:val="99"/>
    <w:unhideWhenUsed/>
    <w:rsid w:val="003754BF"/>
    <w:pPr>
      <w:pBdr>
        <w:top w:val="single" w:sz="6" w:space="0" w:color="auto"/>
        <w:left w:val="single" w:sz="6" w:space="0" w:color="auto"/>
        <w:bottom w:val="single" w:sz="6" w:space="0" w:color="auto"/>
        <w:right w:val="single" w:sz="6" w:space="0" w:color="auto"/>
      </w:pBdr>
      <w:spacing w:before="100" w:beforeAutospacing="1" w:after="216"/>
      <w:ind w:firstLine="600"/>
    </w:pPr>
  </w:style>
  <w:style w:type="paragraph" w:customStyle="1" w:styleId="thwpmpimage">
    <w:name w:val="thwpmpimage"/>
    <w:basedOn w:val="a0"/>
    <w:uiPriority w:val="99"/>
    <w:unhideWhenUsed/>
    <w:rsid w:val="003754BF"/>
    <w:pPr>
      <w:spacing w:after="48"/>
      <w:ind w:left="48" w:firstLine="600"/>
    </w:pPr>
  </w:style>
  <w:style w:type="paragraph" w:customStyle="1" w:styleId="thwpmpsisterproject">
    <w:name w:val="thwpmpsisterproject"/>
    <w:basedOn w:val="a0"/>
    <w:uiPriority w:val="99"/>
    <w:unhideWhenUsed/>
    <w:rsid w:val="003754BF"/>
    <w:pPr>
      <w:ind w:firstLine="600"/>
    </w:pPr>
  </w:style>
  <w:style w:type="paragraph" w:customStyle="1" w:styleId="thwpmpsisterimg">
    <w:name w:val="thwpmpsisterimg"/>
    <w:basedOn w:val="a0"/>
    <w:uiPriority w:val="99"/>
    <w:unhideWhenUsed/>
    <w:rsid w:val="003754BF"/>
    <w:pPr>
      <w:spacing w:before="100" w:beforeAutospacing="1" w:after="100" w:afterAutospacing="1"/>
      <w:ind w:firstLine="600"/>
    </w:pPr>
  </w:style>
  <w:style w:type="paragraph" w:customStyle="1" w:styleId="mw-plusminus-pos">
    <w:name w:val="mw-plusminus-pos"/>
    <w:basedOn w:val="a0"/>
    <w:uiPriority w:val="99"/>
    <w:unhideWhenUsed/>
    <w:rsid w:val="003754BF"/>
    <w:pPr>
      <w:spacing w:before="100" w:beforeAutospacing="1" w:after="100" w:afterAutospacing="1"/>
      <w:ind w:firstLine="600"/>
    </w:pPr>
    <w:rPr>
      <w:color w:val="006400"/>
    </w:rPr>
  </w:style>
  <w:style w:type="paragraph" w:customStyle="1" w:styleId="mw-plusminus-neg">
    <w:name w:val="mw-plusminus-neg"/>
    <w:basedOn w:val="a0"/>
    <w:uiPriority w:val="99"/>
    <w:unhideWhenUsed/>
    <w:rsid w:val="003754BF"/>
    <w:pPr>
      <w:spacing w:before="100" w:beforeAutospacing="1" w:after="100" w:afterAutospacing="1"/>
      <w:ind w:firstLine="600"/>
    </w:pPr>
    <w:rPr>
      <w:color w:val="8B0000"/>
    </w:rPr>
  </w:style>
  <w:style w:type="paragraph" w:customStyle="1" w:styleId="inchi-label">
    <w:name w:val="inchi-label"/>
    <w:basedOn w:val="a0"/>
    <w:uiPriority w:val="99"/>
    <w:unhideWhenUsed/>
    <w:rsid w:val="003754BF"/>
    <w:pPr>
      <w:spacing w:before="100" w:beforeAutospacing="1" w:after="100" w:afterAutospacing="1"/>
      <w:ind w:firstLine="600"/>
    </w:pPr>
    <w:rPr>
      <w:color w:val="AAAAAA"/>
    </w:rPr>
  </w:style>
  <w:style w:type="paragraph" w:customStyle="1" w:styleId="persondata-label">
    <w:name w:val="persondata-label"/>
    <w:basedOn w:val="a0"/>
    <w:uiPriority w:val="99"/>
    <w:unhideWhenUsed/>
    <w:rsid w:val="003754BF"/>
    <w:pPr>
      <w:spacing w:before="100" w:beforeAutospacing="1" w:after="100" w:afterAutospacing="1"/>
      <w:ind w:firstLine="600"/>
    </w:pPr>
    <w:rPr>
      <w:color w:val="AAAAAA"/>
    </w:rPr>
  </w:style>
  <w:style w:type="paragraph" w:customStyle="1" w:styleId="mbbutton">
    <w:name w:val="mbbutton"/>
    <w:basedOn w:val="a0"/>
    <w:uiPriority w:val="99"/>
    <w:unhideWhenUsed/>
    <w:rsid w:val="003754BF"/>
    <w:pPr>
      <w:pBdr>
        <w:top w:val="single" w:sz="12" w:space="2" w:color="F0D0FF"/>
        <w:left w:val="single" w:sz="12" w:space="4" w:color="F0D0FF"/>
        <w:bottom w:val="single" w:sz="12" w:space="2" w:color="9070C0"/>
        <w:right w:val="single" w:sz="12" w:space="4" w:color="B090E0"/>
      </w:pBdr>
      <w:shd w:val="clear" w:color="auto" w:fill="D0B0FF"/>
      <w:spacing w:before="100" w:beforeAutospacing="1" w:after="100" w:afterAutospacing="1"/>
      <w:ind w:right="24" w:firstLine="600"/>
    </w:pPr>
  </w:style>
  <w:style w:type="paragraph" w:customStyle="1" w:styleId="mbbuttonsel">
    <w:name w:val="mbbuttonsel"/>
    <w:basedOn w:val="a0"/>
    <w:uiPriority w:val="99"/>
    <w:unhideWhenUsed/>
    <w:rsid w:val="003754BF"/>
    <w:pPr>
      <w:pBdr>
        <w:top w:val="single" w:sz="12" w:space="2" w:color="B090E0"/>
        <w:left w:val="single" w:sz="12" w:space="4" w:color="B090E0"/>
        <w:bottom w:val="single" w:sz="12" w:space="2" w:color="9070C0"/>
        <w:right w:val="single" w:sz="12" w:space="4" w:color="7050A0"/>
      </w:pBdr>
      <w:shd w:val="clear" w:color="auto" w:fill="9070C0"/>
      <w:spacing w:before="100" w:beforeAutospacing="1" w:after="100" w:afterAutospacing="1"/>
      <w:ind w:right="24" w:firstLine="600"/>
    </w:pPr>
    <w:rPr>
      <w:color w:val="FFFFFF"/>
    </w:rPr>
  </w:style>
  <w:style w:type="paragraph" w:customStyle="1" w:styleId="mbbuttonsela">
    <w:name w:val="mbbuttonsela"/>
    <w:basedOn w:val="a0"/>
    <w:uiPriority w:val="99"/>
    <w:unhideWhenUsed/>
    <w:rsid w:val="003754BF"/>
    <w:pPr>
      <w:spacing w:before="100" w:beforeAutospacing="1" w:after="100" w:afterAutospacing="1"/>
      <w:ind w:firstLine="600"/>
    </w:pPr>
    <w:rPr>
      <w:b/>
      <w:bCs/>
      <w:color w:val="FFFFFF"/>
      <w:szCs w:val="22"/>
    </w:rPr>
  </w:style>
  <w:style w:type="paragraph" w:customStyle="1" w:styleId="mbcontent">
    <w:name w:val="mbcontent"/>
    <w:basedOn w:val="a0"/>
    <w:uiPriority w:val="99"/>
    <w:unhideWhenUsed/>
    <w:rsid w:val="003754BF"/>
    <w:pPr>
      <w:pBdr>
        <w:top w:val="single" w:sz="18" w:space="12" w:color="9070C0"/>
        <w:left w:val="single" w:sz="18" w:space="12" w:color="9070C0"/>
        <w:bottom w:val="single" w:sz="18" w:space="12" w:color="7050A0"/>
        <w:right w:val="single" w:sz="18" w:space="12" w:color="7050A0"/>
      </w:pBdr>
      <w:shd w:val="clear" w:color="auto" w:fill="F8F8FF"/>
      <w:spacing w:before="100" w:beforeAutospacing="1" w:after="100" w:afterAutospacing="1"/>
      <w:ind w:firstLine="600"/>
    </w:pPr>
  </w:style>
  <w:style w:type="paragraph" w:customStyle="1" w:styleId="mbtab">
    <w:name w:val="mbtab"/>
    <w:basedOn w:val="a0"/>
    <w:uiPriority w:val="99"/>
    <w:unhideWhenUsed/>
    <w:rsid w:val="003754BF"/>
    <w:pPr>
      <w:shd w:val="clear" w:color="auto" w:fill="F8F8FF"/>
      <w:spacing w:before="100" w:beforeAutospacing="1" w:after="100" w:afterAutospacing="1"/>
      <w:ind w:firstLine="600"/>
    </w:pPr>
  </w:style>
  <w:style w:type="paragraph" w:customStyle="1" w:styleId="template-documentation">
    <w:name w:val="template-documentation"/>
    <w:basedOn w:val="a0"/>
    <w:uiPriority w:val="99"/>
    <w:unhideWhenUsed/>
    <w:rsid w:val="003754BF"/>
    <w:pPr>
      <w:pBdr>
        <w:top w:val="single" w:sz="6" w:space="12" w:color="AAAAAA"/>
        <w:left w:val="single" w:sz="6" w:space="12" w:color="AAAAAA"/>
        <w:bottom w:val="single" w:sz="6" w:space="12" w:color="AAAAAA"/>
        <w:right w:val="single" w:sz="6" w:space="12" w:color="AAAAAA"/>
      </w:pBdr>
      <w:shd w:val="clear" w:color="auto" w:fill="ECFCF4"/>
      <w:spacing w:before="240"/>
      <w:ind w:firstLine="600"/>
    </w:pPr>
  </w:style>
  <w:style w:type="paragraph" w:customStyle="1" w:styleId="allpagesredirect">
    <w:name w:val="allpagesredirect"/>
    <w:basedOn w:val="a0"/>
    <w:uiPriority w:val="99"/>
    <w:unhideWhenUsed/>
    <w:rsid w:val="003754BF"/>
    <w:pPr>
      <w:spacing w:before="100" w:beforeAutospacing="1" w:after="100" w:afterAutospacing="1"/>
      <w:ind w:firstLine="600"/>
    </w:pPr>
    <w:rPr>
      <w:i/>
      <w:iCs/>
    </w:rPr>
  </w:style>
  <w:style w:type="paragraph" w:customStyle="1" w:styleId="nowrap">
    <w:name w:val="nowrap"/>
    <w:basedOn w:val="a0"/>
    <w:uiPriority w:val="99"/>
    <w:unhideWhenUsed/>
    <w:rsid w:val="003754BF"/>
    <w:pPr>
      <w:spacing w:before="100" w:beforeAutospacing="1" w:after="100" w:afterAutospacing="1"/>
      <w:ind w:firstLine="600"/>
    </w:pPr>
  </w:style>
  <w:style w:type="paragraph" w:customStyle="1" w:styleId="globegris">
    <w:name w:val="globegris"/>
    <w:basedOn w:val="a0"/>
    <w:uiPriority w:val="99"/>
    <w:unhideWhenUsed/>
    <w:rsid w:val="003754BF"/>
    <w:pPr>
      <w:spacing w:before="100" w:beforeAutospacing="1" w:after="100" w:afterAutospacing="1"/>
      <w:ind w:firstLine="600"/>
    </w:pPr>
  </w:style>
  <w:style w:type="paragraph" w:customStyle="1" w:styleId="mw-tag-markers">
    <w:name w:val="mw-tag-markers"/>
    <w:basedOn w:val="a0"/>
    <w:uiPriority w:val="99"/>
    <w:unhideWhenUsed/>
    <w:rsid w:val="003754BF"/>
    <w:pPr>
      <w:spacing w:before="100" w:beforeAutospacing="1" w:after="100" w:afterAutospacing="1"/>
      <w:ind w:firstLine="600"/>
    </w:pPr>
    <w:rPr>
      <w:i/>
      <w:iCs/>
      <w:szCs w:val="22"/>
    </w:rPr>
  </w:style>
  <w:style w:type="paragraph" w:customStyle="1" w:styleId="rellink">
    <w:name w:val="rellink"/>
    <w:basedOn w:val="a0"/>
    <w:uiPriority w:val="99"/>
    <w:unhideWhenUsed/>
    <w:rsid w:val="003754BF"/>
    <w:pPr>
      <w:spacing w:before="100" w:beforeAutospacing="1" w:after="120"/>
      <w:ind w:firstLine="600"/>
    </w:pPr>
    <w:rPr>
      <w:i/>
      <w:iCs/>
    </w:rPr>
  </w:style>
  <w:style w:type="paragraph" w:customStyle="1" w:styleId="dablink">
    <w:name w:val="dablink"/>
    <w:basedOn w:val="a0"/>
    <w:uiPriority w:val="99"/>
    <w:unhideWhenUsed/>
    <w:rsid w:val="003754BF"/>
    <w:pPr>
      <w:spacing w:before="100" w:beforeAutospacing="1" w:after="120"/>
      <w:ind w:firstLine="600"/>
    </w:pPr>
    <w:rPr>
      <w:i/>
      <w:iCs/>
    </w:rPr>
  </w:style>
  <w:style w:type="paragraph" w:customStyle="1" w:styleId="hatnote">
    <w:name w:val="hatnote"/>
    <w:basedOn w:val="a0"/>
    <w:uiPriority w:val="99"/>
    <w:unhideWhenUsed/>
    <w:rsid w:val="003754BF"/>
    <w:pPr>
      <w:spacing w:before="100" w:beforeAutospacing="1" w:after="120"/>
      <w:ind w:firstLine="600"/>
    </w:pPr>
    <w:rPr>
      <w:i/>
      <w:iCs/>
    </w:rPr>
  </w:style>
  <w:style w:type="paragraph" w:customStyle="1" w:styleId="sysop-show">
    <w:name w:val="sysop-show"/>
    <w:basedOn w:val="a0"/>
    <w:uiPriority w:val="99"/>
    <w:unhideWhenUsed/>
    <w:rsid w:val="003754BF"/>
    <w:pPr>
      <w:spacing w:before="100" w:beforeAutospacing="1" w:after="100" w:afterAutospacing="1"/>
      <w:ind w:firstLine="600"/>
    </w:pPr>
    <w:rPr>
      <w:vanish/>
    </w:rPr>
  </w:style>
  <w:style w:type="paragraph" w:customStyle="1" w:styleId="accountcreator-show">
    <w:name w:val="accountcreator-show"/>
    <w:basedOn w:val="a0"/>
    <w:uiPriority w:val="99"/>
    <w:unhideWhenUsed/>
    <w:rsid w:val="003754BF"/>
    <w:pPr>
      <w:spacing w:before="100" w:beforeAutospacing="1" w:after="100" w:afterAutospacing="1"/>
      <w:ind w:firstLine="600"/>
    </w:pPr>
    <w:rPr>
      <w:vanish/>
    </w:rPr>
  </w:style>
  <w:style w:type="paragraph" w:customStyle="1" w:styleId="templateeditor-show">
    <w:name w:val="templateeditor-show"/>
    <w:basedOn w:val="a0"/>
    <w:uiPriority w:val="99"/>
    <w:unhideWhenUsed/>
    <w:rsid w:val="003754BF"/>
    <w:pPr>
      <w:spacing w:before="100" w:beforeAutospacing="1" w:after="100" w:afterAutospacing="1"/>
      <w:ind w:firstLine="600"/>
    </w:pPr>
    <w:rPr>
      <w:vanish/>
    </w:rPr>
  </w:style>
  <w:style w:type="paragraph" w:customStyle="1" w:styleId="autoconfirmed-show">
    <w:name w:val="autoconfirmed-show"/>
    <w:basedOn w:val="a0"/>
    <w:uiPriority w:val="99"/>
    <w:unhideWhenUsed/>
    <w:rsid w:val="003754BF"/>
    <w:pPr>
      <w:spacing w:before="100" w:beforeAutospacing="1" w:after="100" w:afterAutospacing="1"/>
      <w:ind w:firstLine="600"/>
    </w:pPr>
    <w:rPr>
      <w:vanish/>
    </w:rPr>
  </w:style>
  <w:style w:type="paragraph" w:customStyle="1" w:styleId="ve-init-mw-desktoparticletarget-loading-overlay">
    <w:name w:val="ve-init-mw-desktoparticletarget-loading-overlay"/>
    <w:basedOn w:val="a0"/>
    <w:uiPriority w:val="99"/>
    <w:unhideWhenUsed/>
    <w:rsid w:val="003754BF"/>
    <w:pPr>
      <w:spacing w:after="100" w:afterAutospacing="1"/>
      <w:ind w:firstLine="600"/>
    </w:pPr>
  </w:style>
  <w:style w:type="paragraph" w:customStyle="1" w:styleId="ve-init-mw-desktoparticletarget-progress">
    <w:name w:val="ve-init-mw-desktoparticletarget-progress"/>
    <w:basedOn w:val="a0"/>
    <w:uiPriority w:val="99"/>
    <w:unhideWhenUsed/>
    <w:rsid w:val="003754BF"/>
    <w:pPr>
      <w:pBdr>
        <w:top w:val="single" w:sz="6" w:space="0" w:color="347BFF"/>
        <w:left w:val="single" w:sz="6" w:space="0" w:color="347BFF"/>
        <w:bottom w:val="single" w:sz="6" w:space="0" w:color="347BFF"/>
        <w:right w:val="single" w:sz="6" w:space="0" w:color="347BFF"/>
      </w:pBdr>
      <w:shd w:val="clear" w:color="auto" w:fill="FFFFFF"/>
      <w:ind w:left="3060" w:right="3060" w:firstLine="600"/>
    </w:pPr>
  </w:style>
  <w:style w:type="paragraph" w:customStyle="1" w:styleId="ve-init-mw-desktoparticletarget-progress-bar">
    <w:name w:val="ve-init-mw-desktoparticletarget-progress-bar"/>
    <w:basedOn w:val="a0"/>
    <w:uiPriority w:val="99"/>
    <w:unhideWhenUsed/>
    <w:rsid w:val="003754BF"/>
    <w:pPr>
      <w:shd w:val="clear" w:color="auto" w:fill="347BFF"/>
      <w:spacing w:before="100" w:beforeAutospacing="1" w:after="100" w:afterAutospacing="1"/>
      <w:ind w:firstLine="600"/>
    </w:pPr>
  </w:style>
  <w:style w:type="paragraph" w:customStyle="1" w:styleId="mw-editsection">
    <w:name w:val="mw-editsection"/>
    <w:basedOn w:val="a0"/>
    <w:uiPriority w:val="99"/>
    <w:unhideWhenUsed/>
    <w:rsid w:val="003754BF"/>
    <w:pPr>
      <w:spacing w:before="100" w:beforeAutospacing="1" w:after="100" w:afterAutospacing="1"/>
      <w:ind w:firstLine="600"/>
    </w:pPr>
  </w:style>
  <w:style w:type="paragraph" w:customStyle="1" w:styleId="mw-editsection-divider">
    <w:name w:val="mw-editsection-divider"/>
    <w:basedOn w:val="a0"/>
    <w:uiPriority w:val="99"/>
    <w:unhideWhenUsed/>
    <w:rsid w:val="003754BF"/>
    <w:pPr>
      <w:spacing w:before="100" w:beforeAutospacing="1" w:after="100" w:afterAutospacing="1"/>
      <w:ind w:firstLine="600"/>
    </w:pPr>
    <w:rPr>
      <w:color w:val="555555"/>
    </w:rPr>
  </w:style>
  <w:style w:type="paragraph" w:customStyle="1" w:styleId="ve-tabmessage-appendix">
    <w:name w:val="ve-tabmessage-appendix"/>
    <w:basedOn w:val="a0"/>
    <w:uiPriority w:val="99"/>
    <w:unhideWhenUsed/>
    <w:rsid w:val="003754BF"/>
    <w:pPr>
      <w:spacing w:before="100" w:beforeAutospacing="1" w:after="100" w:afterAutospacing="1" w:line="343" w:lineRule="atLeast"/>
      <w:ind w:firstLine="600"/>
      <w:textAlignment w:val="top"/>
    </w:pPr>
    <w:rPr>
      <w:sz w:val="17"/>
      <w:szCs w:val="17"/>
    </w:rPr>
  </w:style>
  <w:style w:type="paragraph" w:customStyle="1" w:styleId="settings-title">
    <w:name w:val="settings-title"/>
    <w:basedOn w:val="a0"/>
    <w:uiPriority w:val="99"/>
    <w:unhideWhenUsed/>
    <w:rsid w:val="003754BF"/>
    <w:pPr>
      <w:spacing w:before="100" w:beforeAutospacing="1" w:after="100" w:afterAutospacing="1"/>
      <w:ind w:firstLine="600"/>
    </w:pPr>
    <w:rPr>
      <w:szCs w:val="22"/>
    </w:rPr>
  </w:style>
  <w:style w:type="paragraph" w:customStyle="1" w:styleId="settings-text">
    <w:name w:val="settings-text"/>
    <w:basedOn w:val="a0"/>
    <w:uiPriority w:val="99"/>
    <w:unhideWhenUsed/>
    <w:rsid w:val="003754BF"/>
    <w:pPr>
      <w:spacing w:before="100" w:beforeAutospacing="1" w:after="100" w:afterAutospacing="1"/>
      <w:ind w:firstLine="600"/>
    </w:pPr>
    <w:rPr>
      <w:color w:val="555555"/>
      <w:sz w:val="18"/>
      <w:szCs w:val="18"/>
    </w:rPr>
  </w:style>
  <w:style w:type="paragraph" w:customStyle="1" w:styleId="tipsy">
    <w:name w:val="tipsy"/>
    <w:basedOn w:val="a0"/>
    <w:uiPriority w:val="99"/>
    <w:unhideWhenUsed/>
    <w:rsid w:val="003754BF"/>
    <w:pPr>
      <w:spacing w:before="100" w:beforeAutospacing="1" w:after="100" w:afterAutospacing="1"/>
      <w:ind w:firstLine="600"/>
    </w:pPr>
    <w:rPr>
      <w:sz w:val="19"/>
      <w:szCs w:val="19"/>
    </w:rPr>
  </w:style>
  <w:style w:type="paragraph" w:customStyle="1" w:styleId="tipsy-inner">
    <w:name w:val="tipsy-inner"/>
    <w:basedOn w:val="a0"/>
    <w:uiPriority w:val="99"/>
    <w:unhideWhenUsed/>
    <w:rsid w:val="003754BF"/>
    <w:pPr>
      <w:pBdr>
        <w:top w:val="single" w:sz="6" w:space="3" w:color="A7D7F9"/>
        <w:left w:val="single" w:sz="6" w:space="5" w:color="A7D7F9"/>
        <w:bottom w:val="single" w:sz="6" w:space="3" w:color="A7D7F9"/>
        <w:right w:val="single" w:sz="6" w:space="5" w:color="A7D7F9"/>
      </w:pBdr>
      <w:shd w:val="clear" w:color="auto" w:fill="FFFFFF"/>
      <w:spacing w:before="100" w:beforeAutospacing="1" w:after="100" w:afterAutospacing="1"/>
      <w:ind w:firstLine="600"/>
    </w:pPr>
    <w:rPr>
      <w:color w:val="000000"/>
    </w:rPr>
  </w:style>
  <w:style w:type="paragraph" w:customStyle="1" w:styleId="tipsy-arrow">
    <w:name w:val="tipsy-arrow"/>
    <w:basedOn w:val="a0"/>
    <w:uiPriority w:val="99"/>
    <w:unhideWhenUsed/>
    <w:rsid w:val="003754BF"/>
    <w:pPr>
      <w:spacing w:before="100" w:beforeAutospacing="1" w:after="100" w:afterAutospacing="1"/>
      <w:ind w:firstLine="600"/>
    </w:pPr>
  </w:style>
  <w:style w:type="paragraph" w:customStyle="1" w:styleId="postedit-container">
    <w:name w:val="postedit-container"/>
    <w:basedOn w:val="a0"/>
    <w:uiPriority w:val="99"/>
    <w:unhideWhenUsed/>
    <w:rsid w:val="003754BF"/>
    <w:pPr>
      <w:ind w:firstLine="600"/>
    </w:pPr>
    <w:rPr>
      <w:sz w:val="18"/>
      <w:szCs w:val="18"/>
    </w:rPr>
  </w:style>
  <w:style w:type="paragraph" w:customStyle="1" w:styleId="postedit">
    <w:name w:val="postedit"/>
    <w:basedOn w:val="a0"/>
    <w:uiPriority w:val="99"/>
    <w:unhideWhenUsed/>
    <w:rsid w:val="003754BF"/>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ind w:firstLine="600"/>
    </w:pPr>
    <w:rPr>
      <w:color w:val="626465"/>
    </w:rPr>
  </w:style>
  <w:style w:type="paragraph" w:customStyle="1" w:styleId="postedit-icon">
    <w:name w:val="postedit-icon"/>
    <w:basedOn w:val="a0"/>
    <w:uiPriority w:val="99"/>
    <w:unhideWhenUsed/>
    <w:rsid w:val="003754BF"/>
    <w:pPr>
      <w:spacing w:before="100" w:beforeAutospacing="1" w:after="100" w:afterAutospacing="1" w:line="340" w:lineRule="atLeast"/>
      <w:ind w:firstLine="600"/>
    </w:pPr>
  </w:style>
  <w:style w:type="paragraph" w:customStyle="1" w:styleId="postedit-icon-checkmark">
    <w:name w:val="postedit-icon-checkmark"/>
    <w:basedOn w:val="a0"/>
    <w:uiPriority w:val="99"/>
    <w:unhideWhenUsed/>
    <w:rsid w:val="003754BF"/>
    <w:pPr>
      <w:spacing w:before="100" w:beforeAutospacing="1" w:after="100" w:afterAutospacing="1"/>
      <w:ind w:firstLine="600"/>
    </w:pPr>
  </w:style>
  <w:style w:type="paragraph" w:customStyle="1" w:styleId="postedit-close">
    <w:name w:val="postedit-close"/>
    <w:basedOn w:val="a0"/>
    <w:uiPriority w:val="99"/>
    <w:unhideWhenUsed/>
    <w:rsid w:val="003754BF"/>
    <w:pPr>
      <w:spacing w:before="100" w:beforeAutospacing="1" w:after="100" w:afterAutospacing="1" w:line="552" w:lineRule="atLeast"/>
      <w:ind w:firstLine="600"/>
    </w:pPr>
    <w:rPr>
      <w:b/>
      <w:bCs/>
      <w:color w:val="000000"/>
      <w:sz w:val="30"/>
      <w:szCs w:val="30"/>
    </w:rPr>
  </w:style>
  <w:style w:type="paragraph" w:customStyle="1" w:styleId="suggestions">
    <w:name w:val="suggestions"/>
    <w:basedOn w:val="a0"/>
    <w:uiPriority w:val="99"/>
    <w:unhideWhenUsed/>
    <w:rsid w:val="003754BF"/>
    <w:pPr>
      <w:ind w:firstLine="600"/>
    </w:pPr>
  </w:style>
  <w:style w:type="paragraph" w:customStyle="1" w:styleId="suggestions-special">
    <w:name w:val="suggestions-special"/>
    <w:basedOn w:val="a0"/>
    <w:uiPriority w:val="99"/>
    <w:unhideWhenUsed/>
    <w:rsid w:val="003754BF"/>
    <w:pPr>
      <w:pBdr>
        <w:top w:val="single" w:sz="6" w:space="3" w:color="AAAAAA"/>
        <w:left w:val="single" w:sz="6" w:space="3" w:color="AAAAAA"/>
        <w:bottom w:val="single" w:sz="6" w:space="3" w:color="AAAAAA"/>
        <w:right w:val="single" w:sz="6" w:space="3" w:color="AAAAAA"/>
      </w:pBdr>
      <w:shd w:val="clear" w:color="auto" w:fill="FFFFFF"/>
      <w:spacing w:line="300" w:lineRule="atLeast"/>
      <w:ind w:firstLine="600"/>
    </w:pPr>
    <w:rPr>
      <w:vanish/>
    </w:rPr>
  </w:style>
  <w:style w:type="paragraph" w:customStyle="1" w:styleId="suggestions-results">
    <w:name w:val="suggestions-results"/>
    <w:basedOn w:val="a0"/>
    <w:uiPriority w:val="99"/>
    <w:unhideWhenUsed/>
    <w:rsid w:val="003754BF"/>
    <w:pPr>
      <w:pBdr>
        <w:top w:val="single" w:sz="6" w:space="0" w:color="AAAAAA"/>
        <w:left w:val="single" w:sz="6" w:space="0" w:color="AAAAAA"/>
        <w:bottom w:val="single" w:sz="6" w:space="0" w:color="AAAAAA"/>
        <w:right w:val="single" w:sz="6" w:space="0" w:color="AAAAAA"/>
      </w:pBdr>
      <w:shd w:val="clear" w:color="auto" w:fill="FFFFFF"/>
      <w:ind w:firstLine="600"/>
    </w:pPr>
  </w:style>
  <w:style w:type="paragraph" w:customStyle="1" w:styleId="suggestions-result">
    <w:name w:val="suggestions-result"/>
    <w:basedOn w:val="a0"/>
    <w:uiPriority w:val="99"/>
    <w:unhideWhenUsed/>
    <w:rsid w:val="003754BF"/>
    <w:pPr>
      <w:spacing w:line="360" w:lineRule="atLeast"/>
      <w:ind w:firstLine="600"/>
    </w:pPr>
    <w:rPr>
      <w:color w:val="000000"/>
    </w:rPr>
  </w:style>
  <w:style w:type="paragraph" w:customStyle="1" w:styleId="suggestions-result-current">
    <w:name w:val="suggestions-result-current"/>
    <w:basedOn w:val="a0"/>
    <w:uiPriority w:val="99"/>
    <w:unhideWhenUsed/>
    <w:rsid w:val="003754BF"/>
    <w:pPr>
      <w:shd w:val="clear" w:color="auto" w:fill="4C59A6"/>
      <w:spacing w:before="100" w:beforeAutospacing="1" w:after="100" w:afterAutospacing="1"/>
      <w:ind w:firstLine="600"/>
    </w:pPr>
    <w:rPr>
      <w:color w:val="FFFFFF"/>
    </w:rPr>
  </w:style>
  <w:style w:type="paragraph" w:customStyle="1" w:styleId="highlight">
    <w:name w:val="highlight"/>
    <w:basedOn w:val="a0"/>
    <w:uiPriority w:val="99"/>
    <w:unhideWhenUsed/>
    <w:rsid w:val="003754BF"/>
    <w:pPr>
      <w:spacing w:before="100" w:beforeAutospacing="1" w:after="100" w:afterAutospacing="1"/>
      <w:ind w:firstLine="600"/>
    </w:pPr>
    <w:rPr>
      <w:b/>
      <w:bCs/>
    </w:rPr>
  </w:style>
  <w:style w:type="paragraph" w:customStyle="1" w:styleId="mw-ui-button">
    <w:name w:val="mw-ui-button"/>
    <w:basedOn w:val="a0"/>
    <w:uiPriority w:val="99"/>
    <w:unhideWhenUsed/>
    <w:rsid w:val="003754BF"/>
    <w:pPr>
      <w:pBdr>
        <w:top w:val="single" w:sz="6" w:space="6" w:color="CCCCCC"/>
        <w:left w:val="single" w:sz="6" w:space="12" w:color="CCCCCC"/>
        <w:bottom w:val="single" w:sz="6" w:space="6" w:color="CCCCCC"/>
        <w:right w:val="single" w:sz="6" w:space="12" w:color="CCCCCC"/>
      </w:pBdr>
      <w:shd w:val="clear" w:color="auto" w:fill="FFFFFF"/>
      <w:ind w:firstLine="600"/>
      <w:jc w:val="center"/>
      <w:textAlignment w:val="center"/>
    </w:pPr>
    <w:rPr>
      <w:rFonts w:ascii="inherit" w:hAnsi="inherit"/>
      <w:b/>
      <w:bCs/>
      <w:color w:val="555555"/>
      <w:sz w:val="24"/>
      <w:szCs w:val="24"/>
    </w:rPr>
  </w:style>
  <w:style w:type="paragraph" w:customStyle="1" w:styleId="mw-mmv-overlay">
    <w:name w:val="mw-mmv-overlay"/>
    <w:basedOn w:val="a0"/>
    <w:uiPriority w:val="99"/>
    <w:unhideWhenUsed/>
    <w:rsid w:val="003754BF"/>
    <w:pPr>
      <w:shd w:val="clear" w:color="auto" w:fill="000000"/>
      <w:spacing w:before="100" w:beforeAutospacing="1" w:after="100" w:afterAutospacing="1"/>
      <w:ind w:firstLine="600"/>
    </w:pPr>
  </w:style>
  <w:style w:type="paragraph" w:customStyle="1" w:styleId="mw-mmv-filepage-buttons">
    <w:name w:val="mw-mmv-filepage-buttons"/>
    <w:basedOn w:val="a0"/>
    <w:uiPriority w:val="99"/>
    <w:unhideWhenUsed/>
    <w:rsid w:val="003754BF"/>
    <w:pPr>
      <w:spacing w:before="68" w:after="100" w:afterAutospacing="1"/>
      <w:ind w:firstLine="600"/>
    </w:pPr>
  </w:style>
  <w:style w:type="paragraph" w:customStyle="1" w:styleId="thumbimage">
    <w:name w:val="thumbimage"/>
    <w:basedOn w:val="a0"/>
    <w:uiPriority w:val="99"/>
    <w:unhideWhenUsed/>
    <w:rsid w:val="003754BF"/>
    <w:pPr>
      <w:spacing w:before="100" w:beforeAutospacing="1" w:after="100" w:afterAutospacing="1"/>
      <w:ind w:firstLine="600"/>
    </w:pPr>
  </w:style>
  <w:style w:type="paragraph" w:customStyle="1" w:styleId="imbox">
    <w:name w:val="imbox"/>
    <w:basedOn w:val="a0"/>
    <w:uiPriority w:val="99"/>
    <w:unhideWhenUsed/>
    <w:rsid w:val="003754BF"/>
    <w:pPr>
      <w:spacing w:before="100" w:beforeAutospacing="1" w:after="100" w:afterAutospacing="1"/>
      <w:ind w:firstLine="600"/>
    </w:pPr>
  </w:style>
  <w:style w:type="paragraph" w:customStyle="1" w:styleId="selflink">
    <w:name w:val="selflink"/>
    <w:basedOn w:val="a0"/>
    <w:uiPriority w:val="99"/>
    <w:unhideWhenUsed/>
    <w:rsid w:val="003754BF"/>
    <w:pPr>
      <w:spacing w:before="100" w:beforeAutospacing="1" w:after="100" w:afterAutospacing="1"/>
      <w:ind w:firstLine="600"/>
    </w:pPr>
  </w:style>
  <w:style w:type="paragraph" w:customStyle="1" w:styleId="mw-dismissable-notice-body">
    <w:name w:val="mw-dismissable-notice-body"/>
    <w:basedOn w:val="a0"/>
    <w:uiPriority w:val="99"/>
    <w:unhideWhenUsed/>
    <w:rsid w:val="003754BF"/>
    <w:pPr>
      <w:spacing w:before="100" w:beforeAutospacing="1" w:after="100" w:afterAutospacing="1"/>
      <w:ind w:firstLine="600"/>
    </w:pPr>
  </w:style>
  <w:style w:type="paragraph" w:customStyle="1" w:styleId="special-label">
    <w:name w:val="special-label"/>
    <w:basedOn w:val="a0"/>
    <w:uiPriority w:val="99"/>
    <w:unhideWhenUsed/>
    <w:rsid w:val="003754BF"/>
    <w:pPr>
      <w:spacing w:before="100" w:beforeAutospacing="1" w:after="100" w:afterAutospacing="1"/>
      <w:ind w:firstLine="600"/>
    </w:pPr>
  </w:style>
  <w:style w:type="paragraph" w:customStyle="1" w:styleId="special-query">
    <w:name w:val="special-query"/>
    <w:basedOn w:val="a0"/>
    <w:uiPriority w:val="99"/>
    <w:unhideWhenUsed/>
    <w:rsid w:val="003754BF"/>
    <w:pPr>
      <w:spacing w:before="100" w:beforeAutospacing="1" w:after="100" w:afterAutospacing="1"/>
      <w:ind w:firstLine="600"/>
    </w:pPr>
  </w:style>
  <w:style w:type="paragraph" w:customStyle="1" w:styleId="special-hover">
    <w:name w:val="special-hover"/>
    <w:basedOn w:val="a0"/>
    <w:uiPriority w:val="99"/>
    <w:unhideWhenUsed/>
    <w:rsid w:val="003754BF"/>
    <w:pPr>
      <w:spacing w:before="100" w:beforeAutospacing="1" w:after="100" w:afterAutospacing="1"/>
      <w:ind w:firstLine="600"/>
    </w:pPr>
  </w:style>
  <w:style w:type="paragraph" w:customStyle="1" w:styleId="mw-mmv-view-expanded">
    <w:name w:val="mw-mmv-view-expanded"/>
    <w:basedOn w:val="a0"/>
    <w:uiPriority w:val="99"/>
    <w:unhideWhenUsed/>
    <w:rsid w:val="003754BF"/>
    <w:pPr>
      <w:spacing w:before="100" w:beforeAutospacing="1" w:after="100" w:afterAutospacing="1"/>
      <w:ind w:firstLine="600"/>
    </w:pPr>
  </w:style>
  <w:style w:type="paragraph" w:customStyle="1" w:styleId="mw-mmv-view-config">
    <w:name w:val="mw-mmv-view-config"/>
    <w:basedOn w:val="a0"/>
    <w:uiPriority w:val="99"/>
    <w:unhideWhenUsed/>
    <w:rsid w:val="003754BF"/>
    <w:pPr>
      <w:spacing w:before="100" w:beforeAutospacing="1" w:after="100" w:afterAutospacing="1"/>
      <w:ind w:firstLine="600"/>
    </w:pPr>
  </w:style>
  <w:style w:type="paragraph" w:customStyle="1" w:styleId="tmbox">
    <w:name w:val="tmbox"/>
    <w:basedOn w:val="a0"/>
    <w:uiPriority w:val="99"/>
    <w:unhideWhenUsed/>
    <w:rsid w:val="003754BF"/>
    <w:pPr>
      <w:spacing w:before="100" w:beforeAutospacing="1" w:after="100" w:afterAutospacing="1"/>
      <w:ind w:firstLine="600"/>
    </w:pPr>
  </w:style>
  <w:style w:type="paragraph" w:customStyle="1" w:styleId="bodysearchwrap">
    <w:name w:val="bodysearchwrap"/>
    <w:basedOn w:val="a0"/>
    <w:uiPriority w:val="99"/>
    <w:unhideWhenUsed/>
    <w:rsid w:val="003754BF"/>
    <w:pPr>
      <w:spacing w:before="100" w:beforeAutospacing="1" w:after="100" w:afterAutospacing="1"/>
      <w:ind w:firstLine="600"/>
    </w:pPr>
  </w:style>
  <w:style w:type="paragraph" w:customStyle="1" w:styleId="bodysearchbtngo">
    <w:name w:val="bodysearchbtngo"/>
    <w:basedOn w:val="a0"/>
    <w:uiPriority w:val="99"/>
    <w:unhideWhenUsed/>
    <w:rsid w:val="003754BF"/>
    <w:pPr>
      <w:spacing w:before="100" w:beforeAutospacing="1" w:after="100" w:afterAutospacing="1"/>
      <w:ind w:firstLine="600"/>
    </w:pPr>
  </w:style>
  <w:style w:type="paragraph" w:customStyle="1" w:styleId="enwpmpcontentbox">
    <w:name w:val="enwpmpcontentbox"/>
    <w:basedOn w:val="a0"/>
    <w:uiPriority w:val="99"/>
    <w:unhideWhenUsed/>
    <w:rsid w:val="003754BF"/>
    <w:pPr>
      <w:spacing w:before="100" w:beforeAutospacing="1" w:after="100" w:afterAutospacing="1"/>
      <w:ind w:firstLine="600"/>
    </w:pPr>
  </w:style>
  <w:style w:type="paragraph" w:customStyle="1" w:styleId="uls-settings-trigger">
    <w:name w:val="uls-settings-trigger"/>
    <w:basedOn w:val="a0"/>
    <w:uiPriority w:val="99"/>
    <w:unhideWhenUsed/>
    <w:rsid w:val="003754BF"/>
    <w:pPr>
      <w:spacing w:before="100" w:beforeAutospacing="1" w:after="100" w:afterAutospacing="1"/>
      <w:ind w:firstLine="600"/>
    </w:pPr>
  </w:style>
  <w:style w:type="paragraph" w:customStyle="1" w:styleId="plainlinksneverexpand">
    <w:name w:val="plainlinksneverexpand"/>
    <w:basedOn w:val="a0"/>
    <w:uiPriority w:val="99"/>
    <w:unhideWhenUsed/>
    <w:rsid w:val="003754BF"/>
    <w:pPr>
      <w:spacing w:before="100" w:beforeAutospacing="1" w:after="100" w:afterAutospacing="1"/>
      <w:ind w:firstLine="600"/>
    </w:pPr>
  </w:style>
  <w:style w:type="paragraph" w:customStyle="1" w:styleId="cite-accessibility-label">
    <w:name w:val="cite-accessibility-label"/>
    <w:basedOn w:val="a0"/>
    <w:uiPriority w:val="99"/>
    <w:unhideWhenUsed/>
    <w:rsid w:val="003754BF"/>
    <w:pPr>
      <w:spacing w:before="100" w:beforeAutospacing="1" w:after="100" w:afterAutospacing="1"/>
      <w:ind w:firstLine="600"/>
    </w:pPr>
  </w:style>
  <w:style w:type="paragraph" w:customStyle="1" w:styleId="urlexpansion">
    <w:name w:val="urlexpansion"/>
    <w:basedOn w:val="a0"/>
    <w:uiPriority w:val="99"/>
    <w:unhideWhenUsed/>
    <w:rsid w:val="003754BF"/>
    <w:pPr>
      <w:spacing w:before="100" w:beforeAutospacing="1" w:after="100" w:afterAutospacing="1"/>
      <w:ind w:firstLine="600"/>
    </w:pPr>
  </w:style>
  <w:style w:type="paragraph" w:customStyle="1" w:styleId="notice-all">
    <w:name w:val="notice-all"/>
    <w:basedOn w:val="a0"/>
    <w:uiPriority w:val="99"/>
    <w:unhideWhenUsed/>
    <w:rsid w:val="003754BF"/>
    <w:pPr>
      <w:spacing w:before="100" w:beforeAutospacing="1" w:after="100" w:afterAutospacing="1"/>
      <w:ind w:firstLine="600"/>
    </w:pPr>
  </w:style>
  <w:style w:type="character" w:customStyle="1" w:styleId="citation">
    <w:name w:val="citation"/>
    <w:basedOn w:val="a1"/>
    <w:uiPriority w:val="99"/>
    <w:unhideWhenUsed/>
    <w:rsid w:val="003754BF"/>
    <w:rPr>
      <w:i w:val="0"/>
      <w:iCs w:val="0"/>
    </w:rPr>
  </w:style>
  <w:style w:type="character" w:customStyle="1" w:styleId="texhtml">
    <w:name w:val="texhtml"/>
    <w:basedOn w:val="a1"/>
    <w:uiPriority w:val="99"/>
    <w:unhideWhenUsed/>
    <w:rsid w:val="003754BF"/>
  </w:style>
  <w:style w:type="character" w:customStyle="1" w:styleId="mw-geshi">
    <w:name w:val="mw-geshi"/>
    <w:basedOn w:val="a1"/>
    <w:uiPriority w:val="99"/>
    <w:unhideWhenUsed/>
    <w:rsid w:val="003754BF"/>
    <w:rPr>
      <w:rFonts w:ascii="Courier New" w:hAnsi="Courier New" w:cs="Courier New" w:hint="default"/>
    </w:rPr>
  </w:style>
  <w:style w:type="paragraph" w:customStyle="1" w:styleId="navbox-title1">
    <w:name w:val="navbox-title1"/>
    <w:basedOn w:val="a0"/>
    <w:uiPriority w:val="99"/>
    <w:unhideWhenUsed/>
    <w:rsid w:val="003754BF"/>
    <w:pPr>
      <w:shd w:val="clear" w:color="auto" w:fill="DDDDFF"/>
      <w:spacing w:before="100" w:beforeAutospacing="1" w:after="100" w:afterAutospacing="1" w:line="360" w:lineRule="atLeast"/>
      <w:ind w:firstLine="600"/>
      <w:jc w:val="center"/>
    </w:pPr>
  </w:style>
  <w:style w:type="paragraph" w:customStyle="1" w:styleId="navbox-group1">
    <w:name w:val="navbox-group1"/>
    <w:basedOn w:val="a0"/>
    <w:uiPriority w:val="99"/>
    <w:unhideWhenUsed/>
    <w:rsid w:val="003754BF"/>
    <w:pPr>
      <w:shd w:val="clear" w:color="auto" w:fill="E6E6FF"/>
      <w:spacing w:before="100" w:beforeAutospacing="1" w:after="100" w:afterAutospacing="1" w:line="360" w:lineRule="atLeast"/>
      <w:ind w:firstLine="600"/>
      <w:jc w:val="center"/>
    </w:pPr>
  </w:style>
  <w:style w:type="paragraph" w:customStyle="1" w:styleId="navbox-abovebelow1">
    <w:name w:val="navbox-abovebelow1"/>
    <w:basedOn w:val="a0"/>
    <w:uiPriority w:val="99"/>
    <w:unhideWhenUsed/>
    <w:rsid w:val="003754BF"/>
    <w:pPr>
      <w:shd w:val="clear" w:color="auto" w:fill="E6E6FF"/>
      <w:spacing w:before="100" w:beforeAutospacing="1" w:after="100" w:afterAutospacing="1" w:line="360" w:lineRule="atLeast"/>
      <w:ind w:firstLine="600"/>
      <w:jc w:val="center"/>
    </w:pPr>
  </w:style>
  <w:style w:type="paragraph" w:customStyle="1" w:styleId="navbar1">
    <w:name w:val="navbar1"/>
    <w:basedOn w:val="a0"/>
    <w:uiPriority w:val="99"/>
    <w:unhideWhenUsed/>
    <w:rsid w:val="003754BF"/>
    <w:pPr>
      <w:spacing w:before="100" w:beforeAutospacing="1" w:after="100" w:afterAutospacing="1"/>
      <w:ind w:firstLine="600"/>
    </w:pPr>
    <w:rPr>
      <w:sz w:val="24"/>
      <w:szCs w:val="24"/>
    </w:rPr>
  </w:style>
  <w:style w:type="paragraph" w:customStyle="1" w:styleId="navbar2">
    <w:name w:val="navbar2"/>
    <w:basedOn w:val="a0"/>
    <w:uiPriority w:val="99"/>
    <w:unhideWhenUsed/>
    <w:rsid w:val="003754BF"/>
    <w:pPr>
      <w:spacing w:before="100" w:beforeAutospacing="1" w:after="100" w:afterAutospacing="1"/>
      <w:ind w:firstLine="600"/>
    </w:pPr>
    <w:rPr>
      <w:sz w:val="24"/>
      <w:szCs w:val="24"/>
    </w:rPr>
  </w:style>
  <w:style w:type="paragraph" w:customStyle="1" w:styleId="navbar3">
    <w:name w:val="navbar3"/>
    <w:basedOn w:val="a0"/>
    <w:uiPriority w:val="99"/>
    <w:unhideWhenUsed/>
    <w:rsid w:val="003754BF"/>
    <w:pPr>
      <w:spacing w:before="100" w:beforeAutospacing="1" w:after="100" w:afterAutospacing="1"/>
      <w:ind w:right="120" w:firstLine="600"/>
    </w:pPr>
    <w:rPr>
      <w:sz w:val="21"/>
      <w:szCs w:val="21"/>
    </w:rPr>
  </w:style>
  <w:style w:type="paragraph" w:customStyle="1" w:styleId="collapsebutton1">
    <w:name w:val="collapsebutton1"/>
    <w:basedOn w:val="a0"/>
    <w:uiPriority w:val="99"/>
    <w:unhideWhenUsed/>
    <w:rsid w:val="003754BF"/>
    <w:pPr>
      <w:spacing w:before="100" w:beforeAutospacing="1" w:after="100" w:afterAutospacing="1"/>
      <w:ind w:left="120" w:firstLine="600"/>
      <w:jc w:val="right"/>
    </w:pPr>
  </w:style>
  <w:style w:type="paragraph" w:customStyle="1" w:styleId="mw-collapsible-toggle1">
    <w:name w:val="mw-collapsible-toggle1"/>
    <w:basedOn w:val="a0"/>
    <w:uiPriority w:val="99"/>
    <w:unhideWhenUsed/>
    <w:rsid w:val="003754BF"/>
    <w:pPr>
      <w:spacing w:before="100" w:beforeAutospacing="1" w:after="100" w:afterAutospacing="1"/>
      <w:ind w:firstLine="600"/>
      <w:jc w:val="right"/>
    </w:pPr>
  </w:style>
  <w:style w:type="paragraph" w:customStyle="1" w:styleId="urlexpansion1">
    <w:name w:val="urlexpansion1"/>
    <w:basedOn w:val="a0"/>
    <w:uiPriority w:val="99"/>
    <w:unhideWhenUsed/>
    <w:rsid w:val="003754BF"/>
    <w:pPr>
      <w:spacing w:before="100" w:beforeAutospacing="1" w:after="100" w:afterAutospacing="1"/>
      <w:ind w:firstLine="600"/>
    </w:pPr>
    <w:rPr>
      <w:vanish/>
    </w:rPr>
  </w:style>
  <w:style w:type="paragraph" w:customStyle="1" w:styleId="bodysearchwrap1">
    <w:name w:val="bodysearchwrap1"/>
    <w:basedOn w:val="a0"/>
    <w:uiPriority w:val="99"/>
    <w:unhideWhenUsed/>
    <w:rsid w:val="003754BF"/>
    <w:pPr>
      <w:spacing w:before="100" w:beforeAutospacing="1" w:after="100" w:afterAutospacing="1"/>
      <w:ind w:firstLine="600"/>
    </w:pPr>
  </w:style>
  <w:style w:type="paragraph" w:customStyle="1" w:styleId="bodysearchbtngo1">
    <w:name w:val="bodysearchbtngo1"/>
    <w:basedOn w:val="a0"/>
    <w:uiPriority w:val="99"/>
    <w:unhideWhenUsed/>
    <w:rsid w:val="003754BF"/>
    <w:pPr>
      <w:spacing w:before="100" w:beforeAutospacing="1" w:after="100" w:afterAutospacing="1"/>
      <w:ind w:left="120" w:firstLine="600"/>
    </w:pPr>
    <w:rPr>
      <w:b/>
      <w:bCs/>
    </w:rPr>
  </w:style>
  <w:style w:type="paragraph" w:customStyle="1" w:styleId="enwpmpcontentbox1">
    <w:name w:val="enwpmpcontentbox1"/>
    <w:basedOn w:val="a0"/>
    <w:uiPriority w:val="99"/>
    <w:unhideWhenUsed/>
    <w:rsid w:val="003754BF"/>
    <w:pPr>
      <w:spacing w:before="100" w:beforeAutospacing="1" w:after="100" w:afterAutospacing="1"/>
      <w:ind w:left="216" w:firstLine="600"/>
    </w:pPr>
  </w:style>
  <w:style w:type="paragraph" w:customStyle="1" w:styleId="thumbimage1">
    <w:name w:val="thumbimage1"/>
    <w:basedOn w:val="a0"/>
    <w:uiPriority w:val="99"/>
    <w:unhideWhenUsed/>
    <w:rsid w:val="003754BF"/>
    <w:pPr>
      <w:pBdr>
        <w:top w:val="single" w:sz="6" w:space="0" w:color="888888"/>
        <w:left w:val="single" w:sz="6" w:space="0" w:color="888888"/>
        <w:bottom w:val="single" w:sz="6" w:space="0" w:color="888888"/>
        <w:right w:val="single" w:sz="6" w:space="0" w:color="888888"/>
      </w:pBdr>
      <w:spacing w:before="100" w:beforeAutospacing="1" w:after="100" w:afterAutospacing="1"/>
      <w:ind w:firstLine="600"/>
    </w:pPr>
  </w:style>
  <w:style w:type="paragraph" w:customStyle="1" w:styleId="mbbutton1">
    <w:name w:val="mbbutton1"/>
    <w:basedOn w:val="a0"/>
    <w:uiPriority w:val="99"/>
    <w:unhideWhenUsed/>
    <w:rsid w:val="003754BF"/>
    <w:pPr>
      <w:pBdr>
        <w:top w:val="single" w:sz="12" w:space="2" w:color="C0F090"/>
        <w:left w:val="single" w:sz="12" w:space="4" w:color="C0F090"/>
        <w:bottom w:val="single" w:sz="12" w:space="2" w:color="75C045"/>
        <w:right w:val="single" w:sz="12" w:space="4" w:color="90D060"/>
      </w:pBdr>
      <w:shd w:val="clear" w:color="auto" w:fill="A5E085"/>
      <w:spacing w:before="100" w:beforeAutospacing="1" w:after="100" w:afterAutospacing="1"/>
      <w:ind w:right="24" w:firstLine="600"/>
    </w:pPr>
  </w:style>
  <w:style w:type="paragraph" w:customStyle="1" w:styleId="mbbuttonsel1">
    <w:name w:val="mbbuttonsel1"/>
    <w:basedOn w:val="a0"/>
    <w:uiPriority w:val="99"/>
    <w:unhideWhenUsed/>
    <w:rsid w:val="003754BF"/>
    <w:pPr>
      <w:pBdr>
        <w:top w:val="single" w:sz="12" w:space="2" w:color="90D060"/>
        <w:left w:val="single" w:sz="12" w:space="4" w:color="90D060"/>
        <w:bottom w:val="single" w:sz="12" w:space="2" w:color="75C045"/>
        <w:right w:val="single" w:sz="12" w:space="4" w:color="60B030"/>
      </w:pBdr>
      <w:shd w:val="clear" w:color="auto" w:fill="75C045"/>
      <w:spacing w:before="100" w:beforeAutospacing="1" w:after="100" w:afterAutospacing="1"/>
      <w:ind w:right="24" w:firstLine="600"/>
    </w:pPr>
    <w:rPr>
      <w:color w:val="FFFFFF"/>
    </w:rPr>
  </w:style>
  <w:style w:type="paragraph" w:customStyle="1" w:styleId="mbcontent1">
    <w:name w:val="mbcontent1"/>
    <w:basedOn w:val="a0"/>
    <w:uiPriority w:val="99"/>
    <w:unhideWhenUsed/>
    <w:rsid w:val="003754BF"/>
    <w:pPr>
      <w:pBdr>
        <w:top w:val="single" w:sz="18" w:space="12" w:color="75C045"/>
        <w:left w:val="single" w:sz="18" w:space="12" w:color="75C045"/>
        <w:bottom w:val="single" w:sz="18" w:space="12" w:color="60B030"/>
        <w:right w:val="single" w:sz="18" w:space="12" w:color="60B030"/>
      </w:pBdr>
      <w:shd w:val="clear" w:color="auto" w:fill="F5FFFA"/>
      <w:spacing w:before="100" w:beforeAutospacing="1" w:after="100" w:afterAutospacing="1"/>
      <w:ind w:firstLine="600"/>
    </w:pPr>
  </w:style>
  <w:style w:type="paragraph" w:customStyle="1" w:styleId="mbtab1">
    <w:name w:val="mbtab1"/>
    <w:basedOn w:val="a0"/>
    <w:uiPriority w:val="99"/>
    <w:unhideWhenUsed/>
    <w:rsid w:val="003754BF"/>
    <w:pPr>
      <w:shd w:val="clear" w:color="auto" w:fill="F5FFFA"/>
      <w:spacing w:before="100" w:beforeAutospacing="1" w:after="100" w:afterAutospacing="1"/>
      <w:ind w:firstLine="600"/>
    </w:pPr>
  </w:style>
  <w:style w:type="paragraph" w:customStyle="1" w:styleId="mbbutton2">
    <w:name w:val="mbbutton2"/>
    <w:basedOn w:val="a0"/>
    <w:uiPriority w:val="99"/>
    <w:unhideWhenUsed/>
    <w:rsid w:val="003754BF"/>
    <w:pPr>
      <w:pBdr>
        <w:top w:val="single" w:sz="12" w:space="2" w:color="FFCCCC"/>
        <w:left w:val="single" w:sz="12" w:space="4" w:color="FFCCCC"/>
        <w:bottom w:val="single" w:sz="12" w:space="2" w:color="FF0000"/>
        <w:right w:val="single" w:sz="12" w:space="4" w:color="FF8888"/>
      </w:pBdr>
      <w:shd w:val="clear" w:color="auto" w:fill="FFAAAA"/>
      <w:spacing w:before="100" w:beforeAutospacing="1" w:after="100" w:afterAutospacing="1"/>
      <w:ind w:right="24" w:firstLine="600"/>
    </w:pPr>
  </w:style>
  <w:style w:type="paragraph" w:customStyle="1" w:styleId="mbbuttonsel2">
    <w:name w:val="mbbuttonsel2"/>
    <w:basedOn w:val="a0"/>
    <w:uiPriority w:val="99"/>
    <w:unhideWhenUsed/>
    <w:rsid w:val="003754BF"/>
    <w:pPr>
      <w:pBdr>
        <w:top w:val="single" w:sz="12" w:space="2" w:color="FF8888"/>
        <w:left w:val="single" w:sz="12" w:space="4" w:color="FF8888"/>
        <w:bottom w:val="single" w:sz="12" w:space="2" w:color="FF0000"/>
        <w:right w:val="single" w:sz="12" w:space="4" w:color="CC0000"/>
      </w:pBdr>
      <w:shd w:val="clear" w:color="auto" w:fill="FF0000"/>
      <w:spacing w:before="100" w:beforeAutospacing="1" w:after="100" w:afterAutospacing="1"/>
      <w:ind w:right="24" w:firstLine="600"/>
    </w:pPr>
    <w:rPr>
      <w:color w:val="FFFFFF"/>
    </w:rPr>
  </w:style>
  <w:style w:type="paragraph" w:customStyle="1" w:styleId="mbcontent2">
    <w:name w:val="mbcontent2"/>
    <w:basedOn w:val="a0"/>
    <w:uiPriority w:val="99"/>
    <w:unhideWhenUsed/>
    <w:rsid w:val="003754BF"/>
    <w:pPr>
      <w:pBdr>
        <w:top w:val="single" w:sz="18" w:space="12" w:color="FF0000"/>
        <w:left w:val="single" w:sz="18" w:space="12" w:color="FF0000"/>
        <w:bottom w:val="single" w:sz="18" w:space="12" w:color="CC0000"/>
        <w:right w:val="single" w:sz="18" w:space="12" w:color="CC0000"/>
      </w:pBdr>
      <w:shd w:val="clear" w:color="auto" w:fill="FFFAFA"/>
      <w:spacing w:before="100" w:beforeAutospacing="1" w:after="100" w:afterAutospacing="1"/>
      <w:ind w:firstLine="600"/>
    </w:pPr>
  </w:style>
  <w:style w:type="paragraph" w:customStyle="1" w:styleId="mbtab2">
    <w:name w:val="mbtab2"/>
    <w:basedOn w:val="a0"/>
    <w:uiPriority w:val="99"/>
    <w:unhideWhenUsed/>
    <w:rsid w:val="003754BF"/>
    <w:pPr>
      <w:shd w:val="clear" w:color="auto" w:fill="FFFAFA"/>
      <w:spacing w:before="100" w:beforeAutospacing="1" w:after="100" w:afterAutospacing="1"/>
      <w:ind w:firstLine="600"/>
    </w:pPr>
  </w:style>
  <w:style w:type="paragraph" w:customStyle="1" w:styleId="mbbutton3">
    <w:name w:val="mbbutton3"/>
    <w:basedOn w:val="a0"/>
    <w:uiPriority w:val="99"/>
    <w:unhideWhenUsed/>
    <w:rsid w:val="003754BF"/>
    <w:pPr>
      <w:pBdr>
        <w:top w:val="single" w:sz="12" w:space="2" w:color="C8D6E9"/>
        <w:left w:val="single" w:sz="12" w:space="4" w:color="C8D6E9"/>
        <w:bottom w:val="single" w:sz="12" w:space="2" w:color="5B8DD6"/>
        <w:right w:val="single" w:sz="12" w:space="4" w:color="88ABDE"/>
      </w:pBdr>
      <w:shd w:val="clear" w:color="auto" w:fill="A7C1E6"/>
      <w:spacing w:before="100" w:beforeAutospacing="1" w:after="100" w:afterAutospacing="1"/>
      <w:ind w:right="24" w:firstLine="600"/>
    </w:pPr>
  </w:style>
  <w:style w:type="paragraph" w:customStyle="1" w:styleId="mbbuttonsel3">
    <w:name w:val="mbbuttonsel3"/>
    <w:basedOn w:val="a0"/>
    <w:uiPriority w:val="99"/>
    <w:unhideWhenUsed/>
    <w:rsid w:val="003754BF"/>
    <w:pPr>
      <w:pBdr>
        <w:top w:val="single" w:sz="12" w:space="2" w:color="88ABDE"/>
        <w:left w:val="single" w:sz="12" w:space="4" w:color="88ABDE"/>
        <w:bottom w:val="single" w:sz="12" w:space="2" w:color="5B8DD6"/>
        <w:right w:val="single" w:sz="12" w:space="4" w:color="3379DE"/>
      </w:pBdr>
      <w:shd w:val="clear" w:color="auto" w:fill="5B8DD6"/>
      <w:spacing w:before="100" w:beforeAutospacing="1" w:after="100" w:afterAutospacing="1"/>
      <w:ind w:right="24" w:firstLine="600"/>
    </w:pPr>
    <w:rPr>
      <w:color w:val="FFFFFF"/>
    </w:rPr>
  </w:style>
  <w:style w:type="paragraph" w:customStyle="1" w:styleId="mbcontent3">
    <w:name w:val="mbcontent3"/>
    <w:basedOn w:val="a0"/>
    <w:uiPriority w:val="99"/>
    <w:unhideWhenUsed/>
    <w:rsid w:val="003754BF"/>
    <w:pPr>
      <w:pBdr>
        <w:top w:val="single" w:sz="18" w:space="12" w:color="5B8DD6"/>
        <w:left w:val="single" w:sz="18" w:space="12" w:color="5B8DD6"/>
        <w:bottom w:val="single" w:sz="18" w:space="12" w:color="3379DE"/>
        <w:right w:val="single" w:sz="18" w:space="12" w:color="3379DE"/>
      </w:pBdr>
      <w:shd w:val="clear" w:color="auto" w:fill="F0F8FF"/>
      <w:spacing w:before="100" w:beforeAutospacing="1" w:after="100" w:afterAutospacing="1"/>
      <w:ind w:firstLine="600"/>
    </w:pPr>
  </w:style>
  <w:style w:type="paragraph" w:customStyle="1" w:styleId="mbtab3">
    <w:name w:val="mbtab3"/>
    <w:basedOn w:val="a0"/>
    <w:uiPriority w:val="99"/>
    <w:unhideWhenUsed/>
    <w:rsid w:val="003754BF"/>
    <w:pPr>
      <w:shd w:val="clear" w:color="auto" w:fill="F0F8FF"/>
      <w:spacing w:before="100" w:beforeAutospacing="1" w:after="100" w:afterAutospacing="1"/>
      <w:ind w:firstLine="600"/>
    </w:pPr>
  </w:style>
  <w:style w:type="paragraph" w:customStyle="1" w:styleId="mbbutton4">
    <w:name w:val="mbbutton4"/>
    <w:basedOn w:val="a0"/>
    <w:uiPriority w:val="99"/>
    <w:unhideWhenUsed/>
    <w:rsid w:val="003754BF"/>
    <w:pPr>
      <w:pBdr>
        <w:top w:val="single" w:sz="12" w:space="2" w:color="FEF4BC"/>
        <w:left w:val="single" w:sz="12" w:space="4" w:color="FEF4BC"/>
        <w:bottom w:val="single" w:sz="12" w:space="2" w:color="FFE147"/>
        <w:right w:val="single" w:sz="12" w:space="4" w:color="FFE977"/>
      </w:pBdr>
      <w:shd w:val="clear" w:color="auto" w:fill="FFF1A4"/>
      <w:spacing w:before="100" w:beforeAutospacing="1" w:after="100" w:afterAutospacing="1"/>
      <w:ind w:right="24" w:firstLine="600"/>
    </w:pPr>
  </w:style>
  <w:style w:type="paragraph" w:customStyle="1" w:styleId="mbbuttonsel4">
    <w:name w:val="mbbuttonsel4"/>
    <w:basedOn w:val="a0"/>
    <w:uiPriority w:val="99"/>
    <w:unhideWhenUsed/>
    <w:rsid w:val="003754BF"/>
    <w:pPr>
      <w:pBdr>
        <w:top w:val="single" w:sz="12" w:space="2" w:color="FFE977"/>
        <w:left w:val="single" w:sz="12" w:space="4" w:color="FFE977"/>
        <w:bottom w:val="single" w:sz="12" w:space="2" w:color="FFE147"/>
        <w:right w:val="single" w:sz="12" w:space="4" w:color="FFD813"/>
      </w:pBdr>
      <w:shd w:val="clear" w:color="auto" w:fill="FFE147"/>
      <w:spacing w:before="100" w:beforeAutospacing="1" w:after="100" w:afterAutospacing="1"/>
      <w:ind w:right="24" w:firstLine="600"/>
    </w:pPr>
    <w:rPr>
      <w:color w:val="FFFFFF"/>
    </w:rPr>
  </w:style>
  <w:style w:type="paragraph" w:customStyle="1" w:styleId="mbcontent4">
    <w:name w:val="mbcontent4"/>
    <w:basedOn w:val="a0"/>
    <w:uiPriority w:val="99"/>
    <w:unhideWhenUsed/>
    <w:rsid w:val="003754BF"/>
    <w:pPr>
      <w:pBdr>
        <w:top w:val="single" w:sz="18" w:space="12" w:color="FFE147"/>
        <w:left w:val="single" w:sz="18" w:space="12" w:color="FFE147"/>
        <w:bottom w:val="single" w:sz="18" w:space="12" w:color="FFD813"/>
        <w:right w:val="single" w:sz="18" w:space="12" w:color="FFD813"/>
      </w:pBdr>
      <w:shd w:val="clear" w:color="auto" w:fill="FFFCE8"/>
      <w:spacing w:before="100" w:beforeAutospacing="1" w:after="100" w:afterAutospacing="1"/>
      <w:ind w:firstLine="600"/>
    </w:pPr>
  </w:style>
  <w:style w:type="paragraph" w:customStyle="1" w:styleId="mbtab4">
    <w:name w:val="mbtab4"/>
    <w:basedOn w:val="a0"/>
    <w:uiPriority w:val="99"/>
    <w:unhideWhenUsed/>
    <w:rsid w:val="003754BF"/>
    <w:pPr>
      <w:shd w:val="clear" w:color="auto" w:fill="FFFCE8"/>
      <w:spacing w:before="100" w:beforeAutospacing="1" w:after="100" w:afterAutospacing="1"/>
      <w:ind w:firstLine="600"/>
    </w:pPr>
  </w:style>
  <w:style w:type="paragraph" w:customStyle="1" w:styleId="mbbutton5">
    <w:name w:val="mbbutton5"/>
    <w:basedOn w:val="a0"/>
    <w:uiPriority w:val="99"/>
    <w:unhideWhenUsed/>
    <w:rsid w:val="003754BF"/>
    <w:pPr>
      <w:pBdr>
        <w:top w:val="single" w:sz="12" w:space="2" w:color="FFD0A4"/>
        <w:left w:val="single" w:sz="12" w:space="4" w:color="FFD0A4"/>
        <w:bottom w:val="single" w:sz="12" w:space="2" w:color="FF9D42"/>
        <w:right w:val="single" w:sz="12" w:space="4" w:color="FFAC5D"/>
      </w:pBdr>
      <w:shd w:val="clear" w:color="auto" w:fill="FFBD7F"/>
      <w:spacing w:before="100" w:beforeAutospacing="1" w:after="100" w:afterAutospacing="1"/>
      <w:ind w:right="24" w:firstLine="600"/>
    </w:pPr>
  </w:style>
  <w:style w:type="paragraph" w:customStyle="1" w:styleId="mbbuttonsel5">
    <w:name w:val="mbbuttonsel5"/>
    <w:basedOn w:val="a0"/>
    <w:uiPriority w:val="99"/>
    <w:unhideWhenUsed/>
    <w:rsid w:val="003754BF"/>
    <w:pPr>
      <w:pBdr>
        <w:top w:val="single" w:sz="12" w:space="2" w:color="FFAC5D"/>
        <w:left w:val="single" w:sz="12" w:space="4" w:color="FFAC5D"/>
        <w:bottom w:val="single" w:sz="12" w:space="2" w:color="FF9D42"/>
        <w:right w:val="single" w:sz="12" w:space="4" w:color="FF820E"/>
      </w:pBdr>
      <w:shd w:val="clear" w:color="auto" w:fill="FF9D42"/>
      <w:spacing w:before="100" w:beforeAutospacing="1" w:after="100" w:afterAutospacing="1"/>
      <w:ind w:right="24" w:firstLine="600"/>
    </w:pPr>
    <w:rPr>
      <w:color w:val="FFFFFF"/>
    </w:rPr>
  </w:style>
  <w:style w:type="paragraph" w:customStyle="1" w:styleId="mbcontent5">
    <w:name w:val="mbcontent5"/>
    <w:basedOn w:val="a0"/>
    <w:uiPriority w:val="99"/>
    <w:unhideWhenUsed/>
    <w:rsid w:val="003754BF"/>
    <w:pPr>
      <w:pBdr>
        <w:top w:val="single" w:sz="18" w:space="12" w:color="FF9D42"/>
        <w:left w:val="single" w:sz="18" w:space="12" w:color="FF9D42"/>
        <w:bottom w:val="single" w:sz="18" w:space="12" w:color="FF820E"/>
        <w:right w:val="single" w:sz="18" w:space="12" w:color="FF820E"/>
      </w:pBdr>
      <w:shd w:val="clear" w:color="auto" w:fill="FFEEDD"/>
      <w:spacing w:before="100" w:beforeAutospacing="1" w:after="100" w:afterAutospacing="1"/>
      <w:ind w:firstLine="600"/>
    </w:pPr>
  </w:style>
  <w:style w:type="paragraph" w:customStyle="1" w:styleId="mbtab5">
    <w:name w:val="mbtab5"/>
    <w:basedOn w:val="a0"/>
    <w:uiPriority w:val="99"/>
    <w:unhideWhenUsed/>
    <w:rsid w:val="003754BF"/>
    <w:pPr>
      <w:shd w:val="clear" w:color="auto" w:fill="FFEEDD"/>
      <w:spacing w:before="100" w:beforeAutospacing="1" w:after="100" w:afterAutospacing="1"/>
      <w:ind w:firstLine="600"/>
    </w:pPr>
  </w:style>
  <w:style w:type="paragraph" w:customStyle="1" w:styleId="imbox1">
    <w:name w:val="imbox1"/>
    <w:basedOn w:val="a0"/>
    <w:uiPriority w:val="99"/>
    <w:unhideWhenUsed/>
    <w:rsid w:val="003754BF"/>
    <w:pPr>
      <w:ind w:left="-120" w:right="-120" w:firstLine="600"/>
    </w:pPr>
  </w:style>
  <w:style w:type="paragraph" w:customStyle="1" w:styleId="imbox2">
    <w:name w:val="imbox2"/>
    <w:basedOn w:val="a0"/>
    <w:uiPriority w:val="99"/>
    <w:unhideWhenUsed/>
    <w:rsid w:val="003754BF"/>
    <w:pPr>
      <w:spacing w:before="54" w:after="54"/>
      <w:ind w:left="54" w:right="54" w:firstLine="600"/>
    </w:pPr>
  </w:style>
  <w:style w:type="paragraph" w:customStyle="1" w:styleId="tmbox1">
    <w:name w:val="tmbox1"/>
    <w:basedOn w:val="a0"/>
    <w:uiPriority w:val="99"/>
    <w:unhideWhenUsed/>
    <w:rsid w:val="003754BF"/>
    <w:pPr>
      <w:spacing w:before="27" w:after="27"/>
      <w:ind w:firstLine="600"/>
    </w:pPr>
  </w:style>
  <w:style w:type="paragraph" w:customStyle="1" w:styleId="selflink1">
    <w:name w:val="selflink1"/>
    <w:basedOn w:val="a0"/>
    <w:uiPriority w:val="99"/>
    <w:unhideWhenUsed/>
    <w:rsid w:val="003754BF"/>
    <w:pPr>
      <w:spacing w:before="100" w:beforeAutospacing="1" w:after="100" w:afterAutospacing="1"/>
      <w:ind w:firstLine="600"/>
    </w:pPr>
  </w:style>
  <w:style w:type="paragraph" w:customStyle="1" w:styleId="settings-text1">
    <w:name w:val="settings-text1"/>
    <w:basedOn w:val="a0"/>
    <w:uiPriority w:val="99"/>
    <w:unhideWhenUsed/>
    <w:rsid w:val="003754BF"/>
    <w:pPr>
      <w:spacing w:before="100" w:beforeAutospacing="1" w:after="100" w:afterAutospacing="1"/>
      <w:ind w:firstLine="600"/>
    </w:pPr>
    <w:rPr>
      <w:color w:val="252525"/>
      <w:sz w:val="18"/>
      <w:szCs w:val="18"/>
    </w:rPr>
  </w:style>
  <w:style w:type="paragraph" w:customStyle="1" w:styleId="tipsy-arrow1">
    <w:name w:val="tipsy-arrow1"/>
    <w:basedOn w:val="a0"/>
    <w:uiPriority w:val="99"/>
    <w:unhideWhenUsed/>
    <w:rsid w:val="003754BF"/>
    <w:pPr>
      <w:spacing w:before="100" w:beforeAutospacing="1" w:after="100" w:afterAutospacing="1"/>
      <w:ind w:left="-68" w:firstLine="600"/>
    </w:pPr>
  </w:style>
  <w:style w:type="paragraph" w:customStyle="1" w:styleId="tipsy-arrow2">
    <w:name w:val="tipsy-arrow2"/>
    <w:basedOn w:val="a0"/>
    <w:uiPriority w:val="99"/>
    <w:unhideWhenUsed/>
    <w:rsid w:val="003754BF"/>
    <w:pPr>
      <w:spacing w:before="100" w:beforeAutospacing="1" w:after="100" w:afterAutospacing="1"/>
      <w:ind w:left="-68" w:firstLine="600"/>
    </w:pPr>
  </w:style>
  <w:style w:type="paragraph" w:customStyle="1" w:styleId="tipsy-arrow3">
    <w:name w:val="tipsy-arrow3"/>
    <w:basedOn w:val="a0"/>
    <w:uiPriority w:val="99"/>
    <w:unhideWhenUsed/>
    <w:rsid w:val="003754BF"/>
    <w:pPr>
      <w:spacing w:after="100" w:afterAutospacing="1"/>
      <w:ind w:firstLine="600"/>
    </w:pPr>
  </w:style>
  <w:style w:type="paragraph" w:customStyle="1" w:styleId="tipsy-arrow4">
    <w:name w:val="tipsy-arrow4"/>
    <w:basedOn w:val="a0"/>
    <w:uiPriority w:val="99"/>
    <w:unhideWhenUsed/>
    <w:rsid w:val="003754BF"/>
    <w:pPr>
      <w:spacing w:after="100" w:afterAutospacing="1"/>
      <w:ind w:firstLine="600"/>
    </w:pPr>
  </w:style>
  <w:style w:type="paragraph" w:customStyle="1" w:styleId="mw-dismissable-notice-body1">
    <w:name w:val="mw-dismissable-notice-body1"/>
    <w:basedOn w:val="a0"/>
    <w:uiPriority w:val="99"/>
    <w:unhideWhenUsed/>
    <w:rsid w:val="003754BF"/>
    <w:pPr>
      <w:spacing w:before="120" w:after="120"/>
      <w:ind w:left="1200" w:right="2448" w:firstLine="600"/>
    </w:pPr>
  </w:style>
  <w:style w:type="paragraph" w:customStyle="1" w:styleId="mw-dismissable-notice-body2">
    <w:name w:val="mw-dismissable-notice-body2"/>
    <w:basedOn w:val="a0"/>
    <w:uiPriority w:val="99"/>
    <w:unhideWhenUsed/>
    <w:rsid w:val="003754BF"/>
    <w:pPr>
      <w:spacing w:before="120" w:after="120"/>
      <w:ind w:left="2448" w:right="1200" w:firstLine="600"/>
    </w:pPr>
  </w:style>
  <w:style w:type="paragraph" w:customStyle="1" w:styleId="notice-all1">
    <w:name w:val="notice-all1"/>
    <w:basedOn w:val="a0"/>
    <w:uiPriority w:val="99"/>
    <w:unhideWhenUsed/>
    <w:rsid w:val="003754BF"/>
    <w:pPr>
      <w:spacing w:before="100" w:beforeAutospacing="1" w:after="240"/>
      <w:ind w:right="27" w:firstLine="600"/>
    </w:pPr>
  </w:style>
  <w:style w:type="paragraph" w:customStyle="1" w:styleId="special-label1">
    <w:name w:val="special-label1"/>
    <w:basedOn w:val="a0"/>
    <w:uiPriority w:val="99"/>
    <w:unhideWhenUsed/>
    <w:rsid w:val="003754BF"/>
    <w:pPr>
      <w:spacing w:before="100" w:beforeAutospacing="1" w:after="100" w:afterAutospacing="1"/>
      <w:ind w:firstLine="600"/>
    </w:pPr>
    <w:rPr>
      <w:color w:val="808080"/>
    </w:rPr>
  </w:style>
  <w:style w:type="paragraph" w:customStyle="1" w:styleId="special-query1">
    <w:name w:val="special-query1"/>
    <w:basedOn w:val="a0"/>
    <w:uiPriority w:val="99"/>
    <w:unhideWhenUsed/>
    <w:rsid w:val="003754BF"/>
    <w:pPr>
      <w:spacing w:before="100" w:beforeAutospacing="1" w:after="100" w:afterAutospacing="1"/>
      <w:ind w:firstLine="600"/>
    </w:pPr>
    <w:rPr>
      <w:i/>
      <w:iCs/>
      <w:color w:val="000000"/>
    </w:rPr>
  </w:style>
  <w:style w:type="paragraph" w:customStyle="1" w:styleId="special-hover1">
    <w:name w:val="special-hover1"/>
    <w:basedOn w:val="a0"/>
    <w:uiPriority w:val="99"/>
    <w:unhideWhenUsed/>
    <w:rsid w:val="003754BF"/>
    <w:pPr>
      <w:shd w:val="clear" w:color="auto" w:fill="C0C0C0"/>
      <w:spacing w:before="100" w:beforeAutospacing="1" w:after="100" w:afterAutospacing="1"/>
      <w:ind w:firstLine="600"/>
    </w:pPr>
  </w:style>
  <w:style w:type="paragraph" w:customStyle="1" w:styleId="special-label2">
    <w:name w:val="special-label2"/>
    <w:basedOn w:val="a0"/>
    <w:uiPriority w:val="99"/>
    <w:unhideWhenUsed/>
    <w:rsid w:val="003754BF"/>
    <w:pPr>
      <w:spacing w:before="100" w:beforeAutospacing="1" w:after="100" w:afterAutospacing="1"/>
      <w:ind w:firstLine="600"/>
    </w:pPr>
    <w:rPr>
      <w:color w:val="FFFFFF"/>
    </w:rPr>
  </w:style>
  <w:style w:type="paragraph" w:customStyle="1" w:styleId="special-query2">
    <w:name w:val="special-query2"/>
    <w:basedOn w:val="a0"/>
    <w:uiPriority w:val="99"/>
    <w:unhideWhenUsed/>
    <w:rsid w:val="003754BF"/>
    <w:pPr>
      <w:spacing w:before="100" w:beforeAutospacing="1" w:after="100" w:afterAutospacing="1"/>
      <w:ind w:firstLine="600"/>
    </w:pPr>
    <w:rPr>
      <w:color w:val="FFFFFF"/>
    </w:rPr>
  </w:style>
  <w:style w:type="paragraph" w:customStyle="1" w:styleId="uls-settings-trigger1">
    <w:name w:val="uls-settings-trigger1"/>
    <w:basedOn w:val="a0"/>
    <w:uiPriority w:val="99"/>
    <w:unhideWhenUsed/>
    <w:rsid w:val="003754BF"/>
    <w:pPr>
      <w:spacing w:before="100" w:beforeAutospacing="1" w:after="100" w:afterAutospacing="1"/>
      <w:ind w:firstLine="600"/>
    </w:pPr>
  </w:style>
  <w:style w:type="paragraph" w:customStyle="1" w:styleId="uls-settings-trigger2">
    <w:name w:val="uls-settings-trigger2"/>
    <w:basedOn w:val="a0"/>
    <w:uiPriority w:val="99"/>
    <w:unhideWhenUsed/>
    <w:rsid w:val="003754BF"/>
    <w:pPr>
      <w:spacing w:before="41" w:after="100" w:afterAutospacing="1"/>
      <w:ind w:firstLine="600"/>
    </w:pPr>
  </w:style>
  <w:style w:type="paragraph" w:customStyle="1" w:styleId="special-query3">
    <w:name w:val="special-query3"/>
    <w:basedOn w:val="a0"/>
    <w:uiPriority w:val="99"/>
    <w:unhideWhenUsed/>
    <w:rsid w:val="003754BF"/>
    <w:pPr>
      <w:spacing w:before="100" w:beforeAutospacing="1" w:after="100" w:afterAutospacing="1"/>
      <w:ind w:firstLine="600"/>
    </w:pPr>
  </w:style>
  <w:style w:type="paragraph" w:customStyle="1" w:styleId="mw-mmv-view-expanded1">
    <w:name w:val="mw-mmv-view-expanded1"/>
    <w:basedOn w:val="a0"/>
    <w:uiPriority w:val="99"/>
    <w:unhideWhenUsed/>
    <w:rsid w:val="003754BF"/>
    <w:pPr>
      <w:spacing w:before="100" w:beforeAutospacing="1" w:after="100" w:afterAutospacing="1"/>
      <w:ind w:firstLine="600"/>
    </w:pPr>
  </w:style>
  <w:style w:type="paragraph" w:customStyle="1" w:styleId="mw-mmv-view-config1">
    <w:name w:val="mw-mmv-view-config1"/>
    <w:basedOn w:val="a0"/>
    <w:uiPriority w:val="99"/>
    <w:unhideWhenUsed/>
    <w:rsid w:val="003754BF"/>
    <w:pPr>
      <w:spacing w:before="100" w:beforeAutospacing="1" w:after="100" w:afterAutospacing="1"/>
      <w:ind w:firstLine="600"/>
    </w:pPr>
  </w:style>
  <w:style w:type="character" w:customStyle="1" w:styleId="style1031">
    <w:name w:val="style1031"/>
    <w:uiPriority w:val="99"/>
    <w:unhideWhenUsed/>
    <w:rsid w:val="00082E3A"/>
    <w:rPr>
      <w:rFonts w:ascii="Verdana" w:hAnsi="Verdana" w:hint="default"/>
      <w:sz w:val="25"/>
      <w:szCs w:val="25"/>
    </w:rPr>
  </w:style>
  <w:style w:type="character" w:styleId="af3">
    <w:name w:val="FollowedHyperlink"/>
    <w:basedOn w:val="a1"/>
    <w:uiPriority w:val="99"/>
    <w:semiHidden/>
    <w:unhideWhenUsed/>
    <w:rsid w:val="00F8128B"/>
    <w:rPr>
      <w:color w:val="800080"/>
      <w:u w:val="single"/>
    </w:rPr>
  </w:style>
  <w:style w:type="paragraph" w:customStyle="1" w:styleId="xl65">
    <w:name w:val="xl65"/>
    <w:basedOn w:val="a0"/>
    <w:uiPriority w:val="99"/>
    <w:unhideWhenUsed/>
    <w:rsid w:val="00F8128B"/>
    <w:pPr>
      <w:spacing w:before="100" w:beforeAutospacing="1" w:after="100" w:afterAutospacing="1"/>
    </w:pPr>
    <w:rPr>
      <w:rFonts w:ascii="TH SarabunPSK" w:hAnsi="TH SarabunPSK" w:cs="TH SarabunPSK"/>
      <w:color w:val="000000"/>
    </w:rPr>
  </w:style>
  <w:style w:type="paragraph" w:customStyle="1" w:styleId="xl66">
    <w:name w:val="xl66"/>
    <w:basedOn w:val="a0"/>
    <w:uiPriority w:val="99"/>
    <w:unhideWhenUsed/>
    <w:rsid w:val="00F8128B"/>
    <w:pPr>
      <w:spacing w:before="100" w:beforeAutospacing="1" w:after="100" w:afterAutospacing="1"/>
      <w:jc w:val="center"/>
    </w:pPr>
    <w:rPr>
      <w:rFonts w:ascii="TH SarabunPSK" w:hAnsi="TH SarabunPSK" w:cs="TH SarabunPSK"/>
      <w:color w:val="000000"/>
    </w:rPr>
  </w:style>
  <w:style w:type="paragraph" w:customStyle="1" w:styleId="xl67">
    <w:name w:val="xl67"/>
    <w:basedOn w:val="a0"/>
    <w:uiPriority w:val="99"/>
    <w:unhideWhenUsed/>
    <w:rsid w:val="00F8128B"/>
    <w:pPr>
      <w:spacing w:before="100" w:beforeAutospacing="1" w:after="100" w:afterAutospacing="1"/>
    </w:pPr>
    <w:rPr>
      <w:rFonts w:ascii="TH SarabunPSK" w:hAnsi="TH SarabunPSK" w:cs="TH SarabunPSK"/>
      <w:color w:val="000000"/>
    </w:rPr>
  </w:style>
  <w:style w:type="paragraph" w:customStyle="1" w:styleId="xl68">
    <w:name w:val="xl68"/>
    <w:basedOn w:val="a0"/>
    <w:uiPriority w:val="99"/>
    <w:unhideWhenUsed/>
    <w:rsid w:val="00F8128B"/>
    <w:pPr>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69">
    <w:name w:val="xl69"/>
    <w:basedOn w:val="a0"/>
    <w:uiPriority w:val="99"/>
    <w:unhideWhenUsed/>
    <w:rsid w:val="00F8128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0">
    <w:name w:val="xl70"/>
    <w:basedOn w:val="a0"/>
    <w:uiPriority w:val="99"/>
    <w:unhideWhenUsed/>
    <w:rsid w:val="00F8128B"/>
    <w:pPr>
      <w:pBdr>
        <w:left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1">
    <w:name w:val="xl71"/>
    <w:basedOn w:val="a0"/>
    <w:uiPriority w:val="99"/>
    <w:unhideWhenUsed/>
    <w:rsid w:val="00F8128B"/>
    <w:pPr>
      <w:pBdr>
        <w:left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2">
    <w:name w:val="xl72"/>
    <w:basedOn w:val="a0"/>
    <w:uiPriority w:val="99"/>
    <w:unhideWhenUsed/>
    <w:rsid w:val="00F8128B"/>
    <w:pPr>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3">
    <w:name w:val="xl73"/>
    <w:basedOn w:val="a0"/>
    <w:uiPriority w:val="99"/>
    <w:unhideWhenUsed/>
    <w:rsid w:val="00F8128B"/>
    <w:pPr>
      <w:pBdr>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74">
    <w:name w:val="xl74"/>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customStyle="1" w:styleId="xl75">
    <w:name w:val="xl75"/>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IT๙" w:hAnsi="TH SarabunIT๙" w:cs="TH SarabunIT๙"/>
      <w:b/>
      <w:bCs/>
      <w:color w:val="000000"/>
    </w:rPr>
  </w:style>
  <w:style w:type="paragraph" w:customStyle="1" w:styleId="xl76">
    <w:name w:val="xl76"/>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customStyle="1" w:styleId="xl77">
    <w:name w:val="xl77"/>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customStyle="1" w:styleId="xl78">
    <w:name w:val="xl78"/>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PSK" w:hAnsi="TH SarabunPSK" w:cs="TH SarabunPSK"/>
      <w:color w:val="000000"/>
    </w:rPr>
  </w:style>
  <w:style w:type="paragraph" w:customStyle="1" w:styleId="xl79">
    <w:name w:val="xl79"/>
    <w:basedOn w:val="a0"/>
    <w:uiPriority w:val="99"/>
    <w:unhideWhenUsed/>
    <w:rsid w:val="00F8128B"/>
    <w:pPr>
      <w:pBdr>
        <w:top w:val="single" w:sz="4" w:space="0" w:color="auto"/>
        <w:left w:val="single" w:sz="4" w:space="0" w:color="auto"/>
        <w:right w:val="single" w:sz="4" w:space="0" w:color="auto"/>
      </w:pBdr>
      <w:shd w:val="clear" w:color="000000" w:fill="F2F2F2"/>
      <w:spacing w:before="100" w:beforeAutospacing="1" w:after="100" w:afterAutospacing="1"/>
      <w:jc w:val="center"/>
    </w:pPr>
    <w:rPr>
      <w:rFonts w:ascii="TH SarabunPSK" w:hAnsi="TH SarabunPSK" w:cs="TH SarabunPSK"/>
      <w:color w:val="000000"/>
    </w:rPr>
  </w:style>
  <w:style w:type="paragraph" w:customStyle="1" w:styleId="xl80">
    <w:name w:val="xl80"/>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IT๙" w:hAnsi="TH SarabunIT๙" w:cs="TH SarabunIT๙"/>
      <w:color w:val="000000"/>
    </w:rPr>
  </w:style>
  <w:style w:type="paragraph" w:customStyle="1" w:styleId="xl81">
    <w:name w:val="xl81"/>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IT๙" w:hAnsi="TH SarabunIT๙" w:cs="TH SarabunIT๙"/>
      <w:color w:val="000000"/>
    </w:rPr>
  </w:style>
  <w:style w:type="paragraph" w:customStyle="1" w:styleId="xl82">
    <w:name w:val="xl82"/>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IT๙" w:hAnsi="TH SarabunIT๙" w:cs="TH SarabunIT๙"/>
      <w:color w:val="000000"/>
    </w:rPr>
  </w:style>
  <w:style w:type="paragraph" w:customStyle="1" w:styleId="xl83">
    <w:name w:val="xl83"/>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customStyle="1" w:styleId="xl84">
    <w:name w:val="xl84"/>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H SarabunPSK" w:hAnsi="TH SarabunPSK" w:cs="TH SarabunPSK"/>
      <w:color w:val="000000"/>
    </w:rPr>
  </w:style>
  <w:style w:type="paragraph" w:customStyle="1" w:styleId="xl85">
    <w:name w:val="xl85"/>
    <w:basedOn w:val="a0"/>
    <w:uiPriority w:val="99"/>
    <w:unhideWhenUsed/>
    <w:rsid w:val="00F8128B"/>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IT๙" w:hAnsi="TH SarabunIT๙" w:cs="TH SarabunIT๙"/>
      <w:color w:val="000000"/>
    </w:rPr>
  </w:style>
  <w:style w:type="paragraph" w:styleId="af4">
    <w:name w:val="Body Text"/>
    <w:basedOn w:val="a0"/>
    <w:link w:val="af5"/>
    <w:uiPriority w:val="99"/>
    <w:unhideWhenUsed/>
    <w:rsid w:val="00BE1308"/>
    <w:rPr>
      <w:rFonts w:eastAsia="Angsana New"/>
      <w:sz w:val="24"/>
      <w:szCs w:val="24"/>
    </w:rPr>
  </w:style>
  <w:style w:type="character" w:customStyle="1" w:styleId="af5">
    <w:name w:val="เนื้อความ อักขระ"/>
    <w:basedOn w:val="a1"/>
    <w:link w:val="af4"/>
    <w:uiPriority w:val="99"/>
    <w:rsid w:val="00BB49A3"/>
    <w:rPr>
      <w:rFonts w:ascii="TH Sarabun New" w:eastAsia="Angsana New" w:hAnsi="TH Sarabun New" w:cs="TH Sarabun New"/>
      <w:sz w:val="24"/>
      <w:szCs w:val="24"/>
    </w:rPr>
  </w:style>
  <w:style w:type="paragraph" w:styleId="a">
    <w:name w:val="Title"/>
    <w:basedOn w:val="a0"/>
    <w:link w:val="af6"/>
    <w:unhideWhenUsed/>
    <w:qFormat/>
    <w:rsid w:val="00E62E55"/>
    <w:pPr>
      <w:numPr>
        <w:numId w:val="7"/>
      </w:numPr>
      <w:spacing w:after="240"/>
      <w:jc w:val="center"/>
    </w:pPr>
    <w:rPr>
      <w:rFonts w:ascii="TH SarabunPSK" w:hAnsi="TH SarabunPSK" w:cs="TH SarabunPSK"/>
      <w:b/>
      <w:bCs/>
      <w:color w:val="000000" w:themeColor="text1"/>
      <w:sz w:val="40"/>
      <w:szCs w:val="40"/>
    </w:rPr>
  </w:style>
  <w:style w:type="character" w:customStyle="1" w:styleId="af6">
    <w:name w:val="ชื่อเรื่อง อักขระ"/>
    <w:basedOn w:val="a1"/>
    <w:link w:val="a"/>
    <w:rsid w:val="007B1140"/>
    <w:rPr>
      <w:rFonts w:ascii="TH SarabunPSK" w:eastAsia="TH Sarabun New" w:hAnsi="TH SarabunPSK" w:cs="TH SarabunPSK"/>
      <w:b/>
      <w:bCs/>
      <w:color w:val="000000" w:themeColor="text1"/>
      <w:sz w:val="40"/>
      <w:szCs w:val="40"/>
    </w:rPr>
  </w:style>
  <w:style w:type="paragraph" w:customStyle="1" w:styleId="ListParagraph3">
    <w:name w:val="List Paragraph3"/>
    <w:basedOn w:val="a0"/>
    <w:uiPriority w:val="99"/>
    <w:unhideWhenUsed/>
    <w:qFormat/>
    <w:rsid w:val="00BE1308"/>
    <w:pPr>
      <w:ind w:left="720"/>
    </w:pPr>
    <w:rPr>
      <w:rFonts w:ascii="Times New Roman" w:hAnsi="Times New Roman"/>
      <w:sz w:val="24"/>
    </w:rPr>
  </w:style>
  <w:style w:type="paragraph" w:customStyle="1" w:styleId="style96">
    <w:name w:val="style96"/>
    <w:basedOn w:val="a0"/>
    <w:uiPriority w:val="99"/>
    <w:unhideWhenUsed/>
    <w:rsid w:val="00BE1308"/>
    <w:pPr>
      <w:spacing w:before="100" w:beforeAutospacing="1" w:after="100" w:afterAutospacing="1"/>
    </w:pPr>
    <w:rPr>
      <w:rFonts w:ascii="Tahoma" w:hAnsi="Tahoma" w:cs="Tahoma"/>
      <w:sz w:val="49"/>
      <w:szCs w:val="49"/>
    </w:rPr>
  </w:style>
  <w:style w:type="character" w:customStyle="1" w:styleId="style1061">
    <w:name w:val="style1061"/>
    <w:uiPriority w:val="99"/>
    <w:unhideWhenUsed/>
    <w:rsid w:val="00BE1308"/>
    <w:rPr>
      <w:sz w:val="22"/>
      <w:szCs w:val="22"/>
    </w:rPr>
  </w:style>
  <w:style w:type="paragraph" w:customStyle="1" w:styleId="ListParagraph1">
    <w:name w:val="List Paragraph1"/>
    <w:basedOn w:val="a0"/>
    <w:uiPriority w:val="99"/>
    <w:unhideWhenUsed/>
    <w:qFormat/>
    <w:rsid w:val="00BE1308"/>
    <w:pPr>
      <w:ind w:left="720"/>
    </w:pPr>
    <w:rPr>
      <w:rFonts w:ascii="Times New Roman" w:hAnsi="Times New Roman"/>
      <w:sz w:val="24"/>
    </w:rPr>
  </w:style>
  <w:style w:type="paragraph" w:styleId="af7">
    <w:name w:val="caption"/>
    <w:basedOn w:val="a0"/>
    <w:next w:val="a0"/>
    <w:unhideWhenUsed/>
    <w:qFormat/>
    <w:rsid w:val="005F6BE2"/>
    <w:pPr>
      <w:spacing w:before="120" w:after="240"/>
      <w:jc w:val="center"/>
    </w:pPr>
    <w:rPr>
      <w:b/>
      <w:bCs/>
      <w:sz w:val="28"/>
      <w:szCs w:val="28"/>
    </w:rPr>
  </w:style>
  <w:style w:type="paragraph" w:customStyle="1" w:styleId="CharChar">
    <w:name w:val="Char Char"/>
    <w:basedOn w:val="a0"/>
    <w:uiPriority w:val="99"/>
    <w:unhideWhenUsed/>
    <w:rsid w:val="00BE1308"/>
    <w:pPr>
      <w:keepNext/>
      <w:widowControl w:val="0"/>
      <w:autoSpaceDE w:val="0"/>
      <w:autoSpaceDN w:val="0"/>
      <w:adjustRightInd w:val="0"/>
    </w:pPr>
    <w:rPr>
      <w:rFonts w:ascii="Arial" w:eastAsia="SimSun" w:hAnsi="Arial" w:cs="Arial"/>
      <w:kern w:val="2"/>
      <w:sz w:val="20"/>
      <w:szCs w:val="20"/>
      <w:lang w:eastAsia="zh-CN" w:bidi="ar-SA"/>
    </w:rPr>
  </w:style>
  <w:style w:type="character" w:customStyle="1" w:styleId="FooterChar">
    <w:name w:val="Footer Char"/>
    <w:uiPriority w:val="99"/>
    <w:unhideWhenUsed/>
    <w:locked/>
    <w:rsid w:val="00BE1308"/>
    <w:rPr>
      <w:rFonts w:cs="Times New Roman"/>
      <w:sz w:val="28"/>
      <w:szCs w:val="28"/>
    </w:rPr>
  </w:style>
  <w:style w:type="character" w:customStyle="1" w:styleId="Heading1Char">
    <w:name w:val="Heading 1 Char"/>
    <w:uiPriority w:val="99"/>
    <w:unhideWhenUsed/>
    <w:locked/>
    <w:rsid w:val="00BE1308"/>
    <w:rPr>
      <w:rFonts w:ascii="Cambria" w:hAnsi="Cambria" w:cs="Angsana New"/>
      <w:b/>
      <w:bCs/>
      <w:color w:val="365F91"/>
      <w:sz w:val="35"/>
      <w:szCs w:val="35"/>
    </w:rPr>
  </w:style>
  <w:style w:type="paragraph" w:customStyle="1" w:styleId="NoSpacing1">
    <w:name w:val="No Spacing1"/>
    <w:link w:val="NoSpacingChar"/>
    <w:uiPriority w:val="99"/>
    <w:unhideWhenUsed/>
    <w:rsid w:val="00BE1308"/>
    <w:rPr>
      <w:rFonts w:ascii="Times New Roman" w:eastAsia="Times New Roman" w:hAnsi="Times New Roman" w:cs="Angsana New"/>
      <w:sz w:val="24"/>
    </w:rPr>
  </w:style>
  <w:style w:type="character" w:customStyle="1" w:styleId="NoSpacingChar">
    <w:name w:val="No Spacing Char"/>
    <w:link w:val="NoSpacing1"/>
    <w:uiPriority w:val="99"/>
    <w:locked/>
    <w:rsid w:val="00BB49A3"/>
    <w:rPr>
      <w:rFonts w:ascii="Times New Roman" w:eastAsia="Times New Roman" w:hAnsi="Times New Roman" w:cs="Angsana New"/>
      <w:sz w:val="24"/>
    </w:rPr>
  </w:style>
  <w:style w:type="paragraph" w:customStyle="1" w:styleId="CharChar1">
    <w:name w:val="Char Char1"/>
    <w:basedOn w:val="a0"/>
    <w:uiPriority w:val="99"/>
    <w:unhideWhenUsed/>
    <w:rsid w:val="00BE1308"/>
    <w:pPr>
      <w:keepNext/>
      <w:widowControl w:val="0"/>
      <w:autoSpaceDE w:val="0"/>
      <w:autoSpaceDN w:val="0"/>
      <w:adjustRightInd w:val="0"/>
    </w:pPr>
    <w:rPr>
      <w:rFonts w:ascii="Arial" w:eastAsia="SimSun" w:hAnsi="Arial" w:cs="Arial"/>
      <w:kern w:val="2"/>
      <w:sz w:val="20"/>
      <w:szCs w:val="20"/>
      <w:lang w:eastAsia="zh-CN" w:bidi="ar-SA"/>
    </w:rPr>
  </w:style>
  <w:style w:type="character" w:customStyle="1" w:styleId="HeaderChar">
    <w:name w:val="Header Char"/>
    <w:uiPriority w:val="99"/>
    <w:unhideWhenUsed/>
    <w:locked/>
    <w:rsid w:val="00BE1308"/>
    <w:rPr>
      <w:rFonts w:cs="Times New Roman"/>
      <w:sz w:val="28"/>
      <w:szCs w:val="28"/>
    </w:rPr>
  </w:style>
  <w:style w:type="paragraph" w:styleId="af8">
    <w:name w:val="Body Text Indent"/>
    <w:basedOn w:val="a0"/>
    <w:link w:val="af9"/>
    <w:uiPriority w:val="99"/>
    <w:unhideWhenUsed/>
    <w:rsid w:val="00BE1308"/>
    <w:pPr>
      <w:spacing w:after="120"/>
      <w:ind w:left="283"/>
    </w:pPr>
    <w:rPr>
      <w:rFonts w:ascii="Times New Roman" w:hAnsi="Times New Roman"/>
      <w:sz w:val="24"/>
    </w:rPr>
  </w:style>
  <w:style w:type="character" w:customStyle="1" w:styleId="af9">
    <w:name w:val="การเยื้องเนื้อความ อักขระ"/>
    <w:basedOn w:val="a1"/>
    <w:link w:val="af8"/>
    <w:uiPriority w:val="99"/>
    <w:rsid w:val="00BB49A3"/>
    <w:rPr>
      <w:rFonts w:ascii="Times New Roman" w:eastAsia="TH Sarabun New" w:hAnsi="Times New Roman" w:cs="TH Sarabun New"/>
      <w:sz w:val="24"/>
      <w:szCs w:val="32"/>
    </w:rPr>
  </w:style>
  <w:style w:type="paragraph" w:styleId="afa">
    <w:name w:val="List Bullet"/>
    <w:basedOn w:val="a0"/>
    <w:uiPriority w:val="99"/>
    <w:unhideWhenUsed/>
    <w:rsid w:val="00BE1308"/>
    <w:pPr>
      <w:tabs>
        <w:tab w:val="num" w:pos="360"/>
      </w:tabs>
      <w:ind w:left="360" w:hanging="360"/>
      <w:contextualSpacing/>
    </w:pPr>
    <w:rPr>
      <w:rFonts w:ascii="Cordia New" w:eastAsia="Cordia New" w:hAnsi="Cordia New"/>
      <w:szCs w:val="35"/>
    </w:rPr>
  </w:style>
  <w:style w:type="paragraph" w:customStyle="1" w:styleId="Default">
    <w:name w:val="Default"/>
    <w:unhideWhenUsed/>
    <w:rsid w:val="00BE1308"/>
    <w:pPr>
      <w:autoSpaceDE w:val="0"/>
      <w:autoSpaceDN w:val="0"/>
      <w:adjustRightInd w:val="0"/>
    </w:pPr>
    <w:rPr>
      <w:rFonts w:ascii="TH SarabunPSK" w:eastAsia="Times New Roman" w:hAnsi="TH SarabunPSK" w:cs="TH SarabunPSK"/>
      <w:color w:val="000000"/>
      <w:sz w:val="24"/>
      <w:szCs w:val="24"/>
    </w:rPr>
  </w:style>
  <w:style w:type="character" w:customStyle="1" w:styleId="40">
    <w:name w:val="หัวเรื่อง 4 อักขระ"/>
    <w:basedOn w:val="a1"/>
    <w:link w:val="4"/>
    <w:uiPriority w:val="9"/>
    <w:rsid w:val="00093EFC"/>
    <w:rPr>
      <w:rFonts w:ascii="TH SarabunPSK" w:eastAsia="TH Sarabun New" w:hAnsi="TH SarabunPSK" w:cs="TH SarabunPSK"/>
      <w:b/>
      <w:bCs/>
      <w:sz w:val="32"/>
      <w:szCs w:val="32"/>
    </w:rPr>
  </w:style>
  <w:style w:type="character" w:customStyle="1" w:styleId="mw-headline">
    <w:name w:val="mw-headline"/>
    <w:basedOn w:val="a1"/>
    <w:uiPriority w:val="99"/>
    <w:unhideWhenUsed/>
    <w:rsid w:val="00156FD6"/>
  </w:style>
  <w:style w:type="character" w:customStyle="1" w:styleId="mw-editsection1">
    <w:name w:val="mw-editsection1"/>
    <w:basedOn w:val="a1"/>
    <w:uiPriority w:val="99"/>
    <w:unhideWhenUsed/>
    <w:rsid w:val="00156FD6"/>
  </w:style>
  <w:style w:type="character" w:customStyle="1" w:styleId="mw-editsection-bracket">
    <w:name w:val="mw-editsection-bracket"/>
    <w:basedOn w:val="a1"/>
    <w:uiPriority w:val="99"/>
    <w:unhideWhenUsed/>
    <w:rsid w:val="00156FD6"/>
  </w:style>
  <w:style w:type="character" w:styleId="HTML1">
    <w:name w:val="HTML Cite"/>
    <w:basedOn w:val="a1"/>
    <w:uiPriority w:val="99"/>
    <w:semiHidden/>
    <w:unhideWhenUsed/>
    <w:rsid w:val="00156FD6"/>
    <w:rPr>
      <w:i w:val="0"/>
      <w:iCs w:val="0"/>
    </w:rPr>
  </w:style>
  <w:style w:type="character" w:styleId="HTML2">
    <w:name w:val="HTML Code"/>
    <w:basedOn w:val="a1"/>
    <w:uiPriority w:val="99"/>
    <w:semiHidden/>
    <w:unhideWhenUsed/>
    <w:rsid w:val="00156FD6"/>
    <w:rPr>
      <w:rFonts w:ascii="Courier New" w:eastAsia="Times New Roman" w:hAnsi="Courier New" w:cs="Courier New" w:hint="default"/>
      <w:sz w:val="28"/>
      <w:szCs w:val="28"/>
    </w:rPr>
  </w:style>
  <w:style w:type="character" w:styleId="HTML3">
    <w:name w:val="HTML Typewriter"/>
    <w:basedOn w:val="a1"/>
    <w:uiPriority w:val="99"/>
    <w:semiHidden/>
    <w:unhideWhenUsed/>
    <w:rsid w:val="00156FD6"/>
    <w:rPr>
      <w:rFonts w:ascii="Courier New" w:eastAsia="Times New Roman" w:hAnsi="Courier New" w:cs="Courier New" w:hint="default"/>
      <w:sz w:val="28"/>
      <w:szCs w:val="28"/>
    </w:rPr>
  </w:style>
  <w:style w:type="paragraph" w:customStyle="1" w:styleId="mw-mmv-dialog">
    <w:name w:val="mw-mmv-dialog"/>
    <w:basedOn w:val="a0"/>
    <w:uiPriority w:val="99"/>
    <w:unhideWhenUsed/>
    <w:rsid w:val="00156FD6"/>
    <w:pPr>
      <w:shd w:val="clear" w:color="auto" w:fill="FFFFFF"/>
      <w:spacing w:before="100" w:beforeAutospacing="1" w:after="100" w:afterAutospacing="1"/>
      <w:ind w:firstLine="600"/>
    </w:pPr>
    <w:rPr>
      <w:vanish/>
    </w:rPr>
  </w:style>
  <w:style w:type="paragraph" w:customStyle="1" w:styleId="mw-mmv-download-dialog">
    <w:name w:val="mw-mmv-download-dialog"/>
    <w:basedOn w:val="a0"/>
    <w:uiPriority w:val="99"/>
    <w:unhideWhenUsed/>
    <w:rsid w:val="00156FD6"/>
    <w:pPr>
      <w:spacing w:before="100" w:beforeAutospacing="1" w:after="100" w:afterAutospacing="1"/>
      <w:ind w:firstLine="600"/>
    </w:pPr>
  </w:style>
  <w:style w:type="paragraph" w:customStyle="1" w:styleId="mw-mmv-options-dialog">
    <w:name w:val="mw-mmv-options-dialog"/>
    <w:basedOn w:val="a0"/>
    <w:uiPriority w:val="99"/>
    <w:unhideWhenUsed/>
    <w:rsid w:val="00156FD6"/>
    <w:pPr>
      <w:spacing w:before="100" w:beforeAutospacing="1" w:after="100" w:afterAutospacing="1"/>
      <w:ind w:firstLine="600"/>
    </w:pPr>
  </w:style>
  <w:style w:type="paragraph" w:customStyle="1" w:styleId="mw-mmv-options-submit">
    <w:name w:val="mw-mmv-options-submit"/>
    <w:basedOn w:val="a0"/>
    <w:uiPriority w:val="99"/>
    <w:unhideWhenUsed/>
    <w:rsid w:val="00156FD6"/>
    <w:pPr>
      <w:spacing w:before="136" w:after="100" w:afterAutospacing="1"/>
      <w:ind w:firstLine="600"/>
    </w:pPr>
  </w:style>
  <w:style w:type="paragraph" w:customStyle="1" w:styleId="mw-mmv-options-icon">
    <w:name w:val="mw-mmv-options-icon"/>
    <w:basedOn w:val="a0"/>
    <w:uiPriority w:val="99"/>
    <w:unhideWhenUsed/>
    <w:rsid w:val="00156FD6"/>
    <w:pPr>
      <w:spacing w:before="100" w:beforeAutospacing="1" w:after="100" w:afterAutospacing="1"/>
      <w:ind w:firstLine="600"/>
    </w:pPr>
  </w:style>
  <w:style w:type="paragraph" w:customStyle="1" w:styleId="mw-mmv-options-dialog-header">
    <w:name w:val="mw-mmv-options-dialog-header"/>
    <w:basedOn w:val="a0"/>
    <w:uiPriority w:val="99"/>
    <w:unhideWhenUsed/>
    <w:rsid w:val="00156FD6"/>
    <w:pPr>
      <w:spacing w:before="100" w:beforeAutospacing="1" w:after="100" w:afterAutospacing="1"/>
      <w:ind w:firstLine="600"/>
    </w:pPr>
    <w:rPr>
      <w:color w:val="333333"/>
      <w:sz w:val="30"/>
      <w:szCs w:val="30"/>
    </w:rPr>
  </w:style>
  <w:style w:type="paragraph" w:customStyle="1" w:styleId="mw-mmv-options-text-header">
    <w:name w:val="mw-mmv-options-text-header"/>
    <w:basedOn w:val="a0"/>
    <w:uiPriority w:val="99"/>
    <w:unhideWhenUsed/>
    <w:rsid w:val="00156FD6"/>
    <w:pPr>
      <w:ind w:firstLine="600"/>
    </w:pPr>
    <w:rPr>
      <w:color w:val="555555"/>
      <w:sz w:val="24"/>
      <w:szCs w:val="24"/>
    </w:rPr>
  </w:style>
  <w:style w:type="paragraph" w:customStyle="1" w:styleId="mw-mmv-options-text-body">
    <w:name w:val="mw-mmv-options-text-body"/>
    <w:basedOn w:val="a0"/>
    <w:uiPriority w:val="99"/>
    <w:unhideWhenUsed/>
    <w:rsid w:val="00156FD6"/>
    <w:pPr>
      <w:spacing w:before="100" w:beforeAutospacing="1" w:after="100" w:afterAutospacing="1"/>
      <w:ind w:firstLine="600"/>
    </w:pPr>
    <w:rPr>
      <w:color w:val="777777"/>
      <w:sz w:val="22"/>
      <w:szCs w:val="22"/>
    </w:rPr>
  </w:style>
  <w:style w:type="paragraph" w:customStyle="1" w:styleId="mw-mmv-options-enable-alert">
    <w:name w:val="mw-mmv-options-enable-alert"/>
    <w:basedOn w:val="a0"/>
    <w:uiPriority w:val="99"/>
    <w:unhideWhenUsed/>
    <w:rsid w:val="00156FD6"/>
    <w:pPr>
      <w:shd w:val="clear" w:color="auto" w:fill="EEEEEE"/>
      <w:spacing w:before="100" w:beforeAutospacing="1" w:after="100" w:afterAutospacing="1"/>
      <w:ind w:firstLine="600"/>
    </w:pPr>
    <w:rPr>
      <w:color w:val="555555"/>
    </w:rPr>
  </w:style>
  <w:style w:type="paragraph" w:customStyle="1" w:styleId="mw-mmv-image">
    <w:name w:val="mw-mmv-image"/>
    <w:basedOn w:val="a0"/>
    <w:uiPriority w:val="99"/>
    <w:unhideWhenUsed/>
    <w:rsid w:val="00156FD6"/>
    <w:pPr>
      <w:spacing w:before="100" w:beforeAutospacing="1" w:after="100" w:afterAutospacing="1"/>
      <w:ind w:firstLine="600"/>
      <w:textAlignment w:val="center"/>
    </w:pPr>
  </w:style>
  <w:style w:type="paragraph" w:customStyle="1" w:styleId="mw-mmv-download-button">
    <w:name w:val="mw-mmv-download-button"/>
    <w:basedOn w:val="a0"/>
    <w:uiPriority w:val="99"/>
    <w:unhideWhenUsed/>
    <w:rsid w:val="00156FD6"/>
    <w:pPr>
      <w:spacing w:before="190" w:after="100" w:afterAutospacing="1"/>
      <w:ind w:right="190" w:firstLine="600"/>
    </w:pPr>
  </w:style>
  <w:style w:type="paragraph" w:customStyle="1" w:styleId="mw-mmv-reuse-button">
    <w:name w:val="mw-mmv-reuse-button"/>
    <w:basedOn w:val="a0"/>
    <w:uiPriority w:val="99"/>
    <w:unhideWhenUsed/>
    <w:rsid w:val="00156FD6"/>
    <w:pPr>
      <w:spacing w:before="190" w:after="100" w:afterAutospacing="1"/>
      <w:ind w:right="190" w:firstLine="600"/>
    </w:pPr>
  </w:style>
  <w:style w:type="paragraph" w:customStyle="1" w:styleId="mw-mmv-options-button">
    <w:name w:val="mw-mmv-options-button"/>
    <w:basedOn w:val="a0"/>
    <w:uiPriority w:val="99"/>
    <w:unhideWhenUsed/>
    <w:rsid w:val="00156FD6"/>
    <w:pPr>
      <w:spacing w:before="190" w:after="100" w:afterAutospacing="1"/>
      <w:ind w:right="190" w:firstLine="600"/>
    </w:pPr>
  </w:style>
  <w:style w:type="paragraph" w:customStyle="1" w:styleId="mw-mmv-close">
    <w:name w:val="mw-mmv-close"/>
    <w:basedOn w:val="a0"/>
    <w:uiPriority w:val="99"/>
    <w:unhideWhenUsed/>
    <w:rsid w:val="00156FD6"/>
    <w:pPr>
      <w:spacing w:before="190" w:after="100" w:afterAutospacing="1"/>
      <w:ind w:right="190" w:firstLine="600"/>
    </w:pPr>
  </w:style>
  <w:style w:type="paragraph" w:customStyle="1" w:styleId="mw-mmv-fullscreen">
    <w:name w:val="mw-mmv-fullscreen"/>
    <w:basedOn w:val="a0"/>
    <w:uiPriority w:val="99"/>
    <w:unhideWhenUsed/>
    <w:rsid w:val="00156FD6"/>
    <w:pPr>
      <w:spacing w:before="190" w:after="100" w:afterAutospacing="1"/>
      <w:ind w:right="190" w:firstLine="600"/>
    </w:pPr>
  </w:style>
  <w:style w:type="paragraph" w:customStyle="1" w:styleId="mw-mmv-next-image">
    <w:name w:val="mw-mmv-next-image"/>
    <w:basedOn w:val="a0"/>
    <w:uiPriority w:val="99"/>
    <w:unhideWhenUsed/>
    <w:rsid w:val="00156FD6"/>
    <w:pPr>
      <w:spacing w:before="100" w:beforeAutospacing="1" w:after="100" w:afterAutospacing="1"/>
      <w:ind w:firstLine="600"/>
    </w:pPr>
  </w:style>
  <w:style w:type="paragraph" w:customStyle="1" w:styleId="mw-mmv-prev-image">
    <w:name w:val="mw-mmv-prev-image"/>
    <w:basedOn w:val="a0"/>
    <w:uiPriority w:val="99"/>
    <w:unhideWhenUsed/>
    <w:rsid w:val="00156FD6"/>
    <w:pPr>
      <w:spacing w:before="100" w:beforeAutospacing="1" w:after="100" w:afterAutospacing="1"/>
      <w:ind w:firstLine="600"/>
    </w:pPr>
  </w:style>
  <w:style w:type="paragraph" w:customStyle="1" w:styleId="mw-mmv-permission-box">
    <w:name w:val="mw-mmv-permission-box"/>
    <w:basedOn w:val="a0"/>
    <w:uiPriority w:val="99"/>
    <w:unhideWhenUsed/>
    <w:rsid w:val="00156FD6"/>
    <w:pPr>
      <w:spacing w:before="136"/>
      <w:ind w:left="272" w:right="272" w:firstLine="600"/>
    </w:pPr>
  </w:style>
  <w:style w:type="paragraph" w:customStyle="1" w:styleId="mw-mmv-progress">
    <w:name w:val="mw-mmv-progress"/>
    <w:basedOn w:val="a0"/>
    <w:uiPriority w:val="99"/>
    <w:unhideWhenUsed/>
    <w:rsid w:val="00156FD6"/>
    <w:pPr>
      <w:shd w:val="clear" w:color="auto" w:fill="CCCCCC"/>
      <w:spacing w:before="100" w:beforeAutospacing="1" w:after="100" w:afterAutospacing="1"/>
      <w:ind w:firstLine="600"/>
    </w:pPr>
  </w:style>
  <w:style w:type="paragraph" w:customStyle="1" w:styleId="mw-mmv-progress-percent">
    <w:name w:val="mw-mmv-progress-percent"/>
    <w:basedOn w:val="a0"/>
    <w:uiPriority w:val="99"/>
    <w:unhideWhenUsed/>
    <w:rsid w:val="00156FD6"/>
    <w:pPr>
      <w:spacing w:before="100" w:beforeAutospacing="1" w:after="100" w:afterAutospacing="1"/>
      <w:ind w:firstLine="600"/>
    </w:pPr>
  </w:style>
  <w:style w:type="paragraph" w:customStyle="1" w:styleId="mw-mmv-stripe-button">
    <w:name w:val="mw-mmv-stripe-button"/>
    <w:basedOn w:val="a0"/>
    <w:uiPriority w:val="99"/>
    <w:unhideWhenUsed/>
    <w:rsid w:val="00156FD6"/>
    <w:pPr>
      <w:spacing w:after="100" w:afterAutospacing="1"/>
      <w:ind w:firstLine="600"/>
    </w:pPr>
    <w:rPr>
      <w:color w:val="888888"/>
      <w:sz w:val="30"/>
      <w:szCs w:val="30"/>
    </w:rPr>
  </w:style>
  <w:style w:type="paragraph" w:customStyle="1" w:styleId="mw-mmv-info-box">
    <w:name w:val="mw-mmv-info-box"/>
    <w:basedOn w:val="a0"/>
    <w:uiPriority w:val="99"/>
    <w:unhideWhenUsed/>
    <w:rsid w:val="00156FD6"/>
    <w:pPr>
      <w:pBdr>
        <w:top w:val="single" w:sz="6" w:space="0" w:color="DDDDDD"/>
        <w:left w:val="single" w:sz="6" w:space="0" w:color="DDDDDD"/>
        <w:bottom w:val="single" w:sz="12" w:space="0" w:color="C9C9C9"/>
        <w:right w:val="single" w:sz="6" w:space="0" w:color="DDDDDD"/>
      </w:pBdr>
      <w:shd w:val="clear" w:color="auto" w:fill="FFFFFF"/>
      <w:spacing w:before="100" w:beforeAutospacing="1" w:after="100" w:afterAutospacing="1"/>
      <w:ind w:firstLine="600"/>
    </w:pPr>
  </w:style>
  <w:style w:type="paragraph" w:customStyle="1" w:styleId="mw-mmv-title-para">
    <w:name w:val="mw-mmv-title-para"/>
    <w:basedOn w:val="a0"/>
    <w:uiPriority w:val="99"/>
    <w:unhideWhenUsed/>
    <w:rsid w:val="00156FD6"/>
    <w:pPr>
      <w:spacing w:after="136" w:line="489" w:lineRule="atLeast"/>
      <w:ind w:firstLine="600"/>
    </w:pPr>
  </w:style>
  <w:style w:type="paragraph" w:customStyle="1" w:styleId="mw-mmv-credit">
    <w:name w:val="mw-mmv-credit"/>
    <w:basedOn w:val="a0"/>
    <w:uiPriority w:val="99"/>
    <w:unhideWhenUsed/>
    <w:rsid w:val="00156FD6"/>
    <w:pPr>
      <w:ind w:firstLine="600"/>
    </w:pPr>
    <w:rPr>
      <w:color w:val="555555"/>
      <w:sz w:val="20"/>
      <w:szCs w:val="20"/>
    </w:rPr>
  </w:style>
  <w:style w:type="paragraph" w:customStyle="1" w:styleId="mw-mmv-source-author">
    <w:name w:val="mw-mmv-source-author"/>
    <w:basedOn w:val="a0"/>
    <w:uiPriority w:val="99"/>
    <w:unhideWhenUsed/>
    <w:rsid w:val="00156FD6"/>
    <w:pPr>
      <w:spacing w:before="100" w:beforeAutospacing="1" w:after="100" w:afterAutospacing="1" w:line="432" w:lineRule="atLeast"/>
      <w:ind w:firstLine="600"/>
    </w:pPr>
  </w:style>
  <w:style w:type="paragraph" w:customStyle="1" w:styleId="mw-mmv-image-metadata">
    <w:name w:val="mw-mmv-image-metadata"/>
    <w:basedOn w:val="a0"/>
    <w:uiPriority w:val="99"/>
    <w:unhideWhenUsed/>
    <w:rsid w:val="00156FD6"/>
    <w:pPr>
      <w:pBdr>
        <w:top w:val="single" w:sz="6" w:space="1" w:color="DDDDDD"/>
      </w:pBdr>
      <w:shd w:val="clear" w:color="auto" w:fill="F5F5F5"/>
      <w:spacing w:after="100" w:afterAutospacing="1"/>
      <w:ind w:firstLine="600"/>
    </w:pPr>
  </w:style>
  <w:style w:type="paragraph" w:customStyle="1" w:styleId="mw-mmv-image-desc-div">
    <w:name w:val="mw-mmv-image-desc-div"/>
    <w:basedOn w:val="a0"/>
    <w:uiPriority w:val="99"/>
    <w:unhideWhenUsed/>
    <w:rsid w:val="00156FD6"/>
    <w:pPr>
      <w:spacing w:before="100" w:beforeAutospacing="1" w:after="204"/>
      <w:ind w:firstLine="600"/>
      <w:textAlignment w:val="top"/>
    </w:pPr>
  </w:style>
  <w:style w:type="paragraph" w:customStyle="1" w:styleId="mw-mmv-image-links-div">
    <w:name w:val="mw-mmv-image-links-div"/>
    <w:basedOn w:val="a0"/>
    <w:uiPriority w:val="99"/>
    <w:unhideWhenUsed/>
    <w:rsid w:val="00156FD6"/>
    <w:pPr>
      <w:spacing w:before="100" w:beforeAutospacing="1" w:after="100" w:afterAutospacing="1"/>
      <w:ind w:firstLine="600"/>
      <w:textAlignment w:val="top"/>
    </w:pPr>
  </w:style>
  <w:style w:type="paragraph" w:customStyle="1" w:styleId="mw-mmv-image-desc">
    <w:name w:val="mw-mmv-image-desc"/>
    <w:basedOn w:val="a0"/>
    <w:uiPriority w:val="99"/>
    <w:unhideWhenUsed/>
    <w:rsid w:val="00156FD6"/>
    <w:pPr>
      <w:spacing w:before="100" w:beforeAutospacing="1" w:after="100" w:afterAutospacing="1"/>
      <w:ind w:firstLine="600"/>
    </w:pPr>
    <w:rPr>
      <w:color w:val="555555"/>
      <w:sz w:val="23"/>
      <w:szCs w:val="23"/>
    </w:rPr>
  </w:style>
  <w:style w:type="paragraph" w:customStyle="1" w:styleId="mw-mmv-image-links">
    <w:name w:val="mw-mmv-image-links"/>
    <w:basedOn w:val="a0"/>
    <w:uiPriority w:val="99"/>
    <w:unhideWhenUsed/>
    <w:rsid w:val="00156FD6"/>
    <w:pPr>
      <w:ind w:left="272" w:right="272" w:firstLine="600"/>
    </w:pPr>
  </w:style>
  <w:style w:type="paragraph" w:customStyle="1" w:styleId="mw-mmv-license-contain">
    <w:name w:val="mw-mmv-license-contain"/>
    <w:basedOn w:val="a0"/>
    <w:uiPriority w:val="99"/>
    <w:unhideWhenUsed/>
    <w:rsid w:val="00156FD6"/>
    <w:pPr>
      <w:spacing w:before="100" w:beforeAutospacing="1" w:after="100" w:afterAutospacing="1"/>
      <w:ind w:firstLine="600"/>
      <w:jc w:val="right"/>
    </w:pPr>
  </w:style>
  <w:style w:type="paragraph" w:customStyle="1" w:styleId="mw-mmv-license">
    <w:name w:val="mw-mmv-license"/>
    <w:basedOn w:val="a0"/>
    <w:uiPriority w:val="99"/>
    <w:unhideWhenUsed/>
    <w:rsid w:val="00156FD6"/>
    <w:pPr>
      <w:spacing w:before="100" w:beforeAutospacing="1" w:after="100" w:afterAutospacing="1"/>
      <w:ind w:firstLine="600"/>
      <w:jc w:val="right"/>
    </w:pPr>
  </w:style>
  <w:style w:type="paragraph" w:customStyle="1" w:styleId="mw-mmv-filename-prefix">
    <w:name w:val="mw-mmv-filename-prefix"/>
    <w:basedOn w:val="a0"/>
    <w:uiPriority w:val="99"/>
    <w:unhideWhenUsed/>
    <w:rsid w:val="00156FD6"/>
    <w:pPr>
      <w:spacing w:before="100" w:beforeAutospacing="1" w:after="100" w:afterAutospacing="1"/>
      <w:ind w:firstLine="600"/>
    </w:pPr>
  </w:style>
  <w:style w:type="paragraph" w:customStyle="1" w:styleId="mw-mmv-about-links">
    <w:name w:val="mw-mmv-about-links"/>
    <w:basedOn w:val="a0"/>
    <w:uiPriority w:val="99"/>
    <w:unhideWhenUsed/>
    <w:rsid w:val="00156FD6"/>
    <w:pPr>
      <w:spacing w:before="100" w:beforeAutospacing="1" w:after="100" w:afterAutospacing="1"/>
      <w:ind w:firstLine="600"/>
    </w:pPr>
    <w:rPr>
      <w:sz w:val="20"/>
      <w:szCs w:val="20"/>
    </w:rPr>
  </w:style>
  <w:style w:type="paragraph" w:customStyle="1" w:styleId="mw-mmv-label">
    <w:name w:val="mw-mmv-label"/>
    <w:basedOn w:val="a0"/>
    <w:uiPriority w:val="99"/>
    <w:unhideWhenUsed/>
    <w:rsid w:val="00156FD6"/>
    <w:pPr>
      <w:shd w:val="clear" w:color="auto" w:fill="DDDDDD"/>
      <w:spacing w:before="14" w:after="100" w:afterAutospacing="1"/>
      <w:ind w:left="82" w:firstLine="600"/>
    </w:pPr>
    <w:rPr>
      <w:color w:val="333333"/>
      <w:sz w:val="22"/>
      <w:szCs w:val="22"/>
    </w:rPr>
  </w:style>
  <w:style w:type="paragraph" w:customStyle="1" w:styleId="mw-mmv-image-metadata-desc-column">
    <w:name w:val="mw-mmv-image-metadata-desc-column"/>
    <w:basedOn w:val="a0"/>
    <w:uiPriority w:val="99"/>
    <w:unhideWhenUsed/>
    <w:rsid w:val="00156FD6"/>
    <w:pPr>
      <w:spacing w:before="100" w:beforeAutospacing="1" w:after="100" w:afterAutospacing="1"/>
      <w:ind w:firstLine="600"/>
    </w:pPr>
  </w:style>
  <w:style w:type="paragraph" w:customStyle="1" w:styleId="mw-mmv-image-metadata-links-column">
    <w:name w:val="mw-mmv-image-metadata-links-column"/>
    <w:basedOn w:val="a0"/>
    <w:uiPriority w:val="99"/>
    <w:unhideWhenUsed/>
    <w:rsid w:val="00156FD6"/>
    <w:pPr>
      <w:spacing w:before="100" w:beforeAutospacing="1" w:after="100" w:afterAutospacing="1"/>
      <w:ind w:firstLine="600"/>
      <w:jc w:val="right"/>
    </w:pPr>
  </w:style>
  <w:style w:type="paragraph" w:customStyle="1" w:styleId="mw-mmv-restrictions">
    <w:name w:val="mw-mmv-restrictions"/>
    <w:basedOn w:val="a0"/>
    <w:uiPriority w:val="99"/>
    <w:unhideWhenUsed/>
    <w:rsid w:val="00156FD6"/>
    <w:pPr>
      <w:spacing w:before="100" w:beforeAutospacing="1" w:after="100" w:afterAutospacing="1" w:line="190" w:lineRule="atLeast"/>
      <w:ind w:firstLine="600"/>
    </w:pPr>
  </w:style>
  <w:style w:type="paragraph" w:customStyle="1" w:styleId="mw-mmv-restriction-label">
    <w:name w:val="mw-mmv-restriction-label"/>
    <w:basedOn w:val="a0"/>
    <w:uiPriority w:val="99"/>
    <w:unhideWhenUsed/>
    <w:rsid w:val="00156FD6"/>
    <w:pPr>
      <w:shd w:val="clear" w:color="auto" w:fill="FFCC66"/>
      <w:spacing w:before="100" w:beforeAutospacing="1" w:after="100" w:afterAutospacing="1"/>
      <w:ind w:firstLine="600"/>
    </w:pPr>
  </w:style>
  <w:style w:type="paragraph" w:customStyle="1" w:styleId="mw-mmv-restriction-label-inner">
    <w:name w:val="mw-mmv-restriction-label-inner"/>
    <w:basedOn w:val="a0"/>
    <w:uiPriority w:val="99"/>
    <w:unhideWhenUsed/>
    <w:rsid w:val="00156FD6"/>
    <w:pPr>
      <w:spacing w:before="100" w:beforeAutospacing="1" w:after="100" w:afterAutospacing="1"/>
      <w:ind w:hanging="4763"/>
    </w:pPr>
  </w:style>
  <w:style w:type="paragraph" w:customStyle="1" w:styleId="mw-mmv-restriction-2257">
    <w:name w:val="mw-mmv-restriction-2257"/>
    <w:basedOn w:val="a0"/>
    <w:uiPriority w:val="99"/>
    <w:unhideWhenUsed/>
    <w:rsid w:val="00156FD6"/>
    <w:pPr>
      <w:spacing w:before="100" w:beforeAutospacing="1" w:after="100" w:afterAutospacing="1"/>
      <w:ind w:firstLine="600"/>
    </w:pPr>
  </w:style>
  <w:style w:type="paragraph" w:customStyle="1" w:styleId="mw-mmv-restriction-aus-reserve">
    <w:name w:val="mw-mmv-restriction-aus-reserve"/>
    <w:basedOn w:val="a0"/>
    <w:uiPriority w:val="99"/>
    <w:unhideWhenUsed/>
    <w:rsid w:val="00156FD6"/>
    <w:pPr>
      <w:spacing w:before="100" w:beforeAutospacing="1" w:after="100" w:afterAutospacing="1"/>
      <w:ind w:firstLine="600"/>
    </w:pPr>
  </w:style>
  <w:style w:type="paragraph" w:customStyle="1" w:styleId="mw-mmv-restriction-communist">
    <w:name w:val="mw-mmv-restriction-communist"/>
    <w:basedOn w:val="a0"/>
    <w:uiPriority w:val="99"/>
    <w:unhideWhenUsed/>
    <w:rsid w:val="00156FD6"/>
    <w:pPr>
      <w:spacing w:before="100" w:beforeAutospacing="1" w:after="100" w:afterAutospacing="1"/>
      <w:ind w:firstLine="600"/>
    </w:pPr>
  </w:style>
  <w:style w:type="paragraph" w:customStyle="1" w:styleId="mw-mmv-restriction-costume">
    <w:name w:val="mw-mmv-restriction-costume"/>
    <w:basedOn w:val="a0"/>
    <w:uiPriority w:val="99"/>
    <w:unhideWhenUsed/>
    <w:rsid w:val="00156FD6"/>
    <w:pPr>
      <w:spacing w:before="100" w:beforeAutospacing="1" w:after="100" w:afterAutospacing="1"/>
      <w:ind w:firstLine="600"/>
    </w:pPr>
  </w:style>
  <w:style w:type="paragraph" w:customStyle="1" w:styleId="mw-mmv-restriction-currency">
    <w:name w:val="mw-mmv-restriction-currency"/>
    <w:basedOn w:val="a0"/>
    <w:uiPriority w:val="99"/>
    <w:unhideWhenUsed/>
    <w:rsid w:val="00156FD6"/>
    <w:pPr>
      <w:spacing w:before="100" w:beforeAutospacing="1" w:after="100" w:afterAutospacing="1"/>
      <w:ind w:firstLine="600"/>
    </w:pPr>
  </w:style>
  <w:style w:type="paragraph" w:customStyle="1" w:styleId="mw-mmv-restriction-design">
    <w:name w:val="mw-mmv-restriction-design"/>
    <w:basedOn w:val="a0"/>
    <w:uiPriority w:val="99"/>
    <w:unhideWhenUsed/>
    <w:rsid w:val="00156FD6"/>
    <w:pPr>
      <w:spacing w:before="100" w:beforeAutospacing="1" w:after="100" w:afterAutospacing="1"/>
      <w:ind w:firstLine="600"/>
    </w:pPr>
  </w:style>
  <w:style w:type="paragraph" w:customStyle="1" w:styleId="mw-mmv-restriction-fan-art">
    <w:name w:val="mw-mmv-restriction-fan-art"/>
    <w:basedOn w:val="a0"/>
    <w:uiPriority w:val="99"/>
    <w:unhideWhenUsed/>
    <w:rsid w:val="00156FD6"/>
    <w:pPr>
      <w:spacing w:before="100" w:beforeAutospacing="1" w:after="100" w:afterAutospacing="1"/>
      <w:ind w:firstLine="600"/>
    </w:pPr>
  </w:style>
  <w:style w:type="paragraph" w:customStyle="1" w:styleId="mw-mmv-restriction-ihl">
    <w:name w:val="mw-mmv-restriction-ihl"/>
    <w:basedOn w:val="a0"/>
    <w:uiPriority w:val="99"/>
    <w:unhideWhenUsed/>
    <w:rsid w:val="00156FD6"/>
    <w:pPr>
      <w:spacing w:before="100" w:beforeAutospacing="1" w:after="100" w:afterAutospacing="1"/>
      <w:ind w:firstLine="600"/>
    </w:pPr>
  </w:style>
  <w:style w:type="paragraph" w:customStyle="1" w:styleId="mw-mmv-restriction-insignia">
    <w:name w:val="mw-mmv-restriction-insignia"/>
    <w:basedOn w:val="a0"/>
    <w:uiPriority w:val="99"/>
    <w:unhideWhenUsed/>
    <w:rsid w:val="00156FD6"/>
    <w:pPr>
      <w:spacing w:before="100" w:beforeAutospacing="1" w:after="100" w:afterAutospacing="1"/>
      <w:ind w:firstLine="600"/>
    </w:pPr>
  </w:style>
  <w:style w:type="paragraph" w:customStyle="1" w:styleId="mw-mmv-restriction-ita-mibac">
    <w:name w:val="mw-mmv-restriction-ita-mibac"/>
    <w:basedOn w:val="a0"/>
    <w:uiPriority w:val="99"/>
    <w:unhideWhenUsed/>
    <w:rsid w:val="00156FD6"/>
    <w:pPr>
      <w:spacing w:before="100" w:beforeAutospacing="1" w:after="100" w:afterAutospacing="1"/>
      <w:ind w:firstLine="600"/>
    </w:pPr>
  </w:style>
  <w:style w:type="paragraph" w:customStyle="1" w:styleId="mw-mmv-restriction-nazi">
    <w:name w:val="mw-mmv-restriction-nazi"/>
    <w:basedOn w:val="a0"/>
    <w:uiPriority w:val="99"/>
    <w:unhideWhenUsed/>
    <w:rsid w:val="00156FD6"/>
    <w:pPr>
      <w:spacing w:before="100" w:beforeAutospacing="1" w:after="100" w:afterAutospacing="1"/>
      <w:ind w:firstLine="600"/>
    </w:pPr>
  </w:style>
  <w:style w:type="paragraph" w:customStyle="1" w:styleId="mw-mmv-restriction-personality">
    <w:name w:val="mw-mmv-restriction-personality"/>
    <w:basedOn w:val="a0"/>
    <w:uiPriority w:val="99"/>
    <w:unhideWhenUsed/>
    <w:rsid w:val="00156FD6"/>
    <w:pPr>
      <w:spacing w:before="100" w:beforeAutospacing="1" w:after="100" w:afterAutospacing="1"/>
      <w:ind w:firstLine="600"/>
    </w:pPr>
  </w:style>
  <w:style w:type="paragraph" w:customStyle="1" w:styleId="mw-mmv-restriction-default">
    <w:name w:val="mw-mmv-restriction-default"/>
    <w:basedOn w:val="a0"/>
    <w:uiPriority w:val="99"/>
    <w:unhideWhenUsed/>
    <w:rsid w:val="00156FD6"/>
    <w:pPr>
      <w:spacing w:before="100" w:beforeAutospacing="1" w:after="100" w:afterAutospacing="1"/>
      <w:ind w:firstLine="600"/>
    </w:pPr>
  </w:style>
  <w:style w:type="paragraph" w:customStyle="1" w:styleId="mw-mmv-main">
    <w:name w:val="mw-mmv-main"/>
    <w:basedOn w:val="a0"/>
    <w:uiPriority w:val="99"/>
    <w:unhideWhenUsed/>
    <w:rsid w:val="00156FD6"/>
    <w:pPr>
      <w:spacing w:before="100" w:beforeAutospacing="1" w:after="100" w:afterAutospacing="1"/>
      <w:ind w:firstLine="600"/>
    </w:pPr>
  </w:style>
  <w:style w:type="paragraph" w:customStyle="1" w:styleId="mw-mmv-image-inner-wrapper">
    <w:name w:val="mw-mmv-image-inner-wrapper"/>
    <w:basedOn w:val="a0"/>
    <w:uiPriority w:val="99"/>
    <w:unhideWhenUsed/>
    <w:rsid w:val="00156FD6"/>
    <w:pPr>
      <w:spacing w:before="100" w:beforeAutospacing="1" w:after="100" w:afterAutospacing="1"/>
      <w:ind w:firstLine="600"/>
    </w:pPr>
  </w:style>
  <w:style w:type="paragraph" w:customStyle="1" w:styleId="mw-mmv-pre-image">
    <w:name w:val="mw-mmv-pre-image"/>
    <w:basedOn w:val="a0"/>
    <w:uiPriority w:val="99"/>
    <w:unhideWhenUsed/>
    <w:rsid w:val="00156FD6"/>
    <w:pPr>
      <w:spacing w:before="100" w:beforeAutospacing="1" w:after="100" w:afterAutospacing="1"/>
      <w:ind w:firstLine="600"/>
    </w:pPr>
  </w:style>
  <w:style w:type="paragraph" w:customStyle="1" w:styleId="mw-mmv-post-image">
    <w:name w:val="mw-mmv-post-image"/>
    <w:basedOn w:val="a0"/>
    <w:uiPriority w:val="99"/>
    <w:unhideWhenUsed/>
    <w:rsid w:val="00156FD6"/>
    <w:pPr>
      <w:shd w:val="clear" w:color="auto" w:fill="FFFFFF"/>
      <w:spacing w:before="100" w:beforeAutospacing="1" w:after="100" w:afterAutospacing="1"/>
      <w:ind w:firstLine="600"/>
    </w:pPr>
    <w:rPr>
      <w:color w:val="333333"/>
    </w:rPr>
  </w:style>
  <w:style w:type="paragraph" w:customStyle="1" w:styleId="mw-mmv-above-fold">
    <w:name w:val="mw-mmv-above-fold"/>
    <w:basedOn w:val="a0"/>
    <w:uiPriority w:val="99"/>
    <w:unhideWhenUsed/>
    <w:rsid w:val="00156FD6"/>
    <w:pPr>
      <w:spacing w:before="100" w:beforeAutospacing="1" w:after="100" w:afterAutospacing="1"/>
      <w:ind w:firstLine="600"/>
    </w:pPr>
  </w:style>
  <w:style w:type="paragraph" w:customStyle="1" w:styleId="mw-mmv-dialog-down-arrow">
    <w:name w:val="mw-mmv-dialog-down-arrow"/>
    <w:basedOn w:val="a0"/>
    <w:uiPriority w:val="99"/>
    <w:unhideWhenUsed/>
    <w:rsid w:val="00156FD6"/>
    <w:pPr>
      <w:spacing w:before="100" w:beforeAutospacing="1" w:after="100" w:afterAutospacing="1"/>
      <w:ind w:firstLine="600"/>
    </w:pPr>
  </w:style>
  <w:style w:type="paragraph" w:customStyle="1" w:styleId="mw-mmv-reuse-tabs">
    <w:name w:val="mw-mmv-reuse-tabs"/>
    <w:basedOn w:val="a0"/>
    <w:uiPriority w:val="99"/>
    <w:unhideWhenUsed/>
    <w:rsid w:val="00156FD6"/>
    <w:pPr>
      <w:spacing w:before="100" w:beforeAutospacing="1" w:after="100" w:afterAutospacing="1"/>
      <w:ind w:firstLine="600"/>
    </w:pPr>
  </w:style>
  <w:style w:type="paragraph" w:customStyle="1" w:styleId="mw-mmv-reuse-pane">
    <w:name w:val="mw-mmv-reuse-pane"/>
    <w:basedOn w:val="a0"/>
    <w:uiPriority w:val="99"/>
    <w:unhideWhenUsed/>
    <w:rsid w:val="00156FD6"/>
    <w:pPr>
      <w:spacing w:before="100" w:beforeAutospacing="1" w:after="100" w:afterAutospacing="1"/>
      <w:ind w:firstLine="600"/>
    </w:pPr>
  </w:style>
  <w:style w:type="paragraph" w:customStyle="1" w:styleId="mw-mmv-enable-confirmation">
    <w:name w:val="mw-mmv-enable-confirmation"/>
    <w:basedOn w:val="a0"/>
    <w:uiPriority w:val="99"/>
    <w:unhideWhenUsed/>
    <w:rsid w:val="00156FD6"/>
    <w:pPr>
      <w:spacing w:before="100" w:beforeAutospacing="1" w:after="100" w:afterAutospacing="1"/>
      <w:ind w:firstLine="600"/>
    </w:pPr>
  </w:style>
  <w:style w:type="paragraph" w:customStyle="1" w:styleId="mw-mmv-disable-confirmation">
    <w:name w:val="mw-mmv-disable-confirmation"/>
    <w:basedOn w:val="a0"/>
    <w:uiPriority w:val="99"/>
    <w:unhideWhenUsed/>
    <w:rsid w:val="00156FD6"/>
    <w:pPr>
      <w:spacing w:before="100" w:beforeAutospacing="1" w:after="100" w:afterAutospacing="1"/>
      <w:ind w:firstLine="600"/>
    </w:pPr>
  </w:style>
  <w:style w:type="paragraph" w:customStyle="1" w:styleId="mw-mmv-options-enable">
    <w:name w:val="mw-mmv-options-enable"/>
    <w:basedOn w:val="a0"/>
    <w:uiPriority w:val="99"/>
    <w:unhideWhenUsed/>
    <w:rsid w:val="00156FD6"/>
    <w:pPr>
      <w:spacing w:before="100" w:beforeAutospacing="1" w:after="100" w:afterAutospacing="1"/>
      <w:ind w:firstLine="600"/>
    </w:pPr>
  </w:style>
  <w:style w:type="paragraph" w:customStyle="1" w:styleId="mw-mmv-options-disable">
    <w:name w:val="mw-mmv-options-disable"/>
    <w:basedOn w:val="a0"/>
    <w:uiPriority w:val="99"/>
    <w:unhideWhenUsed/>
    <w:rsid w:val="00156FD6"/>
    <w:pPr>
      <w:spacing w:before="100" w:beforeAutospacing="1" w:after="100" w:afterAutospacing="1"/>
      <w:ind w:firstLine="600"/>
    </w:pPr>
  </w:style>
  <w:style w:type="paragraph" w:customStyle="1" w:styleId="mw-mmv-confirmation-close">
    <w:name w:val="mw-mmv-confirmation-close"/>
    <w:basedOn w:val="a0"/>
    <w:uiPriority w:val="99"/>
    <w:unhideWhenUsed/>
    <w:rsid w:val="00156FD6"/>
    <w:pPr>
      <w:spacing w:before="100" w:beforeAutospacing="1" w:after="100" w:afterAutospacing="1"/>
      <w:ind w:firstLine="600"/>
    </w:pPr>
  </w:style>
  <w:style w:type="paragraph" w:customStyle="1" w:styleId="mw-mmv-options-text">
    <w:name w:val="mw-mmv-options-text"/>
    <w:basedOn w:val="a0"/>
    <w:uiPriority w:val="99"/>
    <w:unhideWhenUsed/>
    <w:rsid w:val="00156FD6"/>
    <w:pPr>
      <w:spacing w:before="100" w:beforeAutospacing="1" w:after="100" w:afterAutospacing="1"/>
      <w:ind w:firstLine="600"/>
    </w:pPr>
  </w:style>
  <w:style w:type="paragraph" w:customStyle="1" w:styleId="error-box">
    <w:name w:val="error-box"/>
    <w:basedOn w:val="a0"/>
    <w:uiPriority w:val="99"/>
    <w:unhideWhenUsed/>
    <w:rsid w:val="00156FD6"/>
    <w:pPr>
      <w:spacing w:before="100" w:beforeAutospacing="1" w:after="100" w:afterAutospacing="1"/>
      <w:ind w:firstLine="600"/>
    </w:pPr>
  </w:style>
  <w:style w:type="paragraph" w:customStyle="1" w:styleId="mw-mmv-permission-close">
    <w:name w:val="mw-mmv-permission-close"/>
    <w:basedOn w:val="a0"/>
    <w:uiPriority w:val="99"/>
    <w:unhideWhenUsed/>
    <w:rsid w:val="00156FD6"/>
    <w:pPr>
      <w:spacing w:before="100" w:beforeAutospacing="1" w:after="100" w:afterAutospacing="1"/>
      <w:ind w:firstLine="600"/>
    </w:pPr>
  </w:style>
  <w:style w:type="paragraph" w:customStyle="1" w:styleId="mw-mmv-permission-text">
    <w:name w:val="mw-mmv-permission-text"/>
    <w:basedOn w:val="a0"/>
    <w:uiPriority w:val="99"/>
    <w:unhideWhenUsed/>
    <w:rsid w:val="00156FD6"/>
    <w:pPr>
      <w:spacing w:before="100" w:beforeAutospacing="1" w:after="100" w:afterAutospacing="1"/>
      <w:ind w:firstLine="600"/>
    </w:pPr>
  </w:style>
  <w:style w:type="paragraph" w:customStyle="1" w:styleId="mw-mmv-permission-html">
    <w:name w:val="mw-mmv-permission-html"/>
    <w:basedOn w:val="a0"/>
    <w:uiPriority w:val="99"/>
    <w:unhideWhenUsed/>
    <w:rsid w:val="00156FD6"/>
    <w:pPr>
      <w:spacing w:before="100" w:beforeAutospacing="1" w:after="100" w:afterAutospacing="1"/>
      <w:ind w:firstLine="600"/>
    </w:pPr>
  </w:style>
  <w:style w:type="paragraph" w:customStyle="1" w:styleId="mw-mmv-ttf-ellipsis">
    <w:name w:val="mw-mmv-ttf-ellipsis"/>
    <w:basedOn w:val="a0"/>
    <w:uiPriority w:val="99"/>
    <w:unhideWhenUsed/>
    <w:rsid w:val="00156FD6"/>
    <w:pPr>
      <w:spacing w:before="100" w:beforeAutospacing="1" w:after="100" w:afterAutospacing="1"/>
      <w:ind w:firstLine="600"/>
    </w:pPr>
  </w:style>
  <w:style w:type="paragraph" w:customStyle="1" w:styleId="metadata-panel-is-closed">
    <w:name w:val="metadata-panel-is-closed"/>
    <w:basedOn w:val="a0"/>
    <w:uiPriority w:val="99"/>
    <w:unhideWhenUsed/>
    <w:rsid w:val="00156FD6"/>
    <w:pPr>
      <w:spacing w:before="100" w:beforeAutospacing="1" w:after="100" w:afterAutospacing="1"/>
      <w:ind w:firstLine="600"/>
    </w:pPr>
  </w:style>
  <w:style w:type="paragraph" w:customStyle="1" w:styleId="mw-mmv-permission-link">
    <w:name w:val="mw-mmv-permission-link"/>
    <w:basedOn w:val="a0"/>
    <w:uiPriority w:val="99"/>
    <w:unhideWhenUsed/>
    <w:rsid w:val="00156FD6"/>
    <w:pPr>
      <w:spacing w:before="100" w:beforeAutospacing="1" w:after="100" w:afterAutospacing="1"/>
      <w:ind w:firstLine="600"/>
    </w:pPr>
  </w:style>
  <w:style w:type="paragraph" w:customStyle="1" w:styleId="mw-mmv-wrapper">
    <w:name w:val="mw-mmv-wrapper"/>
    <w:basedOn w:val="a0"/>
    <w:uiPriority w:val="99"/>
    <w:unhideWhenUsed/>
    <w:rsid w:val="00156FD6"/>
    <w:pPr>
      <w:spacing w:before="100" w:beforeAutospacing="1" w:after="100" w:afterAutospacing="1"/>
      <w:ind w:firstLine="600"/>
    </w:pPr>
  </w:style>
  <w:style w:type="paragraph" w:customStyle="1" w:styleId="jq-fullscreened">
    <w:name w:val="jq-fullscreened"/>
    <w:basedOn w:val="a0"/>
    <w:uiPriority w:val="99"/>
    <w:unhideWhenUsed/>
    <w:rsid w:val="00156FD6"/>
    <w:pPr>
      <w:spacing w:before="100" w:beforeAutospacing="1" w:after="100" w:afterAutospacing="1"/>
      <w:ind w:firstLine="600"/>
    </w:pPr>
  </w:style>
  <w:style w:type="paragraph" w:customStyle="1" w:styleId="oo-ui-optionwidget">
    <w:name w:val="oo-ui-optionwidget"/>
    <w:basedOn w:val="a0"/>
    <w:uiPriority w:val="99"/>
    <w:unhideWhenUsed/>
    <w:rsid w:val="00156FD6"/>
    <w:pPr>
      <w:spacing w:before="100" w:beforeAutospacing="1" w:after="100" w:afterAutospacing="1"/>
      <w:ind w:firstLine="600"/>
    </w:pPr>
  </w:style>
  <w:style w:type="paragraph" w:customStyle="1" w:styleId="mw-mmv-error-text">
    <w:name w:val="mw-mmv-error-text"/>
    <w:basedOn w:val="a0"/>
    <w:uiPriority w:val="99"/>
    <w:unhideWhenUsed/>
    <w:rsid w:val="00156FD6"/>
    <w:pPr>
      <w:spacing w:before="100" w:beforeAutospacing="1" w:after="100" w:afterAutospacing="1"/>
      <w:ind w:firstLine="600"/>
    </w:pPr>
  </w:style>
  <w:style w:type="paragraph" w:customStyle="1" w:styleId="mw-mmv-error-description">
    <w:name w:val="mw-mmv-error-description"/>
    <w:basedOn w:val="a0"/>
    <w:uiPriority w:val="99"/>
    <w:unhideWhenUsed/>
    <w:rsid w:val="00156FD6"/>
    <w:pPr>
      <w:spacing w:before="100" w:beforeAutospacing="1" w:after="100" w:afterAutospacing="1"/>
      <w:ind w:firstLine="600"/>
    </w:pPr>
  </w:style>
  <w:style w:type="paragraph" w:customStyle="1" w:styleId="mw-mmv-permission-text-fader">
    <w:name w:val="mw-mmv-permission-text-fader"/>
    <w:basedOn w:val="a0"/>
    <w:uiPriority w:val="99"/>
    <w:unhideWhenUsed/>
    <w:rsid w:val="00156FD6"/>
    <w:pPr>
      <w:spacing w:before="100" w:beforeAutospacing="1" w:after="100" w:afterAutospacing="1"/>
      <w:ind w:firstLine="600"/>
    </w:pPr>
  </w:style>
  <w:style w:type="paragraph" w:customStyle="1" w:styleId="mw-mmv-dialog-down-arrow1">
    <w:name w:val="mw-mmv-dialog-down-arrow1"/>
    <w:basedOn w:val="a0"/>
    <w:uiPriority w:val="99"/>
    <w:unhideWhenUsed/>
    <w:rsid w:val="00156FD6"/>
    <w:pPr>
      <w:shd w:val="clear" w:color="auto" w:fill="FFFFFF"/>
      <w:spacing w:before="100" w:beforeAutospacing="1" w:after="100" w:afterAutospacing="1"/>
      <w:ind w:firstLine="600"/>
    </w:pPr>
  </w:style>
  <w:style w:type="paragraph" w:customStyle="1" w:styleId="mw-mmv-reuse-tabs1">
    <w:name w:val="mw-mmv-reuse-tabs1"/>
    <w:basedOn w:val="a0"/>
    <w:uiPriority w:val="99"/>
    <w:unhideWhenUsed/>
    <w:rsid w:val="00156FD6"/>
    <w:pPr>
      <w:pBdr>
        <w:bottom w:val="single" w:sz="6" w:space="0" w:color="CCCCCC"/>
      </w:pBdr>
      <w:spacing w:before="100" w:beforeAutospacing="1" w:after="100" w:afterAutospacing="1"/>
      <w:ind w:firstLine="600"/>
    </w:pPr>
  </w:style>
  <w:style w:type="paragraph" w:customStyle="1" w:styleId="oo-ui-optionwidget1">
    <w:name w:val="oo-ui-optionwidget1"/>
    <w:basedOn w:val="a0"/>
    <w:uiPriority w:val="99"/>
    <w:unhideWhenUsed/>
    <w:rsid w:val="00156FD6"/>
    <w:pPr>
      <w:spacing w:before="100" w:beforeAutospacing="1" w:after="100" w:afterAutospacing="1"/>
      <w:ind w:firstLine="600"/>
    </w:pPr>
    <w:rPr>
      <w:sz w:val="29"/>
      <w:szCs w:val="29"/>
    </w:rPr>
  </w:style>
  <w:style w:type="paragraph" w:customStyle="1" w:styleId="mw-mmv-reuse-pane1">
    <w:name w:val="mw-mmv-reuse-pane1"/>
    <w:basedOn w:val="a0"/>
    <w:uiPriority w:val="99"/>
    <w:unhideWhenUsed/>
    <w:rsid w:val="00156FD6"/>
    <w:pPr>
      <w:spacing w:before="100" w:beforeAutospacing="1" w:after="100" w:afterAutospacing="1"/>
      <w:ind w:firstLine="600"/>
    </w:pPr>
    <w:rPr>
      <w:vanish/>
    </w:rPr>
  </w:style>
  <w:style w:type="paragraph" w:customStyle="1" w:styleId="oo-ui-optionwidget2">
    <w:name w:val="oo-ui-optionwidget2"/>
    <w:basedOn w:val="a0"/>
    <w:uiPriority w:val="99"/>
    <w:unhideWhenUsed/>
    <w:rsid w:val="00156FD6"/>
    <w:pPr>
      <w:spacing w:before="100" w:beforeAutospacing="1" w:after="100" w:afterAutospacing="1"/>
      <w:ind w:firstLine="600"/>
    </w:pPr>
    <w:rPr>
      <w:sz w:val="22"/>
      <w:szCs w:val="22"/>
    </w:rPr>
  </w:style>
  <w:style w:type="paragraph" w:customStyle="1" w:styleId="mw-mmv-dialog-down-arrow2">
    <w:name w:val="mw-mmv-dialog-down-arrow2"/>
    <w:basedOn w:val="a0"/>
    <w:uiPriority w:val="99"/>
    <w:unhideWhenUsed/>
    <w:rsid w:val="00156FD6"/>
    <w:pPr>
      <w:shd w:val="clear" w:color="auto" w:fill="F2F2F2"/>
      <w:spacing w:before="100" w:beforeAutospacing="1" w:after="100" w:afterAutospacing="1"/>
      <w:ind w:firstLine="600"/>
    </w:pPr>
  </w:style>
  <w:style w:type="paragraph" w:customStyle="1" w:styleId="mw-mmv-enable-confirmation1">
    <w:name w:val="mw-mmv-enable-confirmation1"/>
    <w:basedOn w:val="a0"/>
    <w:uiPriority w:val="99"/>
    <w:unhideWhenUsed/>
    <w:rsid w:val="00156FD6"/>
    <w:pPr>
      <w:spacing w:before="100" w:beforeAutospacing="1" w:after="100" w:afterAutospacing="1"/>
      <w:ind w:firstLine="600"/>
    </w:pPr>
    <w:rPr>
      <w:vanish/>
    </w:rPr>
  </w:style>
  <w:style w:type="paragraph" w:customStyle="1" w:styleId="mw-mmv-disable-confirmation1">
    <w:name w:val="mw-mmv-disable-confirmation1"/>
    <w:basedOn w:val="a0"/>
    <w:uiPriority w:val="99"/>
    <w:unhideWhenUsed/>
    <w:rsid w:val="00156FD6"/>
    <w:pPr>
      <w:spacing w:before="100" w:beforeAutospacing="1" w:after="100" w:afterAutospacing="1"/>
      <w:ind w:firstLine="600"/>
    </w:pPr>
    <w:rPr>
      <w:vanish/>
    </w:rPr>
  </w:style>
  <w:style w:type="paragraph" w:customStyle="1" w:styleId="mw-mmv-options-enable1">
    <w:name w:val="mw-mmv-options-enable1"/>
    <w:basedOn w:val="a0"/>
    <w:uiPriority w:val="99"/>
    <w:unhideWhenUsed/>
    <w:rsid w:val="00156FD6"/>
    <w:pPr>
      <w:spacing w:before="100" w:beforeAutospacing="1" w:after="100" w:afterAutospacing="1"/>
      <w:ind w:firstLine="600"/>
    </w:pPr>
    <w:rPr>
      <w:vanish/>
    </w:rPr>
  </w:style>
  <w:style w:type="paragraph" w:customStyle="1" w:styleId="mw-mmv-options-disable1">
    <w:name w:val="mw-mmv-options-disable1"/>
    <w:basedOn w:val="a0"/>
    <w:uiPriority w:val="99"/>
    <w:unhideWhenUsed/>
    <w:rsid w:val="00156FD6"/>
    <w:pPr>
      <w:spacing w:before="100" w:beforeAutospacing="1" w:after="100" w:afterAutospacing="1"/>
      <w:ind w:firstLine="600"/>
    </w:pPr>
    <w:rPr>
      <w:vanish/>
    </w:rPr>
  </w:style>
  <w:style w:type="paragraph" w:customStyle="1" w:styleId="mw-mmv-confirmation-close1">
    <w:name w:val="mw-mmv-confirmation-close1"/>
    <w:basedOn w:val="a0"/>
    <w:uiPriority w:val="99"/>
    <w:unhideWhenUsed/>
    <w:rsid w:val="00156FD6"/>
    <w:pPr>
      <w:spacing w:before="100" w:beforeAutospacing="1" w:after="100" w:afterAutospacing="1"/>
      <w:ind w:firstLine="600"/>
    </w:pPr>
  </w:style>
  <w:style w:type="paragraph" w:customStyle="1" w:styleId="mw-mmv-options-dialog-header1">
    <w:name w:val="mw-mmv-options-dialog-header1"/>
    <w:basedOn w:val="a0"/>
    <w:uiPriority w:val="99"/>
    <w:unhideWhenUsed/>
    <w:rsid w:val="00156FD6"/>
    <w:pPr>
      <w:spacing w:before="100" w:beforeAutospacing="1" w:after="100" w:afterAutospacing="1"/>
      <w:ind w:firstLine="600"/>
    </w:pPr>
    <w:rPr>
      <w:color w:val="333333"/>
      <w:sz w:val="30"/>
      <w:szCs w:val="30"/>
    </w:rPr>
  </w:style>
  <w:style w:type="paragraph" w:customStyle="1" w:styleId="mw-mmv-options-text-header1">
    <w:name w:val="mw-mmv-options-text-header1"/>
    <w:basedOn w:val="a0"/>
    <w:uiPriority w:val="99"/>
    <w:unhideWhenUsed/>
    <w:rsid w:val="00156FD6"/>
    <w:pPr>
      <w:ind w:firstLine="600"/>
    </w:pPr>
    <w:rPr>
      <w:color w:val="555555"/>
      <w:sz w:val="24"/>
      <w:szCs w:val="24"/>
    </w:rPr>
  </w:style>
  <w:style w:type="paragraph" w:customStyle="1" w:styleId="mw-mmv-options-dialog-header2">
    <w:name w:val="mw-mmv-options-dialog-header2"/>
    <w:basedOn w:val="a0"/>
    <w:uiPriority w:val="99"/>
    <w:unhideWhenUsed/>
    <w:rsid w:val="00156FD6"/>
    <w:pPr>
      <w:spacing w:before="100" w:beforeAutospacing="1" w:after="100" w:afterAutospacing="1"/>
      <w:ind w:firstLine="600"/>
    </w:pPr>
    <w:rPr>
      <w:color w:val="FFFFFF"/>
      <w:sz w:val="30"/>
      <w:szCs w:val="30"/>
    </w:rPr>
  </w:style>
  <w:style w:type="paragraph" w:customStyle="1" w:styleId="mw-mmv-options-text-header2">
    <w:name w:val="mw-mmv-options-text-header2"/>
    <w:basedOn w:val="a0"/>
    <w:uiPriority w:val="99"/>
    <w:unhideWhenUsed/>
    <w:rsid w:val="00156FD6"/>
    <w:pPr>
      <w:ind w:firstLine="600"/>
    </w:pPr>
    <w:rPr>
      <w:color w:val="FFFFFF"/>
      <w:sz w:val="24"/>
      <w:szCs w:val="24"/>
    </w:rPr>
  </w:style>
  <w:style w:type="paragraph" w:customStyle="1" w:styleId="mw-mmv-confirmation-close2">
    <w:name w:val="mw-mmv-confirmation-close2"/>
    <w:basedOn w:val="a0"/>
    <w:uiPriority w:val="99"/>
    <w:unhideWhenUsed/>
    <w:rsid w:val="00156FD6"/>
    <w:pPr>
      <w:spacing w:before="100" w:beforeAutospacing="1" w:after="100" w:afterAutospacing="1"/>
      <w:ind w:firstLine="600"/>
    </w:pPr>
  </w:style>
  <w:style w:type="paragraph" w:customStyle="1" w:styleId="mw-mmv-options-text1">
    <w:name w:val="mw-mmv-options-text1"/>
    <w:basedOn w:val="a0"/>
    <w:uiPriority w:val="99"/>
    <w:unhideWhenUsed/>
    <w:rsid w:val="00156FD6"/>
    <w:pPr>
      <w:spacing w:before="100" w:beforeAutospacing="1" w:after="100" w:afterAutospacing="1"/>
      <w:ind w:left="924" w:firstLine="600"/>
    </w:pPr>
  </w:style>
  <w:style w:type="paragraph" w:customStyle="1" w:styleId="error-box1">
    <w:name w:val="error-box1"/>
    <w:basedOn w:val="a0"/>
    <w:uiPriority w:val="99"/>
    <w:unhideWhenUsed/>
    <w:rsid w:val="00156FD6"/>
    <w:pPr>
      <w:spacing w:after="100" w:afterAutospacing="1"/>
      <w:ind w:left="-4755" w:firstLine="600"/>
    </w:pPr>
    <w:rPr>
      <w:color w:val="FFFFFF"/>
    </w:rPr>
  </w:style>
  <w:style w:type="paragraph" w:customStyle="1" w:styleId="mw-mmv-error-text1">
    <w:name w:val="mw-mmv-error-text1"/>
    <w:basedOn w:val="a0"/>
    <w:uiPriority w:val="99"/>
    <w:unhideWhenUsed/>
    <w:rsid w:val="00156FD6"/>
    <w:pPr>
      <w:spacing w:before="100" w:beforeAutospacing="1" w:after="100" w:afterAutospacing="1"/>
      <w:ind w:firstLine="600"/>
    </w:pPr>
    <w:rPr>
      <w:sz w:val="65"/>
      <w:szCs w:val="65"/>
    </w:rPr>
  </w:style>
  <w:style w:type="paragraph" w:customStyle="1" w:styleId="mw-mmv-error-description1">
    <w:name w:val="mw-mmv-error-description1"/>
    <w:basedOn w:val="a0"/>
    <w:uiPriority w:val="99"/>
    <w:unhideWhenUsed/>
    <w:rsid w:val="00156FD6"/>
    <w:pPr>
      <w:spacing w:before="408" w:after="100" w:afterAutospacing="1"/>
      <w:ind w:firstLine="600"/>
    </w:pPr>
    <w:rPr>
      <w:sz w:val="30"/>
      <w:szCs w:val="30"/>
    </w:rPr>
  </w:style>
  <w:style w:type="paragraph" w:customStyle="1" w:styleId="mw-mmv-fullscreen1">
    <w:name w:val="mw-mmv-fullscreen1"/>
    <w:basedOn w:val="a0"/>
    <w:uiPriority w:val="99"/>
    <w:unhideWhenUsed/>
    <w:rsid w:val="00156FD6"/>
    <w:pPr>
      <w:spacing w:before="190" w:after="100" w:afterAutospacing="1"/>
      <w:ind w:right="190" w:firstLine="600"/>
    </w:pPr>
  </w:style>
  <w:style w:type="paragraph" w:customStyle="1" w:styleId="mw-mmv-permission-close1">
    <w:name w:val="mw-mmv-permission-close1"/>
    <w:basedOn w:val="a0"/>
    <w:uiPriority w:val="99"/>
    <w:unhideWhenUsed/>
    <w:rsid w:val="00156FD6"/>
    <w:pPr>
      <w:spacing w:before="100" w:beforeAutospacing="1" w:after="100" w:afterAutospacing="1"/>
      <w:ind w:firstLine="600"/>
    </w:pPr>
    <w:rPr>
      <w:vanish/>
    </w:rPr>
  </w:style>
  <w:style w:type="paragraph" w:customStyle="1" w:styleId="mw-mmv-permission-text1">
    <w:name w:val="mw-mmv-permission-text1"/>
    <w:basedOn w:val="a0"/>
    <w:uiPriority w:val="99"/>
    <w:unhideWhenUsed/>
    <w:rsid w:val="00156FD6"/>
    <w:pPr>
      <w:spacing w:after="136"/>
      <w:ind w:left="136" w:right="136" w:firstLine="600"/>
    </w:pPr>
    <w:rPr>
      <w:color w:val="555555"/>
      <w:sz w:val="22"/>
      <w:szCs w:val="22"/>
    </w:rPr>
  </w:style>
  <w:style w:type="paragraph" w:customStyle="1" w:styleId="mw-mmv-permission-text-fader1">
    <w:name w:val="mw-mmv-permission-text-fader1"/>
    <w:basedOn w:val="a0"/>
    <w:uiPriority w:val="99"/>
    <w:unhideWhenUsed/>
    <w:rsid w:val="00156FD6"/>
    <w:pPr>
      <w:spacing w:before="100" w:beforeAutospacing="1" w:after="100" w:afterAutospacing="1"/>
      <w:ind w:firstLine="600"/>
      <w:jc w:val="right"/>
    </w:pPr>
  </w:style>
  <w:style w:type="paragraph" w:customStyle="1" w:styleId="mw-mmv-permission-html1">
    <w:name w:val="mw-mmv-permission-html1"/>
    <w:basedOn w:val="a0"/>
    <w:uiPriority w:val="99"/>
    <w:unhideWhenUsed/>
    <w:rsid w:val="00156FD6"/>
    <w:pPr>
      <w:spacing w:before="100" w:beforeAutospacing="1" w:after="100" w:afterAutospacing="1"/>
      <w:ind w:firstLine="600"/>
    </w:pPr>
    <w:rPr>
      <w:vanish/>
    </w:rPr>
  </w:style>
  <w:style w:type="paragraph" w:customStyle="1" w:styleId="mw-mmv-ttf-ellipsis1">
    <w:name w:val="mw-mmv-ttf-ellipsis1"/>
    <w:basedOn w:val="a0"/>
    <w:uiPriority w:val="99"/>
    <w:unhideWhenUsed/>
    <w:rsid w:val="00156FD6"/>
    <w:pPr>
      <w:spacing w:before="100" w:beforeAutospacing="1" w:after="100" w:afterAutospacing="1"/>
      <w:ind w:hanging="4763"/>
    </w:pPr>
  </w:style>
  <w:style w:type="paragraph" w:customStyle="1" w:styleId="mw-mmv-ttf-ellipsis2">
    <w:name w:val="mw-mmv-ttf-ellipsis2"/>
    <w:basedOn w:val="a0"/>
    <w:uiPriority w:val="99"/>
    <w:unhideWhenUsed/>
    <w:rsid w:val="00156FD6"/>
    <w:pPr>
      <w:shd w:val="clear" w:color="auto" w:fill="D7D7D7"/>
      <w:spacing w:before="100" w:beforeAutospacing="1" w:after="100" w:afterAutospacing="1"/>
      <w:ind w:hanging="4763"/>
    </w:pPr>
  </w:style>
  <w:style w:type="paragraph" w:customStyle="1" w:styleId="mw-mmv-ttf-ellipsis3">
    <w:name w:val="mw-mmv-ttf-ellipsis3"/>
    <w:basedOn w:val="a0"/>
    <w:uiPriority w:val="99"/>
    <w:unhideWhenUsed/>
    <w:rsid w:val="00156FD6"/>
    <w:pPr>
      <w:shd w:val="clear" w:color="auto" w:fill="CACACA"/>
      <w:spacing w:before="100" w:beforeAutospacing="1" w:after="100" w:afterAutospacing="1"/>
      <w:ind w:hanging="4763"/>
    </w:pPr>
  </w:style>
  <w:style w:type="paragraph" w:customStyle="1" w:styleId="mw-mmv-ttf-ellipsis4">
    <w:name w:val="mw-mmv-ttf-ellipsis4"/>
    <w:basedOn w:val="a0"/>
    <w:uiPriority w:val="99"/>
    <w:unhideWhenUsed/>
    <w:rsid w:val="00156FD6"/>
    <w:pPr>
      <w:shd w:val="clear" w:color="auto" w:fill="CACACA"/>
      <w:spacing w:before="100" w:beforeAutospacing="1" w:after="100" w:afterAutospacing="1"/>
      <w:ind w:hanging="4763"/>
    </w:pPr>
  </w:style>
  <w:style w:type="paragraph" w:customStyle="1" w:styleId="mw-mmv-ttf-ellipsis5">
    <w:name w:val="mw-mmv-ttf-ellipsis5"/>
    <w:basedOn w:val="a0"/>
    <w:uiPriority w:val="99"/>
    <w:unhideWhenUsed/>
    <w:rsid w:val="00156FD6"/>
    <w:pPr>
      <w:shd w:val="clear" w:color="auto" w:fill="FFFFFF"/>
      <w:spacing w:before="100" w:beforeAutospacing="1" w:after="100" w:afterAutospacing="1"/>
      <w:ind w:firstLine="600"/>
    </w:pPr>
  </w:style>
  <w:style w:type="paragraph" w:customStyle="1" w:styleId="metadata-panel-is-closed1">
    <w:name w:val="metadata-panel-is-closed1"/>
    <w:basedOn w:val="a0"/>
    <w:uiPriority w:val="99"/>
    <w:unhideWhenUsed/>
    <w:rsid w:val="00156FD6"/>
    <w:pPr>
      <w:spacing w:before="100" w:beforeAutospacing="1" w:after="100" w:afterAutospacing="1" w:line="367" w:lineRule="atLeast"/>
      <w:ind w:firstLine="600"/>
    </w:pPr>
  </w:style>
  <w:style w:type="paragraph" w:customStyle="1" w:styleId="mw-mmv-ttf-ellipsis6">
    <w:name w:val="mw-mmv-ttf-ellipsis6"/>
    <w:basedOn w:val="a0"/>
    <w:uiPriority w:val="99"/>
    <w:unhideWhenUsed/>
    <w:rsid w:val="00156FD6"/>
    <w:pPr>
      <w:shd w:val="clear" w:color="auto" w:fill="F5F5F5"/>
      <w:spacing w:before="100" w:beforeAutospacing="1" w:after="100" w:afterAutospacing="1"/>
      <w:ind w:firstLine="600"/>
    </w:pPr>
  </w:style>
  <w:style w:type="paragraph" w:customStyle="1" w:styleId="mw-mmv-image-metadata1">
    <w:name w:val="mw-mmv-image-metadata1"/>
    <w:basedOn w:val="a0"/>
    <w:uiPriority w:val="99"/>
    <w:unhideWhenUsed/>
    <w:rsid w:val="00156FD6"/>
    <w:pPr>
      <w:pBdr>
        <w:top w:val="single" w:sz="6" w:space="1" w:color="DDDDDD"/>
      </w:pBdr>
      <w:shd w:val="clear" w:color="auto" w:fill="F5F5F5"/>
      <w:spacing w:after="100" w:afterAutospacing="1"/>
      <w:ind w:firstLine="600"/>
    </w:pPr>
  </w:style>
  <w:style w:type="paragraph" w:customStyle="1" w:styleId="mw-mmv-image-metadata-links-column1">
    <w:name w:val="mw-mmv-image-metadata-links-column1"/>
    <w:basedOn w:val="a0"/>
    <w:uiPriority w:val="99"/>
    <w:unhideWhenUsed/>
    <w:rsid w:val="00156FD6"/>
    <w:pPr>
      <w:spacing w:before="100" w:beforeAutospacing="1" w:after="100" w:afterAutospacing="1"/>
      <w:ind w:firstLine="600"/>
    </w:pPr>
  </w:style>
  <w:style w:type="paragraph" w:customStyle="1" w:styleId="mw-mmv-permission-link1">
    <w:name w:val="mw-mmv-permission-link1"/>
    <w:basedOn w:val="a0"/>
    <w:uiPriority w:val="99"/>
    <w:unhideWhenUsed/>
    <w:rsid w:val="00156FD6"/>
    <w:pPr>
      <w:spacing w:before="100" w:beforeAutospacing="1" w:after="100" w:afterAutospacing="1"/>
      <w:ind w:firstLine="600"/>
    </w:pPr>
    <w:rPr>
      <w:vanish/>
    </w:rPr>
  </w:style>
  <w:style w:type="paragraph" w:customStyle="1" w:styleId="mw-mmv-wrapper1">
    <w:name w:val="mw-mmv-wrapper1"/>
    <w:basedOn w:val="a0"/>
    <w:uiPriority w:val="99"/>
    <w:unhideWhenUsed/>
    <w:rsid w:val="00156FD6"/>
    <w:pPr>
      <w:spacing w:before="100" w:beforeAutospacing="1" w:after="100" w:afterAutospacing="1"/>
      <w:ind w:firstLine="600"/>
    </w:pPr>
    <w:rPr>
      <w:sz w:val="27"/>
      <w:szCs w:val="27"/>
    </w:rPr>
  </w:style>
  <w:style w:type="paragraph" w:customStyle="1" w:styleId="jq-fullscreened1">
    <w:name w:val="jq-fullscreened1"/>
    <w:basedOn w:val="a0"/>
    <w:uiPriority w:val="99"/>
    <w:unhideWhenUsed/>
    <w:rsid w:val="00156FD6"/>
    <w:pPr>
      <w:shd w:val="clear" w:color="auto" w:fill="000000"/>
      <w:spacing w:before="100" w:beforeAutospacing="1" w:after="100" w:afterAutospacing="1"/>
      <w:ind w:firstLine="600"/>
    </w:pPr>
  </w:style>
  <w:style w:type="character" w:customStyle="1" w:styleId="textexposedhide">
    <w:name w:val="text_exposed_hide"/>
    <w:basedOn w:val="a1"/>
    <w:uiPriority w:val="99"/>
    <w:unhideWhenUsed/>
    <w:rsid w:val="005F63D7"/>
  </w:style>
  <w:style w:type="character" w:customStyle="1" w:styleId="textexposedshow">
    <w:name w:val="text_exposed_show"/>
    <w:basedOn w:val="a1"/>
    <w:uiPriority w:val="99"/>
    <w:unhideWhenUsed/>
    <w:rsid w:val="005F63D7"/>
  </w:style>
  <w:style w:type="paragraph" w:customStyle="1" w:styleId="txblueb">
    <w:name w:val="txblueb"/>
    <w:basedOn w:val="a0"/>
    <w:uiPriority w:val="99"/>
    <w:unhideWhenUsed/>
    <w:rsid w:val="00841ABD"/>
    <w:pPr>
      <w:spacing w:before="100" w:beforeAutospacing="1" w:after="100" w:afterAutospacing="1"/>
    </w:pPr>
  </w:style>
  <w:style w:type="paragraph" w:customStyle="1" w:styleId="11">
    <w:name w:val="ไม่มีการเว้นระยะห่าง1"/>
    <w:unhideWhenUsed/>
    <w:rsid w:val="00165F0E"/>
    <w:rPr>
      <w:rFonts w:ascii="Calibri" w:eastAsia="Times New Roman" w:hAnsi="Calibri" w:cs="Cordia New"/>
    </w:rPr>
  </w:style>
  <w:style w:type="table" w:styleId="1-6">
    <w:name w:val="Medium Shading 1 Accent 6"/>
    <w:basedOn w:val="a2"/>
    <w:uiPriority w:val="63"/>
    <w:rsid w:val="000B6399"/>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6">
    <w:name w:val="Light List Accent 6"/>
    <w:basedOn w:val="a2"/>
    <w:uiPriority w:val="61"/>
    <w:rsid w:val="000B6399"/>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60">
    <w:name w:val="Light Grid Accent 6"/>
    <w:basedOn w:val="a2"/>
    <w:uiPriority w:val="62"/>
    <w:rsid w:val="001445C1"/>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60">
    <w:name w:val="Medium List 1 Accent 6"/>
    <w:basedOn w:val="a2"/>
    <w:uiPriority w:val="65"/>
    <w:rsid w:val="001445C1"/>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1-61">
    <w:name w:val="Medium Grid 1 Accent 6"/>
    <w:basedOn w:val="a2"/>
    <w:uiPriority w:val="67"/>
    <w:rsid w:val="001445C1"/>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5">
    <w:name w:val="Light List Accent 5"/>
    <w:basedOn w:val="a2"/>
    <w:uiPriority w:val="61"/>
    <w:rsid w:val="001445C1"/>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50">
    <w:name w:val="Light Shading Accent 5"/>
    <w:basedOn w:val="a2"/>
    <w:uiPriority w:val="60"/>
    <w:rsid w:val="00EF6433"/>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5">
    <w:name w:val="Medium List 1 Accent 5"/>
    <w:basedOn w:val="a2"/>
    <w:uiPriority w:val="65"/>
    <w:rsid w:val="00EF6433"/>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3-5">
    <w:name w:val="Medium Grid 3 Accent 5"/>
    <w:basedOn w:val="a2"/>
    <w:uiPriority w:val="69"/>
    <w:rsid w:val="000A2E9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2-5">
    <w:name w:val="Medium List 2 Accent 5"/>
    <w:basedOn w:val="a2"/>
    <w:uiPriority w:val="66"/>
    <w:rsid w:val="007829C0"/>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51">
    <w:name w:val="Light Grid Accent 5"/>
    <w:basedOn w:val="a2"/>
    <w:uiPriority w:val="62"/>
    <w:rsid w:val="00D73AC4"/>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1-50">
    <w:name w:val="Medium Shading 1 Accent 5"/>
    <w:basedOn w:val="a2"/>
    <w:uiPriority w:val="63"/>
    <w:rsid w:val="000771FF"/>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LightList-Accent51">
    <w:name w:val="Light List - Accent 51"/>
    <w:basedOn w:val="a2"/>
    <w:next w:val="-5"/>
    <w:uiPriority w:val="61"/>
    <w:rsid w:val="00B83D9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Grid-Accent51">
    <w:name w:val="Light Grid - Accent 51"/>
    <w:basedOn w:val="a2"/>
    <w:next w:val="-51"/>
    <w:uiPriority w:val="62"/>
    <w:rsid w:val="00B83D9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List-Accent52">
    <w:name w:val="Light List - Accent 52"/>
    <w:basedOn w:val="a2"/>
    <w:next w:val="-5"/>
    <w:uiPriority w:val="61"/>
    <w:rsid w:val="00B83D9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Shading-Accent51">
    <w:name w:val="Light Shading - Accent 51"/>
    <w:basedOn w:val="a2"/>
    <w:next w:val="-50"/>
    <w:uiPriority w:val="60"/>
    <w:rsid w:val="00B83D99"/>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Grid-Accent52">
    <w:name w:val="Light Grid - Accent 52"/>
    <w:basedOn w:val="a2"/>
    <w:next w:val="-51"/>
    <w:uiPriority w:val="62"/>
    <w:rsid w:val="00B83D9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3">
    <w:name w:val="Light List Accent 3"/>
    <w:basedOn w:val="a2"/>
    <w:uiPriority w:val="61"/>
    <w:rsid w:val="0050463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1-3">
    <w:name w:val="Medium Shading 1 Accent 3"/>
    <w:basedOn w:val="a2"/>
    <w:uiPriority w:val="63"/>
    <w:rsid w:val="00504630"/>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12">
    <w:name w:val="ไม่มีรายการ1"/>
    <w:next w:val="a3"/>
    <w:uiPriority w:val="99"/>
    <w:semiHidden/>
    <w:unhideWhenUsed/>
    <w:rsid w:val="00C24DB2"/>
  </w:style>
  <w:style w:type="table" w:styleId="-30">
    <w:name w:val="Light Shading Accent 3"/>
    <w:basedOn w:val="a2"/>
    <w:uiPriority w:val="60"/>
    <w:rsid w:val="00C24DB2"/>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21">
    <w:name w:val="Medium Shading 2"/>
    <w:basedOn w:val="a2"/>
    <w:uiPriority w:val="64"/>
    <w:rsid w:val="006F0C6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
    <w:name w:val="เส้นตาราง1"/>
    <w:basedOn w:val="a2"/>
    <w:next w:val="ae"/>
    <w:rsid w:val="008B28D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Cs w:val="22"/>
      </w:rPr>
    </w:tblStylePr>
    <w:tblStylePr w:type="lastRow">
      <w:rPr>
        <w:szCs w:val="22"/>
      </w:rPr>
    </w:tblStylePr>
    <w:tblStylePr w:type="firstCol">
      <w:rPr>
        <w:szCs w:val="22"/>
      </w:rPr>
    </w:tblStylePr>
    <w:tblStylePr w:type="lastCol">
      <w:rPr>
        <w:szCs w:val="22"/>
      </w:rPr>
    </w:tblStylePr>
    <w:tblStylePr w:type="band1Vert">
      <w:rPr>
        <w:szCs w:val="22"/>
      </w:rPr>
    </w:tblStylePr>
    <w:tblStylePr w:type="band2Vert">
      <w:rPr>
        <w:szCs w:val="22"/>
      </w:rPr>
    </w:tblStylePr>
    <w:tblStylePr w:type="band1Horz">
      <w:rPr>
        <w:szCs w:val="22"/>
      </w:rPr>
    </w:tblStylePr>
    <w:tblStylePr w:type="band2Horz">
      <w:rPr>
        <w:szCs w:val="22"/>
      </w:rPr>
    </w:tblStylePr>
    <w:tblStylePr w:type="neCell">
      <w:rPr>
        <w:szCs w:val="22"/>
      </w:rPr>
    </w:tblStylePr>
    <w:tblStylePr w:type="nwCell">
      <w:rPr>
        <w:szCs w:val="22"/>
      </w:rPr>
    </w:tblStylePr>
    <w:tblStylePr w:type="seCell">
      <w:rPr>
        <w:szCs w:val="22"/>
      </w:rPr>
    </w:tblStylePr>
    <w:tblStylePr w:type="swCell">
      <w:rPr>
        <w:szCs w:val="22"/>
      </w:rPr>
    </w:tblStylePr>
  </w:style>
  <w:style w:type="table" w:customStyle="1" w:styleId="1-51">
    <w:name w:val="แรเงาปานกลาง 1 - เน้น 51"/>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511">
    <w:name w:val="แรเงาปานกลาง 1 - เน้น 511"/>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512">
    <w:name w:val="แรเงาปานกลาง 1 - เน้น 512"/>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513">
    <w:name w:val="แรเงาปานกลาง 1 - เน้น 513"/>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514">
    <w:name w:val="แรเงาปานกลาง 1 - เน้น 514"/>
    <w:basedOn w:val="a2"/>
    <w:next w:val="1-50"/>
    <w:uiPriority w:val="63"/>
    <w:rsid w:val="00584192"/>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31">
    <w:name w:val="Light Grid Accent 3"/>
    <w:basedOn w:val="a2"/>
    <w:uiPriority w:val="62"/>
    <w:rsid w:val="007163AA"/>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2-3">
    <w:name w:val="Medium Shading 2 Accent 3"/>
    <w:basedOn w:val="a2"/>
    <w:uiPriority w:val="64"/>
    <w:rsid w:val="007163A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
    <w:name w:val="Light List Accent 2"/>
    <w:basedOn w:val="a2"/>
    <w:uiPriority w:val="61"/>
    <w:rsid w:val="00214A0E"/>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20">
    <w:name w:val="Light Shading Accent 2"/>
    <w:basedOn w:val="a2"/>
    <w:uiPriority w:val="60"/>
    <w:rsid w:val="00214A0E"/>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4">
    <w:name w:val="Light List Accent 4"/>
    <w:basedOn w:val="a2"/>
    <w:uiPriority w:val="61"/>
    <w:rsid w:val="00480AB0"/>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41">
    <w:name w:val="รายการขนาดบาง - เน้น 41"/>
    <w:basedOn w:val="a2"/>
    <w:next w:val="-4"/>
    <w:uiPriority w:val="61"/>
    <w:rsid w:val="00E22C6D"/>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afb">
    <w:name w:val="ย่อหน้า"/>
    <w:basedOn w:val="a0"/>
    <w:qFormat/>
    <w:rsid w:val="00364852"/>
    <w:pPr>
      <w:spacing w:before="120" w:after="120"/>
      <w:ind w:firstLine="851"/>
      <w:jc w:val="thaiDistribute"/>
    </w:pPr>
    <w:rPr>
      <w:rFonts w:ascii="TH SarabunPSK" w:hAnsi="TH SarabunPSK" w:cs="TH SarabunPSK"/>
      <w:color w:val="000000" w:themeColor="text1"/>
    </w:rPr>
  </w:style>
  <w:style w:type="paragraph" w:customStyle="1" w:styleId="afc">
    <w:name w:val="รูป"/>
    <w:basedOn w:val="a0"/>
    <w:qFormat/>
    <w:rsid w:val="00364852"/>
    <w:pPr>
      <w:tabs>
        <w:tab w:val="left" w:pos="1843"/>
      </w:tabs>
      <w:spacing w:before="240" w:after="120"/>
      <w:jc w:val="center"/>
    </w:pPr>
    <w:rPr>
      <w:noProof/>
    </w:rPr>
  </w:style>
  <w:style w:type="paragraph" w:customStyle="1" w:styleId="Sub2">
    <w:name w:val="Sub 2"/>
    <w:basedOn w:val="a0"/>
    <w:uiPriority w:val="99"/>
    <w:qFormat/>
    <w:rsid w:val="00CC6F65"/>
    <w:pPr>
      <w:ind w:firstLine="993"/>
      <w:jc w:val="thaiDistribute"/>
    </w:pPr>
    <w:rPr>
      <w:rFonts w:ascii="TH SarabunPSK" w:hAnsi="TH SarabunPSK" w:cs="TH SarabunPSK"/>
      <w:b/>
      <w:bCs/>
      <w:color w:val="000000" w:themeColor="text1"/>
    </w:rPr>
  </w:style>
  <w:style w:type="paragraph" w:customStyle="1" w:styleId="Sub1">
    <w:name w:val="Sub 1"/>
    <w:basedOn w:val="3"/>
    <w:uiPriority w:val="99"/>
    <w:qFormat/>
    <w:rsid w:val="007D1997"/>
    <w:pPr>
      <w:ind w:left="709"/>
    </w:pPr>
  </w:style>
  <w:style w:type="paragraph" w:customStyle="1" w:styleId="Sub3">
    <w:name w:val="Sub 3"/>
    <w:basedOn w:val="a0"/>
    <w:uiPriority w:val="99"/>
    <w:qFormat/>
    <w:rsid w:val="00CC7F2D"/>
    <w:pPr>
      <w:ind w:firstLine="1560"/>
      <w:jc w:val="thaiDistribute"/>
    </w:pPr>
    <w:rPr>
      <w:rFonts w:ascii="TH SarabunPSK" w:hAnsi="TH SarabunPSK" w:cs="TH SarabunPSK"/>
      <w:color w:val="000000" w:themeColor="text1"/>
    </w:rPr>
  </w:style>
  <w:style w:type="paragraph" w:customStyle="1" w:styleId="CaptionTable">
    <w:name w:val="Caption Table"/>
    <w:basedOn w:val="af7"/>
    <w:qFormat/>
    <w:rsid w:val="00E1456F"/>
    <w:pPr>
      <w:spacing w:before="240" w:after="120"/>
    </w:pPr>
  </w:style>
  <w:style w:type="paragraph" w:customStyle="1" w:styleId="afd">
    <w:name w:val="แหล่งอ้างอิง"/>
    <w:basedOn w:val="a0"/>
    <w:qFormat/>
    <w:rsid w:val="009216D1"/>
    <w:pPr>
      <w:spacing w:before="120" w:after="240"/>
      <w:ind w:left="1276" w:hanging="1276"/>
      <w:contextualSpacing/>
    </w:pPr>
    <w:rPr>
      <w:sz w:val="28"/>
      <w:szCs w:val="28"/>
    </w:rPr>
  </w:style>
  <w:style w:type="character" w:customStyle="1" w:styleId="50">
    <w:name w:val="หัวเรื่อง 5 อักขระ"/>
    <w:basedOn w:val="a1"/>
    <w:link w:val="5"/>
    <w:uiPriority w:val="9"/>
    <w:rsid w:val="00093EFC"/>
    <w:rPr>
      <w:rFonts w:ascii="TH Sarabun New" w:eastAsia="TH Sarabun New" w:hAnsi="TH Sarabun New" w:cs="TH Sarabun New"/>
      <w:sz w:val="32"/>
      <w:szCs w:val="32"/>
    </w:rPr>
  </w:style>
  <w:style w:type="character" w:customStyle="1" w:styleId="60">
    <w:name w:val="หัวเรื่อง 6 อักขระ"/>
    <w:basedOn w:val="a1"/>
    <w:link w:val="6"/>
    <w:uiPriority w:val="9"/>
    <w:rsid w:val="00FC7770"/>
    <w:rPr>
      <w:rFonts w:ascii="TH SarabunPSK" w:eastAsia="TH SarabunPSK" w:hAnsi="TH SarabunPSK" w:cs="TH SarabunPSK"/>
      <w:sz w:val="32"/>
      <w:szCs w:val="32"/>
    </w:rPr>
  </w:style>
  <w:style w:type="table" w:customStyle="1" w:styleId="TableGrid1">
    <w:name w:val="Table Grid1"/>
    <w:basedOn w:val="a2"/>
    <w:next w:val="ae"/>
    <w:uiPriority w:val="59"/>
    <w:rsid w:val="00D17CC2"/>
    <w:pPr>
      <w:jc w:val="left"/>
    </w:pPr>
    <w:rPr>
      <w:rFonts w:ascii="Calibri" w:eastAsia="Calibri" w:hAnsi="Calibri" w:cs="Cordia New"/>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50">
    <w:name w:val="Medium Shading 2 Accent 5"/>
    <w:basedOn w:val="a2"/>
    <w:uiPriority w:val="64"/>
    <w:rsid w:val="00D17CC2"/>
    <w:pPr>
      <w:jc w:val="left"/>
    </w:pPr>
    <w:rPr>
      <w:rFonts w:ascii="Calibri" w:eastAsia="Times New Roman" w:hAnsi="Calibri" w:cs="Cordia New"/>
      <w:sz w:val="20"/>
      <w:szCs w:val="20"/>
      <w:lang w:val="en-GB" w:eastAsia="en-GB"/>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1-4">
    <w:name w:val="Medium Shading 1 Accent 4"/>
    <w:basedOn w:val="a2"/>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41">
    <w:name w:val="แรเงาปานกลาง 1 - เน้น 41"/>
    <w:basedOn w:val="a2"/>
    <w:next w:val="1-4"/>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1-2">
    <w:name w:val="Medium Shading 1 Accent 2"/>
    <w:basedOn w:val="a2"/>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610">
    <w:name w:val="แรเงาปานกลาง 1 - เน้น 61"/>
    <w:basedOn w:val="a2"/>
    <w:next w:val="1-6"/>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2">
    <w:name w:val="แรเงาปานกลาง 1 - เน้น 62"/>
    <w:basedOn w:val="a2"/>
    <w:next w:val="1-6"/>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3">
    <w:name w:val="แรเงาปานกลาง 1 - เน้น 63"/>
    <w:basedOn w:val="a2"/>
    <w:next w:val="1-6"/>
    <w:uiPriority w:val="63"/>
    <w:rsid w:val="00D17CC2"/>
    <w:pPr>
      <w:jc w:val="left"/>
    </w:pPr>
    <w:rPr>
      <w:rFonts w:ascii="Calibri" w:eastAsia="Calibri" w:hAnsi="Calibri" w:cs="Cordia New"/>
      <w:sz w:val="20"/>
      <w:szCs w:val="20"/>
      <w:lang w:val="en-GB" w:eastAsia="en-GB"/>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31">
    <w:name w:val="แรเงาปานกลาง 1 - เน้น 31"/>
    <w:basedOn w:val="a2"/>
    <w:next w:val="1-3"/>
    <w:uiPriority w:val="63"/>
    <w:rsid w:val="00D17CC2"/>
    <w:pPr>
      <w:jc w:val="left"/>
    </w:pPr>
    <w:rPr>
      <w:rFonts w:ascii="Calibri" w:eastAsia="Times New Roman" w:hAnsi="Calibri" w:cs="Cordia New"/>
      <w:sz w:val="20"/>
      <w:szCs w:val="20"/>
      <w:lang w:val="en-GB" w:eastAsia="en-GB"/>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2-51">
    <w:name w:val="แรเงาปานกลาง 2 - เน้น 51"/>
    <w:basedOn w:val="a2"/>
    <w:next w:val="2-50"/>
    <w:uiPriority w:val="64"/>
    <w:rsid w:val="00D17CC2"/>
    <w:pPr>
      <w:jc w:val="left"/>
    </w:pPr>
    <w:rPr>
      <w:rFonts w:ascii="Calibri" w:eastAsia="Times New Roman" w:hAnsi="Calibri" w:cs="Cordia New"/>
      <w:sz w:val="20"/>
      <w:szCs w:val="20"/>
      <w:lang w:val="en-GB" w:eastAsia="en-GB"/>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14">
    <w:name w:val="toc 1"/>
    <w:basedOn w:val="a0"/>
    <w:next w:val="a0"/>
    <w:autoRedefine/>
    <w:uiPriority w:val="39"/>
    <w:unhideWhenUsed/>
    <w:rsid w:val="00ED73DE"/>
    <w:pPr>
      <w:tabs>
        <w:tab w:val="right" w:pos="9061"/>
      </w:tabs>
      <w:ind w:firstLine="284"/>
    </w:pPr>
    <w:rPr>
      <w:rFonts w:ascii="TH SarabunPSK" w:eastAsia="TH SarabunPSK" w:hAnsi="TH SarabunPSK" w:cs="TH SarabunPSK"/>
      <w:b/>
      <w:bCs/>
      <w:caps/>
      <w:noProof/>
    </w:rPr>
  </w:style>
  <w:style w:type="paragraph" w:styleId="41">
    <w:name w:val="toc 4"/>
    <w:basedOn w:val="a0"/>
    <w:next w:val="a0"/>
    <w:autoRedefine/>
    <w:uiPriority w:val="39"/>
    <w:unhideWhenUsed/>
    <w:rsid w:val="003969D7"/>
    <w:pPr>
      <w:ind w:left="640"/>
    </w:pPr>
    <w:rPr>
      <w:rFonts w:asciiTheme="minorHAnsi" w:hAnsiTheme="minorHAnsi" w:cstheme="majorBidi"/>
      <w:sz w:val="20"/>
      <w:szCs w:val="23"/>
    </w:rPr>
  </w:style>
  <w:style w:type="paragraph" w:styleId="22">
    <w:name w:val="toc 2"/>
    <w:basedOn w:val="14"/>
    <w:next w:val="a0"/>
    <w:autoRedefine/>
    <w:uiPriority w:val="39"/>
    <w:unhideWhenUsed/>
    <w:rsid w:val="00210E17"/>
    <w:pPr>
      <w:ind w:left="1260" w:hanging="551"/>
    </w:pPr>
    <w:rPr>
      <w:b w:val="0"/>
      <w:bCs w:val="0"/>
    </w:rPr>
  </w:style>
  <w:style w:type="paragraph" w:styleId="31">
    <w:name w:val="toc 3"/>
    <w:basedOn w:val="a0"/>
    <w:next w:val="a0"/>
    <w:autoRedefine/>
    <w:uiPriority w:val="39"/>
    <w:unhideWhenUsed/>
    <w:rsid w:val="003969D7"/>
    <w:pPr>
      <w:ind w:left="320"/>
    </w:pPr>
    <w:rPr>
      <w:rFonts w:asciiTheme="minorHAnsi" w:hAnsiTheme="minorHAnsi" w:cstheme="majorBidi"/>
      <w:sz w:val="20"/>
      <w:szCs w:val="23"/>
    </w:rPr>
  </w:style>
  <w:style w:type="paragraph" w:styleId="51">
    <w:name w:val="toc 5"/>
    <w:basedOn w:val="a0"/>
    <w:next w:val="a0"/>
    <w:autoRedefine/>
    <w:uiPriority w:val="39"/>
    <w:unhideWhenUsed/>
    <w:rsid w:val="003969D7"/>
    <w:pPr>
      <w:ind w:left="960"/>
    </w:pPr>
    <w:rPr>
      <w:rFonts w:asciiTheme="minorHAnsi" w:hAnsiTheme="minorHAnsi" w:cstheme="majorBidi"/>
      <w:sz w:val="20"/>
      <w:szCs w:val="23"/>
    </w:rPr>
  </w:style>
  <w:style w:type="paragraph" w:styleId="61">
    <w:name w:val="toc 6"/>
    <w:basedOn w:val="a0"/>
    <w:next w:val="a0"/>
    <w:autoRedefine/>
    <w:uiPriority w:val="39"/>
    <w:unhideWhenUsed/>
    <w:rsid w:val="003969D7"/>
    <w:pPr>
      <w:ind w:left="1280"/>
    </w:pPr>
    <w:rPr>
      <w:rFonts w:asciiTheme="minorHAnsi" w:hAnsiTheme="minorHAnsi" w:cstheme="majorBidi"/>
      <w:sz w:val="20"/>
      <w:szCs w:val="23"/>
    </w:rPr>
  </w:style>
  <w:style w:type="paragraph" w:styleId="7">
    <w:name w:val="toc 7"/>
    <w:basedOn w:val="a0"/>
    <w:next w:val="a0"/>
    <w:autoRedefine/>
    <w:uiPriority w:val="39"/>
    <w:unhideWhenUsed/>
    <w:rsid w:val="003969D7"/>
    <w:pPr>
      <w:ind w:left="1600"/>
    </w:pPr>
    <w:rPr>
      <w:rFonts w:asciiTheme="minorHAnsi" w:hAnsiTheme="minorHAnsi" w:cstheme="majorBidi"/>
      <w:sz w:val="20"/>
      <w:szCs w:val="23"/>
    </w:rPr>
  </w:style>
  <w:style w:type="paragraph" w:styleId="8">
    <w:name w:val="toc 8"/>
    <w:basedOn w:val="a0"/>
    <w:next w:val="a0"/>
    <w:autoRedefine/>
    <w:uiPriority w:val="39"/>
    <w:unhideWhenUsed/>
    <w:rsid w:val="003969D7"/>
    <w:pPr>
      <w:ind w:left="1920"/>
    </w:pPr>
    <w:rPr>
      <w:rFonts w:asciiTheme="minorHAnsi" w:hAnsiTheme="minorHAnsi" w:cstheme="majorBidi"/>
      <w:sz w:val="20"/>
      <w:szCs w:val="23"/>
    </w:rPr>
  </w:style>
  <w:style w:type="paragraph" w:styleId="9">
    <w:name w:val="toc 9"/>
    <w:basedOn w:val="a0"/>
    <w:next w:val="a0"/>
    <w:autoRedefine/>
    <w:uiPriority w:val="39"/>
    <w:unhideWhenUsed/>
    <w:rsid w:val="003969D7"/>
    <w:pPr>
      <w:ind w:left="2240"/>
    </w:pPr>
    <w:rPr>
      <w:rFonts w:asciiTheme="minorHAnsi" w:hAnsiTheme="minorHAnsi" w:cstheme="majorBidi"/>
      <w:sz w:val="20"/>
      <w:szCs w:val="23"/>
    </w:rPr>
  </w:style>
  <w:style w:type="paragraph" w:styleId="afe">
    <w:name w:val="TOC Heading"/>
    <w:basedOn w:val="1"/>
    <w:next w:val="a0"/>
    <w:uiPriority w:val="39"/>
    <w:unhideWhenUsed/>
    <w:qFormat/>
    <w:rsid w:val="00733BF0"/>
    <w:pPr>
      <w:keepNext/>
      <w:keepLines/>
      <w:numPr>
        <w:ilvl w:val="0"/>
        <w:numId w:val="0"/>
      </w:numPr>
      <w:shd w:val="clear" w:color="auto" w:fill="auto"/>
      <w:spacing w:before="240" w:line="259" w:lineRule="auto"/>
      <w:outlineLvl w:val="9"/>
    </w:pPr>
    <w:rPr>
      <w:rFonts w:asciiTheme="majorHAnsi" w:eastAsiaTheme="majorEastAsia" w:hAnsiTheme="majorHAnsi" w:cstheme="majorBidi"/>
      <w:b w:val="0"/>
      <w:bCs w:val="0"/>
      <w:color w:val="365F91" w:themeColor="accent1" w:themeShade="BF"/>
      <w:sz w:val="32"/>
      <w:szCs w:val="32"/>
      <w:lang w:bidi="ar-SA"/>
    </w:rPr>
  </w:style>
  <w:style w:type="character" w:customStyle="1" w:styleId="UnresolvedMention1">
    <w:name w:val="Unresolved Mention1"/>
    <w:basedOn w:val="a1"/>
    <w:uiPriority w:val="99"/>
    <w:semiHidden/>
    <w:unhideWhenUsed/>
    <w:rsid w:val="00733BF0"/>
    <w:rPr>
      <w:color w:val="605E5C"/>
      <w:shd w:val="clear" w:color="auto" w:fill="E1DFDD"/>
    </w:rPr>
  </w:style>
  <w:style w:type="paragraph" w:styleId="aff">
    <w:name w:val="table of figures"/>
    <w:basedOn w:val="a0"/>
    <w:next w:val="a0"/>
    <w:uiPriority w:val="99"/>
    <w:unhideWhenUsed/>
    <w:rsid w:val="00FF0F21"/>
    <w:pPr>
      <w:ind w:left="640" w:hanging="640"/>
    </w:pPr>
    <w:rPr>
      <w:rFonts w:ascii="TH SarabunPSK" w:eastAsia="TH SarabunPSK" w:hAnsi="TH SarabunPSK" w:cs="TH SarabunPSK"/>
      <w:caps/>
    </w:rPr>
  </w:style>
  <w:style w:type="paragraph" w:styleId="aff0">
    <w:name w:val="Subtitle"/>
    <w:basedOn w:val="a0"/>
    <w:next w:val="a0"/>
    <w:link w:val="aff1"/>
    <w:uiPriority w:val="11"/>
    <w:qFormat/>
    <w:rsid w:val="00563F1B"/>
    <w:pPr>
      <w:numPr>
        <w:ilvl w:val="1"/>
      </w:numPr>
      <w:spacing w:after="160" w:line="264" w:lineRule="auto"/>
    </w:pPr>
    <w:rPr>
      <w:rFonts w:asciiTheme="minorHAnsi" w:eastAsiaTheme="majorEastAsia" w:hAnsiTheme="minorHAnsi" w:cstheme="majorBidi"/>
      <w:iCs/>
      <w:color w:val="1F497D" w:themeColor="text2"/>
      <w:sz w:val="40"/>
      <w:szCs w:val="40"/>
    </w:rPr>
  </w:style>
  <w:style w:type="character" w:customStyle="1" w:styleId="aff1">
    <w:name w:val="ชื่อเรื่องรอง อักขระ"/>
    <w:basedOn w:val="a1"/>
    <w:link w:val="aff0"/>
    <w:uiPriority w:val="11"/>
    <w:rsid w:val="00563F1B"/>
    <w:rPr>
      <w:rFonts w:eastAsiaTheme="majorEastAsia" w:cstheme="majorBidi"/>
      <w:iCs/>
      <w:color w:val="1F497D" w:themeColor="text2"/>
      <w:sz w:val="40"/>
      <w:szCs w:val="40"/>
    </w:rPr>
  </w:style>
  <w:style w:type="table" w:customStyle="1" w:styleId="23">
    <w:name w:val="เส้นตาราง2"/>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32">
    <w:name w:val="เส้นตาราง3"/>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42">
    <w:name w:val="เส้นตาราง4"/>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52">
    <w:name w:val="เส้นตาราง5"/>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62">
    <w:name w:val="เส้นตาราง6"/>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70">
    <w:name w:val="เส้นตาราง7"/>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80">
    <w:name w:val="เส้นตาราง8"/>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90">
    <w:name w:val="เส้นตาราง9"/>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00">
    <w:name w:val="เส้นตาราง10"/>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10">
    <w:name w:val="เส้นตาราง11"/>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20">
    <w:name w:val="เส้นตาราง12"/>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30">
    <w:name w:val="เส้นตาราง13"/>
    <w:basedOn w:val="a2"/>
    <w:next w:val="ae"/>
    <w:uiPriority w:val="59"/>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40">
    <w:name w:val="เส้นตาราง14"/>
    <w:basedOn w:val="a2"/>
    <w:next w:val="ae"/>
    <w:uiPriority w:val="59"/>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5">
    <w:name w:val="เส้นตาราง15"/>
    <w:basedOn w:val="a2"/>
    <w:next w:val="ae"/>
    <w:uiPriority w:val="59"/>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6">
    <w:name w:val="เส้นตาราง16"/>
    <w:basedOn w:val="a2"/>
    <w:next w:val="ae"/>
    <w:uiPriority w:val="59"/>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7">
    <w:name w:val="เส้นตาราง17"/>
    <w:basedOn w:val="a2"/>
    <w:next w:val="ae"/>
    <w:rsid w:val="00AB59B0"/>
    <w:rPr>
      <w:rFonts w:ascii="Calibri" w:eastAsia="Times New Roman" w:hAnsi="Calibri" w:cs="Cordia Ne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table" w:customStyle="1" w:styleId="18">
    <w:name w:val="เส้นตาราง18"/>
    <w:basedOn w:val="a2"/>
    <w:next w:val="ae"/>
    <w:rsid w:val="00AB59B0"/>
    <w:rPr>
      <w:rFonts w:ascii="Calibri" w:eastAsia="Times New Roman" w:hAnsi="Calibri" w:cs="Cordia New"/>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blStylePr w:type="firstRow">
      <w:rPr>
        <w:sz w:val="22"/>
        <w:szCs w:val="22"/>
      </w:rPr>
    </w:tblStylePr>
    <w:tblStylePr w:type="lastRow">
      <w:rPr>
        <w:sz w:val="22"/>
        <w:szCs w:val="22"/>
      </w:rPr>
    </w:tblStylePr>
    <w:tblStylePr w:type="firstCol">
      <w:rPr>
        <w:sz w:val="22"/>
        <w:szCs w:val="22"/>
      </w:rPr>
    </w:tblStylePr>
    <w:tblStylePr w:type="lastCol">
      <w:rPr>
        <w:sz w:val="22"/>
        <w:szCs w:val="22"/>
      </w:rPr>
    </w:tblStylePr>
    <w:tblStylePr w:type="band1Vert">
      <w:rPr>
        <w:sz w:val="22"/>
        <w:szCs w:val="22"/>
      </w:rPr>
    </w:tblStylePr>
    <w:tblStylePr w:type="band2Vert">
      <w:rPr>
        <w:sz w:val="22"/>
        <w:szCs w:val="22"/>
      </w:rPr>
    </w:tblStylePr>
    <w:tblStylePr w:type="band1Horz">
      <w:rPr>
        <w:sz w:val="22"/>
        <w:szCs w:val="22"/>
      </w:rPr>
    </w:tblStylePr>
    <w:tblStylePr w:type="band2Horz">
      <w:rPr>
        <w:sz w:val="22"/>
        <w:szCs w:val="22"/>
      </w:rPr>
    </w:tblStylePr>
    <w:tblStylePr w:type="neCell">
      <w:rPr>
        <w:sz w:val="22"/>
        <w:szCs w:val="22"/>
      </w:rPr>
    </w:tblStylePr>
    <w:tblStylePr w:type="nwCell">
      <w:rPr>
        <w:sz w:val="22"/>
        <w:szCs w:val="22"/>
      </w:rPr>
    </w:tblStylePr>
    <w:tblStylePr w:type="seCell">
      <w:rPr>
        <w:sz w:val="22"/>
        <w:szCs w:val="22"/>
      </w:rPr>
    </w:tblStylePr>
    <w:tblStylePr w:type="swCell">
      <w:rPr>
        <w:sz w:val="22"/>
        <w:szCs w:val="22"/>
      </w:rPr>
    </w:tblStylePr>
  </w:style>
  <w:style w:type="character" w:customStyle="1" w:styleId="UnresolvedMention2">
    <w:name w:val="Unresolved Mention2"/>
    <w:basedOn w:val="a1"/>
    <w:uiPriority w:val="99"/>
    <w:semiHidden/>
    <w:unhideWhenUsed/>
    <w:rsid w:val="00216A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7417">
      <w:bodyDiv w:val="1"/>
      <w:marLeft w:val="0"/>
      <w:marRight w:val="0"/>
      <w:marTop w:val="0"/>
      <w:marBottom w:val="0"/>
      <w:divBdr>
        <w:top w:val="none" w:sz="0" w:space="0" w:color="auto"/>
        <w:left w:val="none" w:sz="0" w:space="0" w:color="auto"/>
        <w:bottom w:val="none" w:sz="0" w:space="0" w:color="auto"/>
        <w:right w:val="none" w:sz="0" w:space="0" w:color="auto"/>
      </w:divBdr>
    </w:div>
    <w:div w:id="47844888">
      <w:bodyDiv w:val="1"/>
      <w:marLeft w:val="0"/>
      <w:marRight w:val="0"/>
      <w:marTop w:val="0"/>
      <w:marBottom w:val="0"/>
      <w:divBdr>
        <w:top w:val="none" w:sz="0" w:space="0" w:color="auto"/>
        <w:left w:val="none" w:sz="0" w:space="0" w:color="auto"/>
        <w:bottom w:val="none" w:sz="0" w:space="0" w:color="auto"/>
        <w:right w:val="none" w:sz="0" w:space="0" w:color="auto"/>
      </w:divBdr>
    </w:div>
    <w:div w:id="53168319">
      <w:bodyDiv w:val="1"/>
      <w:marLeft w:val="0"/>
      <w:marRight w:val="0"/>
      <w:marTop w:val="0"/>
      <w:marBottom w:val="0"/>
      <w:divBdr>
        <w:top w:val="none" w:sz="0" w:space="0" w:color="auto"/>
        <w:left w:val="none" w:sz="0" w:space="0" w:color="auto"/>
        <w:bottom w:val="none" w:sz="0" w:space="0" w:color="auto"/>
        <w:right w:val="none" w:sz="0" w:space="0" w:color="auto"/>
      </w:divBdr>
    </w:div>
    <w:div w:id="65541959">
      <w:bodyDiv w:val="1"/>
      <w:marLeft w:val="0"/>
      <w:marRight w:val="0"/>
      <w:marTop w:val="0"/>
      <w:marBottom w:val="0"/>
      <w:divBdr>
        <w:top w:val="none" w:sz="0" w:space="0" w:color="auto"/>
        <w:left w:val="none" w:sz="0" w:space="0" w:color="auto"/>
        <w:bottom w:val="none" w:sz="0" w:space="0" w:color="auto"/>
        <w:right w:val="none" w:sz="0" w:space="0" w:color="auto"/>
      </w:divBdr>
    </w:div>
    <w:div w:id="67463191">
      <w:bodyDiv w:val="1"/>
      <w:marLeft w:val="0"/>
      <w:marRight w:val="0"/>
      <w:marTop w:val="0"/>
      <w:marBottom w:val="0"/>
      <w:divBdr>
        <w:top w:val="none" w:sz="0" w:space="0" w:color="auto"/>
        <w:left w:val="none" w:sz="0" w:space="0" w:color="auto"/>
        <w:bottom w:val="none" w:sz="0" w:space="0" w:color="auto"/>
        <w:right w:val="none" w:sz="0" w:space="0" w:color="auto"/>
      </w:divBdr>
    </w:div>
    <w:div w:id="774098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981">
          <w:marLeft w:val="0"/>
          <w:marRight w:val="0"/>
          <w:marTop w:val="0"/>
          <w:marBottom w:val="0"/>
          <w:divBdr>
            <w:top w:val="none" w:sz="0" w:space="0" w:color="auto"/>
            <w:left w:val="none" w:sz="0" w:space="0" w:color="auto"/>
            <w:bottom w:val="none" w:sz="0" w:space="0" w:color="auto"/>
            <w:right w:val="none" w:sz="0" w:space="0" w:color="auto"/>
          </w:divBdr>
          <w:divsChild>
            <w:div w:id="1389299291">
              <w:marLeft w:val="0"/>
              <w:marRight w:val="0"/>
              <w:marTop w:val="0"/>
              <w:marBottom w:val="0"/>
              <w:divBdr>
                <w:top w:val="none" w:sz="0" w:space="0" w:color="auto"/>
                <w:left w:val="none" w:sz="0" w:space="0" w:color="auto"/>
                <w:bottom w:val="none" w:sz="0" w:space="0" w:color="auto"/>
                <w:right w:val="none" w:sz="0" w:space="0" w:color="auto"/>
              </w:divBdr>
              <w:divsChild>
                <w:div w:id="70009839">
                  <w:marLeft w:val="0"/>
                  <w:marRight w:val="0"/>
                  <w:marTop w:val="0"/>
                  <w:marBottom w:val="0"/>
                  <w:divBdr>
                    <w:top w:val="none" w:sz="0" w:space="0" w:color="auto"/>
                    <w:left w:val="none" w:sz="0" w:space="0" w:color="auto"/>
                    <w:bottom w:val="none" w:sz="0" w:space="0" w:color="auto"/>
                    <w:right w:val="none" w:sz="0" w:space="0" w:color="auto"/>
                  </w:divBdr>
                  <w:divsChild>
                    <w:div w:id="183372043">
                      <w:marLeft w:val="0"/>
                      <w:marRight w:val="0"/>
                      <w:marTop w:val="0"/>
                      <w:marBottom w:val="0"/>
                      <w:divBdr>
                        <w:top w:val="none" w:sz="0" w:space="0" w:color="auto"/>
                        <w:left w:val="none" w:sz="0" w:space="0" w:color="auto"/>
                        <w:bottom w:val="none" w:sz="0" w:space="0" w:color="auto"/>
                        <w:right w:val="none" w:sz="0" w:space="0" w:color="auto"/>
                      </w:divBdr>
                      <w:divsChild>
                        <w:div w:id="282738943">
                          <w:marLeft w:val="0"/>
                          <w:marRight w:val="0"/>
                          <w:marTop w:val="0"/>
                          <w:marBottom w:val="0"/>
                          <w:divBdr>
                            <w:top w:val="none" w:sz="0" w:space="0" w:color="auto"/>
                            <w:left w:val="none" w:sz="0" w:space="0" w:color="auto"/>
                            <w:bottom w:val="none" w:sz="0" w:space="0" w:color="auto"/>
                            <w:right w:val="none" w:sz="0" w:space="0" w:color="auto"/>
                          </w:divBdr>
                          <w:divsChild>
                            <w:div w:id="2064937652">
                              <w:marLeft w:val="0"/>
                              <w:marRight w:val="0"/>
                              <w:marTop w:val="272"/>
                              <w:marBottom w:val="0"/>
                              <w:divBdr>
                                <w:top w:val="none" w:sz="0" w:space="0" w:color="auto"/>
                                <w:left w:val="none" w:sz="0" w:space="0" w:color="auto"/>
                                <w:bottom w:val="none" w:sz="0" w:space="0" w:color="auto"/>
                                <w:right w:val="none" w:sz="0" w:space="0" w:color="auto"/>
                              </w:divBdr>
                              <w:divsChild>
                                <w:div w:id="1022824365">
                                  <w:marLeft w:val="0"/>
                                  <w:marRight w:val="0"/>
                                  <w:marTop w:val="0"/>
                                  <w:marBottom w:val="0"/>
                                  <w:divBdr>
                                    <w:top w:val="none" w:sz="0" w:space="0" w:color="auto"/>
                                    <w:left w:val="none" w:sz="0" w:space="0" w:color="auto"/>
                                    <w:bottom w:val="none" w:sz="0" w:space="0" w:color="auto"/>
                                    <w:right w:val="none" w:sz="0" w:space="0" w:color="auto"/>
                                  </w:divBdr>
                                </w:div>
                                <w:div w:id="107146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244157">
      <w:bodyDiv w:val="1"/>
      <w:marLeft w:val="0"/>
      <w:marRight w:val="0"/>
      <w:marTop w:val="0"/>
      <w:marBottom w:val="0"/>
      <w:divBdr>
        <w:top w:val="none" w:sz="0" w:space="0" w:color="auto"/>
        <w:left w:val="none" w:sz="0" w:space="0" w:color="auto"/>
        <w:bottom w:val="none" w:sz="0" w:space="0" w:color="auto"/>
        <w:right w:val="none" w:sz="0" w:space="0" w:color="auto"/>
      </w:divBdr>
    </w:div>
    <w:div w:id="116804804">
      <w:bodyDiv w:val="1"/>
      <w:marLeft w:val="0"/>
      <w:marRight w:val="0"/>
      <w:marTop w:val="0"/>
      <w:marBottom w:val="0"/>
      <w:divBdr>
        <w:top w:val="none" w:sz="0" w:space="0" w:color="auto"/>
        <w:left w:val="none" w:sz="0" w:space="0" w:color="auto"/>
        <w:bottom w:val="none" w:sz="0" w:space="0" w:color="auto"/>
        <w:right w:val="none" w:sz="0" w:space="0" w:color="auto"/>
      </w:divBdr>
      <w:divsChild>
        <w:div w:id="660616667">
          <w:marLeft w:val="547"/>
          <w:marRight w:val="0"/>
          <w:marTop w:val="120"/>
          <w:marBottom w:val="120"/>
          <w:divBdr>
            <w:top w:val="none" w:sz="0" w:space="0" w:color="auto"/>
            <w:left w:val="none" w:sz="0" w:space="0" w:color="auto"/>
            <w:bottom w:val="none" w:sz="0" w:space="0" w:color="auto"/>
            <w:right w:val="none" w:sz="0" w:space="0" w:color="auto"/>
          </w:divBdr>
        </w:div>
        <w:div w:id="929700406">
          <w:marLeft w:val="547"/>
          <w:marRight w:val="0"/>
          <w:marTop w:val="120"/>
          <w:marBottom w:val="120"/>
          <w:divBdr>
            <w:top w:val="none" w:sz="0" w:space="0" w:color="auto"/>
            <w:left w:val="none" w:sz="0" w:space="0" w:color="auto"/>
            <w:bottom w:val="none" w:sz="0" w:space="0" w:color="auto"/>
            <w:right w:val="none" w:sz="0" w:space="0" w:color="auto"/>
          </w:divBdr>
        </w:div>
        <w:div w:id="1493325881">
          <w:marLeft w:val="547"/>
          <w:marRight w:val="0"/>
          <w:marTop w:val="120"/>
          <w:marBottom w:val="120"/>
          <w:divBdr>
            <w:top w:val="none" w:sz="0" w:space="0" w:color="auto"/>
            <w:left w:val="none" w:sz="0" w:space="0" w:color="auto"/>
            <w:bottom w:val="none" w:sz="0" w:space="0" w:color="auto"/>
            <w:right w:val="none" w:sz="0" w:space="0" w:color="auto"/>
          </w:divBdr>
        </w:div>
        <w:div w:id="2017951565">
          <w:marLeft w:val="547"/>
          <w:marRight w:val="0"/>
          <w:marTop w:val="120"/>
          <w:marBottom w:val="120"/>
          <w:divBdr>
            <w:top w:val="none" w:sz="0" w:space="0" w:color="auto"/>
            <w:left w:val="none" w:sz="0" w:space="0" w:color="auto"/>
            <w:bottom w:val="none" w:sz="0" w:space="0" w:color="auto"/>
            <w:right w:val="none" w:sz="0" w:space="0" w:color="auto"/>
          </w:divBdr>
        </w:div>
      </w:divsChild>
    </w:div>
    <w:div w:id="157426653">
      <w:bodyDiv w:val="1"/>
      <w:marLeft w:val="0"/>
      <w:marRight w:val="0"/>
      <w:marTop w:val="0"/>
      <w:marBottom w:val="0"/>
      <w:divBdr>
        <w:top w:val="none" w:sz="0" w:space="0" w:color="auto"/>
        <w:left w:val="none" w:sz="0" w:space="0" w:color="auto"/>
        <w:bottom w:val="none" w:sz="0" w:space="0" w:color="auto"/>
        <w:right w:val="none" w:sz="0" w:space="0" w:color="auto"/>
      </w:divBdr>
    </w:div>
    <w:div w:id="159661414">
      <w:bodyDiv w:val="1"/>
      <w:marLeft w:val="0"/>
      <w:marRight w:val="0"/>
      <w:marTop w:val="0"/>
      <w:marBottom w:val="0"/>
      <w:divBdr>
        <w:top w:val="none" w:sz="0" w:space="0" w:color="auto"/>
        <w:left w:val="none" w:sz="0" w:space="0" w:color="auto"/>
        <w:bottom w:val="none" w:sz="0" w:space="0" w:color="auto"/>
        <w:right w:val="none" w:sz="0" w:space="0" w:color="auto"/>
      </w:divBdr>
    </w:div>
    <w:div w:id="205411102">
      <w:bodyDiv w:val="1"/>
      <w:marLeft w:val="0"/>
      <w:marRight w:val="0"/>
      <w:marTop w:val="0"/>
      <w:marBottom w:val="0"/>
      <w:divBdr>
        <w:top w:val="none" w:sz="0" w:space="0" w:color="auto"/>
        <w:left w:val="none" w:sz="0" w:space="0" w:color="auto"/>
        <w:bottom w:val="none" w:sz="0" w:space="0" w:color="auto"/>
        <w:right w:val="none" w:sz="0" w:space="0" w:color="auto"/>
      </w:divBdr>
    </w:div>
    <w:div w:id="219561612">
      <w:bodyDiv w:val="1"/>
      <w:marLeft w:val="0"/>
      <w:marRight w:val="0"/>
      <w:marTop w:val="0"/>
      <w:marBottom w:val="0"/>
      <w:divBdr>
        <w:top w:val="none" w:sz="0" w:space="0" w:color="auto"/>
        <w:left w:val="none" w:sz="0" w:space="0" w:color="auto"/>
        <w:bottom w:val="none" w:sz="0" w:space="0" w:color="auto"/>
        <w:right w:val="none" w:sz="0" w:space="0" w:color="auto"/>
      </w:divBdr>
      <w:divsChild>
        <w:div w:id="319433277">
          <w:marLeft w:val="0"/>
          <w:marRight w:val="0"/>
          <w:marTop w:val="0"/>
          <w:marBottom w:val="0"/>
          <w:divBdr>
            <w:top w:val="none" w:sz="0" w:space="0" w:color="auto"/>
            <w:left w:val="none" w:sz="0" w:space="0" w:color="auto"/>
            <w:bottom w:val="none" w:sz="0" w:space="0" w:color="auto"/>
            <w:right w:val="none" w:sz="0" w:space="0" w:color="auto"/>
          </w:divBdr>
          <w:divsChild>
            <w:div w:id="7702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84520">
      <w:bodyDiv w:val="1"/>
      <w:marLeft w:val="0"/>
      <w:marRight w:val="0"/>
      <w:marTop w:val="0"/>
      <w:marBottom w:val="0"/>
      <w:divBdr>
        <w:top w:val="none" w:sz="0" w:space="0" w:color="auto"/>
        <w:left w:val="none" w:sz="0" w:space="0" w:color="auto"/>
        <w:bottom w:val="none" w:sz="0" w:space="0" w:color="auto"/>
        <w:right w:val="none" w:sz="0" w:space="0" w:color="auto"/>
      </w:divBdr>
    </w:div>
    <w:div w:id="247615450">
      <w:bodyDiv w:val="1"/>
      <w:marLeft w:val="0"/>
      <w:marRight w:val="0"/>
      <w:marTop w:val="0"/>
      <w:marBottom w:val="0"/>
      <w:divBdr>
        <w:top w:val="none" w:sz="0" w:space="0" w:color="auto"/>
        <w:left w:val="none" w:sz="0" w:space="0" w:color="auto"/>
        <w:bottom w:val="none" w:sz="0" w:space="0" w:color="auto"/>
        <w:right w:val="none" w:sz="0" w:space="0" w:color="auto"/>
      </w:divBdr>
      <w:divsChild>
        <w:div w:id="1054700059">
          <w:marLeft w:val="0"/>
          <w:marRight w:val="0"/>
          <w:marTop w:val="0"/>
          <w:marBottom w:val="0"/>
          <w:divBdr>
            <w:top w:val="none" w:sz="0" w:space="0" w:color="auto"/>
            <w:left w:val="none" w:sz="0" w:space="0" w:color="auto"/>
            <w:bottom w:val="none" w:sz="0" w:space="0" w:color="auto"/>
            <w:right w:val="none" w:sz="0" w:space="0" w:color="auto"/>
          </w:divBdr>
          <w:divsChild>
            <w:div w:id="295452284">
              <w:marLeft w:val="0"/>
              <w:marRight w:val="0"/>
              <w:marTop w:val="0"/>
              <w:marBottom w:val="0"/>
              <w:divBdr>
                <w:top w:val="none" w:sz="0" w:space="0" w:color="auto"/>
                <w:left w:val="none" w:sz="0" w:space="0" w:color="auto"/>
                <w:bottom w:val="none" w:sz="0" w:space="0" w:color="auto"/>
                <w:right w:val="none" w:sz="0" w:space="0" w:color="auto"/>
              </w:divBdr>
              <w:divsChild>
                <w:div w:id="64717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474043">
      <w:bodyDiv w:val="1"/>
      <w:marLeft w:val="0"/>
      <w:marRight w:val="0"/>
      <w:marTop w:val="0"/>
      <w:marBottom w:val="0"/>
      <w:divBdr>
        <w:top w:val="none" w:sz="0" w:space="0" w:color="auto"/>
        <w:left w:val="none" w:sz="0" w:space="0" w:color="auto"/>
        <w:bottom w:val="none" w:sz="0" w:space="0" w:color="auto"/>
        <w:right w:val="none" w:sz="0" w:space="0" w:color="auto"/>
      </w:divBdr>
      <w:divsChild>
        <w:div w:id="348524982">
          <w:marLeft w:val="0"/>
          <w:marRight w:val="0"/>
          <w:marTop w:val="0"/>
          <w:marBottom w:val="0"/>
          <w:divBdr>
            <w:top w:val="none" w:sz="0" w:space="0" w:color="auto"/>
            <w:left w:val="none" w:sz="0" w:space="0" w:color="auto"/>
            <w:bottom w:val="none" w:sz="0" w:space="0" w:color="auto"/>
            <w:right w:val="none" w:sz="0" w:space="0" w:color="auto"/>
          </w:divBdr>
          <w:divsChild>
            <w:div w:id="45228889">
              <w:marLeft w:val="0"/>
              <w:marRight w:val="0"/>
              <w:marTop w:val="0"/>
              <w:marBottom w:val="0"/>
              <w:divBdr>
                <w:top w:val="none" w:sz="0" w:space="0" w:color="auto"/>
                <w:left w:val="none" w:sz="0" w:space="0" w:color="auto"/>
                <w:bottom w:val="none" w:sz="0" w:space="0" w:color="auto"/>
                <w:right w:val="none" w:sz="0" w:space="0" w:color="auto"/>
              </w:divBdr>
              <w:divsChild>
                <w:div w:id="1188062795">
                  <w:marLeft w:val="0"/>
                  <w:marRight w:val="0"/>
                  <w:marTop w:val="0"/>
                  <w:marBottom w:val="0"/>
                  <w:divBdr>
                    <w:top w:val="none" w:sz="0" w:space="0" w:color="auto"/>
                    <w:left w:val="none" w:sz="0" w:space="0" w:color="auto"/>
                    <w:bottom w:val="none" w:sz="0" w:space="0" w:color="auto"/>
                    <w:right w:val="none" w:sz="0" w:space="0" w:color="auto"/>
                  </w:divBdr>
                  <w:divsChild>
                    <w:div w:id="767892147">
                      <w:marLeft w:val="0"/>
                      <w:marRight w:val="0"/>
                      <w:marTop w:val="0"/>
                      <w:marBottom w:val="0"/>
                      <w:divBdr>
                        <w:top w:val="none" w:sz="0" w:space="0" w:color="auto"/>
                        <w:left w:val="none" w:sz="0" w:space="0" w:color="auto"/>
                        <w:bottom w:val="none" w:sz="0" w:space="0" w:color="auto"/>
                        <w:right w:val="none" w:sz="0" w:space="0" w:color="auto"/>
                      </w:divBdr>
                      <w:divsChild>
                        <w:div w:id="957225777">
                          <w:marLeft w:val="0"/>
                          <w:marRight w:val="0"/>
                          <w:marTop w:val="0"/>
                          <w:marBottom w:val="0"/>
                          <w:divBdr>
                            <w:top w:val="none" w:sz="0" w:space="0" w:color="auto"/>
                            <w:left w:val="none" w:sz="0" w:space="0" w:color="auto"/>
                            <w:bottom w:val="none" w:sz="0" w:space="0" w:color="auto"/>
                            <w:right w:val="none" w:sz="0" w:space="0" w:color="auto"/>
                          </w:divBdr>
                          <w:divsChild>
                            <w:div w:id="592588471">
                              <w:marLeft w:val="0"/>
                              <w:marRight w:val="0"/>
                              <w:marTop w:val="272"/>
                              <w:marBottom w:val="0"/>
                              <w:divBdr>
                                <w:top w:val="none" w:sz="0" w:space="0" w:color="auto"/>
                                <w:left w:val="none" w:sz="0" w:space="0" w:color="auto"/>
                                <w:bottom w:val="none" w:sz="0" w:space="0" w:color="auto"/>
                                <w:right w:val="none" w:sz="0" w:space="0" w:color="auto"/>
                              </w:divBdr>
                              <w:divsChild>
                                <w:div w:id="451440542">
                                  <w:marLeft w:val="0"/>
                                  <w:marRight w:val="0"/>
                                  <w:marTop w:val="0"/>
                                  <w:marBottom w:val="0"/>
                                  <w:divBdr>
                                    <w:top w:val="none" w:sz="0" w:space="0" w:color="auto"/>
                                    <w:left w:val="none" w:sz="0" w:space="0" w:color="auto"/>
                                    <w:bottom w:val="none" w:sz="0" w:space="0" w:color="auto"/>
                                    <w:right w:val="none" w:sz="0" w:space="0" w:color="auto"/>
                                  </w:divBdr>
                                </w:div>
                                <w:div w:id="15622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4073471">
      <w:bodyDiv w:val="1"/>
      <w:marLeft w:val="0"/>
      <w:marRight w:val="0"/>
      <w:marTop w:val="0"/>
      <w:marBottom w:val="0"/>
      <w:divBdr>
        <w:top w:val="none" w:sz="0" w:space="0" w:color="auto"/>
        <w:left w:val="none" w:sz="0" w:space="0" w:color="auto"/>
        <w:bottom w:val="none" w:sz="0" w:space="0" w:color="auto"/>
        <w:right w:val="none" w:sz="0" w:space="0" w:color="auto"/>
      </w:divBdr>
    </w:div>
    <w:div w:id="264651169">
      <w:bodyDiv w:val="1"/>
      <w:marLeft w:val="0"/>
      <w:marRight w:val="0"/>
      <w:marTop w:val="0"/>
      <w:marBottom w:val="0"/>
      <w:divBdr>
        <w:top w:val="none" w:sz="0" w:space="0" w:color="auto"/>
        <w:left w:val="none" w:sz="0" w:space="0" w:color="auto"/>
        <w:bottom w:val="none" w:sz="0" w:space="0" w:color="auto"/>
        <w:right w:val="none" w:sz="0" w:space="0" w:color="auto"/>
      </w:divBdr>
    </w:div>
    <w:div w:id="276259068">
      <w:bodyDiv w:val="1"/>
      <w:marLeft w:val="0"/>
      <w:marRight w:val="0"/>
      <w:marTop w:val="0"/>
      <w:marBottom w:val="0"/>
      <w:divBdr>
        <w:top w:val="none" w:sz="0" w:space="0" w:color="auto"/>
        <w:left w:val="none" w:sz="0" w:space="0" w:color="auto"/>
        <w:bottom w:val="none" w:sz="0" w:space="0" w:color="auto"/>
        <w:right w:val="none" w:sz="0" w:space="0" w:color="auto"/>
      </w:divBdr>
    </w:div>
    <w:div w:id="280655046">
      <w:bodyDiv w:val="1"/>
      <w:marLeft w:val="0"/>
      <w:marRight w:val="0"/>
      <w:marTop w:val="0"/>
      <w:marBottom w:val="0"/>
      <w:divBdr>
        <w:top w:val="none" w:sz="0" w:space="0" w:color="auto"/>
        <w:left w:val="none" w:sz="0" w:space="0" w:color="auto"/>
        <w:bottom w:val="none" w:sz="0" w:space="0" w:color="auto"/>
        <w:right w:val="none" w:sz="0" w:space="0" w:color="auto"/>
      </w:divBdr>
      <w:divsChild>
        <w:div w:id="850072784">
          <w:marLeft w:val="0"/>
          <w:marRight w:val="0"/>
          <w:marTop w:val="0"/>
          <w:marBottom w:val="0"/>
          <w:divBdr>
            <w:top w:val="none" w:sz="0" w:space="0" w:color="auto"/>
            <w:left w:val="none" w:sz="0" w:space="0" w:color="auto"/>
            <w:bottom w:val="none" w:sz="0" w:space="0" w:color="auto"/>
            <w:right w:val="none" w:sz="0" w:space="0" w:color="auto"/>
          </w:divBdr>
          <w:divsChild>
            <w:div w:id="982350601">
              <w:marLeft w:val="0"/>
              <w:marRight w:val="0"/>
              <w:marTop w:val="0"/>
              <w:marBottom w:val="0"/>
              <w:divBdr>
                <w:top w:val="none" w:sz="0" w:space="0" w:color="auto"/>
                <w:left w:val="none" w:sz="0" w:space="0" w:color="auto"/>
                <w:bottom w:val="none" w:sz="0" w:space="0" w:color="auto"/>
                <w:right w:val="none" w:sz="0" w:space="0" w:color="auto"/>
              </w:divBdr>
              <w:divsChild>
                <w:div w:id="37882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909442">
      <w:bodyDiv w:val="1"/>
      <w:marLeft w:val="0"/>
      <w:marRight w:val="0"/>
      <w:marTop w:val="0"/>
      <w:marBottom w:val="0"/>
      <w:divBdr>
        <w:top w:val="none" w:sz="0" w:space="0" w:color="auto"/>
        <w:left w:val="none" w:sz="0" w:space="0" w:color="auto"/>
        <w:bottom w:val="none" w:sz="0" w:space="0" w:color="auto"/>
        <w:right w:val="none" w:sz="0" w:space="0" w:color="auto"/>
      </w:divBdr>
    </w:div>
    <w:div w:id="327825083">
      <w:bodyDiv w:val="1"/>
      <w:marLeft w:val="0"/>
      <w:marRight w:val="0"/>
      <w:marTop w:val="0"/>
      <w:marBottom w:val="0"/>
      <w:divBdr>
        <w:top w:val="none" w:sz="0" w:space="0" w:color="auto"/>
        <w:left w:val="none" w:sz="0" w:space="0" w:color="auto"/>
        <w:bottom w:val="none" w:sz="0" w:space="0" w:color="auto"/>
        <w:right w:val="none" w:sz="0" w:space="0" w:color="auto"/>
      </w:divBdr>
    </w:div>
    <w:div w:id="329253549">
      <w:bodyDiv w:val="1"/>
      <w:marLeft w:val="0"/>
      <w:marRight w:val="0"/>
      <w:marTop w:val="0"/>
      <w:marBottom w:val="0"/>
      <w:divBdr>
        <w:top w:val="none" w:sz="0" w:space="0" w:color="auto"/>
        <w:left w:val="none" w:sz="0" w:space="0" w:color="auto"/>
        <w:bottom w:val="none" w:sz="0" w:space="0" w:color="auto"/>
        <w:right w:val="none" w:sz="0" w:space="0" w:color="auto"/>
      </w:divBdr>
    </w:div>
    <w:div w:id="358941146">
      <w:bodyDiv w:val="1"/>
      <w:marLeft w:val="0"/>
      <w:marRight w:val="0"/>
      <w:marTop w:val="0"/>
      <w:marBottom w:val="0"/>
      <w:divBdr>
        <w:top w:val="none" w:sz="0" w:space="0" w:color="auto"/>
        <w:left w:val="none" w:sz="0" w:space="0" w:color="auto"/>
        <w:bottom w:val="none" w:sz="0" w:space="0" w:color="auto"/>
        <w:right w:val="none" w:sz="0" w:space="0" w:color="auto"/>
      </w:divBdr>
    </w:div>
    <w:div w:id="379091721">
      <w:bodyDiv w:val="1"/>
      <w:marLeft w:val="0"/>
      <w:marRight w:val="0"/>
      <w:marTop w:val="0"/>
      <w:marBottom w:val="0"/>
      <w:divBdr>
        <w:top w:val="none" w:sz="0" w:space="0" w:color="auto"/>
        <w:left w:val="none" w:sz="0" w:space="0" w:color="auto"/>
        <w:bottom w:val="none" w:sz="0" w:space="0" w:color="auto"/>
        <w:right w:val="none" w:sz="0" w:space="0" w:color="auto"/>
      </w:divBdr>
    </w:div>
    <w:div w:id="387992453">
      <w:bodyDiv w:val="1"/>
      <w:marLeft w:val="0"/>
      <w:marRight w:val="0"/>
      <w:marTop w:val="0"/>
      <w:marBottom w:val="0"/>
      <w:divBdr>
        <w:top w:val="none" w:sz="0" w:space="0" w:color="auto"/>
        <w:left w:val="none" w:sz="0" w:space="0" w:color="auto"/>
        <w:bottom w:val="none" w:sz="0" w:space="0" w:color="auto"/>
        <w:right w:val="none" w:sz="0" w:space="0" w:color="auto"/>
      </w:divBdr>
    </w:div>
    <w:div w:id="410083205">
      <w:bodyDiv w:val="1"/>
      <w:marLeft w:val="0"/>
      <w:marRight w:val="0"/>
      <w:marTop w:val="0"/>
      <w:marBottom w:val="0"/>
      <w:divBdr>
        <w:top w:val="none" w:sz="0" w:space="0" w:color="auto"/>
        <w:left w:val="none" w:sz="0" w:space="0" w:color="auto"/>
        <w:bottom w:val="none" w:sz="0" w:space="0" w:color="auto"/>
        <w:right w:val="none" w:sz="0" w:space="0" w:color="auto"/>
      </w:divBdr>
    </w:div>
    <w:div w:id="422839137">
      <w:bodyDiv w:val="1"/>
      <w:marLeft w:val="0"/>
      <w:marRight w:val="0"/>
      <w:marTop w:val="0"/>
      <w:marBottom w:val="0"/>
      <w:divBdr>
        <w:top w:val="none" w:sz="0" w:space="0" w:color="auto"/>
        <w:left w:val="none" w:sz="0" w:space="0" w:color="auto"/>
        <w:bottom w:val="none" w:sz="0" w:space="0" w:color="auto"/>
        <w:right w:val="none" w:sz="0" w:space="0" w:color="auto"/>
      </w:divBdr>
    </w:div>
    <w:div w:id="480930251">
      <w:bodyDiv w:val="1"/>
      <w:marLeft w:val="0"/>
      <w:marRight w:val="0"/>
      <w:marTop w:val="0"/>
      <w:marBottom w:val="0"/>
      <w:divBdr>
        <w:top w:val="none" w:sz="0" w:space="0" w:color="auto"/>
        <w:left w:val="none" w:sz="0" w:space="0" w:color="auto"/>
        <w:bottom w:val="none" w:sz="0" w:space="0" w:color="auto"/>
        <w:right w:val="none" w:sz="0" w:space="0" w:color="auto"/>
      </w:divBdr>
    </w:div>
    <w:div w:id="481703151">
      <w:bodyDiv w:val="1"/>
      <w:marLeft w:val="0"/>
      <w:marRight w:val="0"/>
      <w:marTop w:val="0"/>
      <w:marBottom w:val="0"/>
      <w:divBdr>
        <w:top w:val="none" w:sz="0" w:space="0" w:color="auto"/>
        <w:left w:val="none" w:sz="0" w:space="0" w:color="auto"/>
        <w:bottom w:val="none" w:sz="0" w:space="0" w:color="auto"/>
        <w:right w:val="none" w:sz="0" w:space="0" w:color="auto"/>
      </w:divBdr>
      <w:divsChild>
        <w:div w:id="1740908461">
          <w:marLeft w:val="0"/>
          <w:marRight w:val="0"/>
          <w:marTop w:val="0"/>
          <w:marBottom w:val="0"/>
          <w:divBdr>
            <w:top w:val="none" w:sz="0" w:space="0" w:color="auto"/>
            <w:left w:val="none" w:sz="0" w:space="0" w:color="auto"/>
            <w:bottom w:val="none" w:sz="0" w:space="0" w:color="auto"/>
            <w:right w:val="none" w:sz="0" w:space="0" w:color="auto"/>
          </w:divBdr>
          <w:divsChild>
            <w:div w:id="147793128">
              <w:marLeft w:val="0"/>
              <w:marRight w:val="0"/>
              <w:marTop w:val="0"/>
              <w:marBottom w:val="0"/>
              <w:divBdr>
                <w:top w:val="none" w:sz="0" w:space="0" w:color="auto"/>
                <w:left w:val="none" w:sz="0" w:space="0" w:color="auto"/>
                <w:bottom w:val="none" w:sz="0" w:space="0" w:color="auto"/>
                <w:right w:val="none" w:sz="0" w:space="0" w:color="auto"/>
              </w:divBdr>
              <w:divsChild>
                <w:div w:id="1062827517">
                  <w:marLeft w:val="0"/>
                  <w:marRight w:val="0"/>
                  <w:marTop w:val="0"/>
                  <w:marBottom w:val="0"/>
                  <w:divBdr>
                    <w:top w:val="none" w:sz="0" w:space="0" w:color="auto"/>
                    <w:left w:val="none" w:sz="0" w:space="0" w:color="auto"/>
                    <w:bottom w:val="none" w:sz="0" w:space="0" w:color="auto"/>
                    <w:right w:val="none" w:sz="0" w:space="0" w:color="auto"/>
                  </w:divBdr>
                  <w:divsChild>
                    <w:div w:id="1247181884">
                      <w:marLeft w:val="0"/>
                      <w:marRight w:val="0"/>
                      <w:marTop w:val="0"/>
                      <w:marBottom w:val="0"/>
                      <w:divBdr>
                        <w:top w:val="none" w:sz="0" w:space="0" w:color="auto"/>
                        <w:left w:val="none" w:sz="0" w:space="0" w:color="auto"/>
                        <w:bottom w:val="none" w:sz="0" w:space="0" w:color="auto"/>
                        <w:right w:val="none" w:sz="0" w:space="0" w:color="auto"/>
                      </w:divBdr>
                      <w:divsChild>
                        <w:div w:id="1301837878">
                          <w:marLeft w:val="0"/>
                          <w:marRight w:val="0"/>
                          <w:marTop w:val="0"/>
                          <w:marBottom w:val="0"/>
                          <w:divBdr>
                            <w:top w:val="none" w:sz="0" w:space="0" w:color="auto"/>
                            <w:left w:val="none" w:sz="0" w:space="0" w:color="auto"/>
                            <w:bottom w:val="none" w:sz="0" w:space="0" w:color="auto"/>
                            <w:right w:val="none" w:sz="0" w:space="0" w:color="auto"/>
                          </w:divBdr>
                          <w:divsChild>
                            <w:div w:id="5512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8690728">
      <w:bodyDiv w:val="1"/>
      <w:marLeft w:val="0"/>
      <w:marRight w:val="0"/>
      <w:marTop w:val="0"/>
      <w:marBottom w:val="0"/>
      <w:divBdr>
        <w:top w:val="none" w:sz="0" w:space="0" w:color="auto"/>
        <w:left w:val="none" w:sz="0" w:space="0" w:color="auto"/>
        <w:bottom w:val="none" w:sz="0" w:space="0" w:color="auto"/>
        <w:right w:val="none" w:sz="0" w:space="0" w:color="auto"/>
      </w:divBdr>
    </w:div>
    <w:div w:id="513107191">
      <w:bodyDiv w:val="1"/>
      <w:marLeft w:val="0"/>
      <w:marRight w:val="0"/>
      <w:marTop w:val="0"/>
      <w:marBottom w:val="0"/>
      <w:divBdr>
        <w:top w:val="none" w:sz="0" w:space="0" w:color="auto"/>
        <w:left w:val="none" w:sz="0" w:space="0" w:color="auto"/>
        <w:bottom w:val="none" w:sz="0" w:space="0" w:color="auto"/>
        <w:right w:val="none" w:sz="0" w:space="0" w:color="auto"/>
      </w:divBdr>
    </w:div>
    <w:div w:id="542408630">
      <w:bodyDiv w:val="1"/>
      <w:marLeft w:val="0"/>
      <w:marRight w:val="0"/>
      <w:marTop w:val="0"/>
      <w:marBottom w:val="0"/>
      <w:divBdr>
        <w:top w:val="none" w:sz="0" w:space="0" w:color="auto"/>
        <w:left w:val="none" w:sz="0" w:space="0" w:color="auto"/>
        <w:bottom w:val="none" w:sz="0" w:space="0" w:color="auto"/>
        <w:right w:val="none" w:sz="0" w:space="0" w:color="auto"/>
      </w:divBdr>
    </w:div>
    <w:div w:id="553586894">
      <w:bodyDiv w:val="1"/>
      <w:marLeft w:val="0"/>
      <w:marRight w:val="0"/>
      <w:marTop w:val="0"/>
      <w:marBottom w:val="0"/>
      <w:divBdr>
        <w:top w:val="none" w:sz="0" w:space="0" w:color="auto"/>
        <w:left w:val="none" w:sz="0" w:space="0" w:color="auto"/>
        <w:bottom w:val="none" w:sz="0" w:space="0" w:color="auto"/>
        <w:right w:val="none" w:sz="0" w:space="0" w:color="auto"/>
      </w:divBdr>
    </w:div>
    <w:div w:id="568154947">
      <w:bodyDiv w:val="1"/>
      <w:marLeft w:val="0"/>
      <w:marRight w:val="0"/>
      <w:marTop w:val="0"/>
      <w:marBottom w:val="0"/>
      <w:divBdr>
        <w:top w:val="none" w:sz="0" w:space="0" w:color="auto"/>
        <w:left w:val="none" w:sz="0" w:space="0" w:color="auto"/>
        <w:bottom w:val="none" w:sz="0" w:space="0" w:color="auto"/>
        <w:right w:val="none" w:sz="0" w:space="0" w:color="auto"/>
      </w:divBdr>
      <w:divsChild>
        <w:div w:id="1587691265">
          <w:marLeft w:val="0"/>
          <w:marRight w:val="0"/>
          <w:marTop w:val="0"/>
          <w:marBottom w:val="0"/>
          <w:divBdr>
            <w:top w:val="none" w:sz="0" w:space="0" w:color="auto"/>
            <w:left w:val="none" w:sz="0" w:space="0" w:color="auto"/>
            <w:bottom w:val="none" w:sz="0" w:space="0" w:color="auto"/>
            <w:right w:val="none" w:sz="0" w:space="0" w:color="auto"/>
          </w:divBdr>
          <w:divsChild>
            <w:div w:id="2143570391">
              <w:marLeft w:val="0"/>
              <w:marRight w:val="0"/>
              <w:marTop w:val="0"/>
              <w:marBottom w:val="0"/>
              <w:divBdr>
                <w:top w:val="none" w:sz="0" w:space="0" w:color="auto"/>
                <w:left w:val="none" w:sz="0" w:space="0" w:color="auto"/>
                <w:bottom w:val="none" w:sz="0" w:space="0" w:color="auto"/>
                <w:right w:val="none" w:sz="0" w:space="0" w:color="auto"/>
              </w:divBdr>
              <w:divsChild>
                <w:div w:id="1772361906">
                  <w:marLeft w:val="0"/>
                  <w:marRight w:val="0"/>
                  <w:marTop w:val="0"/>
                  <w:marBottom w:val="0"/>
                  <w:divBdr>
                    <w:top w:val="none" w:sz="0" w:space="0" w:color="auto"/>
                    <w:left w:val="none" w:sz="0" w:space="0" w:color="auto"/>
                    <w:bottom w:val="none" w:sz="0" w:space="0" w:color="auto"/>
                    <w:right w:val="none" w:sz="0" w:space="0" w:color="auto"/>
                  </w:divBdr>
                  <w:divsChild>
                    <w:div w:id="1926454495">
                      <w:marLeft w:val="0"/>
                      <w:marRight w:val="0"/>
                      <w:marTop w:val="0"/>
                      <w:marBottom w:val="0"/>
                      <w:divBdr>
                        <w:top w:val="none" w:sz="0" w:space="0" w:color="auto"/>
                        <w:left w:val="none" w:sz="0" w:space="0" w:color="auto"/>
                        <w:bottom w:val="none" w:sz="0" w:space="0" w:color="auto"/>
                        <w:right w:val="none" w:sz="0" w:space="0" w:color="auto"/>
                      </w:divBdr>
                      <w:divsChild>
                        <w:div w:id="1001275686">
                          <w:marLeft w:val="0"/>
                          <w:marRight w:val="0"/>
                          <w:marTop w:val="0"/>
                          <w:marBottom w:val="0"/>
                          <w:divBdr>
                            <w:top w:val="none" w:sz="0" w:space="0" w:color="auto"/>
                            <w:left w:val="none" w:sz="0" w:space="0" w:color="auto"/>
                            <w:bottom w:val="none" w:sz="0" w:space="0" w:color="auto"/>
                            <w:right w:val="none" w:sz="0" w:space="0" w:color="auto"/>
                          </w:divBdr>
                          <w:divsChild>
                            <w:div w:id="1679960212">
                              <w:marLeft w:val="0"/>
                              <w:marRight w:val="0"/>
                              <w:marTop w:val="272"/>
                              <w:marBottom w:val="0"/>
                              <w:divBdr>
                                <w:top w:val="none" w:sz="0" w:space="0" w:color="auto"/>
                                <w:left w:val="none" w:sz="0" w:space="0" w:color="auto"/>
                                <w:bottom w:val="none" w:sz="0" w:space="0" w:color="auto"/>
                                <w:right w:val="none" w:sz="0" w:space="0" w:color="auto"/>
                              </w:divBdr>
                              <w:divsChild>
                                <w:div w:id="35704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7205522">
      <w:bodyDiv w:val="1"/>
      <w:marLeft w:val="0"/>
      <w:marRight w:val="0"/>
      <w:marTop w:val="0"/>
      <w:marBottom w:val="0"/>
      <w:divBdr>
        <w:top w:val="none" w:sz="0" w:space="0" w:color="auto"/>
        <w:left w:val="none" w:sz="0" w:space="0" w:color="auto"/>
        <w:bottom w:val="none" w:sz="0" w:space="0" w:color="auto"/>
        <w:right w:val="none" w:sz="0" w:space="0" w:color="auto"/>
      </w:divBdr>
    </w:div>
    <w:div w:id="580262239">
      <w:bodyDiv w:val="1"/>
      <w:marLeft w:val="0"/>
      <w:marRight w:val="0"/>
      <w:marTop w:val="0"/>
      <w:marBottom w:val="0"/>
      <w:divBdr>
        <w:top w:val="none" w:sz="0" w:space="0" w:color="auto"/>
        <w:left w:val="none" w:sz="0" w:space="0" w:color="auto"/>
        <w:bottom w:val="none" w:sz="0" w:space="0" w:color="auto"/>
        <w:right w:val="none" w:sz="0" w:space="0" w:color="auto"/>
      </w:divBdr>
      <w:divsChild>
        <w:div w:id="807549623">
          <w:marLeft w:val="0"/>
          <w:marRight w:val="0"/>
          <w:marTop w:val="0"/>
          <w:marBottom w:val="0"/>
          <w:divBdr>
            <w:top w:val="none" w:sz="0" w:space="0" w:color="auto"/>
            <w:left w:val="none" w:sz="0" w:space="0" w:color="auto"/>
            <w:bottom w:val="none" w:sz="0" w:space="0" w:color="auto"/>
            <w:right w:val="none" w:sz="0" w:space="0" w:color="auto"/>
          </w:divBdr>
          <w:divsChild>
            <w:div w:id="323554526">
              <w:marLeft w:val="0"/>
              <w:marRight w:val="0"/>
              <w:marTop w:val="0"/>
              <w:marBottom w:val="0"/>
              <w:divBdr>
                <w:top w:val="none" w:sz="0" w:space="0" w:color="auto"/>
                <w:left w:val="none" w:sz="0" w:space="0" w:color="auto"/>
                <w:bottom w:val="none" w:sz="0" w:space="0" w:color="auto"/>
                <w:right w:val="none" w:sz="0" w:space="0" w:color="auto"/>
              </w:divBdr>
              <w:divsChild>
                <w:div w:id="809982235">
                  <w:marLeft w:val="0"/>
                  <w:marRight w:val="0"/>
                  <w:marTop w:val="0"/>
                  <w:marBottom w:val="0"/>
                  <w:divBdr>
                    <w:top w:val="none" w:sz="0" w:space="0" w:color="auto"/>
                    <w:left w:val="none" w:sz="0" w:space="0" w:color="auto"/>
                    <w:bottom w:val="none" w:sz="0" w:space="0" w:color="auto"/>
                    <w:right w:val="none" w:sz="0" w:space="0" w:color="auto"/>
                  </w:divBdr>
                  <w:divsChild>
                    <w:div w:id="447742147">
                      <w:marLeft w:val="0"/>
                      <w:marRight w:val="0"/>
                      <w:marTop w:val="0"/>
                      <w:marBottom w:val="0"/>
                      <w:divBdr>
                        <w:top w:val="none" w:sz="0" w:space="0" w:color="auto"/>
                        <w:left w:val="none" w:sz="0" w:space="0" w:color="auto"/>
                        <w:bottom w:val="none" w:sz="0" w:space="0" w:color="auto"/>
                        <w:right w:val="none" w:sz="0" w:space="0" w:color="auto"/>
                      </w:divBdr>
                      <w:divsChild>
                        <w:div w:id="992216332">
                          <w:marLeft w:val="0"/>
                          <w:marRight w:val="0"/>
                          <w:marTop w:val="0"/>
                          <w:marBottom w:val="0"/>
                          <w:divBdr>
                            <w:top w:val="none" w:sz="0" w:space="0" w:color="auto"/>
                            <w:left w:val="none" w:sz="0" w:space="0" w:color="auto"/>
                            <w:bottom w:val="none" w:sz="0" w:space="0" w:color="auto"/>
                            <w:right w:val="none" w:sz="0" w:space="0" w:color="auto"/>
                          </w:divBdr>
                          <w:divsChild>
                            <w:div w:id="181714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3630745">
      <w:bodyDiv w:val="1"/>
      <w:marLeft w:val="0"/>
      <w:marRight w:val="0"/>
      <w:marTop w:val="0"/>
      <w:marBottom w:val="0"/>
      <w:divBdr>
        <w:top w:val="none" w:sz="0" w:space="0" w:color="auto"/>
        <w:left w:val="none" w:sz="0" w:space="0" w:color="auto"/>
        <w:bottom w:val="none" w:sz="0" w:space="0" w:color="auto"/>
        <w:right w:val="none" w:sz="0" w:space="0" w:color="auto"/>
      </w:divBdr>
    </w:div>
    <w:div w:id="668211465">
      <w:bodyDiv w:val="1"/>
      <w:marLeft w:val="0"/>
      <w:marRight w:val="0"/>
      <w:marTop w:val="0"/>
      <w:marBottom w:val="0"/>
      <w:divBdr>
        <w:top w:val="none" w:sz="0" w:space="0" w:color="auto"/>
        <w:left w:val="none" w:sz="0" w:space="0" w:color="auto"/>
        <w:bottom w:val="none" w:sz="0" w:space="0" w:color="auto"/>
        <w:right w:val="none" w:sz="0" w:space="0" w:color="auto"/>
      </w:divBdr>
    </w:div>
    <w:div w:id="669791095">
      <w:bodyDiv w:val="1"/>
      <w:marLeft w:val="0"/>
      <w:marRight w:val="0"/>
      <w:marTop w:val="0"/>
      <w:marBottom w:val="0"/>
      <w:divBdr>
        <w:top w:val="none" w:sz="0" w:space="0" w:color="auto"/>
        <w:left w:val="none" w:sz="0" w:space="0" w:color="auto"/>
        <w:bottom w:val="none" w:sz="0" w:space="0" w:color="auto"/>
        <w:right w:val="none" w:sz="0" w:space="0" w:color="auto"/>
      </w:divBdr>
    </w:div>
    <w:div w:id="701054029">
      <w:bodyDiv w:val="1"/>
      <w:marLeft w:val="0"/>
      <w:marRight w:val="0"/>
      <w:marTop w:val="0"/>
      <w:marBottom w:val="0"/>
      <w:divBdr>
        <w:top w:val="none" w:sz="0" w:space="0" w:color="auto"/>
        <w:left w:val="none" w:sz="0" w:space="0" w:color="auto"/>
        <w:bottom w:val="none" w:sz="0" w:space="0" w:color="auto"/>
        <w:right w:val="none" w:sz="0" w:space="0" w:color="auto"/>
      </w:divBdr>
    </w:div>
    <w:div w:id="704795564">
      <w:bodyDiv w:val="1"/>
      <w:marLeft w:val="0"/>
      <w:marRight w:val="0"/>
      <w:marTop w:val="0"/>
      <w:marBottom w:val="0"/>
      <w:divBdr>
        <w:top w:val="none" w:sz="0" w:space="0" w:color="auto"/>
        <w:left w:val="none" w:sz="0" w:space="0" w:color="auto"/>
        <w:bottom w:val="none" w:sz="0" w:space="0" w:color="auto"/>
        <w:right w:val="none" w:sz="0" w:space="0" w:color="auto"/>
      </w:divBdr>
    </w:div>
    <w:div w:id="725879788">
      <w:bodyDiv w:val="1"/>
      <w:marLeft w:val="0"/>
      <w:marRight w:val="0"/>
      <w:marTop w:val="0"/>
      <w:marBottom w:val="0"/>
      <w:divBdr>
        <w:top w:val="none" w:sz="0" w:space="0" w:color="auto"/>
        <w:left w:val="none" w:sz="0" w:space="0" w:color="auto"/>
        <w:bottom w:val="none" w:sz="0" w:space="0" w:color="auto"/>
        <w:right w:val="none" w:sz="0" w:space="0" w:color="auto"/>
      </w:divBdr>
    </w:div>
    <w:div w:id="746417736">
      <w:bodyDiv w:val="1"/>
      <w:marLeft w:val="0"/>
      <w:marRight w:val="0"/>
      <w:marTop w:val="0"/>
      <w:marBottom w:val="0"/>
      <w:divBdr>
        <w:top w:val="none" w:sz="0" w:space="0" w:color="auto"/>
        <w:left w:val="none" w:sz="0" w:space="0" w:color="auto"/>
        <w:bottom w:val="none" w:sz="0" w:space="0" w:color="auto"/>
        <w:right w:val="none" w:sz="0" w:space="0" w:color="auto"/>
      </w:divBdr>
    </w:div>
    <w:div w:id="775291776">
      <w:bodyDiv w:val="1"/>
      <w:marLeft w:val="0"/>
      <w:marRight w:val="0"/>
      <w:marTop w:val="0"/>
      <w:marBottom w:val="0"/>
      <w:divBdr>
        <w:top w:val="none" w:sz="0" w:space="0" w:color="auto"/>
        <w:left w:val="none" w:sz="0" w:space="0" w:color="auto"/>
        <w:bottom w:val="none" w:sz="0" w:space="0" w:color="auto"/>
        <w:right w:val="none" w:sz="0" w:space="0" w:color="auto"/>
      </w:divBdr>
      <w:divsChild>
        <w:div w:id="1581912844">
          <w:marLeft w:val="0"/>
          <w:marRight w:val="0"/>
          <w:marTop w:val="0"/>
          <w:marBottom w:val="0"/>
          <w:divBdr>
            <w:top w:val="none" w:sz="0" w:space="0" w:color="auto"/>
            <w:left w:val="none" w:sz="0" w:space="0" w:color="auto"/>
            <w:bottom w:val="none" w:sz="0" w:space="0" w:color="auto"/>
            <w:right w:val="none" w:sz="0" w:space="0" w:color="auto"/>
          </w:divBdr>
          <w:divsChild>
            <w:div w:id="422067407">
              <w:marLeft w:val="0"/>
              <w:marRight w:val="0"/>
              <w:marTop w:val="0"/>
              <w:marBottom w:val="0"/>
              <w:divBdr>
                <w:top w:val="none" w:sz="0" w:space="0" w:color="auto"/>
                <w:left w:val="none" w:sz="0" w:space="0" w:color="auto"/>
                <w:bottom w:val="none" w:sz="0" w:space="0" w:color="auto"/>
                <w:right w:val="none" w:sz="0" w:space="0" w:color="auto"/>
              </w:divBdr>
              <w:divsChild>
                <w:div w:id="6284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190255">
      <w:bodyDiv w:val="1"/>
      <w:marLeft w:val="0"/>
      <w:marRight w:val="0"/>
      <w:marTop w:val="0"/>
      <w:marBottom w:val="0"/>
      <w:divBdr>
        <w:top w:val="none" w:sz="0" w:space="0" w:color="auto"/>
        <w:left w:val="none" w:sz="0" w:space="0" w:color="auto"/>
        <w:bottom w:val="none" w:sz="0" w:space="0" w:color="auto"/>
        <w:right w:val="none" w:sz="0" w:space="0" w:color="auto"/>
      </w:divBdr>
    </w:div>
    <w:div w:id="800802721">
      <w:bodyDiv w:val="1"/>
      <w:marLeft w:val="0"/>
      <w:marRight w:val="0"/>
      <w:marTop w:val="0"/>
      <w:marBottom w:val="0"/>
      <w:divBdr>
        <w:top w:val="none" w:sz="0" w:space="0" w:color="auto"/>
        <w:left w:val="none" w:sz="0" w:space="0" w:color="auto"/>
        <w:bottom w:val="none" w:sz="0" w:space="0" w:color="auto"/>
        <w:right w:val="none" w:sz="0" w:space="0" w:color="auto"/>
      </w:divBdr>
    </w:div>
    <w:div w:id="814491436">
      <w:bodyDiv w:val="1"/>
      <w:marLeft w:val="0"/>
      <w:marRight w:val="0"/>
      <w:marTop w:val="0"/>
      <w:marBottom w:val="0"/>
      <w:divBdr>
        <w:top w:val="none" w:sz="0" w:space="0" w:color="auto"/>
        <w:left w:val="none" w:sz="0" w:space="0" w:color="auto"/>
        <w:bottom w:val="none" w:sz="0" w:space="0" w:color="auto"/>
        <w:right w:val="none" w:sz="0" w:space="0" w:color="auto"/>
      </w:divBdr>
    </w:div>
    <w:div w:id="824005738">
      <w:bodyDiv w:val="1"/>
      <w:marLeft w:val="0"/>
      <w:marRight w:val="0"/>
      <w:marTop w:val="0"/>
      <w:marBottom w:val="0"/>
      <w:divBdr>
        <w:top w:val="none" w:sz="0" w:space="0" w:color="auto"/>
        <w:left w:val="none" w:sz="0" w:space="0" w:color="auto"/>
        <w:bottom w:val="none" w:sz="0" w:space="0" w:color="auto"/>
        <w:right w:val="none" w:sz="0" w:space="0" w:color="auto"/>
      </w:divBdr>
    </w:div>
    <w:div w:id="850294294">
      <w:bodyDiv w:val="1"/>
      <w:marLeft w:val="0"/>
      <w:marRight w:val="0"/>
      <w:marTop w:val="0"/>
      <w:marBottom w:val="0"/>
      <w:divBdr>
        <w:top w:val="none" w:sz="0" w:space="0" w:color="auto"/>
        <w:left w:val="none" w:sz="0" w:space="0" w:color="auto"/>
        <w:bottom w:val="none" w:sz="0" w:space="0" w:color="auto"/>
        <w:right w:val="none" w:sz="0" w:space="0" w:color="auto"/>
      </w:divBdr>
      <w:divsChild>
        <w:div w:id="1778207634">
          <w:marLeft w:val="0"/>
          <w:marRight w:val="0"/>
          <w:marTop w:val="0"/>
          <w:marBottom w:val="0"/>
          <w:divBdr>
            <w:top w:val="none" w:sz="0" w:space="0" w:color="auto"/>
            <w:left w:val="none" w:sz="0" w:space="0" w:color="auto"/>
            <w:bottom w:val="none" w:sz="0" w:space="0" w:color="auto"/>
            <w:right w:val="none" w:sz="0" w:space="0" w:color="auto"/>
          </w:divBdr>
          <w:divsChild>
            <w:div w:id="1298217731">
              <w:marLeft w:val="0"/>
              <w:marRight w:val="0"/>
              <w:marTop w:val="0"/>
              <w:marBottom w:val="0"/>
              <w:divBdr>
                <w:top w:val="none" w:sz="0" w:space="0" w:color="auto"/>
                <w:left w:val="none" w:sz="0" w:space="0" w:color="auto"/>
                <w:bottom w:val="none" w:sz="0" w:space="0" w:color="auto"/>
                <w:right w:val="none" w:sz="0" w:space="0" w:color="auto"/>
              </w:divBdr>
              <w:divsChild>
                <w:div w:id="143354676">
                  <w:marLeft w:val="0"/>
                  <w:marRight w:val="0"/>
                  <w:marTop w:val="0"/>
                  <w:marBottom w:val="0"/>
                  <w:divBdr>
                    <w:top w:val="none" w:sz="0" w:space="0" w:color="auto"/>
                    <w:left w:val="none" w:sz="0" w:space="0" w:color="auto"/>
                    <w:bottom w:val="none" w:sz="0" w:space="0" w:color="auto"/>
                    <w:right w:val="none" w:sz="0" w:space="0" w:color="auto"/>
                  </w:divBdr>
                  <w:divsChild>
                    <w:div w:id="1303343275">
                      <w:marLeft w:val="0"/>
                      <w:marRight w:val="0"/>
                      <w:marTop w:val="0"/>
                      <w:marBottom w:val="0"/>
                      <w:divBdr>
                        <w:top w:val="none" w:sz="0" w:space="0" w:color="auto"/>
                        <w:left w:val="none" w:sz="0" w:space="0" w:color="auto"/>
                        <w:bottom w:val="none" w:sz="0" w:space="0" w:color="auto"/>
                        <w:right w:val="none" w:sz="0" w:space="0" w:color="auto"/>
                      </w:divBdr>
                      <w:divsChild>
                        <w:div w:id="1826555149">
                          <w:marLeft w:val="0"/>
                          <w:marRight w:val="0"/>
                          <w:marTop w:val="0"/>
                          <w:marBottom w:val="0"/>
                          <w:divBdr>
                            <w:top w:val="none" w:sz="0" w:space="0" w:color="auto"/>
                            <w:left w:val="none" w:sz="0" w:space="0" w:color="auto"/>
                            <w:bottom w:val="none" w:sz="0" w:space="0" w:color="auto"/>
                            <w:right w:val="none" w:sz="0" w:space="0" w:color="auto"/>
                          </w:divBdr>
                          <w:divsChild>
                            <w:div w:id="19550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3996257">
      <w:bodyDiv w:val="1"/>
      <w:marLeft w:val="0"/>
      <w:marRight w:val="0"/>
      <w:marTop w:val="0"/>
      <w:marBottom w:val="0"/>
      <w:divBdr>
        <w:top w:val="none" w:sz="0" w:space="0" w:color="auto"/>
        <w:left w:val="none" w:sz="0" w:space="0" w:color="auto"/>
        <w:bottom w:val="none" w:sz="0" w:space="0" w:color="auto"/>
        <w:right w:val="none" w:sz="0" w:space="0" w:color="auto"/>
      </w:divBdr>
    </w:div>
    <w:div w:id="963537080">
      <w:bodyDiv w:val="1"/>
      <w:marLeft w:val="0"/>
      <w:marRight w:val="0"/>
      <w:marTop w:val="0"/>
      <w:marBottom w:val="0"/>
      <w:divBdr>
        <w:top w:val="none" w:sz="0" w:space="0" w:color="auto"/>
        <w:left w:val="none" w:sz="0" w:space="0" w:color="auto"/>
        <w:bottom w:val="none" w:sz="0" w:space="0" w:color="auto"/>
        <w:right w:val="none" w:sz="0" w:space="0" w:color="auto"/>
      </w:divBdr>
    </w:div>
    <w:div w:id="984312684">
      <w:bodyDiv w:val="1"/>
      <w:marLeft w:val="0"/>
      <w:marRight w:val="0"/>
      <w:marTop w:val="0"/>
      <w:marBottom w:val="0"/>
      <w:divBdr>
        <w:top w:val="none" w:sz="0" w:space="0" w:color="auto"/>
        <w:left w:val="none" w:sz="0" w:space="0" w:color="auto"/>
        <w:bottom w:val="none" w:sz="0" w:space="0" w:color="auto"/>
        <w:right w:val="none" w:sz="0" w:space="0" w:color="auto"/>
      </w:divBdr>
      <w:divsChild>
        <w:div w:id="1023092897">
          <w:marLeft w:val="0"/>
          <w:marRight w:val="0"/>
          <w:marTop w:val="0"/>
          <w:marBottom w:val="0"/>
          <w:divBdr>
            <w:top w:val="none" w:sz="0" w:space="0" w:color="auto"/>
            <w:left w:val="none" w:sz="0" w:space="0" w:color="auto"/>
            <w:bottom w:val="none" w:sz="0" w:space="0" w:color="auto"/>
            <w:right w:val="none" w:sz="0" w:space="0" w:color="auto"/>
          </w:divBdr>
          <w:divsChild>
            <w:div w:id="2070222464">
              <w:marLeft w:val="0"/>
              <w:marRight w:val="0"/>
              <w:marTop w:val="0"/>
              <w:marBottom w:val="0"/>
              <w:divBdr>
                <w:top w:val="none" w:sz="0" w:space="0" w:color="auto"/>
                <w:left w:val="none" w:sz="0" w:space="0" w:color="auto"/>
                <w:bottom w:val="none" w:sz="0" w:space="0" w:color="auto"/>
                <w:right w:val="none" w:sz="0" w:space="0" w:color="auto"/>
              </w:divBdr>
              <w:divsChild>
                <w:div w:id="134520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285930">
      <w:bodyDiv w:val="1"/>
      <w:marLeft w:val="0"/>
      <w:marRight w:val="0"/>
      <w:marTop w:val="0"/>
      <w:marBottom w:val="0"/>
      <w:divBdr>
        <w:top w:val="none" w:sz="0" w:space="0" w:color="auto"/>
        <w:left w:val="none" w:sz="0" w:space="0" w:color="auto"/>
        <w:bottom w:val="none" w:sz="0" w:space="0" w:color="auto"/>
        <w:right w:val="none" w:sz="0" w:space="0" w:color="auto"/>
      </w:divBdr>
    </w:div>
    <w:div w:id="1036584463">
      <w:bodyDiv w:val="1"/>
      <w:marLeft w:val="0"/>
      <w:marRight w:val="0"/>
      <w:marTop w:val="0"/>
      <w:marBottom w:val="0"/>
      <w:divBdr>
        <w:top w:val="none" w:sz="0" w:space="0" w:color="auto"/>
        <w:left w:val="none" w:sz="0" w:space="0" w:color="auto"/>
        <w:bottom w:val="none" w:sz="0" w:space="0" w:color="auto"/>
        <w:right w:val="none" w:sz="0" w:space="0" w:color="auto"/>
      </w:divBdr>
    </w:div>
    <w:div w:id="1056662151">
      <w:bodyDiv w:val="1"/>
      <w:marLeft w:val="0"/>
      <w:marRight w:val="0"/>
      <w:marTop w:val="0"/>
      <w:marBottom w:val="0"/>
      <w:divBdr>
        <w:top w:val="none" w:sz="0" w:space="0" w:color="auto"/>
        <w:left w:val="none" w:sz="0" w:space="0" w:color="auto"/>
        <w:bottom w:val="none" w:sz="0" w:space="0" w:color="auto"/>
        <w:right w:val="none" w:sz="0" w:space="0" w:color="auto"/>
      </w:divBdr>
    </w:div>
    <w:div w:id="1057240279">
      <w:bodyDiv w:val="1"/>
      <w:marLeft w:val="0"/>
      <w:marRight w:val="0"/>
      <w:marTop w:val="0"/>
      <w:marBottom w:val="0"/>
      <w:divBdr>
        <w:top w:val="none" w:sz="0" w:space="0" w:color="auto"/>
        <w:left w:val="none" w:sz="0" w:space="0" w:color="auto"/>
        <w:bottom w:val="none" w:sz="0" w:space="0" w:color="auto"/>
        <w:right w:val="none" w:sz="0" w:space="0" w:color="auto"/>
      </w:divBdr>
      <w:divsChild>
        <w:div w:id="883174812">
          <w:marLeft w:val="0"/>
          <w:marRight w:val="0"/>
          <w:marTop w:val="0"/>
          <w:marBottom w:val="0"/>
          <w:divBdr>
            <w:top w:val="none" w:sz="0" w:space="0" w:color="auto"/>
            <w:left w:val="none" w:sz="0" w:space="0" w:color="auto"/>
            <w:bottom w:val="none" w:sz="0" w:space="0" w:color="auto"/>
            <w:right w:val="none" w:sz="0" w:space="0" w:color="auto"/>
          </w:divBdr>
          <w:divsChild>
            <w:div w:id="178738220">
              <w:marLeft w:val="0"/>
              <w:marRight w:val="0"/>
              <w:marTop w:val="0"/>
              <w:marBottom w:val="0"/>
              <w:divBdr>
                <w:top w:val="none" w:sz="0" w:space="0" w:color="auto"/>
                <w:left w:val="none" w:sz="0" w:space="0" w:color="auto"/>
                <w:bottom w:val="none" w:sz="0" w:space="0" w:color="auto"/>
                <w:right w:val="none" w:sz="0" w:space="0" w:color="auto"/>
              </w:divBdr>
              <w:divsChild>
                <w:div w:id="1522819109">
                  <w:marLeft w:val="0"/>
                  <w:marRight w:val="0"/>
                  <w:marTop w:val="0"/>
                  <w:marBottom w:val="0"/>
                  <w:divBdr>
                    <w:top w:val="none" w:sz="0" w:space="0" w:color="auto"/>
                    <w:left w:val="none" w:sz="0" w:space="0" w:color="auto"/>
                    <w:bottom w:val="none" w:sz="0" w:space="0" w:color="auto"/>
                    <w:right w:val="none" w:sz="0" w:space="0" w:color="auto"/>
                  </w:divBdr>
                  <w:divsChild>
                    <w:div w:id="1171916629">
                      <w:marLeft w:val="0"/>
                      <w:marRight w:val="0"/>
                      <w:marTop w:val="0"/>
                      <w:marBottom w:val="0"/>
                      <w:divBdr>
                        <w:top w:val="none" w:sz="0" w:space="0" w:color="auto"/>
                        <w:left w:val="none" w:sz="0" w:space="0" w:color="auto"/>
                        <w:bottom w:val="none" w:sz="0" w:space="0" w:color="auto"/>
                        <w:right w:val="none" w:sz="0" w:space="0" w:color="auto"/>
                      </w:divBdr>
                      <w:divsChild>
                        <w:div w:id="1121991322">
                          <w:marLeft w:val="0"/>
                          <w:marRight w:val="0"/>
                          <w:marTop w:val="0"/>
                          <w:marBottom w:val="0"/>
                          <w:divBdr>
                            <w:top w:val="none" w:sz="0" w:space="0" w:color="auto"/>
                            <w:left w:val="none" w:sz="0" w:space="0" w:color="auto"/>
                            <w:bottom w:val="none" w:sz="0" w:space="0" w:color="auto"/>
                            <w:right w:val="none" w:sz="0" w:space="0" w:color="auto"/>
                          </w:divBdr>
                          <w:divsChild>
                            <w:div w:id="196538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8625788">
      <w:bodyDiv w:val="1"/>
      <w:marLeft w:val="0"/>
      <w:marRight w:val="0"/>
      <w:marTop w:val="0"/>
      <w:marBottom w:val="0"/>
      <w:divBdr>
        <w:top w:val="none" w:sz="0" w:space="0" w:color="auto"/>
        <w:left w:val="none" w:sz="0" w:space="0" w:color="auto"/>
        <w:bottom w:val="none" w:sz="0" w:space="0" w:color="auto"/>
        <w:right w:val="none" w:sz="0" w:space="0" w:color="auto"/>
      </w:divBdr>
    </w:div>
    <w:div w:id="1121270433">
      <w:bodyDiv w:val="1"/>
      <w:marLeft w:val="0"/>
      <w:marRight w:val="0"/>
      <w:marTop w:val="0"/>
      <w:marBottom w:val="0"/>
      <w:divBdr>
        <w:top w:val="none" w:sz="0" w:space="0" w:color="auto"/>
        <w:left w:val="none" w:sz="0" w:space="0" w:color="auto"/>
        <w:bottom w:val="none" w:sz="0" w:space="0" w:color="auto"/>
        <w:right w:val="none" w:sz="0" w:space="0" w:color="auto"/>
      </w:divBdr>
    </w:div>
    <w:div w:id="1130199491">
      <w:bodyDiv w:val="1"/>
      <w:marLeft w:val="0"/>
      <w:marRight w:val="0"/>
      <w:marTop w:val="0"/>
      <w:marBottom w:val="0"/>
      <w:divBdr>
        <w:top w:val="none" w:sz="0" w:space="0" w:color="auto"/>
        <w:left w:val="none" w:sz="0" w:space="0" w:color="auto"/>
        <w:bottom w:val="none" w:sz="0" w:space="0" w:color="auto"/>
        <w:right w:val="none" w:sz="0" w:space="0" w:color="auto"/>
      </w:divBdr>
      <w:divsChild>
        <w:div w:id="1928155483">
          <w:marLeft w:val="0"/>
          <w:marRight w:val="0"/>
          <w:marTop w:val="0"/>
          <w:marBottom w:val="0"/>
          <w:divBdr>
            <w:top w:val="none" w:sz="0" w:space="0" w:color="auto"/>
            <w:left w:val="none" w:sz="0" w:space="0" w:color="auto"/>
            <w:bottom w:val="none" w:sz="0" w:space="0" w:color="auto"/>
            <w:right w:val="none" w:sz="0" w:space="0" w:color="auto"/>
          </w:divBdr>
          <w:divsChild>
            <w:div w:id="2041079621">
              <w:marLeft w:val="0"/>
              <w:marRight w:val="0"/>
              <w:marTop w:val="0"/>
              <w:marBottom w:val="0"/>
              <w:divBdr>
                <w:top w:val="none" w:sz="0" w:space="0" w:color="auto"/>
                <w:left w:val="none" w:sz="0" w:space="0" w:color="auto"/>
                <w:bottom w:val="none" w:sz="0" w:space="0" w:color="auto"/>
                <w:right w:val="none" w:sz="0" w:space="0" w:color="auto"/>
              </w:divBdr>
              <w:divsChild>
                <w:div w:id="428936142">
                  <w:marLeft w:val="0"/>
                  <w:marRight w:val="0"/>
                  <w:marTop w:val="0"/>
                  <w:marBottom w:val="0"/>
                  <w:divBdr>
                    <w:top w:val="none" w:sz="0" w:space="0" w:color="auto"/>
                    <w:left w:val="none" w:sz="0" w:space="0" w:color="auto"/>
                    <w:bottom w:val="none" w:sz="0" w:space="0" w:color="auto"/>
                    <w:right w:val="none" w:sz="0" w:space="0" w:color="auto"/>
                  </w:divBdr>
                  <w:divsChild>
                    <w:div w:id="152726623">
                      <w:marLeft w:val="0"/>
                      <w:marRight w:val="0"/>
                      <w:marTop w:val="0"/>
                      <w:marBottom w:val="0"/>
                      <w:divBdr>
                        <w:top w:val="none" w:sz="0" w:space="0" w:color="auto"/>
                        <w:left w:val="none" w:sz="0" w:space="0" w:color="auto"/>
                        <w:bottom w:val="none" w:sz="0" w:space="0" w:color="auto"/>
                        <w:right w:val="none" w:sz="0" w:space="0" w:color="auto"/>
                      </w:divBdr>
                      <w:divsChild>
                        <w:div w:id="95491020">
                          <w:marLeft w:val="0"/>
                          <w:marRight w:val="0"/>
                          <w:marTop w:val="0"/>
                          <w:marBottom w:val="0"/>
                          <w:divBdr>
                            <w:top w:val="none" w:sz="0" w:space="0" w:color="auto"/>
                            <w:left w:val="none" w:sz="0" w:space="0" w:color="auto"/>
                            <w:bottom w:val="none" w:sz="0" w:space="0" w:color="auto"/>
                            <w:right w:val="none" w:sz="0" w:space="0" w:color="auto"/>
                          </w:divBdr>
                          <w:divsChild>
                            <w:div w:id="116729632">
                              <w:marLeft w:val="0"/>
                              <w:marRight w:val="0"/>
                              <w:marTop w:val="272"/>
                              <w:marBottom w:val="0"/>
                              <w:divBdr>
                                <w:top w:val="none" w:sz="0" w:space="0" w:color="auto"/>
                                <w:left w:val="none" w:sz="0" w:space="0" w:color="auto"/>
                                <w:bottom w:val="none" w:sz="0" w:space="0" w:color="auto"/>
                                <w:right w:val="none" w:sz="0" w:space="0" w:color="auto"/>
                              </w:divBdr>
                              <w:divsChild>
                                <w:div w:id="1338000685">
                                  <w:marLeft w:val="0"/>
                                  <w:marRight w:val="0"/>
                                  <w:marTop w:val="0"/>
                                  <w:marBottom w:val="0"/>
                                  <w:divBdr>
                                    <w:top w:val="none" w:sz="0" w:space="0" w:color="auto"/>
                                    <w:left w:val="none" w:sz="0" w:space="0" w:color="auto"/>
                                    <w:bottom w:val="none" w:sz="0" w:space="0" w:color="auto"/>
                                    <w:right w:val="none" w:sz="0" w:space="0" w:color="auto"/>
                                  </w:divBdr>
                                </w:div>
                                <w:div w:id="194550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8668244">
      <w:bodyDiv w:val="1"/>
      <w:marLeft w:val="0"/>
      <w:marRight w:val="0"/>
      <w:marTop w:val="0"/>
      <w:marBottom w:val="0"/>
      <w:divBdr>
        <w:top w:val="none" w:sz="0" w:space="0" w:color="auto"/>
        <w:left w:val="none" w:sz="0" w:space="0" w:color="auto"/>
        <w:bottom w:val="none" w:sz="0" w:space="0" w:color="auto"/>
        <w:right w:val="none" w:sz="0" w:space="0" w:color="auto"/>
      </w:divBdr>
      <w:divsChild>
        <w:div w:id="650603476">
          <w:marLeft w:val="0"/>
          <w:marRight w:val="0"/>
          <w:marTop w:val="0"/>
          <w:marBottom w:val="0"/>
          <w:divBdr>
            <w:top w:val="none" w:sz="0" w:space="0" w:color="auto"/>
            <w:left w:val="none" w:sz="0" w:space="0" w:color="auto"/>
            <w:bottom w:val="none" w:sz="0" w:space="0" w:color="auto"/>
            <w:right w:val="none" w:sz="0" w:space="0" w:color="auto"/>
          </w:divBdr>
          <w:divsChild>
            <w:div w:id="1048608267">
              <w:marLeft w:val="0"/>
              <w:marRight w:val="0"/>
              <w:marTop w:val="0"/>
              <w:marBottom w:val="0"/>
              <w:divBdr>
                <w:top w:val="none" w:sz="0" w:space="0" w:color="auto"/>
                <w:left w:val="none" w:sz="0" w:space="0" w:color="auto"/>
                <w:bottom w:val="none" w:sz="0" w:space="0" w:color="auto"/>
                <w:right w:val="none" w:sz="0" w:space="0" w:color="auto"/>
              </w:divBdr>
              <w:divsChild>
                <w:div w:id="1385443159">
                  <w:marLeft w:val="0"/>
                  <w:marRight w:val="0"/>
                  <w:marTop w:val="0"/>
                  <w:marBottom w:val="0"/>
                  <w:divBdr>
                    <w:top w:val="none" w:sz="0" w:space="0" w:color="auto"/>
                    <w:left w:val="none" w:sz="0" w:space="0" w:color="auto"/>
                    <w:bottom w:val="none" w:sz="0" w:space="0" w:color="auto"/>
                    <w:right w:val="none" w:sz="0" w:space="0" w:color="auto"/>
                  </w:divBdr>
                  <w:divsChild>
                    <w:div w:id="1941791980">
                      <w:marLeft w:val="0"/>
                      <w:marRight w:val="0"/>
                      <w:marTop w:val="0"/>
                      <w:marBottom w:val="0"/>
                      <w:divBdr>
                        <w:top w:val="none" w:sz="0" w:space="0" w:color="auto"/>
                        <w:left w:val="none" w:sz="0" w:space="0" w:color="auto"/>
                        <w:bottom w:val="none" w:sz="0" w:space="0" w:color="auto"/>
                        <w:right w:val="none" w:sz="0" w:space="0" w:color="auto"/>
                      </w:divBdr>
                      <w:divsChild>
                        <w:div w:id="2128767353">
                          <w:marLeft w:val="0"/>
                          <w:marRight w:val="0"/>
                          <w:marTop w:val="0"/>
                          <w:marBottom w:val="0"/>
                          <w:divBdr>
                            <w:top w:val="none" w:sz="0" w:space="0" w:color="auto"/>
                            <w:left w:val="none" w:sz="0" w:space="0" w:color="auto"/>
                            <w:bottom w:val="none" w:sz="0" w:space="0" w:color="auto"/>
                            <w:right w:val="none" w:sz="0" w:space="0" w:color="auto"/>
                          </w:divBdr>
                          <w:divsChild>
                            <w:div w:id="1247569226">
                              <w:marLeft w:val="0"/>
                              <w:marRight w:val="0"/>
                              <w:marTop w:val="272"/>
                              <w:marBottom w:val="0"/>
                              <w:divBdr>
                                <w:top w:val="none" w:sz="0" w:space="0" w:color="auto"/>
                                <w:left w:val="none" w:sz="0" w:space="0" w:color="auto"/>
                                <w:bottom w:val="none" w:sz="0" w:space="0" w:color="auto"/>
                                <w:right w:val="none" w:sz="0" w:space="0" w:color="auto"/>
                              </w:divBdr>
                              <w:divsChild>
                                <w:div w:id="1564638753">
                                  <w:marLeft w:val="0"/>
                                  <w:marRight w:val="0"/>
                                  <w:marTop w:val="0"/>
                                  <w:marBottom w:val="0"/>
                                  <w:divBdr>
                                    <w:top w:val="none" w:sz="0" w:space="0" w:color="auto"/>
                                    <w:left w:val="none" w:sz="0" w:space="0" w:color="auto"/>
                                    <w:bottom w:val="none" w:sz="0" w:space="0" w:color="auto"/>
                                    <w:right w:val="none" w:sz="0" w:space="0" w:color="auto"/>
                                  </w:divBdr>
                                </w:div>
                                <w:div w:id="198026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8697409">
      <w:bodyDiv w:val="1"/>
      <w:marLeft w:val="0"/>
      <w:marRight w:val="0"/>
      <w:marTop w:val="0"/>
      <w:marBottom w:val="0"/>
      <w:divBdr>
        <w:top w:val="none" w:sz="0" w:space="0" w:color="auto"/>
        <w:left w:val="none" w:sz="0" w:space="0" w:color="auto"/>
        <w:bottom w:val="none" w:sz="0" w:space="0" w:color="auto"/>
        <w:right w:val="none" w:sz="0" w:space="0" w:color="auto"/>
      </w:divBdr>
    </w:div>
    <w:div w:id="1207991619">
      <w:bodyDiv w:val="1"/>
      <w:marLeft w:val="0"/>
      <w:marRight w:val="0"/>
      <w:marTop w:val="0"/>
      <w:marBottom w:val="0"/>
      <w:divBdr>
        <w:top w:val="none" w:sz="0" w:space="0" w:color="auto"/>
        <w:left w:val="none" w:sz="0" w:space="0" w:color="auto"/>
        <w:bottom w:val="none" w:sz="0" w:space="0" w:color="auto"/>
        <w:right w:val="none" w:sz="0" w:space="0" w:color="auto"/>
      </w:divBdr>
    </w:div>
    <w:div w:id="1209804022">
      <w:bodyDiv w:val="1"/>
      <w:marLeft w:val="0"/>
      <w:marRight w:val="0"/>
      <w:marTop w:val="0"/>
      <w:marBottom w:val="0"/>
      <w:divBdr>
        <w:top w:val="none" w:sz="0" w:space="0" w:color="auto"/>
        <w:left w:val="none" w:sz="0" w:space="0" w:color="auto"/>
        <w:bottom w:val="none" w:sz="0" w:space="0" w:color="auto"/>
        <w:right w:val="none" w:sz="0" w:space="0" w:color="auto"/>
      </w:divBdr>
      <w:divsChild>
        <w:div w:id="975068493">
          <w:marLeft w:val="374"/>
          <w:marRight w:val="0"/>
          <w:marTop w:val="120"/>
          <w:marBottom w:val="120"/>
          <w:divBdr>
            <w:top w:val="none" w:sz="0" w:space="0" w:color="auto"/>
            <w:left w:val="none" w:sz="0" w:space="0" w:color="auto"/>
            <w:bottom w:val="none" w:sz="0" w:space="0" w:color="auto"/>
            <w:right w:val="none" w:sz="0" w:space="0" w:color="auto"/>
          </w:divBdr>
        </w:div>
        <w:div w:id="1097168269">
          <w:marLeft w:val="374"/>
          <w:marRight w:val="0"/>
          <w:marTop w:val="120"/>
          <w:marBottom w:val="120"/>
          <w:divBdr>
            <w:top w:val="none" w:sz="0" w:space="0" w:color="auto"/>
            <w:left w:val="none" w:sz="0" w:space="0" w:color="auto"/>
            <w:bottom w:val="none" w:sz="0" w:space="0" w:color="auto"/>
            <w:right w:val="none" w:sz="0" w:space="0" w:color="auto"/>
          </w:divBdr>
        </w:div>
        <w:div w:id="1223365558">
          <w:marLeft w:val="374"/>
          <w:marRight w:val="0"/>
          <w:marTop w:val="120"/>
          <w:marBottom w:val="120"/>
          <w:divBdr>
            <w:top w:val="none" w:sz="0" w:space="0" w:color="auto"/>
            <w:left w:val="none" w:sz="0" w:space="0" w:color="auto"/>
            <w:bottom w:val="none" w:sz="0" w:space="0" w:color="auto"/>
            <w:right w:val="none" w:sz="0" w:space="0" w:color="auto"/>
          </w:divBdr>
        </w:div>
        <w:div w:id="1445684751">
          <w:marLeft w:val="374"/>
          <w:marRight w:val="0"/>
          <w:marTop w:val="120"/>
          <w:marBottom w:val="120"/>
          <w:divBdr>
            <w:top w:val="none" w:sz="0" w:space="0" w:color="auto"/>
            <w:left w:val="none" w:sz="0" w:space="0" w:color="auto"/>
            <w:bottom w:val="none" w:sz="0" w:space="0" w:color="auto"/>
            <w:right w:val="none" w:sz="0" w:space="0" w:color="auto"/>
          </w:divBdr>
        </w:div>
        <w:div w:id="1694916360">
          <w:marLeft w:val="374"/>
          <w:marRight w:val="0"/>
          <w:marTop w:val="120"/>
          <w:marBottom w:val="120"/>
          <w:divBdr>
            <w:top w:val="none" w:sz="0" w:space="0" w:color="auto"/>
            <w:left w:val="none" w:sz="0" w:space="0" w:color="auto"/>
            <w:bottom w:val="none" w:sz="0" w:space="0" w:color="auto"/>
            <w:right w:val="none" w:sz="0" w:space="0" w:color="auto"/>
          </w:divBdr>
        </w:div>
        <w:div w:id="1974214309">
          <w:marLeft w:val="374"/>
          <w:marRight w:val="0"/>
          <w:marTop w:val="120"/>
          <w:marBottom w:val="120"/>
          <w:divBdr>
            <w:top w:val="none" w:sz="0" w:space="0" w:color="auto"/>
            <w:left w:val="none" w:sz="0" w:space="0" w:color="auto"/>
            <w:bottom w:val="none" w:sz="0" w:space="0" w:color="auto"/>
            <w:right w:val="none" w:sz="0" w:space="0" w:color="auto"/>
          </w:divBdr>
        </w:div>
      </w:divsChild>
    </w:div>
    <w:div w:id="1231622391">
      <w:bodyDiv w:val="1"/>
      <w:marLeft w:val="0"/>
      <w:marRight w:val="0"/>
      <w:marTop w:val="0"/>
      <w:marBottom w:val="0"/>
      <w:divBdr>
        <w:top w:val="none" w:sz="0" w:space="0" w:color="auto"/>
        <w:left w:val="none" w:sz="0" w:space="0" w:color="auto"/>
        <w:bottom w:val="none" w:sz="0" w:space="0" w:color="auto"/>
        <w:right w:val="none" w:sz="0" w:space="0" w:color="auto"/>
      </w:divBdr>
    </w:div>
    <w:div w:id="1264221782">
      <w:bodyDiv w:val="1"/>
      <w:marLeft w:val="0"/>
      <w:marRight w:val="0"/>
      <w:marTop w:val="0"/>
      <w:marBottom w:val="0"/>
      <w:divBdr>
        <w:top w:val="none" w:sz="0" w:space="0" w:color="auto"/>
        <w:left w:val="none" w:sz="0" w:space="0" w:color="auto"/>
        <w:bottom w:val="none" w:sz="0" w:space="0" w:color="auto"/>
        <w:right w:val="none" w:sz="0" w:space="0" w:color="auto"/>
      </w:divBdr>
    </w:div>
    <w:div w:id="1270549119">
      <w:bodyDiv w:val="1"/>
      <w:marLeft w:val="0"/>
      <w:marRight w:val="0"/>
      <w:marTop w:val="0"/>
      <w:marBottom w:val="0"/>
      <w:divBdr>
        <w:top w:val="none" w:sz="0" w:space="0" w:color="auto"/>
        <w:left w:val="none" w:sz="0" w:space="0" w:color="auto"/>
        <w:bottom w:val="none" w:sz="0" w:space="0" w:color="auto"/>
        <w:right w:val="none" w:sz="0" w:space="0" w:color="auto"/>
      </w:divBdr>
    </w:div>
    <w:div w:id="1326085953">
      <w:bodyDiv w:val="1"/>
      <w:marLeft w:val="0"/>
      <w:marRight w:val="0"/>
      <w:marTop w:val="0"/>
      <w:marBottom w:val="0"/>
      <w:divBdr>
        <w:top w:val="none" w:sz="0" w:space="0" w:color="auto"/>
        <w:left w:val="none" w:sz="0" w:space="0" w:color="auto"/>
        <w:bottom w:val="none" w:sz="0" w:space="0" w:color="auto"/>
        <w:right w:val="none" w:sz="0" w:space="0" w:color="auto"/>
      </w:divBdr>
    </w:div>
    <w:div w:id="1326516082">
      <w:bodyDiv w:val="1"/>
      <w:marLeft w:val="0"/>
      <w:marRight w:val="0"/>
      <w:marTop w:val="0"/>
      <w:marBottom w:val="0"/>
      <w:divBdr>
        <w:top w:val="none" w:sz="0" w:space="0" w:color="auto"/>
        <w:left w:val="none" w:sz="0" w:space="0" w:color="auto"/>
        <w:bottom w:val="none" w:sz="0" w:space="0" w:color="auto"/>
        <w:right w:val="none" w:sz="0" w:space="0" w:color="auto"/>
      </w:divBdr>
    </w:div>
    <w:div w:id="1336148912">
      <w:bodyDiv w:val="1"/>
      <w:marLeft w:val="0"/>
      <w:marRight w:val="0"/>
      <w:marTop w:val="0"/>
      <w:marBottom w:val="0"/>
      <w:divBdr>
        <w:top w:val="none" w:sz="0" w:space="0" w:color="auto"/>
        <w:left w:val="none" w:sz="0" w:space="0" w:color="auto"/>
        <w:bottom w:val="none" w:sz="0" w:space="0" w:color="auto"/>
        <w:right w:val="none" w:sz="0" w:space="0" w:color="auto"/>
      </w:divBdr>
    </w:div>
    <w:div w:id="1339887667">
      <w:bodyDiv w:val="1"/>
      <w:marLeft w:val="0"/>
      <w:marRight w:val="0"/>
      <w:marTop w:val="0"/>
      <w:marBottom w:val="0"/>
      <w:divBdr>
        <w:top w:val="none" w:sz="0" w:space="0" w:color="auto"/>
        <w:left w:val="none" w:sz="0" w:space="0" w:color="auto"/>
        <w:bottom w:val="none" w:sz="0" w:space="0" w:color="auto"/>
        <w:right w:val="none" w:sz="0" w:space="0" w:color="auto"/>
      </w:divBdr>
    </w:div>
    <w:div w:id="1409838979">
      <w:bodyDiv w:val="1"/>
      <w:marLeft w:val="0"/>
      <w:marRight w:val="0"/>
      <w:marTop w:val="0"/>
      <w:marBottom w:val="0"/>
      <w:divBdr>
        <w:top w:val="none" w:sz="0" w:space="0" w:color="auto"/>
        <w:left w:val="none" w:sz="0" w:space="0" w:color="auto"/>
        <w:bottom w:val="none" w:sz="0" w:space="0" w:color="auto"/>
        <w:right w:val="none" w:sz="0" w:space="0" w:color="auto"/>
      </w:divBdr>
    </w:div>
    <w:div w:id="1417746280">
      <w:bodyDiv w:val="1"/>
      <w:marLeft w:val="0"/>
      <w:marRight w:val="0"/>
      <w:marTop w:val="0"/>
      <w:marBottom w:val="0"/>
      <w:divBdr>
        <w:top w:val="none" w:sz="0" w:space="0" w:color="auto"/>
        <w:left w:val="none" w:sz="0" w:space="0" w:color="auto"/>
        <w:bottom w:val="none" w:sz="0" w:space="0" w:color="auto"/>
        <w:right w:val="none" w:sz="0" w:space="0" w:color="auto"/>
      </w:divBdr>
    </w:div>
    <w:div w:id="1421679019">
      <w:bodyDiv w:val="1"/>
      <w:marLeft w:val="0"/>
      <w:marRight w:val="0"/>
      <w:marTop w:val="0"/>
      <w:marBottom w:val="0"/>
      <w:divBdr>
        <w:top w:val="none" w:sz="0" w:space="0" w:color="auto"/>
        <w:left w:val="none" w:sz="0" w:space="0" w:color="auto"/>
        <w:bottom w:val="none" w:sz="0" w:space="0" w:color="auto"/>
        <w:right w:val="none" w:sz="0" w:space="0" w:color="auto"/>
      </w:divBdr>
      <w:divsChild>
        <w:div w:id="1498421312">
          <w:marLeft w:val="0"/>
          <w:marRight w:val="0"/>
          <w:marTop w:val="0"/>
          <w:marBottom w:val="0"/>
          <w:divBdr>
            <w:top w:val="none" w:sz="0" w:space="0" w:color="auto"/>
            <w:left w:val="none" w:sz="0" w:space="0" w:color="auto"/>
            <w:bottom w:val="none" w:sz="0" w:space="0" w:color="auto"/>
            <w:right w:val="none" w:sz="0" w:space="0" w:color="auto"/>
          </w:divBdr>
          <w:divsChild>
            <w:div w:id="2123260697">
              <w:marLeft w:val="0"/>
              <w:marRight w:val="0"/>
              <w:marTop w:val="0"/>
              <w:marBottom w:val="0"/>
              <w:divBdr>
                <w:top w:val="none" w:sz="0" w:space="0" w:color="auto"/>
                <w:left w:val="none" w:sz="0" w:space="0" w:color="auto"/>
                <w:bottom w:val="none" w:sz="0" w:space="0" w:color="auto"/>
                <w:right w:val="none" w:sz="0" w:space="0" w:color="auto"/>
              </w:divBdr>
              <w:divsChild>
                <w:div w:id="2128623803">
                  <w:marLeft w:val="0"/>
                  <w:marRight w:val="0"/>
                  <w:marTop w:val="0"/>
                  <w:marBottom w:val="0"/>
                  <w:divBdr>
                    <w:top w:val="none" w:sz="0" w:space="0" w:color="auto"/>
                    <w:left w:val="none" w:sz="0" w:space="0" w:color="auto"/>
                    <w:bottom w:val="none" w:sz="0" w:space="0" w:color="auto"/>
                    <w:right w:val="none" w:sz="0" w:space="0" w:color="auto"/>
                  </w:divBdr>
                  <w:divsChild>
                    <w:div w:id="417600196">
                      <w:marLeft w:val="0"/>
                      <w:marRight w:val="0"/>
                      <w:marTop w:val="0"/>
                      <w:marBottom w:val="0"/>
                      <w:divBdr>
                        <w:top w:val="none" w:sz="0" w:space="0" w:color="auto"/>
                        <w:left w:val="none" w:sz="0" w:space="0" w:color="auto"/>
                        <w:bottom w:val="none" w:sz="0" w:space="0" w:color="auto"/>
                        <w:right w:val="none" w:sz="0" w:space="0" w:color="auto"/>
                      </w:divBdr>
                      <w:divsChild>
                        <w:div w:id="1322584806">
                          <w:marLeft w:val="0"/>
                          <w:marRight w:val="0"/>
                          <w:marTop w:val="0"/>
                          <w:marBottom w:val="0"/>
                          <w:divBdr>
                            <w:top w:val="none" w:sz="0" w:space="0" w:color="auto"/>
                            <w:left w:val="none" w:sz="0" w:space="0" w:color="auto"/>
                            <w:bottom w:val="none" w:sz="0" w:space="0" w:color="auto"/>
                            <w:right w:val="none" w:sz="0" w:space="0" w:color="auto"/>
                          </w:divBdr>
                          <w:divsChild>
                            <w:div w:id="135145930">
                              <w:marLeft w:val="0"/>
                              <w:marRight w:val="0"/>
                              <w:marTop w:val="0"/>
                              <w:marBottom w:val="0"/>
                              <w:divBdr>
                                <w:top w:val="none" w:sz="0" w:space="0" w:color="auto"/>
                                <w:left w:val="none" w:sz="0" w:space="0" w:color="auto"/>
                                <w:bottom w:val="none" w:sz="0" w:space="0" w:color="auto"/>
                                <w:right w:val="none" w:sz="0" w:space="0" w:color="auto"/>
                              </w:divBdr>
                              <w:divsChild>
                                <w:div w:id="1829050800">
                                  <w:marLeft w:val="0"/>
                                  <w:marRight w:val="0"/>
                                  <w:marTop w:val="0"/>
                                  <w:marBottom w:val="0"/>
                                  <w:divBdr>
                                    <w:top w:val="none" w:sz="0" w:space="0" w:color="auto"/>
                                    <w:left w:val="none" w:sz="0" w:space="0" w:color="auto"/>
                                    <w:bottom w:val="none" w:sz="0" w:space="0" w:color="auto"/>
                                    <w:right w:val="none" w:sz="0" w:space="0" w:color="auto"/>
                                  </w:divBdr>
                                  <w:divsChild>
                                    <w:div w:id="16515719">
                                      <w:marLeft w:val="0"/>
                                      <w:marRight w:val="0"/>
                                      <w:marTop w:val="0"/>
                                      <w:marBottom w:val="0"/>
                                      <w:divBdr>
                                        <w:top w:val="none" w:sz="0" w:space="0" w:color="auto"/>
                                        <w:left w:val="none" w:sz="0" w:space="0" w:color="auto"/>
                                        <w:bottom w:val="none" w:sz="0" w:space="0" w:color="auto"/>
                                        <w:right w:val="none" w:sz="0" w:space="0" w:color="auto"/>
                                      </w:divBdr>
                                      <w:divsChild>
                                        <w:div w:id="1335644372">
                                          <w:marLeft w:val="0"/>
                                          <w:marRight w:val="0"/>
                                          <w:marTop w:val="0"/>
                                          <w:marBottom w:val="0"/>
                                          <w:divBdr>
                                            <w:top w:val="none" w:sz="0" w:space="0" w:color="auto"/>
                                            <w:left w:val="none" w:sz="0" w:space="0" w:color="auto"/>
                                            <w:bottom w:val="none" w:sz="0" w:space="0" w:color="auto"/>
                                            <w:right w:val="none" w:sz="0" w:space="0" w:color="auto"/>
                                          </w:divBdr>
                                          <w:divsChild>
                                            <w:div w:id="1473064208">
                                              <w:marLeft w:val="0"/>
                                              <w:marRight w:val="0"/>
                                              <w:marTop w:val="0"/>
                                              <w:marBottom w:val="0"/>
                                              <w:divBdr>
                                                <w:top w:val="none" w:sz="0" w:space="0" w:color="auto"/>
                                                <w:left w:val="none" w:sz="0" w:space="0" w:color="auto"/>
                                                <w:bottom w:val="none" w:sz="0" w:space="0" w:color="auto"/>
                                                <w:right w:val="none" w:sz="0" w:space="0" w:color="auto"/>
                                              </w:divBdr>
                                              <w:divsChild>
                                                <w:div w:id="1004867227">
                                                  <w:marLeft w:val="0"/>
                                                  <w:marRight w:val="0"/>
                                                  <w:marTop w:val="0"/>
                                                  <w:marBottom w:val="0"/>
                                                  <w:divBdr>
                                                    <w:top w:val="none" w:sz="0" w:space="0" w:color="auto"/>
                                                    <w:left w:val="none" w:sz="0" w:space="0" w:color="auto"/>
                                                    <w:bottom w:val="none" w:sz="0" w:space="0" w:color="auto"/>
                                                    <w:right w:val="none" w:sz="0" w:space="0" w:color="auto"/>
                                                  </w:divBdr>
                                                  <w:divsChild>
                                                    <w:div w:id="1727948181">
                                                      <w:marLeft w:val="0"/>
                                                      <w:marRight w:val="0"/>
                                                      <w:marTop w:val="0"/>
                                                      <w:marBottom w:val="0"/>
                                                      <w:divBdr>
                                                        <w:top w:val="none" w:sz="0" w:space="0" w:color="auto"/>
                                                        <w:left w:val="none" w:sz="0" w:space="0" w:color="auto"/>
                                                        <w:bottom w:val="none" w:sz="0" w:space="0" w:color="auto"/>
                                                        <w:right w:val="none" w:sz="0" w:space="0" w:color="auto"/>
                                                      </w:divBdr>
                                                      <w:divsChild>
                                                        <w:div w:id="771363594">
                                                          <w:marLeft w:val="0"/>
                                                          <w:marRight w:val="0"/>
                                                          <w:marTop w:val="0"/>
                                                          <w:marBottom w:val="0"/>
                                                          <w:divBdr>
                                                            <w:top w:val="none" w:sz="0" w:space="0" w:color="auto"/>
                                                            <w:left w:val="none" w:sz="0" w:space="0" w:color="auto"/>
                                                            <w:bottom w:val="none" w:sz="0" w:space="0" w:color="auto"/>
                                                            <w:right w:val="none" w:sz="0" w:space="0" w:color="auto"/>
                                                          </w:divBdr>
                                                          <w:divsChild>
                                                            <w:div w:id="1384713104">
                                                              <w:marLeft w:val="0"/>
                                                              <w:marRight w:val="0"/>
                                                              <w:marTop w:val="0"/>
                                                              <w:marBottom w:val="0"/>
                                                              <w:divBdr>
                                                                <w:top w:val="none" w:sz="0" w:space="0" w:color="auto"/>
                                                                <w:left w:val="none" w:sz="0" w:space="0" w:color="auto"/>
                                                                <w:bottom w:val="none" w:sz="0" w:space="0" w:color="auto"/>
                                                                <w:right w:val="none" w:sz="0" w:space="0" w:color="auto"/>
                                                              </w:divBdr>
                                                              <w:divsChild>
                                                                <w:div w:id="1748070620">
                                                                  <w:marLeft w:val="0"/>
                                                                  <w:marRight w:val="0"/>
                                                                  <w:marTop w:val="0"/>
                                                                  <w:marBottom w:val="0"/>
                                                                  <w:divBdr>
                                                                    <w:top w:val="none" w:sz="0" w:space="0" w:color="auto"/>
                                                                    <w:left w:val="none" w:sz="0" w:space="0" w:color="auto"/>
                                                                    <w:bottom w:val="none" w:sz="0" w:space="0" w:color="auto"/>
                                                                    <w:right w:val="none" w:sz="0" w:space="0" w:color="auto"/>
                                                                  </w:divBdr>
                                                                  <w:divsChild>
                                                                    <w:div w:id="1464041427">
                                                                      <w:marLeft w:val="0"/>
                                                                      <w:marRight w:val="0"/>
                                                                      <w:marTop w:val="0"/>
                                                                      <w:marBottom w:val="0"/>
                                                                      <w:divBdr>
                                                                        <w:top w:val="none" w:sz="0" w:space="0" w:color="auto"/>
                                                                        <w:left w:val="none" w:sz="0" w:space="0" w:color="auto"/>
                                                                        <w:bottom w:val="none" w:sz="0" w:space="0" w:color="auto"/>
                                                                        <w:right w:val="none" w:sz="0" w:space="0" w:color="auto"/>
                                                                      </w:divBdr>
                                                                      <w:divsChild>
                                                                        <w:div w:id="1709642412">
                                                                          <w:marLeft w:val="0"/>
                                                                          <w:marRight w:val="0"/>
                                                                          <w:marTop w:val="0"/>
                                                                          <w:marBottom w:val="0"/>
                                                                          <w:divBdr>
                                                                            <w:top w:val="none" w:sz="0" w:space="0" w:color="auto"/>
                                                                            <w:left w:val="none" w:sz="0" w:space="0" w:color="auto"/>
                                                                            <w:bottom w:val="none" w:sz="0" w:space="0" w:color="auto"/>
                                                                            <w:right w:val="none" w:sz="0" w:space="0" w:color="auto"/>
                                                                          </w:divBdr>
                                                                          <w:divsChild>
                                                                            <w:div w:id="861358047">
                                                                              <w:marLeft w:val="0"/>
                                                                              <w:marRight w:val="0"/>
                                                                              <w:marTop w:val="0"/>
                                                                              <w:marBottom w:val="0"/>
                                                                              <w:divBdr>
                                                                                <w:top w:val="none" w:sz="0" w:space="0" w:color="auto"/>
                                                                                <w:left w:val="none" w:sz="0" w:space="0" w:color="auto"/>
                                                                                <w:bottom w:val="none" w:sz="0" w:space="0" w:color="auto"/>
                                                                                <w:right w:val="none" w:sz="0" w:space="0" w:color="auto"/>
                                                                              </w:divBdr>
                                                                              <w:divsChild>
                                                                                <w:div w:id="1149590389">
                                                                                  <w:marLeft w:val="0"/>
                                                                                  <w:marRight w:val="0"/>
                                                                                  <w:marTop w:val="0"/>
                                                                                  <w:marBottom w:val="0"/>
                                                                                  <w:divBdr>
                                                                                    <w:top w:val="none" w:sz="0" w:space="0" w:color="auto"/>
                                                                                    <w:left w:val="none" w:sz="0" w:space="0" w:color="auto"/>
                                                                                    <w:bottom w:val="none" w:sz="0" w:space="0" w:color="auto"/>
                                                                                    <w:right w:val="none" w:sz="0" w:space="0" w:color="auto"/>
                                                                                  </w:divBdr>
                                                                                  <w:divsChild>
                                                                                    <w:div w:id="1051030768">
                                                                                      <w:marLeft w:val="0"/>
                                                                                      <w:marRight w:val="0"/>
                                                                                      <w:marTop w:val="0"/>
                                                                                      <w:marBottom w:val="0"/>
                                                                                      <w:divBdr>
                                                                                        <w:top w:val="none" w:sz="0" w:space="0" w:color="auto"/>
                                                                                        <w:left w:val="none" w:sz="0" w:space="0" w:color="auto"/>
                                                                                        <w:bottom w:val="none" w:sz="0" w:space="0" w:color="auto"/>
                                                                                        <w:right w:val="none" w:sz="0" w:space="0" w:color="auto"/>
                                                                                      </w:divBdr>
                                                                                      <w:divsChild>
                                                                                        <w:div w:id="106892631">
                                                                                          <w:marLeft w:val="0"/>
                                                                                          <w:marRight w:val="0"/>
                                                                                          <w:marTop w:val="0"/>
                                                                                          <w:marBottom w:val="0"/>
                                                                                          <w:divBdr>
                                                                                            <w:top w:val="none" w:sz="0" w:space="0" w:color="auto"/>
                                                                                            <w:left w:val="none" w:sz="0" w:space="0" w:color="auto"/>
                                                                                            <w:bottom w:val="none" w:sz="0" w:space="0" w:color="auto"/>
                                                                                            <w:right w:val="none" w:sz="0" w:space="0" w:color="auto"/>
                                                                                          </w:divBdr>
                                                                                          <w:divsChild>
                                                                                            <w:div w:id="181240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3524802">
      <w:bodyDiv w:val="1"/>
      <w:marLeft w:val="0"/>
      <w:marRight w:val="0"/>
      <w:marTop w:val="0"/>
      <w:marBottom w:val="0"/>
      <w:divBdr>
        <w:top w:val="none" w:sz="0" w:space="0" w:color="auto"/>
        <w:left w:val="none" w:sz="0" w:space="0" w:color="auto"/>
        <w:bottom w:val="none" w:sz="0" w:space="0" w:color="auto"/>
        <w:right w:val="none" w:sz="0" w:space="0" w:color="auto"/>
      </w:divBdr>
    </w:div>
    <w:div w:id="1445804753">
      <w:bodyDiv w:val="1"/>
      <w:marLeft w:val="0"/>
      <w:marRight w:val="0"/>
      <w:marTop w:val="0"/>
      <w:marBottom w:val="0"/>
      <w:divBdr>
        <w:top w:val="none" w:sz="0" w:space="0" w:color="auto"/>
        <w:left w:val="none" w:sz="0" w:space="0" w:color="auto"/>
        <w:bottom w:val="none" w:sz="0" w:space="0" w:color="auto"/>
        <w:right w:val="none" w:sz="0" w:space="0" w:color="auto"/>
      </w:divBdr>
    </w:div>
    <w:div w:id="1488091886">
      <w:bodyDiv w:val="1"/>
      <w:marLeft w:val="0"/>
      <w:marRight w:val="0"/>
      <w:marTop w:val="0"/>
      <w:marBottom w:val="0"/>
      <w:divBdr>
        <w:top w:val="none" w:sz="0" w:space="0" w:color="auto"/>
        <w:left w:val="none" w:sz="0" w:space="0" w:color="auto"/>
        <w:bottom w:val="none" w:sz="0" w:space="0" w:color="auto"/>
        <w:right w:val="none" w:sz="0" w:space="0" w:color="auto"/>
      </w:divBdr>
    </w:div>
    <w:div w:id="1515195030">
      <w:bodyDiv w:val="1"/>
      <w:marLeft w:val="0"/>
      <w:marRight w:val="0"/>
      <w:marTop w:val="0"/>
      <w:marBottom w:val="0"/>
      <w:divBdr>
        <w:top w:val="none" w:sz="0" w:space="0" w:color="auto"/>
        <w:left w:val="none" w:sz="0" w:space="0" w:color="auto"/>
        <w:bottom w:val="none" w:sz="0" w:space="0" w:color="auto"/>
        <w:right w:val="none" w:sz="0" w:space="0" w:color="auto"/>
      </w:divBdr>
    </w:div>
    <w:div w:id="1560090311">
      <w:bodyDiv w:val="1"/>
      <w:marLeft w:val="0"/>
      <w:marRight w:val="0"/>
      <w:marTop w:val="0"/>
      <w:marBottom w:val="0"/>
      <w:divBdr>
        <w:top w:val="none" w:sz="0" w:space="0" w:color="auto"/>
        <w:left w:val="none" w:sz="0" w:space="0" w:color="auto"/>
        <w:bottom w:val="none" w:sz="0" w:space="0" w:color="auto"/>
        <w:right w:val="none" w:sz="0" w:space="0" w:color="auto"/>
      </w:divBdr>
    </w:div>
    <w:div w:id="1601178790">
      <w:bodyDiv w:val="1"/>
      <w:marLeft w:val="0"/>
      <w:marRight w:val="0"/>
      <w:marTop w:val="0"/>
      <w:marBottom w:val="0"/>
      <w:divBdr>
        <w:top w:val="none" w:sz="0" w:space="0" w:color="auto"/>
        <w:left w:val="none" w:sz="0" w:space="0" w:color="auto"/>
        <w:bottom w:val="none" w:sz="0" w:space="0" w:color="auto"/>
        <w:right w:val="none" w:sz="0" w:space="0" w:color="auto"/>
      </w:divBdr>
    </w:div>
    <w:div w:id="1613634114">
      <w:bodyDiv w:val="1"/>
      <w:marLeft w:val="0"/>
      <w:marRight w:val="0"/>
      <w:marTop w:val="0"/>
      <w:marBottom w:val="0"/>
      <w:divBdr>
        <w:top w:val="none" w:sz="0" w:space="0" w:color="auto"/>
        <w:left w:val="none" w:sz="0" w:space="0" w:color="auto"/>
        <w:bottom w:val="none" w:sz="0" w:space="0" w:color="auto"/>
        <w:right w:val="none" w:sz="0" w:space="0" w:color="auto"/>
      </w:divBdr>
    </w:div>
    <w:div w:id="1629579099">
      <w:bodyDiv w:val="1"/>
      <w:marLeft w:val="0"/>
      <w:marRight w:val="0"/>
      <w:marTop w:val="0"/>
      <w:marBottom w:val="0"/>
      <w:divBdr>
        <w:top w:val="none" w:sz="0" w:space="0" w:color="auto"/>
        <w:left w:val="none" w:sz="0" w:space="0" w:color="auto"/>
        <w:bottom w:val="none" w:sz="0" w:space="0" w:color="auto"/>
        <w:right w:val="none" w:sz="0" w:space="0" w:color="auto"/>
      </w:divBdr>
    </w:div>
    <w:div w:id="1647590615">
      <w:bodyDiv w:val="1"/>
      <w:marLeft w:val="0"/>
      <w:marRight w:val="0"/>
      <w:marTop w:val="0"/>
      <w:marBottom w:val="0"/>
      <w:divBdr>
        <w:top w:val="none" w:sz="0" w:space="0" w:color="auto"/>
        <w:left w:val="none" w:sz="0" w:space="0" w:color="auto"/>
        <w:bottom w:val="none" w:sz="0" w:space="0" w:color="auto"/>
        <w:right w:val="none" w:sz="0" w:space="0" w:color="auto"/>
      </w:divBdr>
    </w:div>
    <w:div w:id="1660040734">
      <w:bodyDiv w:val="1"/>
      <w:marLeft w:val="0"/>
      <w:marRight w:val="0"/>
      <w:marTop w:val="0"/>
      <w:marBottom w:val="0"/>
      <w:divBdr>
        <w:top w:val="none" w:sz="0" w:space="0" w:color="auto"/>
        <w:left w:val="none" w:sz="0" w:space="0" w:color="auto"/>
        <w:bottom w:val="none" w:sz="0" w:space="0" w:color="auto"/>
        <w:right w:val="none" w:sz="0" w:space="0" w:color="auto"/>
      </w:divBdr>
    </w:div>
    <w:div w:id="1692220270">
      <w:bodyDiv w:val="1"/>
      <w:marLeft w:val="0"/>
      <w:marRight w:val="0"/>
      <w:marTop w:val="0"/>
      <w:marBottom w:val="0"/>
      <w:divBdr>
        <w:top w:val="none" w:sz="0" w:space="0" w:color="auto"/>
        <w:left w:val="none" w:sz="0" w:space="0" w:color="auto"/>
        <w:bottom w:val="none" w:sz="0" w:space="0" w:color="auto"/>
        <w:right w:val="none" w:sz="0" w:space="0" w:color="auto"/>
      </w:divBdr>
      <w:divsChild>
        <w:div w:id="758524967">
          <w:marLeft w:val="0"/>
          <w:marRight w:val="0"/>
          <w:marTop w:val="0"/>
          <w:marBottom w:val="0"/>
          <w:divBdr>
            <w:top w:val="none" w:sz="0" w:space="0" w:color="auto"/>
            <w:left w:val="none" w:sz="0" w:space="0" w:color="auto"/>
            <w:bottom w:val="none" w:sz="0" w:space="0" w:color="auto"/>
            <w:right w:val="none" w:sz="0" w:space="0" w:color="auto"/>
          </w:divBdr>
        </w:div>
      </w:divsChild>
    </w:div>
    <w:div w:id="1726755673">
      <w:bodyDiv w:val="1"/>
      <w:marLeft w:val="0"/>
      <w:marRight w:val="0"/>
      <w:marTop w:val="0"/>
      <w:marBottom w:val="0"/>
      <w:divBdr>
        <w:top w:val="none" w:sz="0" w:space="0" w:color="auto"/>
        <w:left w:val="none" w:sz="0" w:space="0" w:color="auto"/>
        <w:bottom w:val="none" w:sz="0" w:space="0" w:color="auto"/>
        <w:right w:val="none" w:sz="0" w:space="0" w:color="auto"/>
      </w:divBdr>
      <w:divsChild>
        <w:div w:id="917400916">
          <w:marLeft w:val="0"/>
          <w:marRight w:val="0"/>
          <w:marTop w:val="0"/>
          <w:marBottom w:val="0"/>
          <w:divBdr>
            <w:top w:val="none" w:sz="0" w:space="0" w:color="auto"/>
            <w:left w:val="none" w:sz="0" w:space="0" w:color="auto"/>
            <w:bottom w:val="none" w:sz="0" w:space="0" w:color="auto"/>
            <w:right w:val="none" w:sz="0" w:space="0" w:color="auto"/>
          </w:divBdr>
          <w:divsChild>
            <w:div w:id="833422731">
              <w:marLeft w:val="0"/>
              <w:marRight w:val="0"/>
              <w:marTop w:val="0"/>
              <w:marBottom w:val="0"/>
              <w:divBdr>
                <w:top w:val="none" w:sz="0" w:space="0" w:color="auto"/>
                <w:left w:val="none" w:sz="0" w:space="0" w:color="auto"/>
                <w:bottom w:val="none" w:sz="0" w:space="0" w:color="auto"/>
                <w:right w:val="none" w:sz="0" w:space="0" w:color="auto"/>
              </w:divBdr>
              <w:divsChild>
                <w:div w:id="1037244412">
                  <w:marLeft w:val="0"/>
                  <w:marRight w:val="0"/>
                  <w:marTop w:val="0"/>
                  <w:marBottom w:val="0"/>
                  <w:divBdr>
                    <w:top w:val="none" w:sz="0" w:space="0" w:color="auto"/>
                    <w:left w:val="none" w:sz="0" w:space="0" w:color="auto"/>
                    <w:bottom w:val="none" w:sz="0" w:space="0" w:color="auto"/>
                    <w:right w:val="none" w:sz="0" w:space="0" w:color="auto"/>
                  </w:divBdr>
                  <w:divsChild>
                    <w:div w:id="2041398435">
                      <w:marLeft w:val="0"/>
                      <w:marRight w:val="0"/>
                      <w:marTop w:val="0"/>
                      <w:marBottom w:val="0"/>
                      <w:divBdr>
                        <w:top w:val="none" w:sz="0" w:space="0" w:color="auto"/>
                        <w:left w:val="none" w:sz="0" w:space="0" w:color="auto"/>
                        <w:bottom w:val="none" w:sz="0" w:space="0" w:color="auto"/>
                        <w:right w:val="none" w:sz="0" w:space="0" w:color="auto"/>
                      </w:divBdr>
                      <w:divsChild>
                        <w:div w:id="923994332">
                          <w:marLeft w:val="0"/>
                          <w:marRight w:val="0"/>
                          <w:marTop w:val="0"/>
                          <w:marBottom w:val="0"/>
                          <w:divBdr>
                            <w:top w:val="none" w:sz="0" w:space="0" w:color="auto"/>
                            <w:left w:val="none" w:sz="0" w:space="0" w:color="auto"/>
                            <w:bottom w:val="none" w:sz="0" w:space="0" w:color="auto"/>
                            <w:right w:val="none" w:sz="0" w:space="0" w:color="auto"/>
                          </w:divBdr>
                          <w:divsChild>
                            <w:div w:id="265583242">
                              <w:marLeft w:val="0"/>
                              <w:marRight w:val="0"/>
                              <w:marTop w:val="272"/>
                              <w:marBottom w:val="0"/>
                              <w:divBdr>
                                <w:top w:val="none" w:sz="0" w:space="0" w:color="auto"/>
                                <w:left w:val="none" w:sz="0" w:space="0" w:color="auto"/>
                                <w:bottom w:val="none" w:sz="0" w:space="0" w:color="auto"/>
                                <w:right w:val="none" w:sz="0" w:space="0" w:color="auto"/>
                              </w:divBdr>
                              <w:divsChild>
                                <w:div w:id="44403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1809843">
      <w:bodyDiv w:val="1"/>
      <w:marLeft w:val="0"/>
      <w:marRight w:val="0"/>
      <w:marTop w:val="0"/>
      <w:marBottom w:val="0"/>
      <w:divBdr>
        <w:top w:val="none" w:sz="0" w:space="0" w:color="auto"/>
        <w:left w:val="none" w:sz="0" w:space="0" w:color="auto"/>
        <w:bottom w:val="none" w:sz="0" w:space="0" w:color="auto"/>
        <w:right w:val="none" w:sz="0" w:space="0" w:color="auto"/>
      </w:divBdr>
    </w:div>
    <w:div w:id="1773280817">
      <w:bodyDiv w:val="1"/>
      <w:marLeft w:val="0"/>
      <w:marRight w:val="0"/>
      <w:marTop w:val="0"/>
      <w:marBottom w:val="0"/>
      <w:divBdr>
        <w:top w:val="none" w:sz="0" w:space="0" w:color="auto"/>
        <w:left w:val="none" w:sz="0" w:space="0" w:color="auto"/>
        <w:bottom w:val="none" w:sz="0" w:space="0" w:color="auto"/>
        <w:right w:val="none" w:sz="0" w:space="0" w:color="auto"/>
      </w:divBdr>
      <w:divsChild>
        <w:div w:id="367603334">
          <w:marLeft w:val="0"/>
          <w:marRight w:val="0"/>
          <w:marTop w:val="0"/>
          <w:marBottom w:val="0"/>
          <w:divBdr>
            <w:top w:val="none" w:sz="0" w:space="0" w:color="auto"/>
            <w:left w:val="none" w:sz="0" w:space="0" w:color="auto"/>
            <w:bottom w:val="none" w:sz="0" w:space="0" w:color="auto"/>
            <w:right w:val="none" w:sz="0" w:space="0" w:color="auto"/>
          </w:divBdr>
          <w:divsChild>
            <w:div w:id="939220726">
              <w:marLeft w:val="0"/>
              <w:marRight w:val="0"/>
              <w:marTop w:val="0"/>
              <w:marBottom w:val="0"/>
              <w:divBdr>
                <w:top w:val="none" w:sz="0" w:space="0" w:color="auto"/>
                <w:left w:val="none" w:sz="0" w:space="0" w:color="auto"/>
                <w:bottom w:val="none" w:sz="0" w:space="0" w:color="auto"/>
                <w:right w:val="none" w:sz="0" w:space="0" w:color="auto"/>
              </w:divBdr>
              <w:divsChild>
                <w:div w:id="1410927491">
                  <w:marLeft w:val="0"/>
                  <w:marRight w:val="0"/>
                  <w:marTop w:val="0"/>
                  <w:marBottom w:val="0"/>
                  <w:divBdr>
                    <w:top w:val="none" w:sz="0" w:space="0" w:color="auto"/>
                    <w:left w:val="none" w:sz="0" w:space="0" w:color="auto"/>
                    <w:bottom w:val="none" w:sz="0" w:space="0" w:color="auto"/>
                    <w:right w:val="none" w:sz="0" w:space="0" w:color="auto"/>
                  </w:divBdr>
                  <w:divsChild>
                    <w:div w:id="1548224892">
                      <w:marLeft w:val="0"/>
                      <w:marRight w:val="0"/>
                      <w:marTop w:val="0"/>
                      <w:marBottom w:val="0"/>
                      <w:divBdr>
                        <w:top w:val="none" w:sz="0" w:space="0" w:color="auto"/>
                        <w:left w:val="none" w:sz="0" w:space="0" w:color="auto"/>
                        <w:bottom w:val="none" w:sz="0" w:space="0" w:color="auto"/>
                        <w:right w:val="none" w:sz="0" w:space="0" w:color="auto"/>
                      </w:divBdr>
                      <w:divsChild>
                        <w:div w:id="992485210">
                          <w:marLeft w:val="0"/>
                          <w:marRight w:val="0"/>
                          <w:marTop w:val="0"/>
                          <w:marBottom w:val="0"/>
                          <w:divBdr>
                            <w:top w:val="none" w:sz="0" w:space="0" w:color="auto"/>
                            <w:left w:val="none" w:sz="0" w:space="0" w:color="auto"/>
                            <w:bottom w:val="none" w:sz="0" w:space="0" w:color="auto"/>
                            <w:right w:val="none" w:sz="0" w:space="0" w:color="auto"/>
                          </w:divBdr>
                          <w:divsChild>
                            <w:div w:id="201793943">
                              <w:marLeft w:val="0"/>
                              <w:marRight w:val="0"/>
                              <w:marTop w:val="272"/>
                              <w:marBottom w:val="0"/>
                              <w:divBdr>
                                <w:top w:val="none" w:sz="0" w:space="0" w:color="auto"/>
                                <w:left w:val="none" w:sz="0" w:space="0" w:color="auto"/>
                                <w:bottom w:val="none" w:sz="0" w:space="0" w:color="auto"/>
                                <w:right w:val="none" w:sz="0" w:space="0" w:color="auto"/>
                              </w:divBdr>
                              <w:divsChild>
                                <w:div w:id="140217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691801">
      <w:bodyDiv w:val="1"/>
      <w:marLeft w:val="0"/>
      <w:marRight w:val="0"/>
      <w:marTop w:val="0"/>
      <w:marBottom w:val="0"/>
      <w:divBdr>
        <w:top w:val="none" w:sz="0" w:space="0" w:color="auto"/>
        <w:left w:val="none" w:sz="0" w:space="0" w:color="auto"/>
        <w:bottom w:val="none" w:sz="0" w:space="0" w:color="auto"/>
        <w:right w:val="none" w:sz="0" w:space="0" w:color="auto"/>
      </w:divBdr>
    </w:div>
    <w:div w:id="1813936806">
      <w:bodyDiv w:val="1"/>
      <w:marLeft w:val="0"/>
      <w:marRight w:val="0"/>
      <w:marTop w:val="0"/>
      <w:marBottom w:val="0"/>
      <w:divBdr>
        <w:top w:val="none" w:sz="0" w:space="0" w:color="auto"/>
        <w:left w:val="none" w:sz="0" w:space="0" w:color="auto"/>
        <w:bottom w:val="none" w:sz="0" w:space="0" w:color="auto"/>
        <w:right w:val="none" w:sz="0" w:space="0" w:color="auto"/>
      </w:divBdr>
    </w:div>
    <w:div w:id="1820264483">
      <w:bodyDiv w:val="1"/>
      <w:marLeft w:val="0"/>
      <w:marRight w:val="0"/>
      <w:marTop w:val="0"/>
      <w:marBottom w:val="0"/>
      <w:divBdr>
        <w:top w:val="none" w:sz="0" w:space="0" w:color="auto"/>
        <w:left w:val="none" w:sz="0" w:space="0" w:color="auto"/>
        <w:bottom w:val="none" w:sz="0" w:space="0" w:color="auto"/>
        <w:right w:val="none" w:sz="0" w:space="0" w:color="auto"/>
      </w:divBdr>
    </w:div>
    <w:div w:id="1870603407">
      <w:bodyDiv w:val="1"/>
      <w:marLeft w:val="0"/>
      <w:marRight w:val="0"/>
      <w:marTop w:val="0"/>
      <w:marBottom w:val="0"/>
      <w:divBdr>
        <w:top w:val="none" w:sz="0" w:space="0" w:color="auto"/>
        <w:left w:val="none" w:sz="0" w:space="0" w:color="auto"/>
        <w:bottom w:val="none" w:sz="0" w:space="0" w:color="auto"/>
        <w:right w:val="none" w:sz="0" w:space="0" w:color="auto"/>
      </w:divBdr>
    </w:div>
    <w:div w:id="1880824113">
      <w:bodyDiv w:val="1"/>
      <w:marLeft w:val="0"/>
      <w:marRight w:val="0"/>
      <w:marTop w:val="0"/>
      <w:marBottom w:val="0"/>
      <w:divBdr>
        <w:top w:val="none" w:sz="0" w:space="0" w:color="auto"/>
        <w:left w:val="none" w:sz="0" w:space="0" w:color="auto"/>
        <w:bottom w:val="none" w:sz="0" w:space="0" w:color="auto"/>
        <w:right w:val="none" w:sz="0" w:space="0" w:color="auto"/>
      </w:divBdr>
    </w:div>
    <w:div w:id="1884443148">
      <w:bodyDiv w:val="1"/>
      <w:marLeft w:val="0"/>
      <w:marRight w:val="0"/>
      <w:marTop w:val="0"/>
      <w:marBottom w:val="0"/>
      <w:divBdr>
        <w:top w:val="none" w:sz="0" w:space="0" w:color="auto"/>
        <w:left w:val="none" w:sz="0" w:space="0" w:color="auto"/>
        <w:bottom w:val="none" w:sz="0" w:space="0" w:color="auto"/>
        <w:right w:val="none" w:sz="0" w:space="0" w:color="auto"/>
      </w:divBdr>
    </w:div>
    <w:div w:id="1902254551">
      <w:bodyDiv w:val="1"/>
      <w:marLeft w:val="0"/>
      <w:marRight w:val="0"/>
      <w:marTop w:val="0"/>
      <w:marBottom w:val="0"/>
      <w:divBdr>
        <w:top w:val="none" w:sz="0" w:space="0" w:color="auto"/>
        <w:left w:val="none" w:sz="0" w:space="0" w:color="auto"/>
        <w:bottom w:val="none" w:sz="0" w:space="0" w:color="auto"/>
        <w:right w:val="none" w:sz="0" w:space="0" w:color="auto"/>
      </w:divBdr>
    </w:div>
    <w:div w:id="1946302375">
      <w:bodyDiv w:val="1"/>
      <w:marLeft w:val="0"/>
      <w:marRight w:val="0"/>
      <w:marTop w:val="0"/>
      <w:marBottom w:val="0"/>
      <w:divBdr>
        <w:top w:val="none" w:sz="0" w:space="0" w:color="auto"/>
        <w:left w:val="none" w:sz="0" w:space="0" w:color="auto"/>
        <w:bottom w:val="none" w:sz="0" w:space="0" w:color="auto"/>
        <w:right w:val="none" w:sz="0" w:space="0" w:color="auto"/>
      </w:divBdr>
    </w:div>
    <w:div w:id="1951475794">
      <w:bodyDiv w:val="1"/>
      <w:marLeft w:val="0"/>
      <w:marRight w:val="0"/>
      <w:marTop w:val="0"/>
      <w:marBottom w:val="0"/>
      <w:divBdr>
        <w:top w:val="none" w:sz="0" w:space="0" w:color="auto"/>
        <w:left w:val="none" w:sz="0" w:space="0" w:color="auto"/>
        <w:bottom w:val="none" w:sz="0" w:space="0" w:color="auto"/>
        <w:right w:val="none" w:sz="0" w:space="0" w:color="auto"/>
      </w:divBdr>
    </w:div>
    <w:div w:id="1979728186">
      <w:bodyDiv w:val="1"/>
      <w:marLeft w:val="0"/>
      <w:marRight w:val="0"/>
      <w:marTop w:val="0"/>
      <w:marBottom w:val="0"/>
      <w:divBdr>
        <w:top w:val="none" w:sz="0" w:space="0" w:color="auto"/>
        <w:left w:val="none" w:sz="0" w:space="0" w:color="auto"/>
        <w:bottom w:val="none" w:sz="0" w:space="0" w:color="auto"/>
        <w:right w:val="none" w:sz="0" w:space="0" w:color="auto"/>
      </w:divBdr>
      <w:divsChild>
        <w:div w:id="589850591">
          <w:marLeft w:val="0"/>
          <w:marRight w:val="0"/>
          <w:marTop w:val="0"/>
          <w:marBottom w:val="0"/>
          <w:divBdr>
            <w:top w:val="none" w:sz="0" w:space="0" w:color="auto"/>
            <w:left w:val="none" w:sz="0" w:space="0" w:color="auto"/>
            <w:bottom w:val="none" w:sz="0" w:space="0" w:color="auto"/>
            <w:right w:val="none" w:sz="0" w:space="0" w:color="auto"/>
          </w:divBdr>
          <w:divsChild>
            <w:div w:id="382676756">
              <w:marLeft w:val="0"/>
              <w:marRight w:val="0"/>
              <w:marTop w:val="0"/>
              <w:marBottom w:val="0"/>
              <w:divBdr>
                <w:top w:val="none" w:sz="0" w:space="0" w:color="auto"/>
                <w:left w:val="none" w:sz="0" w:space="0" w:color="auto"/>
                <w:bottom w:val="none" w:sz="0" w:space="0" w:color="auto"/>
                <w:right w:val="none" w:sz="0" w:space="0" w:color="auto"/>
              </w:divBdr>
              <w:divsChild>
                <w:div w:id="1940411178">
                  <w:marLeft w:val="0"/>
                  <w:marRight w:val="0"/>
                  <w:marTop w:val="0"/>
                  <w:marBottom w:val="0"/>
                  <w:divBdr>
                    <w:top w:val="none" w:sz="0" w:space="0" w:color="auto"/>
                    <w:left w:val="none" w:sz="0" w:space="0" w:color="auto"/>
                    <w:bottom w:val="none" w:sz="0" w:space="0" w:color="auto"/>
                    <w:right w:val="none" w:sz="0" w:space="0" w:color="auto"/>
                  </w:divBdr>
                  <w:divsChild>
                    <w:div w:id="405955941">
                      <w:marLeft w:val="0"/>
                      <w:marRight w:val="0"/>
                      <w:marTop w:val="0"/>
                      <w:marBottom w:val="0"/>
                      <w:divBdr>
                        <w:top w:val="none" w:sz="0" w:space="0" w:color="auto"/>
                        <w:left w:val="none" w:sz="0" w:space="0" w:color="auto"/>
                        <w:bottom w:val="none" w:sz="0" w:space="0" w:color="auto"/>
                        <w:right w:val="none" w:sz="0" w:space="0" w:color="auto"/>
                      </w:divBdr>
                      <w:divsChild>
                        <w:div w:id="1671715296">
                          <w:marLeft w:val="0"/>
                          <w:marRight w:val="0"/>
                          <w:marTop w:val="0"/>
                          <w:marBottom w:val="0"/>
                          <w:divBdr>
                            <w:top w:val="none" w:sz="0" w:space="0" w:color="auto"/>
                            <w:left w:val="none" w:sz="0" w:space="0" w:color="auto"/>
                            <w:bottom w:val="none" w:sz="0" w:space="0" w:color="auto"/>
                            <w:right w:val="none" w:sz="0" w:space="0" w:color="auto"/>
                          </w:divBdr>
                          <w:divsChild>
                            <w:div w:id="106124937">
                              <w:marLeft w:val="0"/>
                              <w:marRight w:val="0"/>
                              <w:marTop w:val="272"/>
                              <w:marBottom w:val="0"/>
                              <w:divBdr>
                                <w:top w:val="none" w:sz="0" w:space="0" w:color="auto"/>
                                <w:left w:val="none" w:sz="0" w:space="0" w:color="auto"/>
                                <w:bottom w:val="none" w:sz="0" w:space="0" w:color="auto"/>
                                <w:right w:val="none" w:sz="0" w:space="0" w:color="auto"/>
                              </w:divBdr>
                              <w:divsChild>
                                <w:div w:id="1545873761">
                                  <w:marLeft w:val="0"/>
                                  <w:marRight w:val="0"/>
                                  <w:marTop w:val="0"/>
                                  <w:marBottom w:val="0"/>
                                  <w:divBdr>
                                    <w:top w:val="none" w:sz="0" w:space="0" w:color="auto"/>
                                    <w:left w:val="none" w:sz="0" w:space="0" w:color="auto"/>
                                    <w:bottom w:val="none" w:sz="0" w:space="0" w:color="auto"/>
                                    <w:right w:val="none" w:sz="0" w:space="0" w:color="auto"/>
                                  </w:divBdr>
                                </w:div>
                                <w:div w:id="180604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4308727">
      <w:bodyDiv w:val="1"/>
      <w:marLeft w:val="0"/>
      <w:marRight w:val="0"/>
      <w:marTop w:val="0"/>
      <w:marBottom w:val="0"/>
      <w:divBdr>
        <w:top w:val="none" w:sz="0" w:space="0" w:color="auto"/>
        <w:left w:val="none" w:sz="0" w:space="0" w:color="auto"/>
        <w:bottom w:val="none" w:sz="0" w:space="0" w:color="auto"/>
        <w:right w:val="none" w:sz="0" w:space="0" w:color="auto"/>
      </w:divBdr>
    </w:div>
    <w:div w:id="1989747544">
      <w:bodyDiv w:val="1"/>
      <w:marLeft w:val="0"/>
      <w:marRight w:val="0"/>
      <w:marTop w:val="0"/>
      <w:marBottom w:val="0"/>
      <w:divBdr>
        <w:top w:val="none" w:sz="0" w:space="0" w:color="auto"/>
        <w:left w:val="none" w:sz="0" w:space="0" w:color="auto"/>
        <w:bottom w:val="none" w:sz="0" w:space="0" w:color="auto"/>
        <w:right w:val="none" w:sz="0" w:space="0" w:color="auto"/>
      </w:divBdr>
    </w:div>
    <w:div w:id="1990163749">
      <w:bodyDiv w:val="1"/>
      <w:marLeft w:val="0"/>
      <w:marRight w:val="0"/>
      <w:marTop w:val="0"/>
      <w:marBottom w:val="0"/>
      <w:divBdr>
        <w:top w:val="none" w:sz="0" w:space="0" w:color="auto"/>
        <w:left w:val="none" w:sz="0" w:space="0" w:color="auto"/>
        <w:bottom w:val="none" w:sz="0" w:space="0" w:color="auto"/>
        <w:right w:val="none" w:sz="0" w:space="0" w:color="auto"/>
      </w:divBdr>
    </w:div>
    <w:div w:id="2026857405">
      <w:bodyDiv w:val="1"/>
      <w:marLeft w:val="0"/>
      <w:marRight w:val="0"/>
      <w:marTop w:val="0"/>
      <w:marBottom w:val="0"/>
      <w:divBdr>
        <w:top w:val="none" w:sz="0" w:space="0" w:color="auto"/>
        <w:left w:val="none" w:sz="0" w:space="0" w:color="auto"/>
        <w:bottom w:val="none" w:sz="0" w:space="0" w:color="auto"/>
        <w:right w:val="none" w:sz="0" w:space="0" w:color="auto"/>
      </w:divBdr>
    </w:div>
    <w:div w:id="2029285445">
      <w:bodyDiv w:val="1"/>
      <w:marLeft w:val="0"/>
      <w:marRight w:val="0"/>
      <w:marTop w:val="0"/>
      <w:marBottom w:val="0"/>
      <w:divBdr>
        <w:top w:val="none" w:sz="0" w:space="0" w:color="auto"/>
        <w:left w:val="none" w:sz="0" w:space="0" w:color="auto"/>
        <w:bottom w:val="none" w:sz="0" w:space="0" w:color="auto"/>
        <w:right w:val="none" w:sz="0" w:space="0" w:color="auto"/>
      </w:divBdr>
    </w:div>
    <w:div w:id="2037190134">
      <w:bodyDiv w:val="1"/>
      <w:marLeft w:val="0"/>
      <w:marRight w:val="0"/>
      <w:marTop w:val="0"/>
      <w:marBottom w:val="0"/>
      <w:divBdr>
        <w:top w:val="none" w:sz="0" w:space="0" w:color="auto"/>
        <w:left w:val="none" w:sz="0" w:space="0" w:color="auto"/>
        <w:bottom w:val="none" w:sz="0" w:space="0" w:color="auto"/>
        <w:right w:val="none" w:sz="0" w:space="0" w:color="auto"/>
      </w:divBdr>
    </w:div>
    <w:div w:id="2043744697">
      <w:bodyDiv w:val="1"/>
      <w:marLeft w:val="0"/>
      <w:marRight w:val="0"/>
      <w:marTop w:val="0"/>
      <w:marBottom w:val="0"/>
      <w:divBdr>
        <w:top w:val="none" w:sz="0" w:space="0" w:color="auto"/>
        <w:left w:val="none" w:sz="0" w:space="0" w:color="auto"/>
        <w:bottom w:val="none" w:sz="0" w:space="0" w:color="auto"/>
        <w:right w:val="none" w:sz="0" w:space="0" w:color="auto"/>
      </w:divBdr>
    </w:div>
    <w:div w:id="2044938050">
      <w:bodyDiv w:val="1"/>
      <w:marLeft w:val="0"/>
      <w:marRight w:val="0"/>
      <w:marTop w:val="0"/>
      <w:marBottom w:val="0"/>
      <w:divBdr>
        <w:top w:val="none" w:sz="0" w:space="0" w:color="auto"/>
        <w:left w:val="none" w:sz="0" w:space="0" w:color="auto"/>
        <w:bottom w:val="none" w:sz="0" w:space="0" w:color="auto"/>
        <w:right w:val="none" w:sz="0" w:space="0" w:color="auto"/>
      </w:divBdr>
    </w:div>
    <w:div w:id="2058778743">
      <w:bodyDiv w:val="1"/>
      <w:marLeft w:val="0"/>
      <w:marRight w:val="0"/>
      <w:marTop w:val="0"/>
      <w:marBottom w:val="0"/>
      <w:divBdr>
        <w:top w:val="none" w:sz="0" w:space="0" w:color="auto"/>
        <w:left w:val="none" w:sz="0" w:space="0" w:color="auto"/>
        <w:bottom w:val="none" w:sz="0" w:space="0" w:color="auto"/>
        <w:right w:val="none" w:sz="0" w:space="0" w:color="auto"/>
      </w:divBdr>
    </w:div>
    <w:div w:id="2116515936">
      <w:bodyDiv w:val="1"/>
      <w:marLeft w:val="0"/>
      <w:marRight w:val="0"/>
      <w:marTop w:val="0"/>
      <w:marBottom w:val="0"/>
      <w:divBdr>
        <w:top w:val="none" w:sz="0" w:space="0" w:color="auto"/>
        <w:left w:val="none" w:sz="0" w:space="0" w:color="auto"/>
        <w:bottom w:val="none" w:sz="0" w:space="0" w:color="auto"/>
        <w:right w:val="none" w:sz="0" w:space="0" w:color="auto"/>
      </w:divBdr>
    </w:div>
    <w:div w:id="2118524996">
      <w:bodyDiv w:val="1"/>
      <w:marLeft w:val="0"/>
      <w:marRight w:val="0"/>
      <w:marTop w:val="0"/>
      <w:marBottom w:val="0"/>
      <w:divBdr>
        <w:top w:val="none" w:sz="0" w:space="0" w:color="auto"/>
        <w:left w:val="none" w:sz="0" w:space="0" w:color="auto"/>
        <w:bottom w:val="none" w:sz="0" w:space="0" w:color="auto"/>
        <w:right w:val="none" w:sz="0" w:space="0" w:color="auto"/>
      </w:divBdr>
    </w:div>
    <w:div w:id="2127657828">
      <w:bodyDiv w:val="1"/>
      <w:marLeft w:val="0"/>
      <w:marRight w:val="0"/>
      <w:marTop w:val="0"/>
      <w:marBottom w:val="0"/>
      <w:divBdr>
        <w:top w:val="none" w:sz="0" w:space="0" w:color="auto"/>
        <w:left w:val="none" w:sz="0" w:space="0" w:color="auto"/>
        <w:bottom w:val="none" w:sz="0" w:space="0" w:color="auto"/>
        <w:right w:val="none" w:sz="0" w:space="0" w:color="auto"/>
      </w:divBdr>
    </w:div>
    <w:div w:id="21284995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hyperlink" Target="https://th.wikipedia.org/wiki/%E0%B9%80%E0%B8%97%E0%B8%A8%E0%B8%9A%E0%B8%B2%E0%B8%A5%E0%B8%95%E0%B8%B3%E0%B8%9A%E0%B8%A5%E0%B8%9A%E0%B8%B2%E0%B8%87%E0%B8%9B%E0%B8%B9_(%E0%B8%88%E0%B8%B1%E0%B8%87%E0%B8%AB%E0%B8%A7%E0%B8%B1%E0%B8%94%E0%B8%AA%E0%B8%A1%E0%B8%B8%E0%B8%97%E0%B8%A3%E0%B8%9B%E0%B8%A3%E0%B8%B2%E0%B8%81%E0%B8%B2%E0%B8%A3)" TargetMode="External"/><Relationship Id="rId42" Type="http://schemas.openxmlformats.org/officeDocument/2006/relationships/hyperlink" Target="https://th.wikipedia.org/wiki/%E0%B9%80%E0%B8%97%E0%B8%A8%E0%B8%9A%E0%B8%B2%E0%B8%A5%E0%B8%95%E0%B8%B3%E0%B8%9A%E0%B8%A5%E0%B8%9A%E0%B8%B2%E0%B8%87%E0%B9%80%E0%B8%AA%E0%B8%B2%E0%B8%98%E0%B8%87" TargetMode="External"/><Relationship Id="rId47" Type="http://schemas.openxmlformats.org/officeDocument/2006/relationships/chart" Target="charts/chart1.xml"/><Relationship Id="rId50" Type="http://schemas.openxmlformats.org/officeDocument/2006/relationships/image" Target="media/image27.jpeg"/><Relationship Id="rId55" Type="http://schemas.openxmlformats.org/officeDocument/2006/relationships/chart" Target="charts/chart5.xml"/><Relationship Id="rId63" Type="http://schemas.openxmlformats.org/officeDocument/2006/relationships/image" Target="media/image30.png"/><Relationship Id="rId68" Type="http://schemas.openxmlformats.org/officeDocument/2006/relationships/image" Target="media/image35.png"/><Relationship Id="rId76" Type="http://schemas.openxmlformats.org/officeDocument/2006/relationships/image" Target="media/image41.emf"/><Relationship Id="rId84" Type="http://schemas.openxmlformats.org/officeDocument/2006/relationships/image" Target="media/image46.png"/><Relationship Id="rId89" Type="http://schemas.openxmlformats.org/officeDocument/2006/relationships/image" Target="media/image50.png"/><Relationship Id="rId97" Type="http://schemas.openxmlformats.org/officeDocument/2006/relationships/header" Target="header7.xml"/><Relationship Id="rId7" Type="http://schemas.openxmlformats.org/officeDocument/2006/relationships/footnotes" Target="footnotes.xml"/><Relationship Id="rId71" Type="http://schemas.openxmlformats.org/officeDocument/2006/relationships/image" Target="media/image37.png"/><Relationship Id="rId92" Type="http://schemas.openxmlformats.org/officeDocument/2006/relationships/image" Target="media/image53.png"/><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9.pn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hyperlink" Target="https://th.wikipedia.org/w/index.php?title=%E0%B9%80%E0%B8%97%E0%B8%A8%E0%B8%9A%E0%B8%B2%E0%B8%A5%E0%B8%95%E0%B8%B3%E0%B8%9A%E0%B8%A5%E0%B9%81%E0%B8%9E%E0%B8%A3%E0%B8%81%E0%B8%A9%E0%B8%B2&amp;action=edit&amp;redlink=1" TargetMode="External"/><Relationship Id="rId37" Type="http://schemas.openxmlformats.org/officeDocument/2006/relationships/hyperlink" Target="https://th.wikipedia.org/w/index.php?title=%E0%B8%9A%E0%B8%B2%E0%B8%87%E0%B9%82%E0%B8%9B%E0%B8%A3%E0%B8%87&amp;action=edit&amp;redlink=1" TargetMode="External"/><Relationship Id="rId40" Type="http://schemas.openxmlformats.org/officeDocument/2006/relationships/hyperlink" Target="https://th.wikipedia.org/w/index.php?title=%E0%B9%80%E0%B8%97%E0%B8%A8%E0%B8%9A%E0%B8%B2%E0%B8%A5%E0%B8%95%E0%B8%B3%E0%B8%9A%E0%B8%A5%E0%B8%9E%E0%B8%A3%E0%B8%B0%E0%B8%AA%E0%B8%A1%E0%B8%B8%E0%B8%97%E0%B8%A3%E0%B9%80%E0%B8%88%E0%B8%94%E0%B8%B5%E0%B8%A2%E0%B9%8C&amp;action=edit&amp;redlink=1" TargetMode="External"/><Relationship Id="rId45" Type="http://schemas.openxmlformats.org/officeDocument/2006/relationships/image" Target="media/image24.jpeg"/><Relationship Id="rId53" Type="http://schemas.openxmlformats.org/officeDocument/2006/relationships/chart" Target="charts/chart3.xml"/><Relationship Id="rId58" Type="http://schemas.openxmlformats.org/officeDocument/2006/relationships/chart" Target="charts/chart8.xml"/><Relationship Id="rId66" Type="http://schemas.openxmlformats.org/officeDocument/2006/relationships/image" Target="media/image33.png"/><Relationship Id="rId74" Type="http://schemas.openxmlformats.org/officeDocument/2006/relationships/image" Target="media/image40.png"/><Relationship Id="rId79" Type="http://schemas.openxmlformats.org/officeDocument/2006/relationships/image" Target="media/image43.png"/><Relationship Id="rId87" Type="http://schemas.openxmlformats.org/officeDocument/2006/relationships/image" Target="media/image48.png"/><Relationship Id="rId5" Type="http://schemas.openxmlformats.org/officeDocument/2006/relationships/settings" Target="settings.xml"/><Relationship Id="rId61" Type="http://schemas.openxmlformats.org/officeDocument/2006/relationships/chart" Target="charts/chart11.xml"/><Relationship Id="rId82" Type="http://schemas.openxmlformats.org/officeDocument/2006/relationships/image" Target="media/image44.png"/><Relationship Id="rId90" Type="http://schemas.openxmlformats.org/officeDocument/2006/relationships/image" Target="media/image51.png"/><Relationship Id="rId95" Type="http://schemas.openxmlformats.org/officeDocument/2006/relationships/header" Target="header6.xml"/><Relationship Id="rId19" Type="http://schemas.openxmlformats.org/officeDocument/2006/relationships/image" Target="media/image9.png"/><Relationship Id="rId14" Type="http://schemas.microsoft.com/office/2007/relationships/hdphoto" Target="media/hdphoto1.wd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th.wikipedia.org/w/index.php?title=%E0%B9%80%E0%B8%97%E0%B8%A8%E0%B8%9A%E0%B8%B2%E0%B8%A5%E0%B8%95%E0%B8%B3%E0%B8%9A%E0%B8%A5%E0%B8%94%E0%B9%88%E0%B8%B2%E0%B8%99%E0%B8%AA%E0%B8%B3%E0%B9%82%E0%B8%A3%E0%B8%87&amp;action=edit&amp;redlink=1" TargetMode="External"/><Relationship Id="rId43" Type="http://schemas.openxmlformats.org/officeDocument/2006/relationships/image" Target="media/image22.png"/><Relationship Id="rId48" Type="http://schemas.openxmlformats.org/officeDocument/2006/relationships/chart" Target="charts/chart2.xml"/><Relationship Id="rId56" Type="http://schemas.openxmlformats.org/officeDocument/2006/relationships/chart" Target="charts/chart6.xml"/><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image" Target="media/image42.pn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38.emf"/><Relationship Id="rId80" Type="http://schemas.openxmlformats.org/officeDocument/2006/relationships/chart" Target="charts/chart14.xml"/><Relationship Id="rId85" Type="http://schemas.openxmlformats.org/officeDocument/2006/relationships/image" Target="media/image47.png"/><Relationship Id="rId93" Type="http://schemas.openxmlformats.org/officeDocument/2006/relationships/header" Target="header4.xml"/><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hyperlink" Target="https://th.wikipedia.org/wiki/%E0%B9%80%E0%B8%97%E0%B8%A8%E0%B8%9A%E0%B8%B2%E0%B8%A5%E0%B8%95%E0%B8%B3%E0%B8%9A%E0%B8%A5%E0%B8%AA%E0%B8%B3%E0%B9%82%E0%B8%A3%E0%B8%87%E0%B9%80%E0%B8%AB%E0%B8%99%E0%B8%B7%E0%B8%AD" TargetMode="External"/><Relationship Id="rId38" Type="http://schemas.openxmlformats.org/officeDocument/2006/relationships/hyperlink" Target="https://th.wikipedia.org/wiki/%E0%B9%80%E0%B8%97%E0%B8%A8%E0%B8%9A%E0%B8%B2%E0%B8%A5%E0%B9%80%E0%B8%A1%E0%B8%B7%E0%B8%AD%E0%B8%87%E0%B8%9E%E0%B8%A3%E0%B8%B0%E0%B8%9B%E0%B8%A3%E0%B8%B0%E0%B9%81%E0%B8%94%E0%B8%87" TargetMode="External"/><Relationship Id="rId46" Type="http://schemas.openxmlformats.org/officeDocument/2006/relationships/image" Target="media/image25.png"/><Relationship Id="rId59" Type="http://schemas.openxmlformats.org/officeDocument/2006/relationships/chart" Target="charts/chart9.xml"/><Relationship Id="rId67" Type="http://schemas.openxmlformats.org/officeDocument/2006/relationships/image" Target="media/image34.png"/><Relationship Id="rId20" Type="http://schemas.openxmlformats.org/officeDocument/2006/relationships/image" Target="media/image10.png"/><Relationship Id="rId41" Type="http://schemas.openxmlformats.org/officeDocument/2006/relationships/hyperlink" Target="https://th.wikipedia.org/w/index.php?title=%E0%B9%80%E0%B8%97%E0%B8%A8%E0%B8%9A%E0%B8%B2%E0%B8%A5%E0%B8%95%E0%B8%B3%E0%B8%9A%E0%B8%A5%E0%B9%81%E0%B8%AB%E0%B8%A5%E0%B8%A1%E0%B8%9F%E0%B9%89%E0%B8%B2%E0%B8%9C%E0%B9%88%E0%B8%B2&amp;action=edit&amp;redlink=1" TargetMode="External"/><Relationship Id="rId54" Type="http://schemas.openxmlformats.org/officeDocument/2006/relationships/chart" Target="charts/chart4.xml"/><Relationship Id="rId62" Type="http://schemas.openxmlformats.org/officeDocument/2006/relationships/chart" Target="charts/chart12.xml"/><Relationship Id="rId70" Type="http://schemas.openxmlformats.org/officeDocument/2006/relationships/chart" Target="charts/chart13.xml"/><Relationship Id="rId75" Type="http://schemas.microsoft.com/office/2007/relationships/hdphoto" Target="media/hdphoto3.wdp"/><Relationship Id="rId83" Type="http://schemas.openxmlformats.org/officeDocument/2006/relationships/image" Target="media/image45.png"/><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th.wikipedia.org/wiki/%E0%B9%80%E0%B8%97%E0%B8%A8%E0%B8%9A%E0%B8%B2%E0%B8%A5%E0%B8%95%E0%B8%B3%E0%B8%9A%E0%B8%A5%E0%B8%9A%E0%B8%B2%E0%B8%87%E0%B9%80%E0%B8%A1%E0%B8%B7%E0%B8%AD%E0%B8%87" TargetMode="External"/><Relationship Id="rId49" Type="http://schemas.openxmlformats.org/officeDocument/2006/relationships/image" Target="media/image26.jpeg"/><Relationship Id="rId57" Type="http://schemas.openxmlformats.org/officeDocument/2006/relationships/chart" Target="charts/chart7.xml"/><Relationship Id="rId10"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image" Target="media/image23.png"/><Relationship Id="rId52" Type="http://schemas.openxmlformats.org/officeDocument/2006/relationships/image" Target="media/image29.png"/><Relationship Id="rId60" Type="http://schemas.openxmlformats.org/officeDocument/2006/relationships/chart" Target="charts/chart10.xml"/><Relationship Id="rId65" Type="http://schemas.openxmlformats.org/officeDocument/2006/relationships/image" Target="media/image32.png"/><Relationship Id="rId73" Type="http://schemas.openxmlformats.org/officeDocument/2006/relationships/image" Target="media/image39.emf"/><Relationship Id="rId78" Type="http://schemas.microsoft.com/office/2007/relationships/hdphoto" Target="media/hdphoto4.wdp"/><Relationship Id="rId81" Type="http://schemas.openxmlformats.org/officeDocument/2006/relationships/chart" Target="charts/chart15.xml"/><Relationship Id="rId86" Type="http://schemas.openxmlformats.org/officeDocument/2006/relationships/header" Target="header3.xml"/><Relationship Id="rId94" Type="http://schemas.openxmlformats.org/officeDocument/2006/relationships/header" Target="header5.xml"/><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hyperlink" Target="https://th.wikipedia.org/wiki/%E0%B9%80%E0%B8%97%E0%B8%A8%E0%B8%9A%E0%B8%B2%E0%B8%A5%E0%B9%80%E0%B8%A1%E0%B8%B7%E0%B8%AD%E0%B8%87%E0%B8%A5%E0%B8%B1%E0%B8%94%E0%B8%AB%E0%B8%A5%E0%B8%A7%E0%B8%87"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gif"/></Relationships>
</file>

<file path=word/_rels/header2.xml.rels><?xml version="1.0" encoding="UTF-8" standalone="yes"?>
<Relationships xmlns="http://schemas.openxmlformats.org/package/2006/relationships"><Relationship Id="rId1" Type="http://schemas.openxmlformats.org/officeDocument/2006/relationships/image" Target="media/image2.gif"/></Relationships>
</file>

<file path=word/_rels/header4.xml.rels><?xml version="1.0" encoding="UTF-8" standalone="yes"?>
<Relationships xmlns="http://schemas.openxmlformats.org/package/2006/relationships"><Relationship Id="rId1" Type="http://schemas.openxmlformats.org/officeDocument/2006/relationships/image" Target="media/image2.gif"/></Relationships>
</file>

<file path=word/_rels/header5.xml.rels><?xml version="1.0" encoding="UTF-8" standalone="yes"?>
<Relationships xmlns="http://schemas.openxmlformats.org/package/2006/relationships"><Relationship Id="rId1" Type="http://schemas.openxmlformats.org/officeDocument/2006/relationships/image" Target="media/image2.gif"/></Relationships>
</file>

<file path=word/_rels/header6.xml.rels><?xml version="1.0" encoding="UTF-8" standalone="yes"?>
<Relationships xmlns="http://schemas.openxmlformats.org/package/2006/relationships"><Relationship Id="rId1" Type="http://schemas.openxmlformats.org/officeDocument/2006/relationships/image" Target="media/image2.gi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___Microsoft_Excel1.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___Microsoft_Excel10.xlsx"/><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oleObject" Target="file:///F:\A_&#3649;&#3612;&#3609;&#3592;&#3633;&#3591;&#3627;&#3623;&#3633;&#3604;%2061-64\&#3649;&#3612;&#3609;&#3614;&#3633;&#3602;&#3609;&#3634;&#3592;&#3633;&#3591;&#3627;&#3623;&#3633;&#3604;&#3626;&#3617;&#3640;&#3607;&#3619;&#3611;&#3619;&#3634;&#3585;&#3634;&#3619;%2061-64%20&#3626;&#3656;&#3623;&#3609;&#3607;&#3637;&#3656;%201\&#3619;&#3623;&#3617;&#3626;&#3606;&#3636;&#3605;&#3636;&#3626;&#3617;&#3640;&#3607;&#3619;&#3611;&#3619;&#3634;&#3585;&#3634;&#3619;%20&#3626;&#3635;&#3627;&#3619;&#3633;&#3610;&#3607;&#3635;&#3649;&#3612;&#3609;%2061-64.xls" TargetMode="External"/><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___Microsoft_Excel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___Microsoft_Excel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___Microsoft_Excel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__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___Microsoft_Excel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___Microsoft_Excel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___Microsoft_Excel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___Microsoft_Excel9.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พ.ศ. 2560</c:v>
                </c:pt>
              </c:strCache>
            </c:strRef>
          </c:tx>
          <c:spPr>
            <a:solidFill>
              <a:schemeClr val="bg2">
                <a:lumMod val="25000"/>
              </a:schemeClr>
            </a:solidFill>
            <a:ln>
              <a:solidFill>
                <a:schemeClr val="tx1"/>
              </a:solidFill>
            </a:ln>
          </c:spPr>
          <c:invertIfNegative val="0"/>
          <c:cat>
            <c:strRef>
              <c:f>Sheet1!$A$2:$A$6</c:f>
              <c:strCache>
                <c:ptCount val="5"/>
                <c:pt idx="0">
                  <c:v>บ้านที่อยู่อาศัย</c:v>
                </c:pt>
                <c:pt idx="1">
                  <c:v>กิจการขนาดเล็ก</c:v>
                </c:pt>
                <c:pt idx="2">
                  <c:v>กิจการขนาดกลาง</c:v>
                </c:pt>
                <c:pt idx="3">
                  <c:v>กิจการขนาดใหญ่</c:v>
                </c:pt>
                <c:pt idx="4">
                  <c:v>อื่น ๆ</c:v>
                </c:pt>
              </c:strCache>
            </c:strRef>
          </c:cat>
          <c:val>
            <c:numRef>
              <c:f>Sheet1!$B$2:$B$6</c:f>
              <c:numCache>
                <c:formatCode>#,##0</c:formatCode>
                <c:ptCount val="5"/>
                <c:pt idx="0">
                  <c:v>1502446268</c:v>
                </c:pt>
                <c:pt idx="1">
                  <c:v>927594193</c:v>
                </c:pt>
                <c:pt idx="2">
                  <c:v>1677720184</c:v>
                </c:pt>
                <c:pt idx="3">
                  <c:v>5730635793</c:v>
                </c:pt>
                <c:pt idx="4">
                  <c:v>161922766</c:v>
                </c:pt>
              </c:numCache>
            </c:numRef>
          </c:val>
        </c:ser>
        <c:ser>
          <c:idx val="1"/>
          <c:order val="1"/>
          <c:tx>
            <c:strRef>
              <c:f>Sheet1!$C$1</c:f>
              <c:strCache>
                <c:ptCount val="1"/>
                <c:pt idx="0">
                  <c:v>พ.ศ. 2561</c:v>
                </c:pt>
              </c:strCache>
            </c:strRef>
          </c:tx>
          <c:spPr>
            <a:solidFill>
              <a:srgbClr val="D2B08E"/>
            </a:solidFill>
            <a:ln>
              <a:solidFill>
                <a:schemeClr val="tx1"/>
              </a:solidFill>
            </a:ln>
          </c:spPr>
          <c:invertIfNegative val="0"/>
          <c:cat>
            <c:strRef>
              <c:f>Sheet1!$A$2:$A$6</c:f>
              <c:strCache>
                <c:ptCount val="5"/>
                <c:pt idx="0">
                  <c:v>บ้านที่อยู่อาศัย</c:v>
                </c:pt>
                <c:pt idx="1">
                  <c:v>กิจการขนาดเล็ก</c:v>
                </c:pt>
                <c:pt idx="2">
                  <c:v>กิจการขนาดกลาง</c:v>
                </c:pt>
                <c:pt idx="3">
                  <c:v>กิจการขนาดใหญ่</c:v>
                </c:pt>
                <c:pt idx="4">
                  <c:v>อื่น ๆ</c:v>
                </c:pt>
              </c:strCache>
            </c:strRef>
          </c:cat>
          <c:val>
            <c:numRef>
              <c:f>Sheet1!$C$2:$C$6</c:f>
              <c:numCache>
                <c:formatCode>#,##0</c:formatCode>
                <c:ptCount val="5"/>
                <c:pt idx="0">
                  <c:v>1559809399</c:v>
                </c:pt>
                <c:pt idx="1">
                  <c:v>961353522</c:v>
                </c:pt>
                <c:pt idx="2">
                  <c:v>1788290082</c:v>
                </c:pt>
                <c:pt idx="3">
                  <c:v>5831289539</c:v>
                </c:pt>
                <c:pt idx="4">
                  <c:v>163958662</c:v>
                </c:pt>
              </c:numCache>
            </c:numRef>
          </c:val>
        </c:ser>
        <c:ser>
          <c:idx val="2"/>
          <c:order val="2"/>
          <c:tx>
            <c:strRef>
              <c:f>Sheet1!$D$1</c:f>
              <c:strCache>
                <c:ptCount val="1"/>
                <c:pt idx="0">
                  <c:v>พ.ศ. 2562</c:v>
                </c:pt>
              </c:strCache>
            </c:strRef>
          </c:tx>
          <c:spPr>
            <a:solidFill>
              <a:srgbClr val="F5E7AB"/>
            </a:solidFill>
            <a:ln>
              <a:solidFill>
                <a:schemeClr val="tx1"/>
              </a:solidFill>
            </a:ln>
          </c:spPr>
          <c:invertIfNegative val="0"/>
          <c:cat>
            <c:strRef>
              <c:f>Sheet1!$A$2:$A$6</c:f>
              <c:strCache>
                <c:ptCount val="5"/>
                <c:pt idx="0">
                  <c:v>บ้านที่อยู่อาศัย</c:v>
                </c:pt>
                <c:pt idx="1">
                  <c:v>กิจการขนาดเล็ก</c:v>
                </c:pt>
                <c:pt idx="2">
                  <c:v>กิจการขนาดกลาง</c:v>
                </c:pt>
                <c:pt idx="3">
                  <c:v>กิจการขนาดใหญ่</c:v>
                </c:pt>
                <c:pt idx="4">
                  <c:v>อื่น ๆ</c:v>
                </c:pt>
              </c:strCache>
            </c:strRef>
          </c:cat>
          <c:val>
            <c:numRef>
              <c:f>Sheet1!$D$2:$D$6</c:f>
              <c:numCache>
                <c:formatCode>#,##0</c:formatCode>
                <c:ptCount val="5"/>
                <c:pt idx="0">
                  <c:v>1723746935</c:v>
                </c:pt>
                <c:pt idx="1">
                  <c:v>1000064138</c:v>
                </c:pt>
                <c:pt idx="2">
                  <c:v>1811872386</c:v>
                </c:pt>
                <c:pt idx="3">
                  <c:v>5437378767</c:v>
                </c:pt>
                <c:pt idx="4">
                  <c:v>172573433</c:v>
                </c:pt>
              </c:numCache>
            </c:numRef>
          </c:val>
        </c:ser>
        <c:ser>
          <c:idx val="3"/>
          <c:order val="3"/>
          <c:tx>
            <c:strRef>
              <c:f>Sheet1!$E$1</c:f>
              <c:strCache>
                <c:ptCount val="1"/>
                <c:pt idx="0">
                  <c:v>พ.ศ. 2563</c:v>
                </c:pt>
              </c:strCache>
            </c:strRef>
          </c:tx>
          <c:spPr>
            <a:solidFill>
              <a:srgbClr val="E0C9B2"/>
            </a:solidFill>
            <a:ln>
              <a:solidFill>
                <a:schemeClr val="tx1"/>
              </a:solidFill>
            </a:ln>
          </c:spPr>
          <c:invertIfNegative val="0"/>
          <c:cat>
            <c:strRef>
              <c:f>Sheet1!$A$2:$A$6</c:f>
              <c:strCache>
                <c:ptCount val="5"/>
                <c:pt idx="0">
                  <c:v>บ้านที่อยู่อาศัย</c:v>
                </c:pt>
                <c:pt idx="1">
                  <c:v>กิจการขนาดเล็ก</c:v>
                </c:pt>
                <c:pt idx="2">
                  <c:v>กิจการขนาดกลาง</c:v>
                </c:pt>
                <c:pt idx="3">
                  <c:v>กิจการขนาดใหญ่</c:v>
                </c:pt>
                <c:pt idx="4">
                  <c:v>อื่น ๆ</c:v>
                </c:pt>
              </c:strCache>
            </c:strRef>
          </c:cat>
          <c:val>
            <c:numRef>
              <c:f>Sheet1!$E$2:$E$6</c:f>
              <c:numCache>
                <c:formatCode>#,##0</c:formatCode>
                <c:ptCount val="5"/>
                <c:pt idx="0">
                  <c:v>1899751420</c:v>
                </c:pt>
                <c:pt idx="1">
                  <c:v>956284676</c:v>
                </c:pt>
                <c:pt idx="2">
                  <c:v>1728157608</c:v>
                </c:pt>
                <c:pt idx="3">
                  <c:v>5075572050</c:v>
                </c:pt>
                <c:pt idx="4">
                  <c:v>150223337</c:v>
                </c:pt>
              </c:numCache>
            </c:numRef>
          </c:val>
        </c:ser>
        <c:ser>
          <c:idx val="4"/>
          <c:order val="4"/>
          <c:tx>
            <c:strRef>
              <c:f>Sheet1!$F$1</c:f>
              <c:strCache>
                <c:ptCount val="1"/>
                <c:pt idx="0">
                  <c:v>พ.ศ. 2564</c:v>
                </c:pt>
              </c:strCache>
            </c:strRef>
          </c:tx>
          <c:spPr>
            <a:solidFill>
              <a:schemeClr val="accent2">
                <a:lumMod val="40000"/>
                <a:lumOff val="60000"/>
              </a:schemeClr>
            </a:solidFill>
            <a:ln>
              <a:solidFill>
                <a:schemeClr val="tx1"/>
              </a:solidFill>
            </a:ln>
          </c:spPr>
          <c:invertIfNegative val="0"/>
          <c:cat>
            <c:strRef>
              <c:f>Sheet1!$A$2:$A$6</c:f>
              <c:strCache>
                <c:ptCount val="5"/>
                <c:pt idx="0">
                  <c:v>บ้านที่อยู่อาศัย</c:v>
                </c:pt>
                <c:pt idx="1">
                  <c:v>กิจการขนาดเล็ก</c:v>
                </c:pt>
                <c:pt idx="2">
                  <c:v>กิจการขนาดกลาง</c:v>
                </c:pt>
                <c:pt idx="3">
                  <c:v>กิจการขนาดใหญ่</c:v>
                </c:pt>
                <c:pt idx="4">
                  <c:v>อื่น ๆ</c:v>
                </c:pt>
              </c:strCache>
            </c:strRef>
          </c:cat>
          <c:val>
            <c:numRef>
              <c:f>Sheet1!$F$2:$F$6</c:f>
              <c:numCache>
                <c:formatCode>#,##0</c:formatCode>
                <c:ptCount val="5"/>
                <c:pt idx="0">
                  <c:v>1959256325</c:v>
                </c:pt>
                <c:pt idx="1">
                  <c:v>955313208</c:v>
                </c:pt>
                <c:pt idx="2">
                  <c:v>1779083271</c:v>
                </c:pt>
                <c:pt idx="3">
                  <c:v>5239426703</c:v>
                </c:pt>
                <c:pt idx="4">
                  <c:v>142692586</c:v>
                </c:pt>
              </c:numCache>
            </c:numRef>
          </c:val>
        </c:ser>
        <c:ser>
          <c:idx val="5"/>
          <c:order val="5"/>
          <c:tx>
            <c:strRef>
              <c:f>Sheet1!$G$1</c:f>
              <c:strCache>
                <c:ptCount val="1"/>
                <c:pt idx="0">
                  <c:v>พ.ศ. 2565</c:v>
                </c:pt>
              </c:strCache>
            </c:strRef>
          </c:tx>
          <c:spPr>
            <a:solidFill>
              <a:srgbClr val="C18767"/>
            </a:solidFill>
            <a:ln>
              <a:solidFill>
                <a:schemeClr val="tx1"/>
              </a:solidFill>
            </a:ln>
          </c:spPr>
          <c:invertIfNegative val="0"/>
          <c:cat>
            <c:strRef>
              <c:f>Sheet1!$A$2:$A$6</c:f>
              <c:strCache>
                <c:ptCount val="5"/>
                <c:pt idx="0">
                  <c:v>บ้านที่อยู่อาศัย</c:v>
                </c:pt>
                <c:pt idx="1">
                  <c:v>กิจการขนาดเล็ก</c:v>
                </c:pt>
                <c:pt idx="2">
                  <c:v>กิจการขนาดกลาง</c:v>
                </c:pt>
                <c:pt idx="3">
                  <c:v>กิจการขนาดใหญ่</c:v>
                </c:pt>
                <c:pt idx="4">
                  <c:v>อื่น ๆ</c:v>
                </c:pt>
              </c:strCache>
            </c:strRef>
          </c:cat>
          <c:val>
            <c:numRef>
              <c:f>Sheet1!$G$2:$G$6</c:f>
              <c:numCache>
                <c:formatCode>#,##0</c:formatCode>
                <c:ptCount val="5"/>
                <c:pt idx="0">
                  <c:v>1208225544</c:v>
                </c:pt>
                <c:pt idx="1">
                  <c:v>596799768</c:v>
                </c:pt>
                <c:pt idx="2">
                  <c:v>1119165756</c:v>
                </c:pt>
                <c:pt idx="3">
                  <c:v>3136541461</c:v>
                </c:pt>
                <c:pt idx="4">
                  <c:v>90830129</c:v>
                </c:pt>
              </c:numCache>
            </c:numRef>
          </c:val>
        </c:ser>
        <c:dLbls>
          <c:showLegendKey val="0"/>
          <c:showVal val="0"/>
          <c:showCatName val="0"/>
          <c:showSerName val="0"/>
          <c:showPercent val="0"/>
          <c:showBubbleSize val="0"/>
        </c:dLbls>
        <c:gapWidth val="150"/>
        <c:axId val="159451392"/>
        <c:axId val="185631872"/>
      </c:barChart>
      <c:catAx>
        <c:axId val="159451392"/>
        <c:scaling>
          <c:orientation val="minMax"/>
        </c:scaling>
        <c:delete val="0"/>
        <c:axPos val="b"/>
        <c:majorTickMark val="out"/>
        <c:minorTickMark val="none"/>
        <c:tickLblPos val="nextTo"/>
        <c:txPr>
          <a:bodyPr/>
          <a:lstStyle/>
          <a:p>
            <a:pPr>
              <a:defRPr sz="1200" baseline="0">
                <a:cs typeface="TH SarabunPSK" pitchFamily="34" charset="-34"/>
              </a:defRPr>
            </a:pPr>
            <a:endParaRPr lang="en-US"/>
          </a:p>
        </c:txPr>
        <c:crossAx val="185631872"/>
        <c:crosses val="autoZero"/>
        <c:auto val="1"/>
        <c:lblAlgn val="ctr"/>
        <c:lblOffset val="100"/>
        <c:noMultiLvlLbl val="0"/>
      </c:catAx>
      <c:valAx>
        <c:axId val="185631872"/>
        <c:scaling>
          <c:orientation val="minMax"/>
        </c:scaling>
        <c:delete val="0"/>
        <c:axPos val="l"/>
        <c:majorGridlines/>
        <c:numFmt formatCode="#,##0" sourceLinked="1"/>
        <c:majorTickMark val="out"/>
        <c:minorTickMark val="none"/>
        <c:tickLblPos val="nextTo"/>
        <c:txPr>
          <a:bodyPr/>
          <a:lstStyle/>
          <a:p>
            <a:pPr>
              <a:defRPr sz="1000" baseline="0">
                <a:cs typeface="TH SarabunPSK" pitchFamily="34" charset="-34"/>
              </a:defRPr>
            </a:pPr>
            <a:endParaRPr lang="en-US"/>
          </a:p>
        </c:txPr>
        <c:crossAx val="159451392"/>
        <c:crosses val="autoZero"/>
        <c:crossBetween val="between"/>
      </c:valAx>
    </c:plotArea>
    <c:legend>
      <c:legendPos val="r"/>
      <c:overlay val="0"/>
      <c:txPr>
        <a:bodyPr/>
        <a:lstStyle/>
        <a:p>
          <a:pPr>
            <a:defRPr sz="1200" baseline="0">
              <a:cs typeface="TH SarabunPSK" pitchFamily="34" charset="-34"/>
            </a:defRPr>
          </a:pPr>
          <a:endParaRPr lang="en-US"/>
        </a:p>
      </c:txPr>
    </c:legend>
    <c:plotVisOnly val="1"/>
    <c:dispBlanksAs val="gap"/>
    <c:showDLblsOverMax val="0"/>
  </c:chart>
  <c:spPr>
    <a:ln>
      <a:solidFill>
        <a:schemeClr val="accent1">
          <a:lumMod val="20000"/>
          <a:lumOff val="80000"/>
        </a:schemeClr>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462566286575907"/>
          <c:y val="0.19952742571022827"/>
          <c:w val="0.52408228928848044"/>
          <c:h val="0.80048851269778332"/>
        </c:manualLayout>
      </c:layout>
      <c:doughnutChart>
        <c:varyColors val="1"/>
        <c:ser>
          <c:idx val="0"/>
          <c:order val="0"/>
          <c:explosion val="3"/>
          <c:dPt>
            <c:idx val="0"/>
            <c:bubble3D val="0"/>
            <c:extLst xmlns:c16r2="http://schemas.microsoft.com/office/drawing/2015/06/chart">
              <c:ext xmlns:c16="http://schemas.microsoft.com/office/drawing/2014/chart" uri="{C3380CC4-5D6E-409C-BE32-E72D297353CC}">
                <c16:uniqueId val="{00000000-CB8A-4212-9A4B-91C5967AF4C3}"/>
              </c:ext>
            </c:extLst>
          </c:dPt>
          <c:dPt>
            <c:idx val="1"/>
            <c:bubble3D val="0"/>
            <c:extLst xmlns:c16r2="http://schemas.microsoft.com/office/drawing/2015/06/chart">
              <c:ext xmlns:c16="http://schemas.microsoft.com/office/drawing/2014/chart" uri="{C3380CC4-5D6E-409C-BE32-E72D297353CC}">
                <c16:uniqueId val="{00000001-CB8A-4212-9A4B-91C5967AF4C3}"/>
              </c:ext>
            </c:extLst>
          </c:dPt>
          <c:dPt>
            <c:idx val="2"/>
            <c:bubble3D val="0"/>
            <c:extLst xmlns:c16r2="http://schemas.microsoft.com/office/drawing/2015/06/chart">
              <c:ext xmlns:c16="http://schemas.microsoft.com/office/drawing/2014/chart" uri="{C3380CC4-5D6E-409C-BE32-E72D297353CC}">
                <c16:uniqueId val="{00000002-CB8A-4212-9A4B-91C5967AF4C3}"/>
              </c:ext>
            </c:extLst>
          </c:dPt>
          <c:dLbls>
            <c:dLbl>
              <c:idx val="0"/>
              <c:layout>
                <c:manualLayout>
                  <c:x val="0.172154947625245"/>
                  <c:y val="-3.3868888384144293E-2"/>
                </c:manualLayout>
              </c:layout>
              <c:tx>
                <c:rich>
                  <a:bodyPr/>
                  <a:lstStyle/>
                  <a:p>
                    <a:r>
                      <a:rPr lang="th-TH" sz="1100" b="1">
                        <a:solidFill>
                          <a:schemeClr val="tx1"/>
                        </a:solidFill>
                        <a:latin typeface="TH SarabunPSK" pitchFamily="34" charset="-34"/>
                        <a:cs typeface="TH SarabunPSK" pitchFamily="34" charset="-34"/>
                      </a:rPr>
                      <a:t>ประชากรที่มีชื่ออยู่ในทะเบียนราษฎร</a:t>
                    </a:r>
                    <a:br>
                      <a:rPr lang="th-TH" sz="1100" b="1">
                        <a:solidFill>
                          <a:schemeClr val="tx1"/>
                        </a:solidFill>
                        <a:latin typeface="TH SarabunPSK" pitchFamily="34" charset="-34"/>
                        <a:cs typeface="TH SarabunPSK" pitchFamily="34" charset="-34"/>
                      </a:rPr>
                    </a:br>
                    <a:r>
                      <a:rPr lang="th-TH" sz="1100" b="1">
                        <a:solidFill>
                          <a:schemeClr val="tx1"/>
                        </a:solidFill>
                        <a:latin typeface="TH SarabunPSK" pitchFamily="34" charset="-34"/>
                        <a:cs typeface="TH SarabunPSK" pitchFamily="34" charset="-34"/>
                      </a:rPr>
                      <a:t>1,351,131คน
</a:t>
                    </a:r>
                    <a:r>
                      <a:rPr lang="th-TH" sz="1100" b="1" i="0" u="none" strike="noStrike" baseline="0">
                        <a:solidFill>
                          <a:schemeClr val="tx1"/>
                        </a:solidFill>
                        <a:effectLst/>
                        <a:latin typeface="TH SarabunPSK" pitchFamily="34" charset="-34"/>
                        <a:cs typeface="TH SarabunPSK" pitchFamily="34" charset="-34"/>
                      </a:rPr>
                      <a:t>ร้อยละ </a:t>
                    </a:r>
                    <a:r>
                      <a:rPr lang="th-TH" sz="1100" b="1">
                        <a:solidFill>
                          <a:schemeClr val="tx1"/>
                        </a:solidFill>
                        <a:latin typeface="TH SarabunPSK" pitchFamily="34" charset="-34"/>
                        <a:cs typeface="TH SarabunPSK" pitchFamily="34" charset="-34"/>
                      </a:rPr>
                      <a:t>43.89</a:t>
                    </a:r>
                    <a:endParaRPr lang="th-TH" b="1">
                      <a:solidFill>
                        <a:srgbClr val="FF0000"/>
                      </a:solidFill>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CB8A-4212-9A4B-91C5967AF4C3}"/>
                </c:ext>
              </c:extLst>
            </c:dLbl>
            <c:dLbl>
              <c:idx val="1"/>
              <c:layout>
                <c:manualLayout>
                  <c:x val="-0.16408830248398754"/>
                  <c:y val="-1.6935000182678836E-2"/>
                </c:manualLayout>
              </c:layout>
              <c:tx>
                <c:rich>
                  <a:bodyPr/>
                  <a:lstStyle/>
                  <a:p>
                    <a:r>
                      <a:rPr lang="th-TH" sz="1100" b="1">
                        <a:solidFill>
                          <a:schemeClr val="tx1"/>
                        </a:solidFill>
                        <a:latin typeface="TH SarabunPSK" pitchFamily="34" charset="-34"/>
                        <a:cs typeface="TH SarabunPSK" pitchFamily="34" charset="-34"/>
                      </a:rPr>
                      <a:t>ประชากรที่ไม่มีชื่ออยู่ในทะเบียนราษฎร</a:t>
                    </a:r>
                    <a:br>
                      <a:rPr lang="th-TH" sz="1100" b="1">
                        <a:solidFill>
                          <a:schemeClr val="tx1"/>
                        </a:solidFill>
                        <a:latin typeface="TH SarabunPSK" pitchFamily="34" charset="-34"/>
                        <a:cs typeface="TH SarabunPSK" pitchFamily="34" charset="-34"/>
                      </a:rPr>
                    </a:br>
                    <a:r>
                      <a:rPr lang="th-TH" sz="1100" b="1">
                        <a:solidFill>
                          <a:schemeClr val="tx1"/>
                        </a:solidFill>
                        <a:latin typeface="TH SarabunPSK" pitchFamily="34" charset="-34"/>
                        <a:cs typeface="TH SarabunPSK" pitchFamily="34" charset="-34"/>
                      </a:rPr>
                      <a:t>จำนวน 626,315 คน</a:t>
                    </a:r>
                    <a:br>
                      <a:rPr lang="th-TH" sz="1100" b="1">
                        <a:solidFill>
                          <a:schemeClr val="tx1"/>
                        </a:solidFill>
                        <a:latin typeface="TH SarabunPSK" pitchFamily="34" charset="-34"/>
                        <a:cs typeface="TH SarabunPSK" pitchFamily="34" charset="-34"/>
                      </a:rPr>
                    </a:br>
                    <a:r>
                      <a:rPr lang="th-TH" sz="1100" b="1" i="0" u="none" strike="noStrike" baseline="0">
                        <a:solidFill>
                          <a:schemeClr val="tx1"/>
                        </a:solidFill>
                        <a:effectLst/>
                        <a:latin typeface="TH SarabunPSK" pitchFamily="34" charset="-34"/>
                        <a:cs typeface="TH SarabunPSK" pitchFamily="34" charset="-34"/>
                      </a:rPr>
                      <a:t>ร้อยละ 46.15</a:t>
                    </a:r>
                    <a:endParaRPr lang="th-TH" b="1">
                      <a:solidFill>
                        <a:srgbClr val="FF0000"/>
                      </a:solidFill>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CB8A-4212-9A4B-91C5967AF4C3}"/>
                </c:ext>
              </c:extLst>
            </c:dLbl>
            <c:dLbl>
              <c:idx val="2"/>
              <c:layout>
                <c:manualLayout>
                  <c:x val="1.2233870549836023E-2"/>
                  <c:y val="-9.1412927350427345E-2"/>
                </c:manualLayout>
              </c:layout>
              <c:tx>
                <c:rich>
                  <a:bodyPr/>
                  <a:lstStyle/>
                  <a:p>
                    <a:r>
                      <a:rPr lang="th-TH" sz="1100" b="1">
                        <a:solidFill>
                          <a:schemeClr val="tx1"/>
                        </a:solidFill>
                        <a:latin typeface="TH SarabunPSK" pitchFamily="34" charset="-34"/>
                        <a:cs typeface="TH SarabunPSK" pitchFamily="34" charset="-34"/>
                      </a:rPr>
                      <a:t>ประชากรที่เดินทางแบบไปเช้า - เย็นกลับ
จำนวน 135,170 คน</a:t>
                    </a:r>
                    <a:br>
                      <a:rPr lang="th-TH" sz="1100" b="1">
                        <a:solidFill>
                          <a:schemeClr val="tx1"/>
                        </a:solidFill>
                        <a:latin typeface="TH SarabunPSK" pitchFamily="34" charset="-34"/>
                        <a:cs typeface="TH SarabunPSK" pitchFamily="34" charset="-34"/>
                      </a:rPr>
                    </a:br>
                    <a:r>
                      <a:rPr lang="th-TH" sz="1100" b="1">
                        <a:solidFill>
                          <a:schemeClr val="tx1"/>
                        </a:solidFill>
                        <a:latin typeface="TH SarabunPSK" pitchFamily="34" charset="-34"/>
                        <a:cs typeface="TH SarabunPSK" pitchFamily="34" charset="-34"/>
                      </a:rPr>
                      <a:t>ร้อยละ 9.96</a:t>
                    </a:r>
                    <a:endParaRPr lang="th-TH" b="1">
                      <a:solidFill>
                        <a:srgbClr val="FF0000"/>
                      </a:solidFill>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CB8A-4212-9A4B-91C5967AF4C3}"/>
                </c:ext>
              </c:extLst>
            </c:dLbl>
            <c:spPr>
              <a:noFill/>
              <a:ln>
                <a:noFill/>
              </a:ln>
              <a:effectLst/>
            </c:spPr>
            <c:txPr>
              <a:bodyPr/>
              <a:lstStyle/>
              <a:p>
                <a:pPr>
                  <a:defRPr sz="1100">
                    <a:latin typeface="TH SarabunPSK" pitchFamily="34" charset="-34"/>
                    <a:cs typeface="TH SarabunPSK" pitchFamily="34" charset="-34"/>
                  </a:defRPr>
                </a:pPr>
                <a:endParaRPr lang="en-US"/>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Sheet1!$I$9:$I$11</c:f>
              <c:strCache>
                <c:ptCount val="3"/>
                <c:pt idx="0">
                  <c:v>ประชากรที่มีชื่ออยู่ในทะเบียนราษฎร์</c:v>
                </c:pt>
                <c:pt idx="1">
                  <c:v>ประชากรที่ไม่มีชื่ออยู่ในทะเบียนราษฎร์</c:v>
                </c:pt>
                <c:pt idx="2">
                  <c:v>ประชากรที่เดินทางแบบไปเช้า - เย็นกลับ</c:v>
                </c:pt>
              </c:strCache>
            </c:strRef>
          </c:cat>
          <c:val>
            <c:numRef>
              <c:f>Sheet1!$J$9:$J$11</c:f>
              <c:numCache>
                <c:formatCode>_-* #,##0_-;\-* #,##0_-;_-* "-"??_-;_-@_-</c:formatCode>
                <c:ptCount val="3"/>
                <c:pt idx="0">
                  <c:v>1288158</c:v>
                </c:pt>
                <c:pt idx="1">
                  <c:v>1212384</c:v>
                </c:pt>
                <c:pt idx="2">
                  <c:v>25258</c:v>
                </c:pt>
              </c:numCache>
            </c:numRef>
          </c:val>
          <c:extLst xmlns:c16r2="http://schemas.microsoft.com/office/drawing/2015/06/chart">
            <c:ext xmlns:c16="http://schemas.microsoft.com/office/drawing/2014/chart" uri="{C3380CC4-5D6E-409C-BE32-E72D297353CC}">
              <c16:uniqueId val="{00000003-CB8A-4212-9A4B-91C5967AF4C3}"/>
            </c:ext>
          </c:extLst>
        </c:ser>
        <c:dLbls>
          <c:showLegendKey val="0"/>
          <c:showVal val="0"/>
          <c:showCatName val="1"/>
          <c:showSerName val="0"/>
          <c:showPercent val="1"/>
          <c:showBubbleSize val="0"/>
          <c:showLeaderLines val="1"/>
        </c:dLbls>
        <c:firstSliceAng val="0"/>
        <c:holeSize val="50"/>
      </c:doughnutChart>
    </c:plotArea>
    <c:plotVisOnly val="1"/>
    <c:dispBlanksAs val="zero"/>
    <c:showDLblsOverMax val="0"/>
  </c:chart>
  <c:spPr>
    <a:ln>
      <a:noFill/>
    </a:ln>
  </c:sp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1533172936716243"/>
          <c:y val="4.3650793650793648E-2"/>
          <c:w val="0.7173303076698746"/>
          <c:h val="0.84846478070485509"/>
        </c:manualLayout>
      </c:layout>
      <c:bar3DChart>
        <c:barDir val="bar"/>
        <c:grouping val="clustered"/>
        <c:varyColors val="0"/>
        <c:ser>
          <c:idx val="0"/>
          <c:order val="0"/>
          <c:tx>
            <c:strRef>
              <c:f>Sheet1!$B$1</c:f>
              <c:strCache>
                <c:ptCount val="1"/>
                <c:pt idx="0">
                  <c:v>พ.ศ. 2561</c:v>
                </c:pt>
              </c:strCache>
            </c:strRef>
          </c:tx>
          <c:invertIfNegative val="0"/>
          <c:cat>
            <c:strRef>
              <c:f>Sheet1!$A$2:$A$6</c:f>
              <c:strCache>
                <c:ptCount val="5"/>
                <c:pt idx="0">
                  <c:v>วัยเด็ก</c:v>
                </c:pt>
                <c:pt idx="1">
                  <c:v>วัยเรียน</c:v>
                </c:pt>
                <c:pt idx="2">
                  <c:v>วัยแรงงาน</c:v>
                </c:pt>
                <c:pt idx="3">
                  <c:v>วัยสูงอายุ</c:v>
                </c:pt>
                <c:pt idx="4">
                  <c:v>ไม่ทราบ</c:v>
                </c:pt>
              </c:strCache>
            </c:strRef>
          </c:cat>
          <c:val>
            <c:numRef>
              <c:f>Sheet1!$B$2:$B$6</c:f>
              <c:numCache>
                <c:formatCode>#,##0</c:formatCode>
                <c:ptCount val="5"/>
                <c:pt idx="0">
                  <c:v>66996</c:v>
                </c:pt>
                <c:pt idx="1">
                  <c:v>153262</c:v>
                </c:pt>
                <c:pt idx="2">
                  <c:v>886096</c:v>
                </c:pt>
                <c:pt idx="3">
                  <c:v>191404</c:v>
                </c:pt>
                <c:pt idx="4">
                  <c:v>17620</c:v>
                </c:pt>
              </c:numCache>
            </c:numRef>
          </c:val>
          <c:extLst xmlns:c16r2="http://schemas.microsoft.com/office/drawing/2015/06/chart">
            <c:ext xmlns:c16="http://schemas.microsoft.com/office/drawing/2014/chart" uri="{C3380CC4-5D6E-409C-BE32-E72D297353CC}">
              <c16:uniqueId val="{00000000-0F1C-46F8-BAC4-C5EC4722AA2F}"/>
            </c:ext>
          </c:extLst>
        </c:ser>
        <c:ser>
          <c:idx val="1"/>
          <c:order val="1"/>
          <c:tx>
            <c:strRef>
              <c:f>Sheet1!$C$1</c:f>
              <c:strCache>
                <c:ptCount val="1"/>
                <c:pt idx="0">
                  <c:v>พ.ศ. 2562</c:v>
                </c:pt>
              </c:strCache>
            </c:strRef>
          </c:tx>
          <c:invertIfNegative val="0"/>
          <c:cat>
            <c:strRef>
              <c:f>Sheet1!$A$2:$A$6</c:f>
              <c:strCache>
                <c:ptCount val="5"/>
                <c:pt idx="0">
                  <c:v>วัยเด็ก</c:v>
                </c:pt>
                <c:pt idx="1">
                  <c:v>วัยเรียน</c:v>
                </c:pt>
                <c:pt idx="2">
                  <c:v>วัยแรงงาน</c:v>
                </c:pt>
                <c:pt idx="3">
                  <c:v>วัยสูงอายุ</c:v>
                </c:pt>
                <c:pt idx="4">
                  <c:v>ไม่ทราบ</c:v>
                </c:pt>
              </c:strCache>
            </c:strRef>
          </c:cat>
          <c:val>
            <c:numRef>
              <c:f>Sheet1!$C$2:$C$6</c:f>
              <c:numCache>
                <c:formatCode>#,##0</c:formatCode>
                <c:ptCount val="5"/>
                <c:pt idx="0">
                  <c:v>65296</c:v>
                </c:pt>
                <c:pt idx="1">
                  <c:v>153430</c:v>
                </c:pt>
                <c:pt idx="2">
                  <c:v>878655</c:v>
                </c:pt>
                <c:pt idx="3">
                  <c:v>202635</c:v>
                </c:pt>
                <c:pt idx="4">
                  <c:v>44859</c:v>
                </c:pt>
              </c:numCache>
            </c:numRef>
          </c:val>
          <c:extLst xmlns:c16r2="http://schemas.microsoft.com/office/drawing/2015/06/chart">
            <c:ext xmlns:c16="http://schemas.microsoft.com/office/drawing/2014/chart" uri="{C3380CC4-5D6E-409C-BE32-E72D297353CC}">
              <c16:uniqueId val="{00000001-0F1C-46F8-BAC4-C5EC4722AA2F}"/>
            </c:ext>
          </c:extLst>
        </c:ser>
        <c:ser>
          <c:idx val="2"/>
          <c:order val="2"/>
          <c:tx>
            <c:strRef>
              <c:f>Sheet1!$D$1</c:f>
              <c:strCache>
                <c:ptCount val="1"/>
                <c:pt idx="0">
                  <c:v>พ.ศ. 2563</c:v>
                </c:pt>
              </c:strCache>
            </c:strRef>
          </c:tx>
          <c:invertIfNegative val="0"/>
          <c:cat>
            <c:strRef>
              <c:f>Sheet1!$A$2:$A$6</c:f>
              <c:strCache>
                <c:ptCount val="5"/>
                <c:pt idx="0">
                  <c:v>วัยเด็ก</c:v>
                </c:pt>
                <c:pt idx="1">
                  <c:v>วัยเรียน</c:v>
                </c:pt>
                <c:pt idx="2">
                  <c:v>วัยแรงงาน</c:v>
                </c:pt>
                <c:pt idx="3">
                  <c:v>วัยสูงอายุ</c:v>
                </c:pt>
                <c:pt idx="4">
                  <c:v>ไม่ทราบ</c:v>
                </c:pt>
              </c:strCache>
            </c:strRef>
          </c:cat>
          <c:val>
            <c:numRef>
              <c:f>Sheet1!$D$2:$D$6</c:f>
              <c:numCache>
                <c:formatCode>#,##0</c:formatCode>
                <c:ptCount val="5"/>
                <c:pt idx="0">
                  <c:v>77322</c:v>
                </c:pt>
                <c:pt idx="1">
                  <c:v>137855</c:v>
                </c:pt>
                <c:pt idx="2">
                  <c:v>896920</c:v>
                </c:pt>
                <c:pt idx="3">
                  <c:v>214241</c:v>
                </c:pt>
                <c:pt idx="4">
                  <c:v>25141</c:v>
                </c:pt>
              </c:numCache>
            </c:numRef>
          </c:val>
          <c:extLst xmlns:c16r2="http://schemas.microsoft.com/office/drawing/2015/06/chart">
            <c:ext xmlns:c16="http://schemas.microsoft.com/office/drawing/2014/chart" uri="{C3380CC4-5D6E-409C-BE32-E72D297353CC}">
              <c16:uniqueId val="{00000002-0F1C-46F8-BAC4-C5EC4722AA2F}"/>
            </c:ext>
          </c:extLst>
        </c:ser>
        <c:dLbls>
          <c:showLegendKey val="0"/>
          <c:showVal val="0"/>
          <c:showCatName val="0"/>
          <c:showSerName val="0"/>
          <c:showPercent val="0"/>
          <c:showBubbleSize val="0"/>
        </c:dLbls>
        <c:gapWidth val="150"/>
        <c:shape val="box"/>
        <c:axId val="256900096"/>
        <c:axId val="267621888"/>
        <c:axId val="0"/>
      </c:bar3DChart>
      <c:catAx>
        <c:axId val="256900096"/>
        <c:scaling>
          <c:orientation val="minMax"/>
        </c:scaling>
        <c:delete val="0"/>
        <c:axPos val="l"/>
        <c:numFmt formatCode="General" sourceLinked="0"/>
        <c:majorTickMark val="out"/>
        <c:minorTickMark val="none"/>
        <c:tickLblPos val="nextTo"/>
        <c:txPr>
          <a:bodyPr/>
          <a:lstStyle/>
          <a:p>
            <a:pPr>
              <a:defRPr b="1">
                <a:latin typeface="TH SarabunPSK" pitchFamily="34" charset="-34"/>
                <a:cs typeface="TH SarabunPSK" pitchFamily="34" charset="-34"/>
              </a:defRPr>
            </a:pPr>
            <a:endParaRPr lang="en-US"/>
          </a:p>
        </c:txPr>
        <c:crossAx val="267621888"/>
        <c:crosses val="autoZero"/>
        <c:auto val="1"/>
        <c:lblAlgn val="ctr"/>
        <c:lblOffset val="100"/>
        <c:noMultiLvlLbl val="0"/>
      </c:catAx>
      <c:valAx>
        <c:axId val="267621888"/>
        <c:scaling>
          <c:orientation val="minMax"/>
        </c:scaling>
        <c:delete val="0"/>
        <c:axPos val="b"/>
        <c:majorGridlines/>
        <c:numFmt formatCode="#,##0" sourceLinked="1"/>
        <c:majorTickMark val="out"/>
        <c:minorTickMark val="none"/>
        <c:tickLblPos val="nextTo"/>
        <c:txPr>
          <a:bodyPr/>
          <a:lstStyle/>
          <a:p>
            <a:pPr>
              <a:defRPr sz="1100">
                <a:latin typeface="TH SarabunPSK" pitchFamily="34" charset="-34"/>
                <a:cs typeface="TH SarabunPSK" pitchFamily="34" charset="-34"/>
              </a:defRPr>
            </a:pPr>
            <a:endParaRPr lang="en-US"/>
          </a:p>
        </c:txPr>
        <c:crossAx val="256900096"/>
        <c:crosses val="autoZero"/>
        <c:crossBetween val="between"/>
      </c:valAx>
    </c:plotArea>
    <c:legend>
      <c:legendPos val="r"/>
      <c:overlay val="0"/>
      <c:txPr>
        <a:bodyPr/>
        <a:lstStyle/>
        <a:p>
          <a:pPr>
            <a:defRPr b="1">
              <a:latin typeface="TH SarabunPSK" pitchFamily="34" charset="-34"/>
              <a:cs typeface="TH SarabunPSK" pitchFamily="34" charset="-34"/>
            </a:defRPr>
          </a:pPr>
          <a:endParaRPr lang="en-US"/>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autoTitleDeleted val="1"/>
    <c:view3D>
      <c:rotX val="75"/>
      <c:rotY val="0"/>
      <c:rAngAx val="0"/>
      <c:perspective val="30"/>
    </c:view3D>
    <c:floor>
      <c:thickness val="0"/>
    </c:floor>
    <c:sideWall>
      <c:thickness val="0"/>
    </c:sideWall>
    <c:backWall>
      <c:thickness val="0"/>
    </c:backWall>
    <c:plotArea>
      <c:layout>
        <c:manualLayout>
          <c:layoutTarget val="inner"/>
          <c:xMode val="edge"/>
          <c:yMode val="edge"/>
          <c:x val="8.2433533017675101E-2"/>
          <c:y val="0.18168037654511063"/>
          <c:w val="0.86201897048585674"/>
          <c:h val="0.81831946227743146"/>
        </c:manualLayout>
      </c:layout>
      <c:pie3DChart>
        <c:varyColors val="1"/>
        <c:ser>
          <c:idx val="0"/>
          <c:order val="0"/>
          <c:explosion val="25"/>
          <c:dPt>
            <c:idx val="0"/>
            <c:bubble3D val="0"/>
            <c:extLst xmlns:c16r2="http://schemas.microsoft.com/office/drawing/2015/06/chart">
              <c:ext xmlns:c16="http://schemas.microsoft.com/office/drawing/2014/chart" uri="{C3380CC4-5D6E-409C-BE32-E72D297353CC}">
                <c16:uniqueId val="{00000000-6C99-4D73-B22B-E1C273376813}"/>
              </c:ext>
            </c:extLst>
          </c:dPt>
          <c:dLbls>
            <c:dLbl>
              <c:idx val="0"/>
              <c:layout>
                <c:manualLayout>
                  <c:x val="-7.8809847789566498E-2"/>
                  <c:y val="-0.17643038185468959"/>
                </c:manualLayout>
              </c:layout>
              <c:tx>
                <c:rich>
                  <a:bodyPr/>
                  <a:lstStyle/>
                  <a:p>
                    <a:r>
                      <a:rPr lang="th-TH"/>
                      <a:t>พุทธ 1,260,881 (94%)</a:t>
                    </a:r>
                  </a:p>
                </c:rich>
              </c:tx>
              <c:showLegendKey val="0"/>
              <c:showVal val="1"/>
              <c:showCatName val="1"/>
              <c:showSerName val="0"/>
              <c:showPercent val="1"/>
              <c:showBubbleSize val="0"/>
              <c:separator> </c:separator>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6C99-4D73-B22B-E1C273376813}"/>
                </c:ext>
              </c:extLst>
            </c:dLbl>
            <c:dLbl>
              <c:idx val="1"/>
              <c:layout>
                <c:manualLayout>
                  <c:x val="-4.7338355961318787E-2"/>
                  <c:y val="-1.7610815407850554E-2"/>
                </c:manualLayout>
              </c:layout>
              <c:tx>
                <c:rich>
                  <a:bodyPr/>
                  <a:lstStyle/>
                  <a:p>
                    <a:r>
                      <a:rPr lang="th-TH"/>
                      <a:t>อิสลาม 51,115 (4%)</a:t>
                    </a:r>
                  </a:p>
                </c:rich>
              </c:tx>
              <c:showLegendKey val="0"/>
              <c:showVal val="1"/>
              <c:showCatName val="1"/>
              <c:showSerName val="0"/>
              <c:showPercent val="1"/>
              <c:showBubbleSize val="0"/>
              <c:separator> </c:separator>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6C99-4D73-B22B-E1C273376813}"/>
                </c:ext>
              </c:extLst>
            </c:dLbl>
            <c:dLbl>
              <c:idx val="2"/>
              <c:layout>
                <c:manualLayout>
                  <c:x val="4.112528160221627E-2"/>
                  <c:y val="-5.3720070387725645E-2"/>
                </c:manualLayout>
              </c:layout>
              <c:tx>
                <c:rich>
                  <a:bodyPr/>
                  <a:lstStyle/>
                  <a:p>
                    <a:r>
                      <a:rPr lang="th-TH"/>
                      <a:t>คริสต์ 28,942 (2%)</a:t>
                    </a:r>
                  </a:p>
                </c:rich>
              </c:tx>
              <c:showLegendKey val="0"/>
              <c:showVal val="1"/>
              <c:showCatName val="1"/>
              <c:showSerName val="0"/>
              <c:showPercent val="1"/>
              <c:showBubbleSize val="0"/>
              <c:separator> </c:separator>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6C99-4D73-B22B-E1C273376813}"/>
                </c:ext>
              </c:extLst>
            </c:dLbl>
            <c:dLbl>
              <c:idx val="3"/>
              <c:layout>
                <c:manualLayout>
                  <c:x val="0.20503283608419984"/>
                  <c:y val="0"/>
                </c:manualLayout>
              </c:layout>
              <c:tx>
                <c:rich>
                  <a:bodyPr/>
                  <a:lstStyle/>
                  <a:p>
                    <a:r>
                      <a:rPr lang="th-TH"/>
                      <a:t>พราหมณ์ ฮินดูและอื่น ๆ 3,937 (0%)</a:t>
                    </a:r>
                  </a:p>
                </c:rich>
              </c:tx>
              <c:showLegendKey val="0"/>
              <c:showVal val="1"/>
              <c:showCatName val="1"/>
              <c:showSerName val="0"/>
              <c:showPercent val="1"/>
              <c:showBubbleSize val="0"/>
              <c:separator> </c:separator>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6C99-4D73-B22B-E1C273376813}"/>
                </c:ext>
              </c:extLst>
            </c:dLbl>
            <c:spPr>
              <a:noFill/>
              <a:ln>
                <a:noFill/>
              </a:ln>
              <a:effectLst/>
            </c:spPr>
            <c:txPr>
              <a:bodyPr/>
              <a:lstStyle/>
              <a:p>
                <a:pPr>
                  <a:defRPr sz="1200" b="1">
                    <a:latin typeface="TH SarabunPSK" pitchFamily="34" charset="-34"/>
                    <a:cs typeface="TH SarabunPSK" pitchFamily="34" charset="-34"/>
                  </a:defRPr>
                </a:pPr>
                <a:endParaRPr lang="en-US"/>
              </a:p>
            </c:txPr>
            <c:showLegendKey val="0"/>
            <c:showVal val="1"/>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Sheet18!$B$4:$B$7</c:f>
              <c:strCache>
                <c:ptCount val="4"/>
                <c:pt idx="0">
                  <c:v>พุทธ</c:v>
                </c:pt>
                <c:pt idx="1">
                  <c:v>อิสลาม</c:v>
                </c:pt>
                <c:pt idx="2">
                  <c:v>คริสต์</c:v>
                </c:pt>
                <c:pt idx="3">
                  <c:v>พราหมณ์ ฮินดูและอื่น ๆ</c:v>
                </c:pt>
              </c:strCache>
            </c:strRef>
          </c:cat>
          <c:val>
            <c:numRef>
              <c:f>Sheet18!$C$4:$C$7</c:f>
              <c:numCache>
                <c:formatCode>#,##0</c:formatCode>
                <c:ptCount val="4"/>
                <c:pt idx="0">
                  <c:v>1187750</c:v>
                </c:pt>
                <c:pt idx="1">
                  <c:v>49025</c:v>
                </c:pt>
                <c:pt idx="2">
                  <c:v>28700</c:v>
                </c:pt>
                <c:pt idx="3">
                  <c:v>3937</c:v>
                </c:pt>
              </c:numCache>
            </c:numRef>
          </c:val>
          <c:extLst xmlns:c16r2="http://schemas.microsoft.com/office/drawing/2015/06/chart">
            <c:ext xmlns:c16="http://schemas.microsoft.com/office/drawing/2014/chart" uri="{C3380CC4-5D6E-409C-BE32-E72D297353CC}">
              <c16:uniqueId val="{00000004-6C99-4D73-B22B-E1C273376813}"/>
            </c:ext>
          </c:extLst>
        </c:ser>
        <c:dLbls>
          <c:showLegendKey val="0"/>
          <c:showVal val="0"/>
          <c:showCatName val="1"/>
          <c:showSerName val="0"/>
          <c:showPercent val="1"/>
          <c:showBubbleSize val="0"/>
          <c:showLeaderLines val="1"/>
        </c:dLbls>
      </c:pie3DChart>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H SarabunPSK" pitchFamily="34" charset="-34"/>
                <a:cs typeface="TH SarabunPSK" pitchFamily="34" charset="-34"/>
              </a:defRPr>
            </a:pPr>
            <a:r>
              <a:rPr lang="th-TH" sz="1400" b="1" i="0" u="none" strike="noStrike" baseline="0">
                <a:effectLst/>
                <a:latin typeface="TH SarabunPSK" pitchFamily="34" charset="-34"/>
                <a:cs typeface="TH SarabunPSK" pitchFamily="34" charset="-34"/>
              </a:rPr>
              <a:t>เรื่องร้องเรียนของประชาชนในห้วงเดือนตุลาคม 2560 - กันยายน 2561 </a:t>
            </a:r>
            <a:endParaRPr lang="th-TH" sz="1400">
              <a:latin typeface="TH SarabunPSK" pitchFamily="34" charset="-34"/>
              <a:cs typeface="TH SarabunPSK" pitchFamily="34" charset="-34"/>
            </a:endParaRPr>
          </a:p>
        </c:rich>
      </c:tx>
      <c:overlay val="0"/>
    </c:title>
    <c:autoTitleDeleted val="0"/>
    <c:plotArea>
      <c:layout/>
      <c:barChart>
        <c:barDir val="col"/>
        <c:grouping val="clustered"/>
        <c:varyColors val="0"/>
        <c:ser>
          <c:idx val="0"/>
          <c:order val="0"/>
          <c:tx>
            <c:strRef>
              <c:f>Sheet1!$A$2</c:f>
              <c:strCache>
                <c:ptCount val="1"/>
                <c:pt idx="0">
                  <c:v>สายด่วน ป.ป.ส.</c:v>
                </c:pt>
              </c:strCache>
            </c:strRef>
          </c:tx>
          <c:invertIfNegative val="0"/>
          <c:cat>
            <c:strRef>
              <c:f>Sheet1!$B$1</c:f>
              <c:strCache>
                <c:ptCount val="1"/>
                <c:pt idx="0">
                  <c:v>จำนวนเรื่องร้องเรียน</c:v>
                </c:pt>
              </c:strCache>
            </c:strRef>
          </c:cat>
          <c:val>
            <c:numRef>
              <c:f>Sheet1!$B$2</c:f>
              <c:numCache>
                <c:formatCode>General</c:formatCode>
                <c:ptCount val="1"/>
                <c:pt idx="0">
                  <c:v>122</c:v>
                </c:pt>
              </c:numCache>
            </c:numRef>
          </c:val>
          <c:extLst xmlns:c16r2="http://schemas.microsoft.com/office/drawing/2015/06/chart">
            <c:ext xmlns:c16="http://schemas.microsoft.com/office/drawing/2014/chart" uri="{C3380CC4-5D6E-409C-BE32-E72D297353CC}">
              <c16:uniqueId val="{00000000-C137-4B2F-AA19-629BABE3C885}"/>
            </c:ext>
          </c:extLst>
        </c:ser>
        <c:ser>
          <c:idx val="1"/>
          <c:order val="1"/>
          <c:tx>
            <c:strRef>
              <c:f>Sheet1!$A$3</c:f>
              <c:strCache>
                <c:ptCount val="1"/>
                <c:pt idx="0">
                  <c:v>ศูนย์ดำรงธรรมจังหวัด</c:v>
                </c:pt>
              </c:strCache>
            </c:strRef>
          </c:tx>
          <c:invertIfNegative val="0"/>
          <c:cat>
            <c:strRef>
              <c:f>Sheet1!$B$1</c:f>
              <c:strCache>
                <c:ptCount val="1"/>
                <c:pt idx="0">
                  <c:v>จำนวนเรื่องร้องเรียน</c:v>
                </c:pt>
              </c:strCache>
            </c:strRef>
          </c:cat>
          <c:val>
            <c:numRef>
              <c:f>Sheet1!$B$3</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1-C137-4B2F-AA19-629BABE3C885}"/>
            </c:ext>
          </c:extLst>
        </c:ser>
        <c:ser>
          <c:idx val="2"/>
          <c:order val="2"/>
          <c:tx>
            <c:strRef>
              <c:f>Sheet1!$A$4</c:f>
              <c:strCache>
                <c:ptCount val="1"/>
                <c:pt idx="0">
                  <c:v>ศอ.ปส.จ.สป./อื่นๆ</c:v>
                </c:pt>
              </c:strCache>
            </c:strRef>
          </c:tx>
          <c:invertIfNegative val="0"/>
          <c:cat>
            <c:strRef>
              <c:f>Sheet1!$B$1</c:f>
              <c:strCache>
                <c:ptCount val="1"/>
                <c:pt idx="0">
                  <c:v>จำนวนเรื่องร้องเรียน</c:v>
                </c:pt>
              </c:strCache>
            </c:strRef>
          </c:cat>
          <c:val>
            <c:numRef>
              <c:f>Sheet1!$B$4</c:f>
              <c:numCache>
                <c:formatCode>General</c:formatCode>
                <c:ptCount val="1"/>
                <c:pt idx="0">
                  <c:v>16</c:v>
                </c:pt>
              </c:numCache>
            </c:numRef>
          </c:val>
          <c:extLst xmlns:c16r2="http://schemas.microsoft.com/office/drawing/2015/06/chart">
            <c:ext xmlns:c16="http://schemas.microsoft.com/office/drawing/2014/chart" uri="{C3380CC4-5D6E-409C-BE32-E72D297353CC}">
              <c16:uniqueId val="{00000002-C137-4B2F-AA19-629BABE3C885}"/>
            </c:ext>
          </c:extLst>
        </c:ser>
        <c:dLbls>
          <c:showLegendKey val="0"/>
          <c:showVal val="0"/>
          <c:showCatName val="0"/>
          <c:showSerName val="0"/>
          <c:showPercent val="0"/>
          <c:showBubbleSize val="0"/>
        </c:dLbls>
        <c:gapWidth val="150"/>
        <c:axId val="269927168"/>
        <c:axId val="269929088"/>
      </c:barChart>
      <c:catAx>
        <c:axId val="269927168"/>
        <c:scaling>
          <c:orientation val="minMax"/>
        </c:scaling>
        <c:delete val="0"/>
        <c:axPos val="b"/>
        <c:numFmt formatCode="General" sourceLinked="0"/>
        <c:majorTickMark val="none"/>
        <c:minorTickMark val="none"/>
        <c:tickLblPos val="nextTo"/>
        <c:crossAx val="269929088"/>
        <c:crosses val="autoZero"/>
        <c:auto val="1"/>
        <c:lblAlgn val="ctr"/>
        <c:lblOffset val="100"/>
        <c:noMultiLvlLbl val="0"/>
      </c:catAx>
      <c:valAx>
        <c:axId val="269929088"/>
        <c:scaling>
          <c:orientation val="minMax"/>
        </c:scaling>
        <c:delete val="0"/>
        <c:axPos val="l"/>
        <c:majorGridlines/>
        <c:numFmt formatCode="General" sourceLinked="1"/>
        <c:majorTickMark val="none"/>
        <c:minorTickMark val="none"/>
        <c:tickLblPos val="nextTo"/>
        <c:crossAx val="269927168"/>
        <c:crosses val="autoZero"/>
        <c:crossBetween val="between"/>
      </c:valAx>
      <c:dTable>
        <c:showHorzBorder val="1"/>
        <c:showVertBorder val="1"/>
        <c:showOutline val="1"/>
        <c:showKeys val="1"/>
        <c:txPr>
          <a:bodyPr/>
          <a:lstStyle/>
          <a:p>
            <a:pPr rtl="0">
              <a:defRPr sz="1050">
                <a:latin typeface="TH SarabunPSK" panose="020B0500040200020003" pitchFamily="34" charset="-34"/>
                <a:cs typeface="TH SarabunPSK" panose="020B0500040200020003" pitchFamily="34" charset="-34"/>
              </a:defRPr>
            </a:pPr>
            <a:endParaRPr lang="en-US"/>
          </a:p>
        </c:txPr>
      </c:dTable>
    </c:plotArea>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0923902741324"/>
          <c:y val="0.21158261467316586"/>
          <c:w val="0.38741305774278217"/>
          <c:h val="0.66413667041619795"/>
        </c:manualLayout>
      </c:layout>
      <c:radarChart>
        <c:radarStyle val="marker"/>
        <c:varyColors val="0"/>
        <c:ser>
          <c:idx val="0"/>
          <c:order val="0"/>
          <c:tx>
            <c:strRef>
              <c:f>Sheet1!$B$1</c:f>
              <c:strCache>
                <c:ptCount val="1"/>
                <c:pt idx="0">
                  <c:v>จังหวัดสมุทรปราการ</c:v>
                </c:pt>
              </c:strCache>
            </c:strRef>
          </c:tx>
          <c:spPr>
            <a:ln>
              <a:solidFill>
                <a:srgbClr val="002060"/>
              </a:solidFill>
            </a:ln>
          </c:spPr>
          <c:marker>
            <c:spPr>
              <a:solidFill>
                <a:srgbClr val="002060"/>
              </a:solidFill>
            </c:spPr>
          </c:marker>
          <c:cat>
            <c:strRef>
              <c:f>Sheet1!$A$2:$A$9</c:f>
              <c:strCache>
                <c:ptCount val="8"/>
                <c:pt idx="0">
                  <c:v>สุขภาพ</c:v>
                </c:pt>
                <c:pt idx="1">
                  <c:v>การศึกษา</c:v>
                </c:pt>
                <c:pt idx="2">
                  <c:v>ชีวิตการงาน</c:v>
                </c:pt>
                <c:pt idx="3">
                  <c:v>เศรษฐกิจ</c:v>
                </c:pt>
                <c:pt idx="4">
                  <c:v>ที่อยู่อาศัยและสภาพแวดล้อม</c:v>
                </c:pt>
                <c:pt idx="5">
                  <c:v>ชีวิตครอบครัวและชุมชน</c:v>
                </c:pt>
                <c:pt idx="6">
                  <c:v>การคมนาคมและการสื่อสาร</c:v>
                </c:pt>
                <c:pt idx="7">
                  <c:v>การมีส่วนร่วม</c:v>
                </c:pt>
              </c:strCache>
            </c:strRef>
          </c:cat>
          <c:val>
            <c:numRef>
              <c:f>Sheet1!$B$2:$B$9</c:f>
              <c:numCache>
                <c:formatCode>General</c:formatCode>
                <c:ptCount val="8"/>
                <c:pt idx="0">
                  <c:v>0.81789999999999996</c:v>
                </c:pt>
                <c:pt idx="1">
                  <c:v>0.55000000000000004</c:v>
                </c:pt>
                <c:pt idx="2">
                  <c:v>0.76080000000000003</c:v>
                </c:pt>
                <c:pt idx="3">
                  <c:v>0.76839999999999997</c:v>
                </c:pt>
                <c:pt idx="4">
                  <c:v>0.4173</c:v>
                </c:pt>
                <c:pt idx="5">
                  <c:v>0.66239999999999999</c:v>
                </c:pt>
                <c:pt idx="6">
                  <c:v>0.8054</c:v>
                </c:pt>
                <c:pt idx="7">
                  <c:v>0.33229999999999998</c:v>
                </c:pt>
              </c:numCache>
            </c:numRef>
          </c:val>
          <c:extLst xmlns:c16r2="http://schemas.microsoft.com/office/drawing/2015/06/chart">
            <c:ext xmlns:c16="http://schemas.microsoft.com/office/drawing/2014/chart" uri="{C3380CC4-5D6E-409C-BE32-E72D297353CC}">
              <c16:uniqueId val="{00000000-2111-4B34-8581-D724F5F10657}"/>
            </c:ext>
          </c:extLst>
        </c:ser>
        <c:ser>
          <c:idx val="1"/>
          <c:order val="1"/>
          <c:tx>
            <c:strRef>
              <c:f>Sheet1!$C$1</c:f>
              <c:strCache>
                <c:ptCount val="1"/>
                <c:pt idx="0">
                  <c:v>ภาคกลาง</c:v>
                </c:pt>
              </c:strCache>
            </c:strRef>
          </c:tx>
          <c:spPr>
            <a:ln>
              <a:solidFill>
                <a:srgbClr val="FF0000"/>
              </a:solidFill>
              <a:prstDash val="dash"/>
            </a:ln>
          </c:spPr>
          <c:marker>
            <c:spPr>
              <a:solidFill>
                <a:srgbClr val="FF0000"/>
              </a:solidFill>
            </c:spPr>
          </c:marker>
          <c:cat>
            <c:strRef>
              <c:f>Sheet1!$A$2:$A$9</c:f>
              <c:strCache>
                <c:ptCount val="8"/>
                <c:pt idx="0">
                  <c:v>สุขภาพ</c:v>
                </c:pt>
                <c:pt idx="1">
                  <c:v>การศึกษา</c:v>
                </c:pt>
                <c:pt idx="2">
                  <c:v>ชีวิตการงาน</c:v>
                </c:pt>
                <c:pt idx="3">
                  <c:v>เศรษฐกิจ</c:v>
                </c:pt>
                <c:pt idx="4">
                  <c:v>ที่อยู่อาศัยและสภาพแวดล้อม</c:v>
                </c:pt>
                <c:pt idx="5">
                  <c:v>ชีวิตครอบครัวและชุมชน</c:v>
                </c:pt>
                <c:pt idx="6">
                  <c:v>การคมนาคมและการสื่อสาร</c:v>
                </c:pt>
                <c:pt idx="7">
                  <c:v>การมีส่วนร่วม</c:v>
                </c:pt>
              </c:strCache>
            </c:strRef>
          </c:cat>
          <c:val>
            <c:numRef>
              <c:f>Sheet1!$C$2:$C$9</c:f>
              <c:numCache>
                <c:formatCode>General</c:formatCode>
                <c:ptCount val="8"/>
                <c:pt idx="0">
                  <c:v>0.70279999999999998</c:v>
                </c:pt>
                <c:pt idx="1">
                  <c:v>0.5403</c:v>
                </c:pt>
                <c:pt idx="2">
                  <c:v>0.7722</c:v>
                </c:pt>
                <c:pt idx="3">
                  <c:v>0.70779999999999998</c:v>
                </c:pt>
                <c:pt idx="4">
                  <c:v>0.56369999999999998</c:v>
                </c:pt>
                <c:pt idx="5">
                  <c:v>0.6351</c:v>
                </c:pt>
                <c:pt idx="6">
                  <c:v>0.79649999999999999</c:v>
                </c:pt>
                <c:pt idx="7">
                  <c:v>0.59279999999999999</c:v>
                </c:pt>
              </c:numCache>
            </c:numRef>
          </c:val>
          <c:extLst xmlns:c16r2="http://schemas.microsoft.com/office/drawing/2015/06/chart">
            <c:ext xmlns:c16="http://schemas.microsoft.com/office/drawing/2014/chart" uri="{C3380CC4-5D6E-409C-BE32-E72D297353CC}">
              <c16:uniqueId val="{00000001-2111-4B34-8581-D724F5F10657}"/>
            </c:ext>
          </c:extLst>
        </c:ser>
        <c:dLbls>
          <c:showLegendKey val="0"/>
          <c:showVal val="0"/>
          <c:showCatName val="0"/>
          <c:showSerName val="0"/>
          <c:showPercent val="0"/>
          <c:showBubbleSize val="0"/>
        </c:dLbls>
        <c:axId val="291340672"/>
        <c:axId val="291342976"/>
      </c:radarChart>
      <c:catAx>
        <c:axId val="291340672"/>
        <c:scaling>
          <c:orientation val="minMax"/>
        </c:scaling>
        <c:delete val="0"/>
        <c:axPos val="b"/>
        <c:majorGridlines/>
        <c:numFmt formatCode="General" sourceLinked="1"/>
        <c:majorTickMark val="out"/>
        <c:minorTickMark val="none"/>
        <c:tickLblPos val="nextTo"/>
        <c:txPr>
          <a:bodyPr/>
          <a:lstStyle/>
          <a:p>
            <a:pPr>
              <a:defRPr baseline="0">
                <a:latin typeface="TH SarabunPSK" pitchFamily="34" charset="-34"/>
              </a:defRPr>
            </a:pPr>
            <a:endParaRPr lang="en-US"/>
          </a:p>
        </c:txPr>
        <c:crossAx val="291342976"/>
        <c:crosses val="autoZero"/>
        <c:auto val="1"/>
        <c:lblAlgn val="ctr"/>
        <c:lblOffset val="100"/>
        <c:noMultiLvlLbl val="0"/>
      </c:catAx>
      <c:valAx>
        <c:axId val="291342976"/>
        <c:scaling>
          <c:orientation val="minMax"/>
        </c:scaling>
        <c:delete val="0"/>
        <c:axPos val="l"/>
        <c:majorGridlines/>
        <c:numFmt formatCode="#,##0.0000" sourceLinked="0"/>
        <c:majorTickMark val="cross"/>
        <c:minorTickMark val="none"/>
        <c:tickLblPos val="nextTo"/>
        <c:txPr>
          <a:bodyPr/>
          <a:lstStyle/>
          <a:p>
            <a:pPr>
              <a:defRPr sz="1100" baseline="0">
                <a:solidFill>
                  <a:schemeClr val="bg1">
                    <a:lumMod val="50000"/>
                  </a:schemeClr>
                </a:solidFill>
                <a:latin typeface="TH SarabunPSK" pitchFamily="34" charset="-34"/>
              </a:defRPr>
            </a:pPr>
            <a:endParaRPr lang="en-US"/>
          </a:p>
        </c:txPr>
        <c:crossAx val="291340672"/>
        <c:crosses val="autoZero"/>
        <c:crossBetween val="between"/>
      </c:valAx>
      <c:spPr>
        <a:ln>
          <a:prstDash val="dash"/>
        </a:ln>
      </c:spPr>
    </c:plotArea>
    <c:legend>
      <c:legendPos val="r"/>
      <c:layout>
        <c:manualLayout>
          <c:xMode val="edge"/>
          <c:yMode val="edge"/>
          <c:x val="0.23968740886555848"/>
          <c:y val="3.6392325959255095E-3"/>
          <c:w val="0.5195718503937008"/>
          <c:h val="0.14351518560179977"/>
        </c:manualLayout>
      </c:layout>
      <c:overlay val="0"/>
      <c:spPr>
        <a:ln cmpd="sng">
          <a:prstDash val="dash"/>
        </a:ln>
      </c:spPr>
      <c:txPr>
        <a:bodyPr/>
        <a:lstStyle/>
        <a:p>
          <a:pPr>
            <a:defRPr sz="1000" baseline="0">
              <a:latin typeface="TH SarabunPSK" pitchFamily="34" charset="-34"/>
            </a:defRPr>
          </a:pPr>
          <a:endParaRPr lang="en-US"/>
        </a:p>
      </c:txPr>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0923902741324"/>
          <c:y val="0.21158261467316586"/>
          <c:w val="0.38741305774278217"/>
          <c:h val="0.66413667041619795"/>
        </c:manualLayout>
      </c:layout>
      <c:radarChart>
        <c:radarStyle val="marker"/>
        <c:varyColors val="0"/>
        <c:ser>
          <c:idx val="0"/>
          <c:order val="0"/>
          <c:tx>
            <c:strRef>
              <c:f>Sheet1!$B$1</c:f>
              <c:strCache>
                <c:ptCount val="1"/>
                <c:pt idx="0">
                  <c:v>จังหวัดสมุทรปราการ</c:v>
                </c:pt>
              </c:strCache>
            </c:strRef>
          </c:tx>
          <c:spPr>
            <a:ln>
              <a:solidFill>
                <a:srgbClr val="002060"/>
              </a:solidFill>
            </a:ln>
          </c:spPr>
          <c:marker>
            <c:spPr>
              <a:solidFill>
                <a:srgbClr val="002060"/>
              </a:solidFill>
            </c:spPr>
          </c:marker>
          <c:cat>
            <c:strRef>
              <c:f>Sheet1!$A$2:$A$9</c:f>
              <c:strCache>
                <c:ptCount val="8"/>
                <c:pt idx="0">
                  <c:v>สุขภาพ</c:v>
                </c:pt>
                <c:pt idx="1">
                  <c:v>การศึกษา</c:v>
                </c:pt>
                <c:pt idx="2">
                  <c:v>ชีวิตการงาน</c:v>
                </c:pt>
                <c:pt idx="3">
                  <c:v>รายได้</c:v>
                </c:pt>
                <c:pt idx="4">
                  <c:v>ที่อยู่อาศัยและสภาพแวดล้อม</c:v>
                </c:pt>
                <c:pt idx="5">
                  <c:v>ชีวิตครอบครัวและชุมชน</c:v>
                </c:pt>
                <c:pt idx="6">
                  <c:v>การคมนาคมและการสื่อสาร</c:v>
                </c:pt>
                <c:pt idx="7">
                  <c:v>การมีส่วนร่วม</c:v>
                </c:pt>
              </c:strCache>
            </c:strRef>
          </c:cat>
          <c:val>
            <c:numRef>
              <c:f>Sheet1!$B$2:$B$9</c:f>
              <c:numCache>
                <c:formatCode>General</c:formatCode>
                <c:ptCount val="8"/>
                <c:pt idx="0">
                  <c:v>0.81789999999999996</c:v>
                </c:pt>
                <c:pt idx="1">
                  <c:v>0.55000000000000004</c:v>
                </c:pt>
                <c:pt idx="2">
                  <c:v>0.76080000000000003</c:v>
                </c:pt>
                <c:pt idx="3">
                  <c:v>0.76839999999999997</c:v>
                </c:pt>
                <c:pt idx="4">
                  <c:v>0.4173</c:v>
                </c:pt>
                <c:pt idx="5">
                  <c:v>0.66239999999999999</c:v>
                </c:pt>
                <c:pt idx="6">
                  <c:v>0.8054</c:v>
                </c:pt>
                <c:pt idx="7">
                  <c:v>0.33229999999999998</c:v>
                </c:pt>
              </c:numCache>
            </c:numRef>
          </c:val>
          <c:extLst xmlns:c16r2="http://schemas.microsoft.com/office/drawing/2015/06/chart">
            <c:ext xmlns:c16="http://schemas.microsoft.com/office/drawing/2014/chart" uri="{C3380CC4-5D6E-409C-BE32-E72D297353CC}">
              <c16:uniqueId val="{00000000-04CB-48B6-9757-745E100C5479}"/>
            </c:ext>
          </c:extLst>
        </c:ser>
        <c:ser>
          <c:idx val="1"/>
          <c:order val="1"/>
          <c:tx>
            <c:strRef>
              <c:f>Sheet1!$C$1</c:f>
              <c:strCache>
                <c:ptCount val="1"/>
                <c:pt idx="0">
                  <c:v>ประเทศ</c:v>
                </c:pt>
              </c:strCache>
            </c:strRef>
          </c:tx>
          <c:spPr>
            <a:ln>
              <a:solidFill>
                <a:srgbClr val="FF0000"/>
              </a:solidFill>
              <a:prstDash val="dash"/>
            </a:ln>
          </c:spPr>
          <c:marker>
            <c:spPr>
              <a:solidFill>
                <a:srgbClr val="FF0000"/>
              </a:solidFill>
            </c:spPr>
          </c:marker>
          <c:cat>
            <c:strRef>
              <c:f>Sheet1!$A$2:$A$9</c:f>
              <c:strCache>
                <c:ptCount val="8"/>
                <c:pt idx="0">
                  <c:v>สุขภาพ</c:v>
                </c:pt>
                <c:pt idx="1">
                  <c:v>การศึกษา</c:v>
                </c:pt>
                <c:pt idx="2">
                  <c:v>ชีวิตการงาน</c:v>
                </c:pt>
                <c:pt idx="3">
                  <c:v>รายได้</c:v>
                </c:pt>
                <c:pt idx="4">
                  <c:v>ที่อยู่อาศัยและสภาพแวดล้อม</c:v>
                </c:pt>
                <c:pt idx="5">
                  <c:v>ชีวิตครอบครัวและชุมชน</c:v>
                </c:pt>
                <c:pt idx="6">
                  <c:v>การคมนาคมและการสื่อสาร</c:v>
                </c:pt>
                <c:pt idx="7">
                  <c:v>การมีส่วนร่วม</c:v>
                </c:pt>
              </c:strCache>
            </c:strRef>
          </c:cat>
          <c:val>
            <c:numRef>
              <c:f>Sheet1!$C$2:$C$9</c:f>
              <c:numCache>
                <c:formatCode>General</c:formatCode>
                <c:ptCount val="8"/>
                <c:pt idx="0">
                  <c:v>0.63859999999999995</c:v>
                </c:pt>
                <c:pt idx="1">
                  <c:v>0.52</c:v>
                </c:pt>
                <c:pt idx="2">
                  <c:v>0.74060000000000004</c:v>
                </c:pt>
                <c:pt idx="3">
                  <c:v>0.66369999999999996</c:v>
                </c:pt>
                <c:pt idx="4">
                  <c:v>0.6351</c:v>
                </c:pt>
                <c:pt idx="5">
                  <c:v>0.64480000000000004</c:v>
                </c:pt>
                <c:pt idx="6">
                  <c:v>0.75660000000000005</c:v>
                </c:pt>
                <c:pt idx="7">
                  <c:v>0.56420000000000003</c:v>
                </c:pt>
              </c:numCache>
            </c:numRef>
          </c:val>
          <c:extLst xmlns:c16r2="http://schemas.microsoft.com/office/drawing/2015/06/chart">
            <c:ext xmlns:c16="http://schemas.microsoft.com/office/drawing/2014/chart" uri="{C3380CC4-5D6E-409C-BE32-E72D297353CC}">
              <c16:uniqueId val="{00000001-04CB-48B6-9757-745E100C5479}"/>
            </c:ext>
          </c:extLst>
        </c:ser>
        <c:dLbls>
          <c:showLegendKey val="0"/>
          <c:showVal val="0"/>
          <c:showCatName val="0"/>
          <c:showSerName val="0"/>
          <c:showPercent val="0"/>
          <c:showBubbleSize val="0"/>
        </c:dLbls>
        <c:axId val="303646976"/>
        <c:axId val="305467776"/>
      </c:radarChart>
      <c:catAx>
        <c:axId val="303646976"/>
        <c:scaling>
          <c:orientation val="minMax"/>
        </c:scaling>
        <c:delete val="0"/>
        <c:axPos val="b"/>
        <c:majorGridlines/>
        <c:numFmt formatCode="General" sourceLinked="1"/>
        <c:majorTickMark val="out"/>
        <c:minorTickMark val="none"/>
        <c:tickLblPos val="nextTo"/>
        <c:txPr>
          <a:bodyPr/>
          <a:lstStyle/>
          <a:p>
            <a:pPr>
              <a:defRPr baseline="0">
                <a:latin typeface="TH SarabunPSK" pitchFamily="34" charset="-34"/>
              </a:defRPr>
            </a:pPr>
            <a:endParaRPr lang="en-US"/>
          </a:p>
        </c:txPr>
        <c:crossAx val="305467776"/>
        <c:crosses val="autoZero"/>
        <c:auto val="1"/>
        <c:lblAlgn val="ctr"/>
        <c:lblOffset val="100"/>
        <c:noMultiLvlLbl val="0"/>
      </c:catAx>
      <c:valAx>
        <c:axId val="305467776"/>
        <c:scaling>
          <c:orientation val="minMax"/>
        </c:scaling>
        <c:delete val="0"/>
        <c:axPos val="l"/>
        <c:majorGridlines/>
        <c:numFmt formatCode="#,##0.0000" sourceLinked="0"/>
        <c:majorTickMark val="cross"/>
        <c:minorTickMark val="none"/>
        <c:tickLblPos val="nextTo"/>
        <c:txPr>
          <a:bodyPr/>
          <a:lstStyle/>
          <a:p>
            <a:pPr>
              <a:defRPr sz="1100" baseline="0">
                <a:solidFill>
                  <a:schemeClr val="bg1">
                    <a:lumMod val="50000"/>
                  </a:schemeClr>
                </a:solidFill>
                <a:latin typeface="TH SarabunPSK" pitchFamily="34" charset="-34"/>
              </a:defRPr>
            </a:pPr>
            <a:endParaRPr lang="en-US"/>
          </a:p>
        </c:txPr>
        <c:crossAx val="303646976"/>
        <c:crosses val="autoZero"/>
        <c:crossBetween val="between"/>
      </c:valAx>
      <c:spPr>
        <a:ln>
          <a:prstDash val="dash"/>
        </a:ln>
      </c:spPr>
    </c:plotArea>
    <c:legend>
      <c:legendPos val="r"/>
      <c:layout>
        <c:manualLayout>
          <c:xMode val="edge"/>
          <c:yMode val="edge"/>
          <c:x val="0.29061333479148438"/>
          <c:y val="3.6392325959255121E-3"/>
          <c:w val="0.42234962817147859"/>
          <c:h val="0.14351518560179977"/>
        </c:manualLayout>
      </c:layout>
      <c:overlay val="0"/>
      <c:spPr>
        <a:ln cmpd="sng">
          <a:prstDash val="dash"/>
        </a:ln>
      </c:spPr>
      <c:txPr>
        <a:bodyPr/>
        <a:lstStyle/>
        <a:p>
          <a:pPr>
            <a:defRPr baseline="0">
              <a:latin typeface="TH SarabunPSK" pitchFamily="34" charset="-34"/>
            </a:defRPr>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233"/>
      <c:rAngAx val="0"/>
      <c:perspective val="30"/>
    </c:view3D>
    <c:floor>
      <c:thickness val="0"/>
    </c:floor>
    <c:sideWall>
      <c:thickness val="0"/>
    </c:sideWall>
    <c:backWall>
      <c:thickness val="0"/>
    </c:backWall>
    <c:plotArea>
      <c:layout/>
      <c:pie3DChart>
        <c:varyColors val="1"/>
        <c:ser>
          <c:idx val="0"/>
          <c:order val="0"/>
          <c:tx>
            <c:strRef>
              <c:f>Sheet1!$B$1</c:f>
              <c:strCache>
                <c:ptCount val="1"/>
                <c:pt idx="0">
                  <c:v>คอลัมน์1</c:v>
                </c:pt>
              </c:strCache>
            </c:strRef>
          </c:tx>
          <c:spPr>
            <a:effectLst>
              <a:outerShdw blurRad="63500" dist="50800" dir="5280000" sx="138000" sy="138000" algn="ctr" rotWithShape="0">
                <a:srgbClr val="000000">
                  <a:alpha val="51000"/>
                </a:srgbClr>
              </a:outerShdw>
            </a:effectLst>
            <a:scene3d>
              <a:camera prst="orthographicFront"/>
              <a:lightRig rig="threePt" dir="t"/>
            </a:scene3d>
            <a:sp3d/>
          </c:spPr>
          <c:dPt>
            <c:idx val="0"/>
            <c:bubble3D val="0"/>
            <c:spPr>
              <a:solidFill>
                <a:srgbClr val="0070C0"/>
              </a:solidFill>
              <a:effectLst>
                <a:outerShdw blurRad="63500" dist="50800" dir="5280000" sx="138000" sy="138000" algn="ctr" rotWithShape="0">
                  <a:srgbClr val="000000">
                    <a:alpha val="51000"/>
                  </a:srgbClr>
                </a:outerShdw>
              </a:effectLst>
              <a:scene3d>
                <a:camera prst="orthographicFront"/>
                <a:lightRig rig="threePt" dir="t"/>
              </a:scene3d>
              <a:sp3d/>
            </c:spPr>
          </c:dPt>
          <c:dLbls>
            <c:dLbl>
              <c:idx val="0"/>
              <c:tx>
                <c:rich>
                  <a:bodyPr/>
                  <a:lstStyle/>
                  <a:p>
                    <a:pPr>
                      <a:defRPr sz="1200">
                        <a:latin typeface="TH SarabunPSK" pitchFamily="34" charset="-34"/>
                        <a:cs typeface="TH SarabunPSK" pitchFamily="34" charset="-34"/>
                      </a:defRPr>
                    </a:pPr>
                    <a:r>
                      <a:rPr lang="th-TH" sz="1200">
                        <a:solidFill>
                          <a:schemeClr val="tx1"/>
                        </a:solidFill>
                        <a:latin typeface="TH SarabunPSK" pitchFamily="34" charset="-34"/>
                        <a:cs typeface="TH SarabunPSK" pitchFamily="34" charset="-34"/>
                      </a:rPr>
                      <a:t>ภาคอุตสาหกรรม 44.42</a:t>
                    </a:r>
                    <a:r>
                      <a:rPr lang="en-US" sz="1200">
                        <a:solidFill>
                          <a:schemeClr val="tx1"/>
                        </a:solidFill>
                        <a:latin typeface="TH SarabunPSK" pitchFamily="34" charset="-34"/>
                        <a:cs typeface="TH SarabunPSK" pitchFamily="34" charset="-34"/>
                      </a:rPr>
                      <a:t> </a:t>
                    </a:r>
                    <a:r>
                      <a:rPr lang="th-TH" sz="1200">
                        <a:solidFill>
                          <a:schemeClr val="tx1"/>
                        </a:solidFill>
                        <a:latin typeface="TH SarabunPSK" pitchFamily="34" charset="-34"/>
                        <a:cs typeface="TH SarabunPSK" pitchFamily="34" charset="-34"/>
                      </a:rPr>
                      <a:t>%</a:t>
                    </a:r>
                    <a:endParaRPr lang="th-TH" sz="1400">
                      <a:solidFill>
                        <a:schemeClr val="tx1"/>
                      </a:solidFill>
                      <a:latin typeface="TH SarabunPSK" pitchFamily="34" charset="-34"/>
                      <a:cs typeface="TH SarabunPSK" pitchFamily="34" charset="-34"/>
                    </a:endParaRPr>
                  </a:p>
                </c:rich>
              </c:tx>
              <c:numFmt formatCode="0.00%" sourceLinked="0"/>
              <c:spPr/>
              <c:dLblPos val="ctr"/>
              <c:showLegendKey val="0"/>
              <c:showVal val="1"/>
              <c:showCatName val="1"/>
              <c:showSerName val="0"/>
              <c:showPercent val="0"/>
              <c:showBubbleSize val="0"/>
              <c:separator> </c:separator>
            </c:dLbl>
            <c:dLbl>
              <c:idx val="1"/>
              <c:layout>
                <c:manualLayout>
                  <c:x val="0"/>
                  <c:y val="-0.42493736637547846"/>
                </c:manualLayout>
              </c:layout>
              <c:tx>
                <c:rich>
                  <a:bodyPr/>
                  <a:lstStyle/>
                  <a:p>
                    <a:r>
                      <a:rPr lang="th-TH"/>
                      <a:t>การขายส่ง </a:t>
                    </a:r>
                  </a:p>
                  <a:p>
                    <a:r>
                      <a:rPr lang="th-TH"/>
                      <a:t>การขายปลีก
การซ่อมยานยนต์และจักรยานยนต์ </a:t>
                    </a:r>
                  </a:p>
                  <a:p>
                    <a:r>
                      <a:rPr lang="th-TH"/>
                      <a:t>17.49</a:t>
                    </a:r>
                    <a:r>
                      <a:rPr lang="en-US"/>
                      <a:t> %</a:t>
                    </a:r>
                    <a:endParaRPr lang="th-TH"/>
                  </a:p>
                </c:rich>
              </c:tx>
              <c:showLegendKey val="0"/>
              <c:showVal val="1"/>
              <c:showCatName val="1"/>
              <c:showSerName val="0"/>
              <c:showPercent val="0"/>
              <c:showBubbleSize val="0"/>
              <c:separator> </c:separator>
            </c:dLbl>
            <c:dLbl>
              <c:idx val="2"/>
              <c:layout>
                <c:manualLayout>
                  <c:x val="0.18411907111513343"/>
                  <c:y val="-3.6735263648987208E-7"/>
                </c:manualLayout>
              </c:layout>
              <c:tx>
                <c:rich>
                  <a:bodyPr/>
                  <a:lstStyle/>
                  <a:p>
                    <a:r>
                      <a:rPr lang="th-TH"/>
                      <a:t>การขนส่งและสถานที่เก็บสินค้า 11.47</a:t>
                    </a:r>
                    <a:r>
                      <a:rPr lang="en-US" baseline="0"/>
                      <a:t> %</a:t>
                    </a:r>
                    <a:endParaRPr lang="th-TH"/>
                  </a:p>
                </c:rich>
              </c:tx>
              <c:showLegendKey val="0"/>
              <c:showVal val="1"/>
              <c:showCatName val="1"/>
              <c:showSerName val="0"/>
              <c:showPercent val="0"/>
              <c:showBubbleSize val="0"/>
              <c:separator> </c:separator>
            </c:dLbl>
            <c:dLbl>
              <c:idx val="3"/>
              <c:layout>
                <c:manualLayout>
                  <c:x val="7.44332359980346E-2"/>
                  <c:y val="1.2639467064335485E-3"/>
                </c:manualLayout>
              </c:layout>
              <c:tx>
                <c:rich>
                  <a:bodyPr/>
                  <a:lstStyle/>
                  <a:p>
                    <a:r>
                      <a:rPr lang="th-TH"/>
                      <a:t>การเงินและการประกันภัย 4.43</a:t>
                    </a:r>
                    <a:r>
                      <a:rPr lang="en-US"/>
                      <a:t> %</a:t>
                    </a:r>
                    <a:endParaRPr lang="th-TH"/>
                  </a:p>
                </c:rich>
              </c:tx>
              <c:showLegendKey val="0"/>
              <c:showVal val="1"/>
              <c:showCatName val="1"/>
              <c:showSerName val="0"/>
              <c:showPercent val="0"/>
              <c:showBubbleSize val="0"/>
              <c:separator> </c:separator>
            </c:dLbl>
            <c:dLbl>
              <c:idx val="4"/>
              <c:tx>
                <c:rich>
                  <a:bodyPr/>
                  <a:lstStyle/>
                  <a:p>
                    <a:r>
                      <a:rPr lang="th-TH"/>
                      <a:t>กิจกรรมการบริหารและบริการสนับสนุนอื่น ๆ 3.44</a:t>
                    </a:r>
                    <a:r>
                      <a:rPr lang="en-US"/>
                      <a:t> %</a:t>
                    </a:r>
                    <a:endParaRPr lang="th-TH"/>
                  </a:p>
                </c:rich>
              </c:tx>
              <c:showLegendKey val="0"/>
              <c:showVal val="1"/>
              <c:showCatName val="1"/>
              <c:showSerName val="0"/>
              <c:showPercent val="0"/>
              <c:showBubbleSize val="0"/>
              <c:separator> </c:separator>
            </c:dLbl>
            <c:txPr>
              <a:bodyPr/>
              <a:lstStyle/>
              <a:p>
                <a:pPr>
                  <a:defRPr sz="1200">
                    <a:latin typeface="TH SarabunPSK" pitchFamily="34" charset="-34"/>
                    <a:cs typeface="TH SarabunPSK" pitchFamily="34" charset="-34"/>
                  </a:defRPr>
                </a:pPr>
                <a:endParaRPr lang="en-US"/>
              </a:p>
            </c:txPr>
            <c:showLegendKey val="0"/>
            <c:showVal val="1"/>
            <c:showCatName val="1"/>
            <c:showSerName val="0"/>
            <c:showPercent val="0"/>
            <c:showBubbleSize val="0"/>
            <c:separator> </c:separator>
            <c:showLeaderLines val="1"/>
          </c:dLbls>
          <c:cat>
            <c:strRef>
              <c:f>Sheet1!$A$2:$A$6</c:f>
              <c:strCache>
                <c:ptCount val="5"/>
                <c:pt idx="0">
                  <c:v>ภาคอุตสาหกรรม</c:v>
                </c:pt>
                <c:pt idx="1">
                  <c:v>การขายส่ง การขายปลีก
การซ่อมยานยนต์และจักรยานยนต์</c:v>
                </c:pt>
                <c:pt idx="2">
                  <c:v>การขนส่งและสถานที่เก็บสินค้า</c:v>
                </c:pt>
                <c:pt idx="3">
                  <c:v>การเงินและการประกันภัย</c:v>
                </c:pt>
                <c:pt idx="4">
                  <c:v>กิจกรรมการบริหารและบริการสนับสนุนอื่น ๆ</c:v>
                </c:pt>
              </c:strCache>
            </c:strRef>
          </c:cat>
          <c:val>
            <c:numRef>
              <c:f>Sheet1!$B$2:$B$6</c:f>
              <c:numCache>
                <c:formatCode>General</c:formatCode>
                <c:ptCount val="5"/>
                <c:pt idx="0">
                  <c:v>44.42</c:v>
                </c:pt>
                <c:pt idx="1">
                  <c:v>17.489999999999998</c:v>
                </c:pt>
                <c:pt idx="2">
                  <c:v>11.47</c:v>
                </c:pt>
                <c:pt idx="3">
                  <c:v>4.43</c:v>
                </c:pt>
                <c:pt idx="4">
                  <c:v>3.44</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Sheet1!$B$1</c:f>
              <c:strCache>
                <c:ptCount val="1"/>
                <c:pt idx="0">
                  <c:v>รวม (Total)</c:v>
                </c:pt>
              </c:strCache>
            </c:strRef>
          </c:tx>
          <c:invertIfNegative val="0"/>
          <c:cat>
            <c:strRef>
              <c:f>Sheet1!$A$2:$A$4</c:f>
              <c:strCache>
                <c:ptCount val="3"/>
                <c:pt idx="0">
                  <c:v>ปี 2565</c:v>
                </c:pt>
                <c:pt idx="1">
                  <c:v>ปี 2564</c:v>
                </c:pt>
                <c:pt idx="2">
                  <c:v>ปี 2563</c:v>
                </c:pt>
              </c:strCache>
            </c:strRef>
          </c:cat>
          <c:val>
            <c:numRef>
              <c:f>Sheet1!$B$2:$B$4</c:f>
              <c:numCache>
                <c:formatCode>_-* #,##0_-;\-* #,##0_-;_-* "-"??_-;_-@_-</c:formatCode>
                <c:ptCount val="3"/>
                <c:pt idx="0">
                  <c:v>16102</c:v>
                </c:pt>
                <c:pt idx="1">
                  <c:v>15648</c:v>
                </c:pt>
                <c:pt idx="2">
                  <c:v>14728</c:v>
                </c:pt>
              </c:numCache>
            </c:numRef>
          </c:val>
          <c:extLst xmlns:c16r2="http://schemas.microsoft.com/office/drawing/2015/06/chart">
            <c:ext xmlns:c16="http://schemas.microsoft.com/office/drawing/2014/chart" uri="{C3380CC4-5D6E-409C-BE32-E72D297353CC}">
              <c16:uniqueId val="{00000000-1387-401C-B23A-AEF8A81234B5}"/>
            </c:ext>
          </c:extLst>
        </c:ser>
        <c:ser>
          <c:idx val="1"/>
          <c:order val="1"/>
          <c:tx>
            <c:strRef>
              <c:f>Sheet1!$C$1</c:f>
              <c:strCache>
                <c:ptCount val="1"/>
                <c:pt idx="0">
                  <c:v>1-4</c:v>
                </c:pt>
              </c:strCache>
            </c:strRef>
          </c:tx>
          <c:invertIfNegative val="0"/>
          <c:cat>
            <c:strRef>
              <c:f>Sheet1!$A$2:$A$4</c:f>
              <c:strCache>
                <c:ptCount val="3"/>
                <c:pt idx="0">
                  <c:v>ปี 2565</c:v>
                </c:pt>
                <c:pt idx="1">
                  <c:v>ปี 2564</c:v>
                </c:pt>
                <c:pt idx="2">
                  <c:v>ปี 2563</c:v>
                </c:pt>
              </c:strCache>
            </c:strRef>
          </c:cat>
          <c:val>
            <c:numRef>
              <c:f>Sheet1!$C$2:$C$4</c:f>
              <c:numCache>
                <c:formatCode>_-* #,##0_-;\-* #,##0_-;_-* "-"??_-;_-@_-</c:formatCode>
                <c:ptCount val="3"/>
                <c:pt idx="0">
                  <c:v>4931</c:v>
                </c:pt>
                <c:pt idx="1">
                  <c:v>4723</c:v>
                </c:pt>
                <c:pt idx="2">
                  <c:v>4254</c:v>
                </c:pt>
              </c:numCache>
            </c:numRef>
          </c:val>
          <c:extLst xmlns:c16r2="http://schemas.microsoft.com/office/drawing/2015/06/chart">
            <c:ext xmlns:c16="http://schemas.microsoft.com/office/drawing/2014/chart" uri="{C3380CC4-5D6E-409C-BE32-E72D297353CC}">
              <c16:uniqueId val="{00000001-1387-401C-B23A-AEF8A81234B5}"/>
            </c:ext>
          </c:extLst>
        </c:ser>
        <c:ser>
          <c:idx val="2"/>
          <c:order val="2"/>
          <c:tx>
            <c:strRef>
              <c:f>Sheet1!$D$1</c:f>
              <c:strCache>
                <c:ptCount val="1"/>
                <c:pt idx="0">
                  <c:v>5-9</c:v>
                </c:pt>
              </c:strCache>
            </c:strRef>
          </c:tx>
          <c:invertIfNegative val="0"/>
          <c:cat>
            <c:strRef>
              <c:f>Sheet1!$A$2:$A$4</c:f>
              <c:strCache>
                <c:ptCount val="3"/>
                <c:pt idx="0">
                  <c:v>ปี 2565</c:v>
                </c:pt>
                <c:pt idx="1">
                  <c:v>ปี 2564</c:v>
                </c:pt>
                <c:pt idx="2">
                  <c:v>ปี 2563</c:v>
                </c:pt>
              </c:strCache>
            </c:strRef>
          </c:cat>
          <c:val>
            <c:numRef>
              <c:f>Sheet1!$D$2:$D$4</c:f>
              <c:numCache>
                <c:formatCode>_-* #,##0_-;\-* #,##0_-;_-* "-"??_-;_-@_-</c:formatCode>
                <c:ptCount val="3"/>
                <c:pt idx="0">
                  <c:v>3555</c:v>
                </c:pt>
                <c:pt idx="1">
                  <c:v>3509</c:v>
                </c:pt>
                <c:pt idx="2">
                  <c:v>3328</c:v>
                </c:pt>
              </c:numCache>
            </c:numRef>
          </c:val>
          <c:extLst xmlns:c16r2="http://schemas.microsoft.com/office/drawing/2015/06/chart">
            <c:ext xmlns:c16="http://schemas.microsoft.com/office/drawing/2014/chart" uri="{C3380CC4-5D6E-409C-BE32-E72D297353CC}">
              <c16:uniqueId val="{00000002-1387-401C-B23A-AEF8A81234B5}"/>
            </c:ext>
          </c:extLst>
        </c:ser>
        <c:ser>
          <c:idx val="3"/>
          <c:order val="3"/>
          <c:tx>
            <c:strRef>
              <c:f>Sheet1!$E$1</c:f>
              <c:strCache>
                <c:ptCount val="1"/>
                <c:pt idx="0">
                  <c:v>10-19</c:v>
                </c:pt>
              </c:strCache>
            </c:strRef>
          </c:tx>
          <c:invertIfNegative val="0"/>
          <c:cat>
            <c:strRef>
              <c:f>Sheet1!$A$2:$A$4</c:f>
              <c:strCache>
                <c:ptCount val="3"/>
                <c:pt idx="0">
                  <c:v>ปี 2565</c:v>
                </c:pt>
                <c:pt idx="1">
                  <c:v>ปี 2564</c:v>
                </c:pt>
                <c:pt idx="2">
                  <c:v>ปี 2563</c:v>
                </c:pt>
              </c:strCache>
            </c:strRef>
          </c:cat>
          <c:val>
            <c:numRef>
              <c:f>Sheet1!$E$2:$E$4</c:f>
              <c:numCache>
                <c:formatCode>_-* #,##0_-;\-* #,##0_-;_-* "-"??_-;_-@_-</c:formatCode>
                <c:ptCount val="3"/>
                <c:pt idx="0">
                  <c:v>2092</c:v>
                </c:pt>
                <c:pt idx="1">
                  <c:v>2003</c:v>
                </c:pt>
                <c:pt idx="2">
                  <c:v>1879</c:v>
                </c:pt>
              </c:numCache>
            </c:numRef>
          </c:val>
          <c:extLst xmlns:c16r2="http://schemas.microsoft.com/office/drawing/2015/06/chart">
            <c:ext xmlns:c16="http://schemas.microsoft.com/office/drawing/2014/chart" uri="{C3380CC4-5D6E-409C-BE32-E72D297353CC}">
              <c16:uniqueId val="{00000003-1387-401C-B23A-AEF8A81234B5}"/>
            </c:ext>
          </c:extLst>
        </c:ser>
        <c:ser>
          <c:idx val="4"/>
          <c:order val="4"/>
          <c:tx>
            <c:strRef>
              <c:f>Sheet1!$F$1</c:f>
              <c:strCache>
                <c:ptCount val="1"/>
                <c:pt idx="0">
                  <c:v>20-49</c:v>
                </c:pt>
              </c:strCache>
            </c:strRef>
          </c:tx>
          <c:invertIfNegative val="0"/>
          <c:cat>
            <c:strRef>
              <c:f>Sheet1!$A$2:$A$4</c:f>
              <c:strCache>
                <c:ptCount val="3"/>
                <c:pt idx="0">
                  <c:v>ปี 2565</c:v>
                </c:pt>
                <c:pt idx="1">
                  <c:v>ปี 2564</c:v>
                </c:pt>
                <c:pt idx="2">
                  <c:v>ปี 2563</c:v>
                </c:pt>
              </c:strCache>
            </c:strRef>
          </c:cat>
          <c:val>
            <c:numRef>
              <c:f>Sheet1!$F$2:$F$4</c:f>
              <c:numCache>
                <c:formatCode>_-* #,##0_-;\-* #,##0_-;_-* "-"??_-;_-@_-</c:formatCode>
                <c:ptCount val="3"/>
                <c:pt idx="0">
                  <c:v>1141</c:v>
                </c:pt>
                <c:pt idx="1">
                  <c:v>1116</c:v>
                </c:pt>
                <c:pt idx="2">
                  <c:v>2333</c:v>
                </c:pt>
              </c:numCache>
            </c:numRef>
          </c:val>
          <c:extLst xmlns:c16r2="http://schemas.microsoft.com/office/drawing/2015/06/chart">
            <c:ext xmlns:c16="http://schemas.microsoft.com/office/drawing/2014/chart" uri="{C3380CC4-5D6E-409C-BE32-E72D297353CC}">
              <c16:uniqueId val="{00000004-1387-401C-B23A-AEF8A81234B5}"/>
            </c:ext>
          </c:extLst>
        </c:ser>
        <c:ser>
          <c:idx val="5"/>
          <c:order val="5"/>
          <c:tx>
            <c:strRef>
              <c:f>Sheet1!$G$1</c:f>
              <c:strCache>
                <c:ptCount val="1"/>
                <c:pt idx="0">
                  <c:v>50-99</c:v>
                </c:pt>
              </c:strCache>
            </c:strRef>
          </c:tx>
          <c:invertIfNegative val="0"/>
          <c:cat>
            <c:strRef>
              <c:f>Sheet1!$A$2:$A$4</c:f>
              <c:strCache>
                <c:ptCount val="3"/>
                <c:pt idx="0">
                  <c:v>ปี 2565</c:v>
                </c:pt>
                <c:pt idx="1">
                  <c:v>ปี 2564</c:v>
                </c:pt>
                <c:pt idx="2">
                  <c:v>ปี 2563</c:v>
                </c:pt>
              </c:strCache>
            </c:strRef>
          </c:cat>
          <c:val>
            <c:numRef>
              <c:f>Sheet1!$G$2:$G$4</c:f>
              <c:numCache>
                <c:formatCode>_-* #,##0_-;\-* #,##0_-;_-* "-"??_-;_-@_-</c:formatCode>
                <c:ptCount val="3"/>
                <c:pt idx="0">
                  <c:v>1188</c:v>
                </c:pt>
                <c:pt idx="1">
                  <c:v>1150</c:v>
                </c:pt>
                <c:pt idx="2">
                  <c:v>1049</c:v>
                </c:pt>
              </c:numCache>
            </c:numRef>
          </c:val>
          <c:extLst xmlns:c16r2="http://schemas.microsoft.com/office/drawing/2015/06/chart">
            <c:ext xmlns:c16="http://schemas.microsoft.com/office/drawing/2014/chart" uri="{C3380CC4-5D6E-409C-BE32-E72D297353CC}">
              <c16:uniqueId val="{00000005-1387-401C-B23A-AEF8A81234B5}"/>
            </c:ext>
          </c:extLst>
        </c:ser>
        <c:ser>
          <c:idx val="6"/>
          <c:order val="6"/>
          <c:tx>
            <c:strRef>
              <c:f>Sheet1!$H$1</c:f>
              <c:strCache>
                <c:ptCount val="1"/>
                <c:pt idx="0">
                  <c:v>100-299</c:v>
                </c:pt>
              </c:strCache>
            </c:strRef>
          </c:tx>
          <c:invertIfNegative val="0"/>
          <c:cat>
            <c:strRef>
              <c:f>Sheet1!$A$2:$A$4</c:f>
              <c:strCache>
                <c:ptCount val="3"/>
                <c:pt idx="0">
                  <c:v>ปี 2565</c:v>
                </c:pt>
                <c:pt idx="1">
                  <c:v>ปี 2564</c:v>
                </c:pt>
                <c:pt idx="2">
                  <c:v>ปี 2563</c:v>
                </c:pt>
              </c:strCache>
            </c:strRef>
          </c:cat>
          <c:val>
            <c:numRef>
              <c:f>Sheet1!$H$2:$H$4</c:f>
              <c:numCache>
                <c:formatCode>_-* #,##0_-;\-* #,##0_-;_-* "-"??_-;_-@_-</c:formatCode>
                <c:ptCount val="3"/>
                <c:pt idx="0">
                  <c:v>1141</c:v>
                </c:pt>
                <c:pt idx="1">
                  <c:v>1116</c:v>
                </c:pt>
                <c:pt idx="2">
                  <c:v>1093</c:v>
                </c:pt>
              </c:numCache>
            </c:numRef>
          </c:val>
          <c:extLst xmlns:c16r2="http://schemas.microsoft.com/office/drawing/2015/06/chart">
            <c:ext xmlns:c16="http://schemas.microsoft.com/office/drawing/2014/chart" uri="{C3380CC4-5D6E-409C-BE32-E72D297353CC}">
              <c16:uniqueId val="{00000006-1387-401C-B23A-AEF8A81234B5}"/>
            </c:ext>
          </c:extLst>
        </c:ser>
        <c:ser>
          <c:idx val="7"/>
          <c:order val="7"/>
          <c:tx>
            <c:strRef>
              <c:f>Sheet1!$I$1</c:f>
              <c:strCache>
                <c:ptCount val="1"/>
                <c:pt idx="0">
                  <c:v>300-499</c:v>
                </c:pt>
              </c:strCache>
            </c:strRef>
          </c:tx>
          <c:invertIfNegative val="0"/>
          <c:cat>
            <c:strRef>
              <c:f>Sheet1!$A$2:$A$4</c:f>
              <c:strCache>
                <c:ptCount val="3"/>
                <c:pt idx="0">
                  <c:v>ปี 2565</c:v>
                </c:pt>
                <c:pt idx="1">
                  <c:v>ปี 2564</c:v>
                </c:pt>
                <c:pt idx="2">
                  <c:v>ปี 2563</c:v>
                </c:pt>
              </c:strCache>
            </c:strRef>
          </c:cat>
          <c:val>
            <c:numRef>
              <c:f>Sheet1!$I$2:$I$4</c:f>
              <c:numCache>
                <c:formatCode>_-* #,##0_-;\-* #,##0_-;_-* "-"??_-;_-@_-</c:formatCode>
                <c:ptCount val="3"/>
                <c:pt idx="0">
                  <c:v>284</c:v>
                </c:pt>
                <c:pt idx="1">
                  <c:v>287</c:v>
                </c:pt>
                <c:pt idx="2">
                  <c:v>284</c:v>
                </c:pt>
              </c:numCache>
            </c:numRef>
          </c:val>
          <c:extLst xmlns:c16r2="http://schemas.microsoft.com/office/drawing/2015/06/chart">
            <c:ext xmlns:c16="http://schemas.microsoft.com/office/drawing/2014/chart" uri="{C3380CC4-5D6E-409C-BE32-E72D297353CC}">
              <c16:uniqueId val="{00000007-1387-401C-B23A-AEF8A81234B5}"/>
            </c:ext>
          </c:extLst>
        </c:ser>
        <c:ser>
          <c:idx val="8"/>
          <c:order val="8"/>
          <c:tx>
            <c:strRef>
              <c:f>Sheet1!$J$1</c:f>
              <c:strCache>
                <c:ptCount val="1"/>
                <c:pt idx="0">
                  <c:v>500-999</c:v>
                </c:pt>
              </c:strCache>
            </c:strRef>
          </c:tx>
          <c:invertIfNegative val="0"/>
          <c:cat>
            <c:strRef>
              <c:f>Sheet1!$A$2:$A$4</c:f>
              <c:strCache>
                <c:ptCount val="3"/>
                <c:pt idx="0">
                  <c:v>ปี 2565</c:v>
                </c:pt>
                <c:pt idx="1">
                  <c:v>ปี 2564</c:v>
                </c:pt>
                <c:pt idx="2">
                  <c:v>ปี 2563</c:v>
                </c:pt>
              </c:strCache>
            </c:strRef>
          </c:cat>
          <c:val>
            <c:numRef>
              <c:f>Sheet1!$J$2:$J$4</c:f>
              <c:numCache>
                <c:formatCode>_-* #,##0_-;\-* #,##0_-;_-* "-"??_-;_-@_-</c:formatCode>
                <c:ptCount val="3"/>
                <c:pt idx="0">
                  <c:v>160</c:v>
                </c:pt>
                <c:pt idx="1">
                  <c:v>155</c:v>
                </c:pt>
                <c:pt idx="2">
                  <c:v>159</c:v>
                </c:pt>
              </c:numCache>
            </c:numRef>
          </c:val>
          <c:extLst xmlns:c16r2="http://schemas.microsoft.com/office/drawing/2015/06/chart">
            <c:ext xmlns:c16="http://schemas.microsoft.com/office/drawing/2014/chart" uri="{C3380CC4-5D6E-409C-BE32-E72D297353CC}">
              <c16:uniqueId val="{00000008-1387-401C-B23A-AEF8A81234B5}"/>
            </c:ext>
          </c:extLst>
        </c:ser>
        <c:ser>
          <c:idx val="9"/>
          <c:order val="9"/>
          <c:tx>
            <c:strRef>
              <c:f>Sheet1!$K$1</c:f>
              <c:strCache>
                <c:ptCount val="1"/>
                <c:pt idx="0">
                  <c:v>&gt;1000</c:v>
                </c:pt>
              </c:strCache>
            </c:strRef>
          </c:tx>
          <c:invertIfNegative val="0"/>
          <c:cat>
            <c:strRef>
              <c:f>Sheet1!$A$2:$A$4</c:f>
              <c:strCache>
                <c:ptCount val="3"/>
                <c:pt idx="0">
                  <c:v>ปี 2565</c:v>
                </c:pt>
                <c:pt idx="1">
                  <c:v>ปี 2564</c:v>
                </c:pt>
                <c:pt idx="2">
                  <c:v>ปี 2563</c:v>
                </c:pt>
              </c:strCache>
            </c:strRef>
          </c:cat>
          <c:val>
            <c:numRef>
              <c:f>Sheet1!$K$2:$K$4</c:f>
              <c:numCache>
                <c:formatCode>_-* #,##0_-;\-* #,##0_-;_-* "-"??_-;_-@_-</c:formatCode>
                <c:ptCount val="3"/>
                <c:pt idx="0">
                  <c:v>74</c:v>
                </c:pt>
                <c:pt idx="1">
                  <c:v>76</c:v>
                </c:pt>
                <c:pt idx="2">
                  <c:v>79</c:v>
                </c:pt>
              </c:numCache>
            </c:numRef>
          </c:val>
          <c:extLst xmlns:c16r2="http://schemas.microsoft.com/office/drawing/2015/06/chart">
            <c:ext xmlns:c16="http://schemas.microsoft.com/office/drawing/2014/chart" uri="{C3380CC4-5D6E-409C-BE32-E72D297353CC}">
              <c16:uniqueId val="{00000009-1387-401C-B23A-AEF8A81234B5}"/>
            </c:ext>
          </c:extLst>
        </c:ser>
        <c:dLbls>
          <c:showLegendKey val="0"/>
          <c:showVal val="0"/>
          <c:showCatName val="0"/>
          <c:showSerName val="0"/>
          <c:showPercent val="0"/>
          <c:showBubbleSize val="0"/>
        </c:dLbls>
        <c:gapWidth val="150"/>
        <c:shape val="box"/>
        <c:axId val="206153600"/>
        <c:axId val="206155136"/>
        <c:axId val="0"/>
      </c:bar3DChart>
      <c:catAx>
        <c:axId val="206153600"/>
        <c:scaling>
          <c:orientation val="minMax"/>
        </c:scaling>
        <c:delete val="0"/>
        <c:axPos val="l"/>
        <c:numFmt formatCode="General" sourceLinked="1"/>
        <c:majorTickMark val="none"/>
        <c:minorTickMark val="none"/>
        <c:tickLblPos val="nextTo"/>
        <c:txPr>
          <a:bodyPr/>
          <a:lstStyle/>
          <a:p>
            <a:pPr>
              <a:defRPr sz="900">
                <a:latin typeface="TH SarabunPSK" panose="020B0500040200020003" pitchFamily="34" charset="-34"/>
                <a:cs typeface="TH SarabunPSK" panose="020B0500040200020003" pitchFamily="34" charset="-34"/>
              </a:defRPr>
            </a:pPr>
            <a:endParaRPr lang="en-US"/>
          </a:p>
        </c:txPr>
        <c:crossAx val="206155136"/>
        <c:crosses val="autoZero"/>
        <c:auto val="1"/>
        <c:lblAlgn val="ctr"/>
        <c:lblOffset val="100"/>
        <c:noMultiLvlLbl val="0"/>
      </c:catAx>
      <c:valAx>
        <c:axId val="206155136"/>
        <c:scaling>
          <c:orientation val="minMax"/>
        </c:scaling>
        <c:delete val="0"/>
        <c:axPos val="b"/>
        <c:majorGridlines/>
        <c:numFmt formatCode="_-* #,##0_-;\-* #,##0_-;_-* &quot;-&quot;??_-;_-@_-" sourceLinked="1"/>
        <c:majorTickMark val="none"/>
        <c:minorTickMark val="none"/>
        <c:tickLblPos val="nextTo"/>
        <c:txPr>
          <a:bodyPr/>
          <a:lstStyle/>
          <a:p>
            <a:pPr>
              <a:defRPr sz="700">
                <a:latin typeface="TH SarabunPSK" panose="020B0500040200020003" pitchFamily="34" charset="-34"/>
                <a:cs typeface="TH SarabunPSK" panose="020B0500040200020003" pitchFamily="34" charset="-34"/>
              </a:defRPr>
            </a:pPr>
            <a:endParaRPr lang="en-US"/>
          </a:p>
        </c:txPr>
        <c:crossAx val="206153600"/>
        <c:crosses val="autoZero"/>
        <c:crossBetween val="between"/>
      </c:valAx>
      <c:dTable>
        <c:showHorzBorder val="1"/>
        <c:showVertBorder val="1"/>
        <c:showOutline val="1"/>
        <c:showKeys val="1"/>
        <c:spPr>
          <a:ln>
            <a:solidFill>
              <a:sysClr val="windowText" lastClr="000000"/>
            </a:solidFill>
          </a:ln>
        </c:spPr>
        <c:txPr>
          <a:bodyPr/>
          <a:lstStyle/>
          <a:p>
            <a:pPr rtl="0">
              <a:defRPr sz="900" baseline="0">
                <a:solidFill>
                  <a:sysClr val="windowText" lastClr="000000"/>
                </a:solidFill>
                <a:latin typeface="TH SarabunPSK" panose="020B0500040200020003" pitchFamily="34" charset="-34"/>
                <a:cs typeface="TH SarabunPSK" panose="020B0500040200020003" pitchFamily="34" charset="-34"/>
              </a:defRPr>
            </a:pPr>
            <a:endParaRPr lang="en-US"/>
          </a:p>
        </c:txPr>
      </c:dTable>
      <c:spPr>
        <a:noFill/>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11860727086533539"/>
          <c:y val="2.6812918951858621E-2"/>
          <c:w val="0.81492071555571688"/>
          <c:h val="0.42415888141953006"/>
        </c:manualLayout>
      </c:layout>
      <c:bar3DChart>
        <c:barDir val="bar"/>
        <c:grouping val="clustered"/>
        <c:varyColors val="0"/>
        <c:ser>
          <c:idx val="0"/>
          <c:order val="0"/>
          <c:tx>
            <c:strRef>
              <c:f>Sheet1!$B$1</c:f>
              <c:strCache>
                <c:ptCount val="1"/>
                <c:pt idx="0">
                  <c:v>รวม (Total)</c:v>
                </c:pt>
              </c:strCache>
            </c:strRef>
          </c:tx>
          <c:invertIfNegative val="0"/>
          <c:cat>
            <c:strRef>
              <c:f>Sheet1!$A$2:$A$4</c:f>
              <c:strCache>
                <c:ptCount val="3"/>
                <c:pt idx="0">
                  <c:v>ปี 2565</c:v>
                </c:pt>
                <c:pt idx="1">
                  <c:v>ปี 2564</c:v>
                </c:pt>
                <c:pt idx="2">
                  <c:v>ปี 2563</c:v>
                </c:pt>
              </c:strCache>
            </c:strRef>
          </c:cat>
          <c:val>
            <c:numRef>
              <c:f>Sheet1!$B$2:$B$4</c:f>
              <c:numCache>
                <c:formatCode>_-* #,##0_-;\-* #,##0_-;_-* "-"??_-;_-@_-</c:formatCode>
                <c:ptCount val="3"/>
                <c:pt idx="0">
                  <c:v>794935</c:v>
                </c:pt>
                <c:pt idx="1">
                  <c:v>778792</c:v>
                </c:pt>
                <c:pt idx="2">
                  <c:v>791774</c:v>
                </c:pt>
              </c:numCache>
            </c:numRef>
          </c:val>
          <c:extLst xmlns:c16r2="http://schemas.microsoft.com/office/drawing/2015/06/chart">
            <c:ext xmlns:c16="http://schemas.microsoft.com/office/drawing/2014/chart" uri="{C3380CC4-5D6E-409C-BE32-E72D297353CC}">
              <c16:uniqueId val="{00000000-F0E9-4DC9-B622-252880D59294}"/>
            </c:ext>
          </c:extLst>
        </c:ser>
        <c:ser>
          <c:idx val="1"/>
          <c:order val="1"/>
          <c:tx>
            <c:strRef>
              <c:f>Sheet1!$C$1</c:f>
              <c:strCache>
                <c:ptCount val="1"/>
                <c:pt idx="0">
                  <c:v>1-4</c:v>
                </c:pt>
              </c:strCache>
            </c:strRef>
          </c:tx>
          <c:invertIfNegative val="0"/>
          <c:cat>
            <c:strRef>
              <c:f>Sheet1!$A$2:$A$4</c:f>
              <c:strCache>
                <c:ptCount val="3"/>
                <c:pt idx="0">
                  <c:v>ปี 2565</c:v>
                </c:pt>
                <c:pt idx="1">
                  <c:v>ปี 2564</c:v>
                </c:pt>
                <c:pt idx="2">
                  <c:v>ปี 2563</c:v>
                </c:pt>
              </c:strCache>
            </c:strRef>
          </c:cat>
          <c:val>
            <c:numRef>
              <c:f>Sheet1!$C$2:$C$4</c:f>
              <c:numCache>
                <c:formatCode>_-* #,##0_-;\-* #,##0_-;_-* "-"??_-;_-@_-</c:formatCode>
                <c:ptCount val="3"/>
                <c:pt idx="0">
                  <c:v>10169</c:v>
                </c:pt>
                <c:pt idx="1">
                  <c:v>9892</c:v>
                </c:pt>
                <c:pt idx="2">
                  <c:v>9183</c:v>
                </c:pt>
              </c:numCache>
            </c:numRef>
          </c:val>
          <c:extLst xmlns:c16r2="http://schemas.microsoft.com/office/drawing/2015/06/chart">
            <c:ext xmlns:c16="http://schemas.microsoft.com/office/drawing/2014/chart" uri="{C3380CC4-5D6E-409C-BE32-E72D297353CC}">
              <c16:uniqueId val="{00000001-F0E9-4DC9-B622-252880D59294}"/>
            </c:ext>
          </c:extLst>
        </c:ser>
        <c:ser>
          <c:idx val="2"/>
          <c:order val="2"/>
          <c:tx>
            <c:strRef>
              <c:f>Sheet1!$D$1</c:f>
              <c:strCache>
                <c:ptCount val="1"/>
                <c:pt idx="0">
                  <c:v>5-9</c:v>
                </c:pt>
              </c:strCache>
            </c:strRef>
          </c:tx>
          <c:invertIfNegative val="0"/>
          <c:cat>
            <c:strRef>
              <c:f>Sheet1!$A$2:$A$4</c:f>
              <c:strCache>
                <c:ptCount val="3"/>
                <c:pt idx="0">
                  <c:v>ปี 2565</c:v>
                </c:pt>
                <c:pt idx="1">
                  <c:v>ปี 2564</c:v>
                </c:pt>
                <c:pt idx="2">
                  <c:v>ปี 2563</c:v>
                </c:pt>
              </c:strCache>
            </c:strRef>
          </c:cat>
          <c:val>
            <c:numRef>
              <c:f>Sheet1!$D$2:$D$4</c:f>
              <c:numCache>
                <c:formatCode>_-* #,##0_-;\-* #,##0_-;_-* "-"??_-;_-@_-</c:formatCode>
                <c:ptCount val="3"/>
                <c:pt idx="0">
                  <c:v>24821</c:v>
                </c:pt>
                <c:pt idx="1">
                  <c:v>24532</c:v>
                </c:pt>
                <c:pt idx="2">
                  <c:v>23268</c:v>
                </c:pt>
              </c:numCache>
            </c:numRef>
          </c:val>
          <c:extLst xmlns:c16r2="http://schemas.microsoft.com/office/drawing/2015/06/chart">
            <c:ext xmlns:c16="http://schemas.microsoft.com/office/drawing/2014/chart" uri="{C3380CC4-5D6E-409C-BE32-E72D297353CC}">
              <c16:uniqueId val="{00000002-F0E9-4DC9-B622-252880D59294}"/>
            </c:ext>
          </c:extLst>
        </c:ser>
        <c:ser>
          <c:idx val="3"/>
          <c:order val="3"/>
          <c:tx>
            <c:strRef>
              <c:f>Sheet1!$E$1</c:f>
              <c:strCache>
                <c:ptCount val="1"/>
                <c:pt idx="0">
                  <c:v>10-19</c:v>
                </c:pt>
              </c:strCache>
            </c:strRef>
          </c:tx>
          <c:invertIfNegative val="0"/>
          <c:cat>
            <c:strRef>
              <c:f>Sheet1!$A$2:$A$4</c:f>
              <c:strCache>
                <c:ptCount val="3"/>
                <c:pt idx="0">
                  <c:v>ปี 2565</c:v>
                </c:pt>
                <c:pt idx="1">
                  <c:v>ปี 2564</c:v>
                </c:pt>
                <c:pt idx="2">
                  <c:v>ปี 2563</c:v>
                </c:pt>
              </c:strCache>
            </c:strRef>
          </c:cat>
          <c:val>
            <c:numRef>
              <c:f>Sheet1!$E$2:$E$4</c:f>
              <c:numCache>
                <c:formatCode>_-* #,##0_-;\-* #,##0_-;_-* "-"??_-;_-@_-</c:formatCode>
                <c:ptCount val="3"/>
                <c:pt idx="0">
                  <c:v>28995</c:v>
                </c:pt>
                <c:pt idx="1">
                  <c:v>27840</c:v>
                </c:pt>
                <c:pt idx="2">
                  <c:v>26087</c:v>
                </c:pt>
              </c:numCache>
            </c:numRef>
          </c:val>
          <c:extLst xmlns:c16r2="http://schemas.microsoft.com/office/drawing/2015/06/chart">
            <c:ext xmlns:c16="http://schemas.microsoft.com/office/drawing/2014/chart" uri="{C3380CC4-5D6E-409C-BE32-E72D297353CC}">
              <c16:uniqueId val="{00000003-F0E9-4DC9-B622-252880D59294}"/>
            </c:ext>
          </c:extLst>
        </c:ser>
        <c:ser>
          <c:idx val="4"/>
          <c:order val="4"/>
          <c:tx>
            <c:strRef>
              <c:f>Sheet1!$F$1</c:f>
              <c:strCache>
                <c:ptCount val="1"/>
                <c:pt idx="0">
                  <c:v>20-49</c:v>
                </c:pt>
              </c:strCache>
            </c:strRef>
          </c:tx>
          <c:invertIfNegative val="0"/>
          <c:cat>
            <c:strRef>
              <c:f>Sheet1!$A$2:$A$4</c:f>
              <c:strCache>
                <c:ptCount val="3"/>
                <c:pt idx="0">
                  <c:v>ปี 2565</c:v>
                </c:pt>
                <c:pt idx="1">
                  <c:v>ปี 2564</c:v>
                </c:pt>
                <c:pt idx="2">
                  <c:v>ปี 2563</c:v>
                </c:pt>
              </c:strCache>
            </c:strRef>
          </c:cat>
          <c:val>
            <c:numRef>
              <c:f>Sheet1!$F$2:$F$4</c:f>
              <c:numCache>
                <c:formatCode>_-* #,##0_-;\-* #,##0_-;_-* "-"??_-;_-@_-</c:formatCode>
                <c:ptCount val="3"/>
                <c:pt idx="0">
                  <c:v>85961</c:v>
                </c:pt>
                <c:pt idx="1">
                  <c:v>84402</c:v>
                </c:pt>
                <c:pt idx="2">
                  <c:v>84183</c:v>
                </c:pt>
              </c:numCache>
            </c:numRef>
          </c:val>
          <c:extLst xmlns:c16r2="http://schemas.microsoft.com/office/drawing/2015/06/chart">
            <c:ext xmlns:c16="http://schemas.microsoft.com/office/drawing/2014/chart" uri="{C3380CC4-5D6E-409C-BE32-E72D297353CC}">
              <c16:uniqueId val="{00000004-F0E9-4DC9-B622-252880D59294}"/>
            </c:ext>
          </c:extLst>
        </c:ser>
        <c:ser>
          <c:idx val="5"/>
          <c:order val="5"/>
          <c:tx>
            <c:strRef>
              <c:f>Sheet1!$G$1</c:f>
              <c:strCache>
                <c:ptCount val="1"/>
                <c:pt idx="0">
                  <c:v>50-99</c:v>
                </c:pt>
              </c:strCache>
            </c:strRef>
          </c:tx>
          <c:invertIfNegative val="0"/>
          <c:cat>
            <c:strRef>
              <c:f>Sheet1!$A$2:$A$4</c:f>
              <c:strCache>
                <c:ptCount val="3"/>
                <c:pt idx="0">
                  <c:v>ปี 2565</c:v>
                </c:pt>
                <c:pt idx="1">
                  <c:v>ปี 2564</c:v>
                </c:pt>
                <c:pt idx="2">
                  <c:v>ปี 2563</c:v>
                </c:pt>
              </c:strCache>
            </c:strRef>
          </c:cat>
          <c:val>
            <c:numRef>
              <c:f>Sheet1!$G$2:$G$4</c:f>
              <c:numCache>
                <c:formatCode>_-* #,##0_-;\-* #,##0_-;_-* "-"??_-;_-@_-</c:formatCode>
                <c:ptCount val="3"/>
                <c:pt idx="0">
                  <c:v>83568</c:v>
                </c:pt>
                <c:pt idx="1">
                  <c:v>81124</c:v>
                </c:pt>
                <c:pt idx="2">
                  <c:v>74761</c:v>
                </c:pt>
              </c:numCache>
            </c:numRef>
          </c:val>
          <c:extLst xmlns:c16r2="http://schemas.microsoft.com/office/drawing/2015/06/chart">
            <c:ext xmlns:c16="http://schemas.microsoft.com/office/drawing/2014/chart" uri="{C3380CC4-5D6E-409C-BE32-E72D297353CC}">
              <c16:uniqueId val="{00000005-F0E9-4DC9-B622-252880D59294}"/>
            </c:ext>
          </c:extLst>
        </c:ser>
        <c:ser>
          <c:idx val="6"/>
          <c:order val="6"/>
          <c:tx>
            <c:strRef>
              <c:f>Sheet1!$H$1</c:f>
              <c:strCache>
                <c:ptCount val="1"/>
                <c:pt idx="0">
                  <c:v>100-299</c:v>
                </c:pt>
              </c:strCache>
            </c:strRef>
          </c:tx>
          <c:invertIfNegative val="0"/>
          <c:cat>
            <c:strRef>
              <c:f>Sheet1!$A$2:$A$4</c:f>
              <c:strCache>
                <c:ptCount val="3"/>
                <c:pt idx="0">
                  <c:v>ปี 2565</c:v>
                </c:pt>
                <c:pt idx="1">
                  <c:v>ปี 2564</c:v>
                </c:pt>
                <c:pt idx="2">
                  <c:v>ปี 2563</c:v>
                </c:pt>
              </c:strCache>
            </c:strRef>
          </c:cat>
          <c:val>
            <c:numRef>
              <c:f>Sheet1!$H$2:$H$4</c:f>
              <c:numCache>
                <c:formatCode>_-* #,##0_-;\-* #,##0_-;_-* "-"??_-;_-@_-</c:formatCode>
                <c:ptCount val="3"/>
                <c:pt idx="0">
                  <c:v>192935</c:v>
                </c:pt>
                <c:pt idx="1">
                  <c:v>189996</c:v>
                </c:pt>
                <c:pt idx="2">
                  <c:v>186376</c:v>
                </c:pt>
              </c:numCache>
            </c:numRef>
          </c:val>
          <c:extLst xmlns:c16r2="http://schemas.microsoft.com/office/drawing/2015/06/chart">
            <c:ext xmlns:c16="http://schemas.microsoft.com/office/drawing/2014/chart" uri="{C3380CC4-5D6E-409C-BE32-E72D297353CC}">
              <c16:uniqueId val="{00000006-F0E9-4DC9-B622-252880D59294}"/>
            </c:ext>
          </c:extLst>
        </c:ser>
        <c:ser>
          <c:idx val="7"/>
          <c:order val="7"/>
          <c:tx>
            <c:strRef>
              <c:f>Sheet1!$I$1</c:f>
              <c:strCache>
                <c:ptCount val="1"/>
                <c:pt idx="0">
                  <c:v>300-499</c:v>
                </c:pt>
              </c:strCache>
            </c:strRef>
          </c:tx>
          <c:invertIfNegative val="0"/>
          <c:cat>
            <c:strRef>
              <c:f>Sheet1!$A$2:$A$4</c:f>
              <c:strCache>
                <c:ptCount val="3"/>
                <c:pt idx="0">
                  <c:v>ปี 2565</c:v>
                </c:pt>
                <c:pt idx="1">
                  <c:v>ปี 2564</c:v>
                </c:pt>
                <c:pt idx="2">
                  <c:v>ปี 2563</c:v>
                </c:pt>
              </c:strCache>
            </c:strRef>
          </c:cat>
          <c:val>
            <c:numRef>
              <c:f>Sheet1!$I$2:$I$4</c:f>
              <c:numCache>
                <c:formatCode>_-* #,##0_-;\-* #,##0_-;_-* "-"??_-;_-@_-</c:formatCode>
                <c:ptCount val="3"/>
                <c:pt idx="0">
                  <c:v>108214</c:v>
                </c:pt>
                <c:pt idx="1">
                  <c:v>109775</c:v>
                </c:pt>
                <c:pt idx="2">
                  <c:v>108993</c:v>
                </c:pt>
              </c:numCache>
            </c:numRef>
          </c:val>
          <c:extLst xmlns:c16r2="http://schemas.microsoft.com/office/drawing/2015/06/chart">
            <c:ext xmlns:c16="http://schemas.microsoft.com/office/drawing/2014/chart" uri="{C3380CC4-5D6E-409C-BE32-E72D297353CC}">
              <c16:uniqueId val="{00000007-F0E9-4DC9-B622-252880D59294}"/>
            </c:ext>
          </c:extLst>
        </c:ser>
        <c:ser>
          <c:idx val="8"/>
          <c:order val="8"/>
          <c:tx>
            <c:strRef>
              <c:f>Sheet1!$J$1</c:f>
              <c:strCache>
                <c:ptCount val="1"/>
                <c:pt idx="0">
                  <c:v>500-999</c:v>
                </c:pt>
              </c:strCache>
            </c:strRef>
          </c:tx>
          <c:invertIfNegative val="0"/>
          <c:cat>
            <c:strRef>
              <c:f>Sheet1!$A$2:$A$4</c:f>
              <c:strCache>
                <c:ptCount val="3"/>
                <c:pt idx="0">
                  <c:v>ปี 2565</c:v>
                </c:pt>
                <c:pt idx="1">
                  <c:v>ปี 2564</c:v>
                </c:pt>
                <c:pt idx="2">
                  <c:v>ปี 2563</c:v>
                </c:pt>
              </c:strCache>
            </c:strRef>
          </c:cat>
          <c:val>
            <c:numRef>
              <c:f>Sheet1!$J$2:$J$4</c:f>
              <c:numCache>
                <c:formatCode>_-* #,##0_-;\-* #,##0_-;_-* "-"??_-;_-@_-</c:formatCode>
                <c:ptCount val="3"/>
                <c:pt idx="0">
                  <c:v>105800</c:v>
                </c:pt>
                <c:pt idx="1">
                  <c:v>103304</c:v>
                </c:pt>
                <c:pt idx="2">
                  <c:v>105615</c:v>
                </c:pt>
              </c:numCache>
            </c:numRef>
          </c:val>
          <c:extLst xmlns:c16r2="http://schemas.microsoft.com/office/drawing/2015/06/chart">
            <c:ext xmlns:c16="http://schemas.microsoft.com/office/drawing/2014/chart" uri="{C3380CC4-5D6E-409C-BE32-E72D297353CC}">
              <c16:uniqueId val="{00000008-F0E9-4DC9-B622-252880D59294}"/>
            </c:ext>
          </c:extLst>
        </c:ser>
        <c:ser>
          <c:idx val="9"/>
          <c:order val="9"/>
          <c:tx>
            <c:strRef>
              <c:f>Sheet1!$K$1</c:f>
              <c:strCache>
                <c:ptCount val="1"/>
                <c:pt idx="0">
                  <c:v>&gt;1000</c:v>
                </c:pt>
              </c:strCache>
            </c:strRef>
          </c:tx>
          <c:invertIfNegative val="0"/>
          <c:cat>
            <c:strRef>
              <c:f>Sheet1!$A$2:$A$4</c:f>
              <c:strCache>
                <c:ptCount val="3"/>
                <c:pt idx="0">
                  <c:v>ปี 2565</c:v>
                </c:pt>
                <c:pt idx="1">
                  <c:v>ปี 2564</c:v>
                </c:pt>
                <c:pt idx="2">
                  <c:v>ปี 2563</c:v>
                </c:pt>
              </c:strCache>
            </c:strRef>
          </c:cat>
          <c:val>
            <c:numRef>
              <c:f>Sheet1!$K$2:$K$4</c:f>
              <c:numCache>
                <c:formatCode>_-* #,##0_-;\-* #,##0_-;_-* "-"??_-;_-@_-</c:formatCode>
                <c:ptCount val="3"/>
                <c:pt idx="0">
                  <c:v>154375</c:v>
                </c:pt>
                <c:pt idx="1">
                  <c:v>147927</c:v>
                </c:pt>
                <c:pt idx="2">
                  <c:v>173308</c:v>
                </c:pt>
              </c:numCache>
            </c:numRef>
          </c:val>
          <c:extLst xmlns:c16r2="http://schemas.microsoft.com/office/drawing/2015/06/chart">
            <c:ext xmlns:c16="http://schemas.microsoft.com/office/drawing/2014/chart" uri="{C3380CC4-5D6E-409C-BE32-E72D297353CC}">
              <c16:uniqueId val="{00000009-F0E9-4DC9-B622-252880D59294}"/>
            </c:ext>
          </c:extLst>
        </c:ser>
        <c:dLbls>
          <c:showLegendKey val="0"/>
          <c:showVal val="0"/>
          <c:showCatName val="0"/>
          <c:showSerName val="0"/>
          <c:showPercent val="0"/>
          <c:showBubbleSize val="0"/>
        </c:dLbls>
        <c:gapWidth val="150"/>
        <c:shape val="box"/>
        <c:axId val="232786560"/>
        <c:axId val="232870272"/>
        <c:axId val="0"/>
      </c:bar3DChart>
      <c:catAx>
        <c:axId val="232786560"/>
        <c:scaling>
          <c:orientation val="minMax"/>
        </c:scaling>
        <c:delete val="0"/>
        <c:axPos val="l"/>
        <c:numFmt formatCode="General" sourceLinked="1"/>
        <c:majorTickMark val="none"/>
        <c:minorTickMark val="none"/>
        <c:tickLblPos val="nextTo"/>
        <c:txPr>
          <a:bodyPr/>
          <a:lstStyle/>
          <a:p>
            <a:pPr>
              <a:defRPr>
                <a:latin typeface="TH SarabunPSK" panose="020B0500040200020003" pitchFamily="34" charset="-34"/>
                <a:cs typeface="TH SarabunPSK" panose="020B0500040200020003" pitchFamily="34" charset="-34"/>
              </a:defRPr>
            </a:pPr>
            <a:endParaRPr lang="en-US"/>
          </a:p>
        </c:txPr>
        <c:crossAx val="232870272"/>
        <c:crosses val="autoZero"/>
        <c:auto val="1"/>
        <c:lblAlgn val="ctr"/>
        <c:lblOffset val="100"/>
        <c:noMultiLvlLbl val="0"/>
      </c:catAx>
      <c:valAx>
        <c:axId val="232870272"/>
        <c:scaling>
          <c:orientation val="minMax"/>
        </c:scaling>
        <c:delete val="0"/>
        <c:axPos val="b"/>
        <c:majorGridlines/>
        <c:numFmt formatCode="_-* #,##0_-;\-* #,##0_-;_-* &quot;-&quot;??_-;_-@_-" sourceLinked="1"/>
        <c:majorTickMark val="none"/>
        <c:minorTickMark val="none"/>
        <c:tickLblPos val="nextTo"/>
        <c:txPr>
          <a:bodyPr/>
          <a:lstStyle/>
          <a:p>
            <a:pPr>
              <a:defRPr sz="900">
                <a:latin typeface="TH SarabunPSK" panose="020B0500040200020003" pitchFamily="34" charset="-34"/>
                <a:cs typeface="TH SarabunPSK" panose="020B0500040200020003" pitchFamily="34" charset="-34"/>
              </a:defRPr>
            </a:pPr>
            <a:endParaRPr lang="en-US"/>
          </a:p>
        </c:txPr>
        <c:crossAx val="232786560"/>
        <c:crosses val="autoZero"/>
        <c:crossBetween val="between"/>
      </c:valAx>
      <c:dTable>
        <c:showHorzBorder val="1"/>
        <c:showVertBorder val="1"/>
        <c:showOutline val="1"/>
        <c:showKeys val="1"/>
        <c:txPr>
          <a:bodyPr/>
          <a:lstStyle/>
          <a:p>
            <a:pPr rtl="0">
              <a:defRPr sz="1000" baseline="0">
                <a:solidFill>
                  <a:sysClr val="windowText" lastClr="000000"/>
                </a:solidFill>
                <a:latin typeface="TH SarabunPSK" panose="020B0500040200020003" pitchFamily="34" charset="-34"/>
                <a:cs typeface="TH SarabunPSK" panose="020B0500040200020003" pitchFamily="34" charset="-34"/>
              </a:defRPr>
            </a:pPr>
            <a:endParaRPr lang="en-US"/>
          </a:p>
        </c:txPr>
      </c:dTable>
      <c:spPr>
        <a:ln>
          <a:noFill/>
        </a:ln>
      </c:spPr>
    </c:plotArea>
    <c:plotVisOnly val="1"/>
    <c:dispBlanksAs val="gap"/>
    <c:showDLblsOverMax val="0"/>
  </c:chart>
  <c:spPr>
    <a:noFill/>
    <a:ln>
      <a:solidFill>
        <a:sysClr val="windowText" lastClr="000000"/>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ภาคการเกษตร</c:v>
                </c:pt>
              </c:strCache>
            </c:strRef>
          </c:tx>
          <c:spPr>
            <a:ln w="34925" cap="rnd">
              <a:solidFill>
                <a:schemeClr val="accent1"/>
              </a:solidFill>
              <a:round/>
            </a:ln>
            <a:effectLst/>
          </c:spPr>
          <c:marker>
            <c:symbol val="diamond"/>
            <c:size val="6"/>
            <c:spPr>
              <a:solidFill>
                <a:schemeClr val="accent1"/>
              </a:solidFill>
              <a:ln w="31750">
                <a:solidFill>
                  <a:schemeClr val="accent1"/>
                </a:solidFill>
                <a:round/>
              </a:ln>
              <a:effectLst/>
            </c:spPr>
          </c:marker>
          <c:dLbls>
            <c:dLbl>
              <c:idx val="1"/>
              <c:layout>
                <c:manualLayout>
                  <c:x val="0"/>
                  <c:y val="3.968253968253975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84F-408F-8848-41F79986583D}"/>
                </c:ext>
              </c:extLst>
            </c:dLbl>
            <c:dLbl>
              <c:idx val="2"/>
              <c:layout>
                <c:manualLayout>
                  <c:x val="-4.2437781360066642E-17"/>
                  <c:y val="-4.761904761904761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84F-408F-8848-41F79986583D}"/>
                </c:ext>
              </c:extLst>
            </c:dLbl>
            <c:dLbl>
              <c:idx val="3"/>
              <c:layout>
                <c:manualLayout>
                  <c:x val="-2.3148148148148997E-3"/>
                  <c:y val="4.761904761904761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84F-408F-8848-41F79986583D}"/>
                </c:ext>
              </c:extLst>
            </c:dLbl>
            <c:dLbl>
              <c:idx val="4"/>
              <c:layout>
                <c:manualLayout>
                  <c:x val="9.2592592592592587E-3"/>
                  <c:y val="-7.936507936508008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84F-408F-8848-41F79986583D}"/>
                </c:ext>
              </c:extLst>
            </c:dLbl>
            <c:dLbl>
              <c:idx val="7"/>
              <c:layout>
                <c:manualLayout>
                  <c:x val="9.2592592592592587E-3"/>
                  <c:y val="1.19047619047619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84F-408F-8848-41F79986583D}"/>
                </c:ext>
              </c:extLst>
            </c:dLbl>
            <c:dLbl>
              <c:idx val="8"/>
              <c:layout>
                <c:manualLayout>
                  <c:x val="-1.6975112544026657E-16"/>
                  <c:y val="-2.380952380952380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84F-408F-8848-41F79986583D}"/>
                </c:ext>
              </c:extLst>
            </c:dLbl>
            <c:dLbl>
              <c:idx val="9"/>
              <c:layout>
                <c:manualLayout>
                  <c:x val="0"/>
                  <c:y val="4.761904761904761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84F-408F-8848-41F79986583D}"/>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50000"/>
                        <a:lumOff val="50000"/>
                      </a:schemeClr>
                    </a:solidFill>
                    <a:latin typeface="TH SarabunPSK" panose="020B0500040200020003" pitchFamily="34" charset="-34"/>
                    <a:ea typeface="+mn-ea"/>
                    <a:cs typeface="TH SarabunPSK" panose="020B0500040200020003" pitchFamily="34" charset="-34"/>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15875" cap="rnd">
                <a:solidFill>
                  <a:srgbClr val="FF0000"/>
                </a:solidFill>
                <a:prstDash val="sysDot"/>
              </a:ln>
              <a:effectLst/>
            </c:spPr>
            <c:trendlineType val="linear"/>
            <c:dispRSqr val="0"/>
            <c:dispEq val="1"/>
            <c:trendlineLbl>
              <c:layout>
                <c:manualLayout>
                  <c:x val="4.2936910225567912E-3"/>
                  <c:y val="0.10884619645533425"/>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rgbClr val="FF0000"/>
                      </a:solidFill>
                      <a:latin typeface="+mn-lt"/>
                      <a:ea typeface="+mn-ea"/>
                      <a:cs typeface="+mn-cs"/>
                    </a:defRPr>
                  </a:pPr>
                  <a:endParaRPr lang="en-US"/>
                </a:p>
              </c:txPr>
            </c:trendlineLbl>
          </c:trendline>
          <c:cat>
            <c:numRef>
              <c:f>Sheet1!$A$2:$A$11</c:f>
              <c:numCache>
                <c:formatCode>General</c:formatCode>
                <c:ptCount val="10"/>
                <c:pt idx="0">
                  <c:v>2553</c:v>
                </c:pt>
                <c:pt idx="1">
                  <c:v>2554</c:v>
                </c:pt>
                <c:pt idx="2">
                  <c:v>2555</c:v>
                </c:pt>
                <c:pt idx="3">
                  <c:v>2556</c:v>
                </c:pt>
                <c:pt idx="4">
                  <c:v>2557</c:v>
                </c:pt>
                <c:pt idx="5">
                  <c:v>2558</c:v>
                </c:pt>
                <c:pt idx="6">
                  <c:v>2559</c:v>
                </c:pt>
                <c:pt idx="7">
                  <c:v>2560</c:v>
                </c:pt>
                <c:pt idx="8">
                  <c:v>2561</c:v>
                </c:pt>
                <c:pt idx="9">
                  <c:v>2562</c:v>
                </c:pt>
              </c:numCache>
            </c:numRef>
          </c:cat>
          <c:val>
            <c:numRef>
              <c:f>Sheet1!$B$2:$B$11</c:f>
              <c:numCache>
                <c:formatCode>General</c:formatCode>
                <c:ptCount val="10"/>
                <c:pt idx="0">
                  <c:v>2805</c:v>
                </c:pt>
                <c:pt idx="1">
                  <c:v>2301</c:v>
                </c:pt>
                <c:pt idx="2">
                  <c:v>2659</c:v>
                </c:pt>
                <c:pt idx="3">
                  <c:v>2458</c:v>
                </c:pt>
                <c:pt idx="4">
                  <c:v>2531</c:v>
                </c:pt>
                <c:pt idx="5">
                  <c:v>2267</c:v>
                </c:pt>
                <c:pt idx="6">
                  <c:v>2829</c:v>
                </c:pt>
                <c:pt idx="7">
                  <c:v>4006</c:v>
                </c:pt>
                <c:pt idx="8">
                  <c:v>4190</c:v>
                </c:pt>
                <c:pt idx="9">
                  <c:v>3897</c:v>
                </c:pt>
              </c:numCache>
            </c:numRef>
          </c:val>
          <c:smooth val="0"/>
          <c:extLst xmlns:c16r2="http://schemas.microsoft.com/office/drawing/2015/06/chart">
            <c:ext xmlns:c16="http://schemas.microsoft.com/office/drawing/2014/chart" uri="{C3380CC4-5D6E-409C-BE32-E72D297353CC}">
              <c16:uniqueId val="{00000008-084F-408F-8848-41F79986583D}"/>
            </c:ext>
          </c:extLst>
        </c:ser>
        <c:dLbls>
          <c:showLegendKey val="0"/>
          <c:showVal val="0"/>
          <c:showCatName val="0"/>
          <c:showSerName val="0"/>
          <c:showPercent val="0"/>
          <c:showBubbleSize val="0"/>
        </c:dLbls>
        <c:marker val="1"/>
        <c:smooth val="0"/>
        <c:axId val="233867904"/>
        <c:axId val="233866368"/>
      </c:lineChart>
      <c:valAx>
        <c:axId val="233866368"/>
        <c:scaling>
          <c:orientation val="minMax"/>
        </c:scaling>
        <c:delete val="0"/>
        <c:axPos val="l"/>
        <c:numFmt formatCode="#,##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en-US"/>
          </a:p>
        </c:txPr>
        <c:crossAx val="233867904"/>
        <c:crosses val="autoZero"/>
        <c:crossBetween val="between"/>
      </c:valAx>
      <c:catAx>
        <c:axId val="2338679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en-US"/>
          </a:p>
        </c:txPr>
        <c:crossAx val="23386636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en-US"/>
        </a:p>
      </c:txPr>
    </c:legend>
    <c:plotVisOnly val="1"/>
    <c:dispBlanksAs val="zero"/>
    <c:showDLblsOverMax val="0"/>
  </c:chart>
  <c:spPr>
    <a:solidFill>
      <a:schemeClr val="lt1"/>
    </a:solidFill>
    <a:ln w="9525" cap="flat" cmpd="sng" algn="ctr">
      <a:no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ชุดข้อมูล 2</c:v>
                </c:pt>
              </c:strCache>
            </c:strRef>
          </c:tx>
          <c:spPr>
            <a:ln w="19050">
              <a:solidFill>
                <a:schemeClr val="accent2"/>
              </a:solidFill>
            </a:ln>
          </c:spPr>
          <c:marker>
            <c:symbol val="circle"/>
            <c:size val="5"/>
            <c:spPr>
              <a:solidFill>
                <a:schemeClr val="accent2">
                  <a:lumMod val="75000"/>
                </a:schemeClr>
              </a:solidFill>
            </c:spPr>
          </c:marker>
          <c:dLbls>
            <c:dLbl>
              <c:idx val="0"/>
              <c:layout>
                <c:manualLayout>
                  <c:x val="-2.5462962962962986E-2"/>
                  <c:y val="5.1672162506603773E-2"/>
                </c:manualLayout>
              </c:layout>
              <c:showLegendKey val="0"/>
              <c:showVal val="1"/>
              <c:showCatName val="0"/>
              <c:showSerName val="0"/>
              <c:showPercent val="0"/>
              <c:showBubbleSize val="0"/>
            </c:dLbl>
            <c:dLbl>
              <c:idx val="1"/>
              <c:layout>
                <c:manualLayout>
                  <c:x val="-3.7037037037037035E-2"/>
                  <c:y val="5.5646944237880983E-2"/>
                </c:manualLayout>
              </c:layout>
              <c:showLegendKey val="0"/>
              <c:showVal val="1"/>
              <c:showCatName val="0"/>
              <c:showSerName val="0"/>
              <c:showPercent val="0"/>
              <c:showBubbleSize val="0"/>
            </c:dLbl>
            <c:dLbl>
              <c:idx val="2"/>
              <c:layout>
                <c:manualLayout>
                  <c:x val="-6.0185185185185182E-2"/>
                  <c:y val="-4.7697380775326557E-2"/>
                </c:manualLayout>
              </c:layout>
              <c:showLegendKey val="0"/>
              <c:showVal val="1"/>
              <c:showCatName val="0"/>
              <c:showSerName val="0"/>
              <c:showPercent val="0"/>
              <c:showBubbleSize val="0"/>
            </c:dLbl>
            <c:dLbl>
              <c:idx val="3"/>
              <c:layout>
                <c:manualLayout>
                  <c:x val="-4.1666666666666664E-2"/>
                  <c:y val="-4.3722599044049341E-2"/>
                </c:manualLayout>
              </c:layout>
              <c:showLegendKey val="0"/>
              <c:showVal val="1"/>
              <c:showCatName val="0"/>
              <c:showSerName val="0"/>
              <c:showPercent val="0"/>
              <c:showBubbleSize val="0"/>
            </c:dLbl>
            <c:dLbl>
              <c:idx val="4"/>
              <c:layout>
                <c:manualLayout>
                  <c:x val="-2.5462962962963048E-2"/>
                  <c:y val="-4.3722599044049341E-2"/>
                </c:manualLayout>
              </c:layout>
              <c:showLegendKey val="0"/>
              <c:showVal val="1"/>
              <c:showCatName val="0"/>
              <c:showSerName val="0"/>
              <c:showPercent val="0"/>
              <c:showBubbleSize val="0"/>
            </c:dLbl>
            <c:dLbl>
              <c:idx val="5"/>
              <c:layout>
                <c:manualLayout>
                  <c:x val="-3.9351851851851853E-2"/>
                  <c:y val="-5.1672162506603773E-2"/>
                </c:manualLayout>
              </c:layout>
              <c:showLegendKey val="0"/>
              <c:showVal val="1"/>
              <c:showCatName val="0"/>
              <c:showSerName val="0"/>
              <c:showPercent val="0"/>
              <c:showBubbleSize val="0"/>
            </c:dLbl>
            <c:txPr>
              <a:bodyPr/>
              <a:lstStyle/>
              <a:p>
                <a:pPr>
                  <a:defRPr sz="1200">
                    <a:latin typeface="TH SarabunPSK" pitchFamily="34" charset="-34"/>
                    <a:cs typeface="TH SarabunPSK" pitchFamily="34" charset="-34"/>
                  </a:defRPr>
                </a:pPr>
                <a:endParaRPr lang="en-US"/>
              </a:p>
            </c:txPr>
            <c:showLegendKey val="0"/>
            <c:showVal val="1"/>
            <c:showCatName val="0"/>
            <c:showSerName val="0"/>
            <c:showPercent val="0"/>
            <c:showBubbleSize val="0"/>
            <c:showLeaderLines val="0"/>
          </c:dLbls>
          <c:trendline>
            <c:spPr>
              <a:ln>
                <a:noFill/>
              </a:ln>
            </c:spPr>
            <c:trendlineType val="log"/>
            <c:dispRSqr val="0"/>
            <c:dispEq val="0"/>
          </c:trendline>
          <c:cat>
            <c:numRef>
              <c:f>Sheet1!$A$2:$A$8</c:f>
              <c:numCache>
                <c:formatCode>General</c:formatCode>
                <c:ptCount val="7"/>
                <c:pt idx="0">
                  <c:v>2558</c:v>
                </c:pt>
                <c:pt idx="2">
                  <c:v>2560</c:v>
                </c:pt>
                <c:pt idx="4">
                  <c:v>2562</c:v>
                </c:pt>
                <c:pt idx="6">
                  <c:v>2564</c:v>
                </c:pt>
              </c:numCache>
            </c:numRef>
          </c:cat>
          <c:val>
            <c:numRef>
              <c:f>Sheet1!$B$2:$B$8</c:f>
              <c:numCache>
                <c:formatCode>_(* #,##0_);_(* \(#,##0\);_(* "-"_);_(@_)</c:formatCode>
                <c:ptCount val="7"/>
                <c:pt idx="0">
                  <c:v>687473</c:v>
                </c:pt>
                <c:pt idx="1">
                  <c:v>702885</c:v>
                </c:pt>
                <c:pt idx="2">
                  <c:v>729739</c:v>
                </c:pt>
                <c:pt idx="3">
                  <c:v>794895</c:v>
                </c:pt>
                <c:pt idx="4">
                  <c:v>773586</c:v>
                </c:pt>
                <c:pt idx="5">
                  <c:v>641628</c:v>
                </c:pt>
              </c:numCache>
            </c:numRef>
          </c:val>
          <c:smooth val="0"/>
        </c:ser>
        <c:dLbls>
          <c:showLegendKey val="0"/>
          <c:showVal val="0"/>
          <c:showCatName val="0"/>
          <c:showSerName val="0"/>
          <c:showPercent val="0"/>
          <c:showBubbleSize val="0"/>
        </c:dLbls>
        <c:marker val="1"/>
        <c:smooth val="0"/>
        <c:axId val="234969344"/>
        <c:axId val="235254144"/>
      </c:lineChart>
      <c:catAx>
        <c:axId val="234969344"/>
        <c:scaling>
          <c:orientation val="minMax"/>
        </c:scaling>
        <c:delete val="0"/>
        <c:axPos val="b"/>
        <c:majorGridlines>
          <c:spPr>
            <a:ln>
              <a:noFill/>
            </a:ln>
          </c:spPr>
        </c:majorGridlines>
        <c:minorGridlines>
          <c:spPr>
            <a:ln>
              <a:solidFill>
                <a:schemeClr val="accent1">
                  <a:lumMod val="40000"/>
                  <a:lumOff val="60000"/>
                </a:schemeClr>
              </a:solidFill>
            </a:ln>
          </c:spPr>
        </c:minorGridlines>
        <c:numFmt formatCode="General" sourceLinked="1"/>
        <c:majorTickMark val="out"/>
        <c:minorTickMark val="none"/>
        <c:tickLblPos val="nextTo"/>
        <c:spPr>
          <a:ln>
            <a:solidFill>
              <a:schemeClr val="tx2">
                <a:lumMod val="20000"/>
                <a:lumOff val="80000"/>
              </a:schemeClr>
            </a:solidFill>
          </a:ln>
        </c:spPr>
        <c:txPr>
          <a:bodyPr/>
          <a:lstStyle/>
          <a:p>
            <a:pPr>
              <a:defRPr sz="1100">
                <a:solidFill>
                  <a:schemeClr val="tx2"/>
                </a:solidFill>
                <a:latin typeface="TH SarabunPSK" pitchFamily="34" charset="-34"/>
                <a:cs typeface="TH SarabunPSK" pitchFamily="34" charset="-34"/>
              </a:defRPr>
            </a:pPr>
            <a:endParaRPr lang="en-US"/>
          </a:p>
        </c:txPr>
        <c:crossAx val="235254144"/>
        <c:crosses val="autoZero"/>
        <c:auto val="1"/>
        <c:lblAlgn val="ctr"/>
        <c:lblOffset val="100"/>
        <c:noMultiLvlLbl val="0"/>
      </c:catAx>
      <c:valAx>
        <c:axId val="235254144"/>
        <c:scaling>
          <c:orientation val="minMax"/>
        </c:scaling>
        <c:delete val="0"/>
        <c:axPos val="l"/>
        <c:majorGridlines>
          <c:spPr>
            <a:ln>
              <a:solidFill>
                <a:schemeClr val="accent1">
                  <a:lumMod val="40000"/>
                  <a:lumOff val="60000"/>
                </a:schemeClr>
              </a:solidFill>
              <a:round/>
            </a:ln>
          </c:spPr>
        </c:majorGridlines>
        <c:numFmt formatCode="_(* #,##0_);_(* \(#,##0\);_(* &quot;-&quot;_);_(@_)" sourceLinked="1"/>
        <c:majorTickMark val="out"/>
        <c:minorTickMark val="none"/>
        <c:tickLblPos val="nextTo"/>
        <c:spPr>
          <a:ln>
            <a:solidFill>
              <a:schemeClr val="accent1"/>
            </a:solidFill>
          </a:ln>
        </c:spPr>
        <c:txPr>
          <a:bodyPr/>
          <a:lstStyle/>
          <a:p>
            <a:pPr>
              <a:defRPr sz="1100">
                <a:solidFill>
                  <a:schemeClr val="tx2"/>
                </a:solidFill>
                <a:latin typeface="TH SarabunPSK" pitchFamily="34" charset="-34"/>
                <a:cs typeface="TH SarabunPSK" pitchFamily="34" charset="-34"/>
              </a:defRPr>
            </a:pPr>
            <a:endParaRPr lang="en-US"/>
          </a:p>
        </c:txPr>
        <c:crossAx val="234969344"/>
        <c:crosses val="autoZero"/>
        <c:crossBetween val="between"/>
      </c:valAx>
      <c:spPr>
        <a:ln>
          <a:solidFill>
            <a:schemeClr val="tx2">
              <a:lumMod val="40000"/>
              <a:lumOff val="60000"/>
            </a:schemeClr>
          </a:solidFill>
        </a:ln>
      </c:spPr>
    </c:plotArea>
    <c:plotVisOnly val="1"/>
    <c:dispBlanksAs val="gap"/>
    <c:showDLblsOverMax val="0"/>
  </c:chart>
  <c:spPr>
    <a:ln w="6350">
      <a:solidFill>
        <a:schemeClr val="accent1">
          <a:lumMod val="20000"/>
          <a:lumOff val="80000"/>
        </a:schemeClr>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ชุดข้อมูล 3</c:v>
                </c:pt>
              </c:strCache>
            </c:strRef>
          </c:tx>
          <c:spPr>
            <a:ln w="15875"/>
          </c:spPr>
          <c:dLbls>
            <c:dLbl>
              <c:idx val="0"/>
              <c:layout>
                <c:manualLayout>
                  <c:x val="-6.0185185185185161E-2"/>
                  <c:y val="5.1672146334516902E-2"/>
                </c:manualLayout>
              </c:layout>
              <c:showLegendKey val="0"/>
              <c:showVal val="1"/>
              <c:showCatName val="0"/>
              <c:showSerName val="0"/>
              <c:showPercent val="0"/>
              <c:showBubbleSize val="0"/>
            </c:dLbl>
            <c:dLbl>
              <c:idx val="1"/>
              <c:layout>
                <c:manualLayout>
                  <c:x val="-4.3981481481481483E-2"/>
                  <c:y val="5.5646926821787429E-2"/>
                </c:manualLayout>
              </c:layout>
              <c:showLegendKey val="0"/>
              <c:showVal val="1"/>
              <c:showCatName val="0"/>
              <c:showSerName val="0"/>
              <c:showPercent val="0"/>
              <c:showBubbleSize val="0"/>
            </c:dLbl>
            <c:dLbl>
              <c:idx val="2"/>
              <c:layout>
                <c:manualLayout>
                  <c:x val="-4.3981481481481483E-2"/>
                  <c:y val="5.5646926821787429E-2"/>
                </c:manualLayout>
              </c:layout>
              <c:showLegendKey val="0"/>
              <c:showVal val="1"/>
              <c:showCatName val="0"/>
              <c:showSerName val="0"/>
              <c:showPercent val="0"/>
              <c:showBubbleSize val="0"/>
            </c:dLbl>
            <c:dLbl>
              <c:idx val="3"/>
              <c:layout>
                <c:manualLayout>
                  <c:x val="-4.1666666666666664E-2"/>
                  <c:y val="5.5646926821787415E-2"/>
                </c:manualLayout>
              </c:layout>
              <c:showLegendKey val="0"/>
              <c:showVal val="1"/>
              <c:showCatName val="0"/>
              <c:showSerName val="0"/>
              <c:showPercent val="0"/>
              <c:showBubbleSize val="0"/>
            </c:dLbl>
            <c:dLbl>
              <c:idx val="4"/>
              <c:layout>
                <c:manualLayout>
                  <c:x val="-4.6296296296296294E-2"/>
                  <c:y val="7.552082925814009E-2"/>
                </c:manualLayout>
              </c:layout>
              <c:showLegendKey val="0"/>
              <c:showVal val="1"/>
              <c:showCatName val="0"/>
              <c:showSerName val="0"/>
              <c:showPercent val="0"/>
              <c:showBubbleSize val="0"/>
            </c:dLbl>
            <c:dLbl>
              <c:idx val="5"/>
              <c:layout>
                <c:manualLayout>
                  <c:x val="-2.0833333333333332E-2"/>
                  <c:y val="4.7697365847246369E-2"/>
                </c:manualLayout>
              </c:layout>
              <c:showLegendKey val="0"/>
              <c:showVal val="1"/>
              <c:showCatName val="0"/>
              <c:showSerName val="0"/>
              <c:showPercent val="0"/>
              <c:showBubbleSize val="0"/>
            </c:dLbl>
            <c:txPr>
              <a:bodyPr/>
              <a:lstStyle/>
              <a:p>
                <a:pPr>
                  <a:defRPr sz="1100">
                    <a:latin typeface="TH SarabunPSK" pitchFamily="34" charset="-34"/>
                    <a:cs typeface="TH SarabunPSK" pitchFamily="34" charset="-34"/>
                  </a:defRPr>
                </a:pPr>
                <a:endParaRPr lang="en-US"/>
              </a:p>
            </c:txPr>
            <c:showLegendKey val="0"/>
            <c:showVal val="1"/>
            <c:showCatName val="0"/>
            <c:showSerName val="0"/>
            <c:showPercent val="0"/>
            <c:showBubbleSize val="0"/>
            <c:showLeaderLines val="0"/>
          </c:dLbls>
          <c:cat>
            <c:numRef>
              <c:f>Sheet1!$A$2:$A$8</c:f>
              <c:numCache>
                <c:formatCode>General</c:formatCode>
                <c:ptCount val="7"/>
                <c:pt idx="0">
                  <c:v>2558</c:v>
                </c:pt>
                <c:pt idx="2">
                  <c:v>2560</c:v>
                </c:pt>
                <c:pt idx="4">
                  <c:v>2562</c:v>
                </c:pt>
                <c:pt idx="6">
                  <c:v>2564</c:v>
                </c:pt>
              </c:numCache>
            </c:numRef>
          </c:cat>
          <c:val>
            <c:numRef>
              <c:f>Sheet1!$B$2:$B$8</c:f>
              <c:numCache>
                <c:formatCode>_(* #,##0_);_(* \(#,##0\);_(* "-"_);_(@_)</c:formatCode>
                <c:ptCount val="7"/>
                <c:pt idx="0">
                  <c:v>338498</c:v>
                </c:pt>
                <c:pt idx="1">
                  <c:v>338721</c:v>
                </c:pt>
                <c:pt idx="2">
                  <c:v>342338</c:v>
                </c:pt>
                <c:pt idx="3">
                  <c:v>366070</c:v>
                </c:pt>
                <c:pt idx="4">
                  <c:v>349898</c:v>
                </c:pt>
                <c:pt idx="5">
                  <c:v>285173</c:v>
                </c:pt>
              </c:numCache>
            </c:numRef>
          </c:val>
          <c:smooth val="0"/>
        </c:ser>
        <c:dLbls>
          <c:showLegendKey val="0"/>
          <c:showVal val="0"/>
          <c:showCatName val="0"/>
          <c:showSerName val="0"/>
          <c:showPercent val="0"/>
          <c:showBubbleSize val="0"/>
        </c:dLbls>
        <c:marker val="1"/>
        <c:smooth val="0"/>
        <c:axId val="236978176"/>
        <c:axId val="236979712"/>
      </c:lineChart>
      <c:catAx>
        <c:axId val="236978176"/>
        <c:scaling>
          <c:orientation val="minMax"/>
        </c:scaling>
        <c:delete val="0"/>
        <c:axPos val="b"/>
        <c:majorGridlines>
          <c:spPr>
            <a:ln>
              <a:noFill/>
            </a:ln>
          </c:spPr>
        </c:majorGridlines>
        <c:minorGridlines/>
        <c:numFmt formatCode="General" sourceLinked="1"/>
        <c:majorTickMark val="out"/>
        <c:minorTickMark val="none"/>
        <c:tickLblPos val="nextTo"/>
        <c:txPr>
          <a:bodyPr/>
          <a:lstStyle/>
          <a:p>
            <a:pPr>
              <a:defRPr sz="1100">
                <a:latin typeface="TH SarabunPSK" pitchFamily="34" charset="-34"/>
                <a:cs typeface="TH SarabunPSK" pitchFamily="34" charset="-34"/>
              </a:defRPr>
            </a:pPr>
            <a:endParaRPr lang="en-US"/>
          </a:p>
        </c:txPr>
        <c:crossAx val="236979712"/>
        <c:crosses val="autoZero"/>
        <c:auto val="1"/>
        <c:lblAlgn val="ctr"/>
        <c:lblOffset val="100"/>
        <c:noMultiLvlLbl val="0"/>
      </c:catAx>
      <c:valAx>
        <c:axId val="236979712"/>
        <c:scaling>
          <c:orientation val="minMax"/>
        </c:scaling>
        <c:delete val="0"/>
        <c:axPos val="l"/>
        <c:majorGridlines/>
        <c:numFmt formatCode="_(* #,##0_);_(* \(#,##0\);_(* &quot;-&quot;_);_(@_)" sourceLinked="1"/>
        <c:majorTickMark val="out"/>
        <c:minorTickMark val="none"/>
        <c:tickLblPos val="nextTo"/>
        <c:txPr>
          <a:bodyPr/>
          <a:lstStyle/>
          <a:p>
            <a:pPr>
              <a:defRPr sz="1100">
                <a:latin typeface="TH SarabunPSK" pitchFamily="34" charset="-34"/>
                <a:cs typeface="TH SarabunPSK" pitchFamily="34" charset="-34"/>
              </a:defRPr>
            </a:pPr>
            <a:endParaRPr lang="en-US"/>
          </a:p>
        </c:txPr>
        <c:crossAx val="236978176"/>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233"/>
      <c:rAngAx val="0"/>
      <c:perspective val="30"/>
    </c:view3D>
    <c:floor>
      <c:thickness val="0"/>
    </c:floor>
    <c:sideWall>
      <c:thickness val="0"/>
    </c:sideWall>
    <c:backWall>
      <c:thickness val="0"/>
    </c:backWall>
    <c:plotArea>
      <c:layout/>
      <c:pie3DChart>
        <c:varyColors val="1"/>
        <c:ser>
          <c:idx val="0"/>
          <c:order val="0"/>
          <c:tx>
            <c:strRef>
              <c:f>Sheet1!$B$1</c:f>
              <c:strCache>
                <c:ptCount val="1"/>
                <c:pt idx="0">
                  <c:v>คอลัมน์1</c:v>
                </c:pt>
              </c:strCache>
            </c:strRef>
          </c:tx>
          <c:spPr>
            <a:effectLst>
              <a:outerShdw blurRad="63500" dist="50800" dir="5280000" sx="138000" sy="138000" algn="ctr" rotWithShape="0">
                <a:srgbClr val="000000">
                  <a:alpha val="51000"/>
                </a:srgbClr>
              </a:outerShdw>
            </a:effectLst>
            <a:scene3d>
              <a:camera prst="orthographicFront"/>
              <a:lightRig rig="threePt" dir="t"/>
            </a:scene3d>
            <a:sp3d/>
          </c:spPr>
          <c:dPt>
            <c:idx val="0"/>
            <c:bubble3D val="0"/>
            <c:spPr>
              <a:solidFill>
                <a:srgbClr val="0070C0"/>
              </a:solidFill>
              <a:effectLst>
                <a:outerShdw blurRad="63500" dist="50800" dir="5280000" sx="138000" sy="138000" algn="ctr" rotWithShape="0">
                  <a:srgbClr val="000000">
                    <a:alpha val="51000"/>
                  </a:srgbClr>
                </a:outerShdw>
              </a:effectLst>
              <a:scene3d>
                <a:camera prst="orthographicFront"/>
                <a:lightRig rig="threePt" dir="t"/>
              </a:scene3d>
              <a:sp3d/>
            </c:spPr>
          </c:dPt>
          <c:dLbls>
            <c:dLbl>
              <c:idx val="0"/>
              <c:tx>
                <c:rich>
                  <a:bodyPr/>
                  <a:lstStyle/>
                  <a:p>
                    <a:pPr>
                      <a:defRPr sz="1200">
                        <a:latin typeface="TH SarabunPSK" pitchFamily="34" charset="-34"/>
                        <a:cs typeface="TH SarabunPSK" pitchFamily="34" charset="-34"/>
                      </a:defRPr>
                    </a:pPr>
                    <a:r>
                      <a:rPr lang="th-TH" sz="1200">
                        <a:solidFill>
                          <a:schemeClr val="tx1"/>
                        </a:solidFill>
                        <a:latin typeface="TH SarabunPSK" pitchFamily="34" charset="-34"/>
                        <a:cs typeface="TH SarabunPSK" pitchFamily="34" charset="-34"/>
                      </a:rPr>
                      <a:t>ภาคอุตสาหกรรม 44.42</a:t>
                    </a:r>
                    <a:r>
                      <a:rPr lang="en-US" sz="1200">
                        <a:solidFill>
                          <a:schemeClr val="tx1"/>
                        </a:solidFill>
                        <a:latin typeface="TH SarabunPSK" pitchFamily="34" charset="-34"/>
                        <a:cs typeface="TH SarabunPSK" pitchFamily="34" charset="-34"/>
                      </a:rPr>
                      <a:t> </a:t>
                    </a:r>
                    <a:r>
                      <a:rPr lang="th-TH" sz="1200">
                        <a:solidFill>
                          <a:schemeClr val="tx1"/>
                        </a:solidFill>
                        <a:latin typeface="TH SarabunPSK" pitchFamily="34" charset="-34"/>
                        <a:cs typeface="TH SarabunPSK" pitchFamily="34" charset="-34"/>
                      </a:rPr>
                      <a:t>%</a:t>
                    </a:r>
                    <a:endParaRPr lang="th-TH" sz="1400">
                      <a:solidFill>
                        <a:schemeClr val="tx1"/>
                      </a:solidFill>
                      <a:latin typeface="TH SarabunPSK" pitchFamily="34" charset="-34"/>
                      <a:cs typeface="TH SarabunPSK" pitchFamily="34" charset="-34"/>
                    </a:endParaRPr>
                  </a:p>
                </c:rich>
              </c:tx>
              <c:numFmt formatCode="0.00%" sourceLinked="0"/>
              <c:spPr/>
              <c:dLblPos val="ctr"/>
              <c:showLegendKey val="0"/>
              <c:showVal val="1"/>
              <c:showCatName val="1"/>
              <c:showSerName val="0"/>
              <c:showPercent val="0"/>
              <c:showBubbleSize val="0"/>
              <c:separator> </c:separator>
            </c:dLbl>
            <c:dLbl>
              <c:idx val="1"/>
              <c:layout>
                <c:manualLayout>
                  <c:x val="0"/>
                  <c:y val="-0.42493736637547846"/>
                </c:manualLayout>
              </c:layout>
              <c:tx>
                <c:rich>
                  <a:bodyPr/>
                  <a:lstStyle/>
                  <a:p>
                    <a:r>
                      <a:rPr lang="th-TH"/>
                      <a:t>การขายส่ง </a:t>
                    </a:r>
                  </a:p>
                  <a:p>
                    <a:r>
                      <a:rPr lang="th-TH"/>
                      <a:t>การขายปลีก
การซ่อมยานยนต์และจักรยานยนต์ </a:t>
                    </a:r>
                  </a:p>
                  <a:p>
                    <a:r>
                      <a:rPr lang="th-TH"/>
                      <a:t>17.49</a:t>
                    </a:r>
                    <a:r>
                      <a:rPr lang="en-US"/>
                      <a:t> %</a:t>
                    </a:r>
                    <a:endParaRPr lang="th-TH"/>
                  </a:p>
                </c:rich>
              </c:tx>
              <c:showLegendKey val="0"/>
              <c:showVal val="1"/>
              <c:showCatName val="1"/>
              <c:showSerName val="0"/>
              <c:showPercent val="0"/>
              <c:showBubbleSize val="0"/>
              <c:separator> </c:separator>
            </c:dLbl>
            <c:dLbl>
              <c:idx val="2"/>
              <c:layout>
                <c:manualLayout>
                  <c:x val="0.18411907111513343"/>
                  <c:y val="-3.6735263648987208E-7"/>
                </c:manualLayout>
              </c:layout>
              <c:tx>
                <c:rich>
                  <a:bodyPr/>
                  <a:lstStyle/>
                  <a:p>
                    <a:r>
                      <a:rPr lang="th-TH"/>
                      <a:t>การขนส่งและสถานที่เก็บสินค้า 11.47</a:t>
                    </a:r>
                    <a:r>
                      <a:rPr lang="en-US" baseline="0"/>
                      <a:t> %</a:t>
                    </a:r>
                    <a:endParaRPr lang="th-TH"/>
                  </a:p>
                </c:rich>
              </c:tx>
              <c:showLegendKey val="0"/>
              <c:showVal val="1"/>
              <c:showCatName val="1"/>
              <c:showSerName val="0"/>
              <c:showPercent val="0"/>
              <c:showBubbleSize val="0"/>
              <c:separator> </c:separator>
            </c:dLbl>
            <c:dLbl>
              <c:idx val="3"/>
              <c:layout>
                <c:manualLayout>
                  <c:x val="7.44332359980346E-2"/>
                  <c:y val="1.2639467064335485E-3"/>
                </c:manualLayout>
              </c:layout>
              <c:tx>
                <c:rich>
                  <a:bodyPr/>
                  <a:lstStyle/>
                  <a:p>
                    <a:r>
                      <a:rPr lang="th-TH"/>
                      <a:t>การเงินและการประกันภัย 4.43</a:t>
                    </a:r>
                    <a:r>
                      <a:rPr lang="en-US"/>
                      <a:t> %</a:t>
                    </a:r>
                    <a:endParaRPr lang="th-TH"/>
                  </a:p>
                </c:rich>
              </c:tx>
              <c:showLegendKey val="0"/>
              <c:showVal val="1"/>
              <c:showCatName val="1"/>
              <c:showSerName val="0"/>
              <c:showPercent val="0"/>
              <c:showBubbleSize val="0"/>
              <c:separator> </c:separator>
            </c:dLbl>
            <c:dLbl>
              <c:idx val="4"/>
              <c:tx>
                <c:rich>
                  <a:bodyPr/>
                  <a:lstStyle/>
                  <a:p>
                    <a:r>
                      <a:rPr lang="th-TH"/>
                      <a:t>กิจกรรมการบริหารและบริการสนับสนุนอื่น ๆ 3.44</a:t>
                    </a:r>
                    <a:r>
                      <a:rPr lang="en-US"/>
                      <a:t> %</a:t>
                    </a:r>
                    <a:endParaRPr lang="th-TH"/>
                  </a:p>
                </c:rich>
              </c:tx>
              <c:showLegendKey val="0"/>
              <c:showVal val="1"/>
              <c:showCatName val="1"/>
              <c:showSerName val="0"/>
              <c:showPercent val="0"/>
              <c:showBubbleSize val="0"/>
              <c:separator> </c:separator>
            </c:dLbl>
            <c:txPr>
              <a:bodyPr/>
              <a:lstStyle/>
              <a:p>
                <a:pPr>
                  <a:defRPr sz="1200">
                    <a:latin typeface="TH SarabunPSK" pitchFamily="34" charset="-34"/>
                    <a:cs typeface="TH SarabunPSK" pitchFamily="34" charset="-34"/>
                  </a:defRPr>
                </a:pPr>
                <a:endParaRPr lang="en-US"/>
              </a:p>
            </c:txPr>
            <c:showLegendKey val="0"/>
            <c:showVal val="1"/>
            <c:showCatName val="1"/>
            <c:showSerName val="0"/>
            <c:showPercent val="0"/>
            <c:showBubbleSize val="0"/>
            <c:separator> </c:separator>
            <c:showLeaderLines val="1"/>
          </c:dLbls>
          <c:cat>
            <c:strRef>
              <c:f>Sheet1!$A$2:$A$6</c:f>
              <c:strCache>
                <c:ptCount val="5"/>
                <c:pt idx="0">
                  <c:v>ภาคอุตสาหกรรม</c:v>
                </c:pt>
                <c:pt idx="1">
                  <c:v>การขายส่ง การขายปลีก
การซ่อมยานยนต์และจักรยานยนต์</c:v>
                </c:pt>
                <c:pt idx="2">
                  <c:v>การขนส่งและสถานที่เก็บสินค้า</c:v>
                </c:pt>
                <c:pt idx="3">
                  <c:v>การเงินและการประกันภัย</c:v>
                </c:pt>
                <c:pt idx="4">
                  <c:v>กิจกรรมการบริหารและบริการสนับสนุนอื่น ๆ</c:v>
                </c:pt>
              </c:strCache>
            </c:strRef>
          </c:cat>
          <c:val>
            <c:numRef>
              <c:f>Sheet1!$B$2:$B$6</c:f>
              <c:numCache>
                <c:formatCode>General</c:formatCode>
                <c:ptCount val="5"/>
                <c:pt idx="0">
                  <c:v>44.42</c:v>
                </c:pt>
                <c:pt idx="1">
                  <c:v>17.489999999999998</c:v>
                </c:pt>
                <c:pt idx="2">
                  <c:v>11.47</c:v>
                </c:pt>
                <c:pt idx="3">
                  <c:v>4.43</c:v>
                </c:pt>
                <c:pt idx="4">
                  <c:v>3.44</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8367472295129775"/>
          <c:y val="4.7619047619047616E-2"/>
          <c:w val="0.65026046223388745"/>
          <c:h val="0.85592018373706735"/>
        </c:manualLayout>
      </c:layout>
      <c:bar3DChart>
        <c:barDir val="bar"/>
        <c:grouping val="clustered"/>
        <c:varyColors val="0"/>
        <c:ser>
          <c:idx val="0"/>
          <c:order val="0"/>
          <c:tx>
            <c:strRef>
              <c:f>Sheet1!$B$1</c:f>
              <c:strCache>
                <c:ptCount val="1"/>
                <c:pt idx="0">
                  <c:v>พ.ศ. 2561</c:v>
                </c:pt>
              </c:strCache>
            </c:strRef>
          </c:tx>
          <c:invertIfNegative val="0"/>
          <c:cat>
            <c:strRef>
              <c:f>Sheet1!$A$2:$A$7</c:f>
              <c:strCache>
                <c:ptCount val="6"/>
                <c:pt idx="0">
                  <c:v>อำเภอเมืองฯ</c:v>
                </c:pt>
                <c:pt idx="1">
                  <c:v>อำเภอพระประแดง</c:v>
                </c:pt>
                <c:pt idx="2">
                  <c:v>อำเภอบางพลี</c:v>
                </c:pt>
                <c:pt idx="3">
                  <c:v>อำเภอพระสมุทรเจดีย์</c:v>
                </c:pt>
                <c:pt idx="4">
                  <c:v>อำเภอบางบ่อ</c:v>
                </c:pt>
                <c:pt idx="5">
                  <c:v>อำเภอบางเสาธง</c:v>
                </c:pt>
              </c:strCache>
            </c:strRef>
          </c:cat>
          <c:val>
            <c:numRef>
              <c:f>Sheet1!$B$2:$B$7</c:f>
              <c:numCache>
                <c:formatCode>#,##0</c:formatCode>
                <c:ptCount val="6"/>
                <c:pt idx="0">
                  <c:v>538715</c:v>
                </c:pt>
                <c:pt idx="1">
                  <c:v>195712</c:v>
                </c:pt>
                <c:pt idx="2">
                  <c:v>255392</c:v>
                </c:pt>
                <c:pt idx="3">
                  <c:v>139370</c:v>
                </c:pt>
                <c:pt idx="4">
                  <c:v>108438</c:v>
                </c:pt>
                <c:pt idx="5">
                  <c:v>77751</c:v>
                </c:pt>
              </c:numCache>
            </c:numRef>
          </c:val>
          <c:extLst xmlns:c16r2="http://schemas.microsoft.com/office/drawing/2015/06/chart">
            <c:ext xmlns:c16="http://schemas.microsoft.com/office/drawing/2014/chart" uri="{C3380CC4-5D6E-409C-BE32-E72D297353CC}">
              <c16:uniqueId val="{00000000-682E-47D1-97AE-5A302E97205B}"/>
            </c:ext>
          </c:extLst>
        </c:ser>
        <c:ser>
          <c:idx val="1"/>
          <c:order val="1"/>
          <c:tx>
            <c:strRef>
              <c:f>Sheet1!$C$1</c:f>
              <c:strCache>
                <c:ptCount val="1"/>
                <c:pt idx="0">
                  <c:v>พ.ศ. 2562</c:v>
                </c:pt>
              </c:strCache>
            </c:strRef>
          </c:tx>
          <c:invertIfNegative val="0"/>
          <c:cat>
            <c:strRef>
              <c:f>Sheet1!$A$2:$A$7</c:f>
              <c:strCache>
                <c:ptCount val="6"/>
                <c:pt idx="0">
                  <c:v>อำเภอเมืองฯ</c:v>
                </c:pt>
                <c:pt idx="1">
                  <c:v>อำเภอพระประแดง</c:v>
                </c:pt>
                <c:pt idx="2">
                  <c:v>อำเภอบางพลี</c:v>
                </c:pt>
                <c:pt idx="3">
                  <c:v>อำเภอพระสมุทรเจดีย์</c:v>
                </c:pt>
                <c:pt idx="4">
                  <c:v>อำเภอบางบ่อ</c:v>
                </c:pt>
                <c:pt idx="5">
                  <c:v>อำเภอบางเสาธง</c:v>
                </c:pt>
              </c:strCache>
            </c:strRef>
          </c:cat>
          <c:val>
            <c:numRef>
              <c:f>Sheet1!$C$2:$C$7</c:f>
              <c:numCache>
                <c:formatCode>#,##0</c:formatCode>
                <c:ptCount val="6"/>
                <c:pt idx="0">
                  <c:v>544839</c:v>
                </c:pt>
                <c:pt idx="1">
                  <c:v>193580</c:v>
                </c:pt>
                <c:pt idx="2">
                  <c:v>269710</c:v>
                </c:pt>
                <c:pt idx="3">
                  <c:v>144756</c:v>
                </c:pt>
                <c:pt idx="4">
                  <c:v>105782</c:v>
                </c:pt>
                <c:pt idx="5">
                  <c:v>86208</c:v>
                </c:pt>
              </c:numCache>
            </c:numRef>
          </c:val>
          <c:extLst xmlns:c16r2="http://schemas.microsoft.com/office/drawing/2015/06/chart">
            <c:ext xmlns:c16="http://schemas.microsoft.com/office/drawing/2014/chart" uri="{C3380CC4-5D6E-409C-BE32-E72D297353CC}">
              <c16:uniqueId val="{00000001-682E-47D1-97AE-5A302E97205B}"/>
            </c:ext>
          </c:extLst>
        </c:ser>
        <c:ser>
          <c:idx val="2"/>
          <c:order val="2"/>
          <c:tx>
            <c:strRef>
              <c:f>Sheet1!$D$1</c:f>
              <c:strCache>
                <c:ptCount val="1"/>
                <c:pt idx="0">
                  <c:v>พ.ศ. 2563</c:v>
                </c:pt>
              </c:strCache>
            </c:strRef>
          </c:tx>
          <c:invertIfNegative val="0"/>
          <c:cat>
            <c:strRef>
              <c:f>Sheet1!$A$2:$A$7</c:f>
              <c:strCache>
                <c:ptCount val="6"/>
                <c:pt idx="0">
                  <c:v>อำเภอเมืองฯ</c:v>
                </c:pt>
                <c:pt idx="1">
                  <c:v>อำเภอพระประแดง</c:v>
                </c:pt>
                <c:pt idx="2">
                  <c:v>อำเภอบางพลี</c:v>
                </c:pt>
                <c:pt idx="3">
                  <c:v>อำเภอพระสมุทรเจดีย์</c:v>
                </c:pt>
                <c:pt idx="4">
                  <c:v>อำเภอบางบ่อ</c:v>
                </c:pt>
                <c:pt idx="5">
                  <c:v>อำเภอบางเสาธง</c:v>
                </c:pt>
              </c:strCache>
            </c:strRef>
          </c:cat>
          <c:val>
            <c:numRef>
              <c:f>Sheet1!$D$2:$D$7</c:f>
              <c:numCache>
                <c:formatCode>#,##0</c:formatCode>
                <c:ptCount val="6"/>
                <c:pt idx="0">
                  <c:v>544123</c:v>
                </c:pt>
                <c:pt idx="1">
                  <c:v>190414</c:v>
                </c:pt>
                <c:pt idx="2">
                  <c:v>274763</c:v>
                </c:pt>
                <c:pt idx="3">
                  <c:v>147999</c:v>
                </c:pt>
                <c:pt idx="4">
                  <c:v>113383</c:v>
                </c:pt>
                <c:pt idx="5">
                  <c:v>80797</c:v>
                </c:pt>
              </c:numCache>
            </c:numRef>
          </c:val>
          <c:extLst xmlns:c16r2="http://schemas.microsoft.com/office/drawing/2015/06/chart">
            <c:ext xmlns:c16="http://schemas.microsoft.com/office/drawing/2014/chart" uri="{C3380CC4-5D6E-409C-BE32-E72D297353CC}">
              <c16:uniqueId val="{00000002-682E-47D1-97AE-5A302E97205B}"/>
            </c:ext>
          </c:extLst>
        </c:ser>
        <c:ser>
          <c:idx val="3"/>
          <c:order val="3"/>
          <c:tx>
            <c:strRef>
              <c:f>Sheet1!$E$1</c:f>
              <c:strCache>
                <c:ptCount val="1"/>
                <c:pt idx="0">
                  <c:v>พ.ศ. 2564</c:v>
                </c:pt>
              </c:strCache>
            </c:strRef>
          </c:tx>
          <c:invertIfNegative val="0"/>
          <c:cat>
            <c:strRef>
              <c:f>Sheet1!$A$2:$A$7</c:f>
              <c:strCache>
                <c:ptCount val="6"/>
                <c:pt idx="0">
                  <c:v>อำเภอเมืองฯ</c:v>
                </c:pt>
                <c:pt idx="1">
                  <c:v>อำเภอพระประแดง</c:v>
                </c:pt>
                <c:pt idx="2">
                  <c:v>อำเภอบางพลี</c:v>
                </c:pt>
                <c:pt idx="3">
                  <c:v>อำเภอพระสมุทรเจดีย์</c:v>
                </c:pt>
                <c:pt idx="4">
                  <c:v>อำเภอบางบ่อ</c:v>
                </c:pt>
                <c:pt idx="5">
                  <c:v>อำเภอบางเสาธง</c:v>
                </c:pt>
              </c:strCache>
            </c:strRef>
          </c:cat>
          <c:val>
            <c:numRef>
              <c:f>Sheet1!$E$2:$E$7</c:f>
              <c:numCache>
                <c:formatCode>#,##0</c:formatCode>
                <c:ptCount val="6"/>
                <c:pt idx="0">
                  <c:v>542881</c:v>
                </c:pt>
                <c:pt idx="1">
                  <c:v>187027</c:v>
                </c:pt>
                <c:pt idx="2">
                  <c:v>279455</c:v>
                </c:pt>
                <c:pt idx="3">
                  <c:v>150015</c:v>
                </c:pt>
                <c:pt idx="4">
                  <c:v>115388</c:v>
                </c:pt>
                <c:pt idx="5">
                  <c:v>81683</c:v>
                </c:pt>
              </c:numCache>
            </c:numRef>
          </c:val>
          <c:extLst xmlns:c16r2="http://schemas.microsoft.com/office/drawing/2015/06/chart">
            <c:ext xmlns:c16="http://schemas.microsoft.com/office/drawing/2014/chart" uri="{C3380CC4-5D6E-409C-BE32-E72D297353CC}">
              <c16:uniqueId val="{00000000-0F93-424B-9264-35E86B41D21F}"/>
            </c:ext>
          </c:extLst>
        </c:ser>
        <c:ser>
          <c:idx val="4"/>
          <c:order val="4"/>
          <c:tx>
            <c:strRef>
              <c:f>Sheet1!$F$1</c:f>
              <c:strCache>
                <c:ptCount val="1"/>
                <c:pt idx="0">
                  <c:v>พ.ศ. 2565</c:v>
                </c:pt>
              </c:strCache>
            </c:strRef>
          </c:tx>
          <c:invertIfNegative val="0"/>
          <c:cat>
            <c:strRef>
              <c:f>Sheet1!$A$2:$A$7</c:f>
              <c:strCache>
                <c:ptCount val="6"/>
                <c:pt idx="0">
                  <c:v>อำเภอเมืองฯ</c:v>
                </c:pt>
                <c:pt idx="1">
                  <c:v>อำเภอพระประแดง</c:v>
                </c:pt>
                <c:pt idx="2">
                  <c:v>อำเภอบางพลี</c:v>
                </c:pt>
                <c:pt idx="3">
                  <c:v>อำเภอพระสมุทรเจดีย์</c:v>
                </c:pt>
                <c:pt idx="4">
                  <c:v>อำเภอบางบ่อ</c:v>
                </c:pt>
                <c:pt idx="5">
                  <c:v>อำเภอบางเสาธง</c:v>
                </c:pt>
              </c:strCache>
            </c:strRef>
          </c:cat>
          <c:val>
            <c:numRef>
              <c:f>Sheet1!$F$2:$F$7</c:f>
              <c:numCache>
                <c:formatCode>#,##0</c:formatCode>
                <c:ptCount val="6"/>
                <c:pt idx="0">
                  <c:v>541404</c:v>
                </c:pt>
                <c:pt idx="1">
                  <c:v>185103</c:v>
                </c:pt>
                <c:pt idx="2">
                  <c:v>281292</c:v>
                </c:pt>
                <c:pt idx="3">
                  <c:v>151253</c:v>
                </c:pt>
                <c:pt idx="4">
                  <c:v>116182</c:v>
                </c:pt>
                <c:pt idx="5">
                  <c:v>81897</c:v>
                </c:pt>
              </c:numCache>
            </c:numRef>
          </c:val>
          <c:extLst xmlns:c16r2="http://schemas.microsoft.com/office/drawing/2015/06/chart">
            <c:ext xmlns:c16="http://schemas.microsoft.com/office/drawing/2014/chart" uri="{C3380CC4-5D6E-409C-BE32-E72D297353CC}">
              <c16:uniqueId val="{00000001-0F93-424B-9264-35E86B41D21F}"/>
            </c:ext>
          </c:extLst>
        </c:ser>
        <c:dLbls>
          <c:showLegendKey val="0"/>
          <c:showVal val="0"/>
          <c:showCatName val="0"/>
          <c:showSerName val="0"/>
          <c:showPercent val="0"/>
          <c:showBubbleSize val="0"/>
        </c:dLbls>
        <c:gapWidth val="150"/>
        <c:shape val="box"/>
        <c:axId val="237676416"/>
        <c:axId val="237677952"/>
        <c:axId val="0"/>
      </c:bar3DChart>
      <c:catAx>
        <c:axId val="237676416"/>
        <c:scaling>
          <c:orientation val="minMax"/>
        </c:scaling>
        <c:delete val="0"/>
        <c:axPos val="l"/>
        <c:numFmt formatCode="General" sourceLinked="0"/>
        <c:majorTickMark val="out"/>
        <c:minorTickMark val="none"/>
        <c:tickLblPos val="nextTo"/>
        <c:txPr>
          <a:bodyPr/>
          <a:lstStyle/>
          <a:p>
            <a:pPr>
              <a:defRPr sz="1000" b="1">
                <a:latin typeface="TH SarabunPSK" pitchFamily="34" charset="-34"/>
                <a:cs typeface="TH SarabunPSK" pitchFamily="34" charset="-34"/>
              </a:defRPr>
            </a:pPr>
            <a:endParaRPr lang="en-US"/>
          </a:p>
        </c:txPr>
        <c:crossAx val="237677952"/>
        <c:crosses val="autoZero"/>
        <c:auto val="1"/>
        <c:lblAlgn val="ctr"/>
        <c:lblOffset val="100"/>
        <c:noMultiLvlLbl val="0"/>
      </c:catAx>
      <c:valAx>
        <c:axId val="237677952"/>
        <c:scaling>
          <c:orientation val="minMax"/>
        </c:scaling>
        <c:delete val="0"/>
        <c:axPos val="b"/>
        <c:majorGridlines/>
        <c:numFmt formatCode="#,##0" sourceLinked="1"/>
        <c:majorTickMark val="out"/>
        <c:minorTickMark val="none"/>
        <c:tickLblPos val="nextTo"/>
        <c:txPr>
          <a:bodyPr/>
          <a:lstStyle/>
          <a:p>
            <a:pPr>
              <a:defRPr sz="1000">
                <a:latin typeface="TH SarabunPSK" pitchFamily="34" charset="-34"/>
                <a:cs typeface="TH SarabunPSK" pitchFamily="34" charset="-34"/>
              </a:defRPr>
            </a:pPr>
            <a:endParaRPr lang="en-US"/>
          </a:p>
        </c:txPr>
        <c:crossAx val="237676416"/>
        <c:crosses val="autoZero"/>
        <c:crossBetween val="between"/>
      </c:valAx>
    </c:plotArea>
    <c:legend>
      <c:legendPos val="r"/>
      <c:overlay val="0"/>
      <c:txPr>
        <a:bodyPr/>
        <a:lstStyle/>
        <a:p>
          <a:pPr>
            <a:defRPr sz="1000" b="1">
              <a:latin typeface="TH SarabunPSK" pitchFamily="34" charset="-34"/>
              <a:cs typeface="TH SarabunPSK" pitchFamily="34" charset="-34"/>
            </a:defRPr>
          </a:pPr>
          <a:endParaRPr lang="en-US"/>
        </a:p>
      </c:txPr>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0.30834</cdr:x>
      <cdr:y>0.33447</cdr:y>
    </cdr:from>
    <cdr:to>
      <cdr:x>0.73302</cdr:x>
      <cdr:y>0.84603</cdr:y>
    </cdr:to>
    <cdr:sp macro="" textlink="">
      <cdr:nvSpPr>
        <cdr:cNvPr id="2" name="Text Box 1"/>
        <cdr:cNvSpPr txBox="1"/>
      </cdr:nvSpPr>
      <cdr:spPr>
        <a:xfrm xmlns:a="http://schemas.openxmlformats.org/drawingml/2006/main">
          <a:off x="1662326" y="946202"/>
          <a:ext cx="2289471" cy="1447141"/>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th-TH" sz="1200" b="1">
              <a:solidFill>
                <a:schemeClr val="tx1"/>
              </a:solidFill>
              <a:latin typeface="TH SarabunPSK" pitchFamily="34" charset="-34"/>
              <a:cs typeface="TH SarabunPSK" pitchFamily="34" charset="-34"/>
            </a:rPr>
            <a:t>ประชากรที่เข้ามา</a:t>
          </a:r>
        </a:p>
        <a:p xmlns:a="http://schemas.openxmlformats.org/drawingml/2006/main">
          <a:pPr algn="ctr"/>
          <a:r>
            <a:rPr lang="th-TH" sz="1200" b="1">
              <a:solidFill>
                <a:schemeClr val="tx1"/>
              </a:solidFill>
              <a:latin typeface="TH SarabunPSK" pitchFamily="34" charset="-34"/>
              <a:cs typeface="TH SarabunPSK" pitchFamily="34" charset="-34"/>
            </a:rPr>
            <a:t>อยู่อาศัยจริงและเข้ามาทำงานทั้งสิ้นประมาณ</a:t>
          </a:r>
        </a:p>
        <a:p xmlns:a="http://schemas.openxmlformats.org/drawingml/2006/main">
          <a:pPr algn="ctr"/>
          <a:r>
            <a:rPr lang="th-TH" sz="1200" b="1">
              <a:solidFill>
                <a:schemeClr val="tx1"/>
              </a:solidFill>
              <a:latin typeface="TH SarabunPSK" pitchFamily="34" charset="-34"/>
              <a:cs typeface="TH SarabunPSK" pitchFamily="34" charset="-34"/>
            </a:rPr>
            <a:t> 2,118,616 คน</a:t>
          </a:r>
        </a:p>
      </cdr:txBody>
    </cdr:sp>
  </cdr:relSizeAnchor>
</c:userShape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7D67CB-004B-45C1-A566-69CE11F60C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197</Pages>
  <Words>56268</Words>
  <Characters>320734</Characters>
  <Application>Microsoft Office Word</Application>
  <DocSecurity>0</DocSecurity>
  <Lines>2672</Lines>
  <Paragraphs>752</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Microsoft Corporation</Company>
  <LinksUpToDate>false</LinksUpToDate>
  <CharactersWithSpaces>376250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ข้อมูลเพื่อการพัฒนาจังหวัดสมุทรปราการ</dc:subject>
  <dc:creator>Corporate Edition</dc:creator>
  <cp:lastModifiedBy>a</cp:lastModifiedBy>
  <cp:revision>3</cp:revision>
  <cp:lastPrinted>2022-11-21T07:55:00Z</cp:lastPrinted>
  <dcterms:created xsi:type="dcterms:W3CDTF">2022-11-23T06:24:00Z</dcterms:created>
  <dcterms:modified xsi:type="dcterms:W3CDTF">2022-11-23T06:50:00Z</dcterms:modified>
</cp:coreProperties>
</file>